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3565" w14:textId="77777777" w:rsidR="004622F2" w:rsidRPr="005B0D53" w:rsidRDefault="004622F2">
      <w:pPr>
        <w:rPr>
          <w:rFonts w:cs="Helvetica"/>
        </w:rPr>
      </w:pPr>
    </w:p>
    <w:p w14:paraId="4E681C1D" w14:textId="77777777" w:rsidR="004622F2" w:rsidRPr="005B0D53" w:rsidRDefault="004622F2">
      <w:pPr>
        <w:rPr>
          <w:rFonts w:cs="Helvetica"/>
        </w:rPr>
      </w:pPr>
    </w:p>
    <w:p w14:paraId="0B0B55C3" w14:textId="77777777" w:rsidR="004622F2" w:rsidRPr="005B0D53" w:rsidRDefault="004622F2">
      <w:pPr>
        <w:rPr>
          <w:rFonts w:cs="Helvetica"/>
        </w:rPr>
      </w:pPr>
    </w:p>
    <w:p w14:paraId="4CE5C96B" w14:textId="77777777" w:rsidR="004622F2" w:rsidRPr="005B0D53" w:rsidRDefault="004622F2">
      <w:pPr>
        <w:rPr>
          <w:rFonts w:cs="Helvetica"/>
        </w:rPr>
      </w:pPr>
    </w:p>
    <w:p w14:paraId="266CF4D3" w14:textId="77777777" w:rsidR="004622F2" w:rsidRPr="005B0D53" w:rsidRDefault="004622F2">
      <w:pPr>
        <w:rPr>
          <w:rFonts w:cs="Helvetica"/>
        </w:rPr>
      </w:pPr>
    </w:p>
    <w:p w14:paraId="3CF90C28" w14:textId="77777777" w:rsidR="004622F2" w:rsidRPr="005B0D53" w:rsidRDefault="004622F2">
      <w:pPr>
        <w:pStyle w:val="StandardTitle"/>
        <w:rPr>
          <w:rFonts w:cs="Helvetica"/>
        </w:rPr>
      </w:pPr>
      <w:r w:rsidRPr="005B0D53">
        <w:rPr>
          <w:rFonts w:cs="Helvetica"/>
        </w:rPr>
        <w:t>Digital Imaging and Communications in Medicine (DICOM)</w:t>
      </w:r>
    </w:p>
    <w:p w14:paraId="39543BA4" w14:textId="77777777" w:rsidR="004622F2" w:rsidRPr="005B0D53" w:rsidRDefault="004622F2">
      <w:pPr>
        <w:rPr>
          <w:rFonts w:cs="Helvetica"/>
        </w:rPr>
      </w:pPr>
    </w:p>
    <w:sdt>
      <w:sdtPr>
        <w:rPr>
          <w:rFonts w:cs="Helvetica"/>
          <w:i/>
          <w:sz w:val="24"/>
        </w:rPr>
        <w:alias w:val="Title"/>
        <w:tag w:val=""/>
        <w:id w:val="258642670"/>
        <w:placeholder>
          <w:docPart w:val="8AC582E13B12408E85DCBC6575C72981"/>
        </w:placeholder>
        <w:dataBinding w:prefixMappings="xmlns:ns0='http://purl.org/dc/elements/1.1/' xmlns:ns1='http://schemas.openxmlformats.org/package/2006/metadata/core-properties' " w:xpath="/ns1:coreProperties[1]/ns0:title[1]" w:storeItemID="{6C3C8BC8-F283-45AE-878A-BAB7291924A1}"/>
        <w:text/>
      </w:sdtPr>
      <w:sdtEndPr/>
      <w:sdtContent>
        <w:p w14:paraId="3A2AEDDC" w14:textId="7392B6C7" w:rsidR="004622F2" w:rsidRPr="005B0D53" w:rsidRDefault="00ED408E" w:rsidP="00AB53A1">
          <w:pPr>
            <w:jc w:val="center"/>
            <w:rPr>
              <w:rFonts w:cs="Helvetica"/>
            </w:rPr>
          </w:pPr>
          <w:r>
            <w:rPr>
              <w:rFonts w:cs="Helvetica"/>
              <w:i/>
              <w:sz w:val="24"/>
            </w:rPr>
            <w:t xml:space="preserve">Supplement 223: </w:t>
          </w:r>
          <w:r w:rsidR="00884F20">
            <w:rPr>
              <w:rFonts w:cs="Helvetica"/>
              <w:i/>
              <w:sz w:val="24"/>
            </w:rPr>
            <w:t xml:space="preserve">Repository Query, </w:t>
          </w:r>
          <w:r>
            <w:rPr>
              <w:rFonts w:cs="Helvetica"/>
              <w:i/>
              <w:sz w:val="24"/>
            </w:rPr>
            <w:t>Inventory IOD</w:t>
          </w:r>
          <w:r w:rsidR="00884F20">
            <w:rPr>
              <w:rFonts w:cs="Helvetica"/>
              <w:i/>
              <w:sz w:val="24"/>
            </w:rPr>
            <w:t>,</w:t>
          </w:r>
          <w:r>
            <w:rPr>
              <w:rFonts w:cs="Helvetica"/>
              <w:i/>
              <w:sz w:val="24"/>
            </w:rPr>
            <w:t xml:space="preserve"> and Related Services</w:t>
          </w:r>
        </w:p>
      </w:sdtContent>
    </w:sdt>
    <w:p w14:paraId="1BF3DD47" w14:textId="77777777" w:rsidR="004622F2" w:rsidRPr="005B0D53" w:rsidRDefault="004622F2">
      <w:pPr>
        <w:rPr>
          <w:rFonts w:cs="Helvetica"/>
        </w:rPr>
      </w:pPr>
    </w:p>
    <w:p w14:paraId="49A462A9" w14:textId="77777777" w:rsidR="004622F2" w:rsidRPr="005B0D53" w:rsidRDefault="004622F2">
      <w:pPr>
        <w:rPr>
          <w:rFonts w:cs="Helvetica"/>
        </w:rPr>
      </w:pPr>
    </w:p>
    <w:p w14:paraId="4269C4FC" w14:textId="77777777" w:rsidR="004622F2" w:rsidRPr="005B0D53" w:rsidRDefault="004622F2">
      <w:pPr>
        <w:rPr>
          <w:rFonts w:cs="Helvetica"/>
        </w:rPr>
      </w:pPr>
    </w:p>
    <w:p w14:paraId="6EB6DE59" w14:textId="77777777" w:rsidR="004622F2" w:rsidRPr="005B0D53" w:rsidRDefault="004622F2">
      <w:pPr>
        <w:rPr>
          <w:rFonts w:cs="Helvetica"/>
        </w:rPr>
      </w:pPr>
    </w:p>
    <w:p w14:paraId="787CDE43" w14:textId="77777777" w:rsidR="004622F2" w:rsidRPr="005B0D53" w:rsidRDefault="004622F2">
      <w:pPr>
        <w:rPr>
          <w:rFonts w:cs="Helvetica"/>
        </w:rPr>
      </w:pPr>
    </w:p>
    <w:p w14:paraId="696799C3" w14:textId="77777777" w:rsidR="004622F2" w:rsidRPr="005B0D53" w:rsidRDefault="004622F2">
      <w:pPr>
        <w:rPr>
          <w:rFonts w:cs="Helvetica"/>
        </w:rPr>
      </w:pPr>
    </w:p>
    <w:p w14:paraId="4682BD8F" w14:textId="77777777" w:rsidR="004622F2" w:rsidRPr="005B0D53" w:rsidRDefault="004622F2">
      <w:pPr>
        <w:rPr>
          <w:rFonts w:cs="Helvetica"/>
          <w:i/>
        </w:rPr>
      </w:pPr>
      <w:r w:rsidRPr="005B0D53">
        <w:rPr>
          <w:rFonts w:cs="Helvetica"/>
          <w:i/>
        </w:rPr>
        <w:t>Prepared by:</w:t>
      </w:r>
    </w:p>
    <w:p w14:paraId="20AEEA1F" w14:textId="0890B0A5" w:rsidR="004622F2" w:rsidRPr="005B0D53" w:rsidRDefault="004622F2">
      <w:pPr>
        <w:rPr>
          <w:rFonts w:cs="Helvetica"/>
          <w:b/>
        </w:rPr>
      </w:pPr>
      <w:r w:rsidRPr="005B0D53">
        <w:rPr>
          <w:rFonts w:cs="Helvetica"/>
          <w:b/>
        </w:rPr>
        <w:t xml:space="preserve">DICOM Standards Committee, Working Group </w:t>
      </w:r>
      <w:r w:rsidR="00AB53A1" w:rsidRPr="005B0D53">
        <w:rPr>
          <w:rFonts w:cs="Helvetica"/>
          <w:b/>
        </w:rPr>
        <w:t>33</w:t>
      </w:r>
      <w:r w:rsidRPr="005B0D53">
        <w:rPr>
          <w:rFonts w:cs="Helvetica"/>
          <w:b/>
        </w:rPr>
        <w:t xml:space="preserve"> </w:t>
      </w:r>
      <w:r w:rsidR="00747145" w:rsidRPr="005B0D53">
        <w:rPr>
          <w:rFonts w:cs="Helvetica"/>
          <w:b/>
        </w:rPr>
        <w:t>(</w:t>
      </w:r>
      <w:r w:rsidR="00AB53A1" w:rsidRPr="005B0D53">
        <w:rPr>
          <w:rFonts w:cs="Helvetica"/>
          <w:b/>
        </w:rPr>
        <w:t>Data Archive and Management</w:t>
      </w:r>
      <w:r w:rsidR="00747145" w:rsidRPr="005B0D53">
        <w:rPr>
          <w:rFonts w:cs="Helvetica"/>
          <w:b/>
        </w:rPr>
        <w:t>)</w:t>
      </w:r>
    </w:p>
    <w:p w14:paraId="71587290" w14:textId="38BEA92E" w:rsidR="004622F2" w:rsidRPr="005B0D53" w:rsidRDefault="004622F2">
      <w:pPr>
        <w:rPr>
          <w:rFonts w:cs="Helvetica"/>
        </w:rPr>
      </w:pPr>
      <w:r w:rsidRPr="005B0D53">
        <w:rPr>
          <w:rFonts w:cs="Helvetica"/>
        </w:rPr>
        <w:t xml:space="preserve">1300 N. 17th Street, Suite </w:t>
      </w:r>
      <w:r w:rsidR="00AB53A1" w:rsidRPr="005B0D53">
        <w:rPr>
          <w:rFonts w:cs="Helvetica"/>
        </w:rPr>
        <w:t>900</w:t>
      </w:r>
    </w:p>
    <w:p w14:paraId="692FED34" w14:textId="77777777" w:rsidR="004622F2" w:rsidRPr="005B0D53" w:rsidRDefault="004622F2">
      <w:pPr>
        <w:rPr>
          <w:rFonts w:cs="Helvetica"/>
        </w:rPr>
      </w:pPr>
      <w:r w:rsidRPr="005B0D53">
        <w:rPr>
          <w:rFonts w:cs="Helvetica"/>
        </w:rPr>
        <w:t>Rosslyn, Virginia 22209 USA</w:t>
      </w:r>
    </w:p>
    <w:p w14:paraId="6EABDD7F" w14:textId="77777777" w:rsidR="004622F2" w:rsidRPr="005B0D53" w:rsidRDefault="004622F2">
      <w:pPr>
        <w:rPr>
          <w:rFonts w:cs="Helvetica"/>
        </w:rPr>
      </w:pPr>
    </w:p>
    <w:p w14:paraId="525D49C5" w14:textId="77777777" w:rsidR="004622F2" w:rsidRPr="005B0D53" w:rsidRDefault="004622F2">
      <w:pPr>
        <w:rPr>
          <w:rFonts w:cs="Helvetica"/>
        </w:rPr>
      </w:pPr>
    </w:p>
    <w:p w14:paraId="5FE3F57D" w14:textId="77777777" w:rsidR="004622F2" w:rsidRPr="005B0D53" w:rsidRDefault="004622F2" w:rsidP="00C127DC">
      <w:pPr>
        <w:rPr>
          <w:rFonts w:cs="Helvetica"/>
        </w:rPr>
      </w:pPr>
    </w:p>
    <w:p w14:paraId="474D9DF7" w14:textId="59BF4D49" w:rsidR="004622F2" w:rsidRPr="005B0D53" w:rsidRDefault="00362BBB" w:rsidP="00B855D6">
      <w:pPr>
        <w:rPr>
          <w:rFonts w:cs="Helvetica"/>
        </w:rPr>
      </w:pPr>
      <w:r w:rsidRPr="005B0D53">
        <w:rPr>
          <w:rFonts w:cs="Helvetica"/>
        </w:rPr>
        <w:t xml:space="preserve">VERSION: </w:t>
      </w:r>
      <w:r w:rsidR="004622F2" w:rsidRPr="005B0D53">
        <w:rPr>
          <w:rFonts w:cs="Helvetica"/>
        </w:rPr>
        <w:tab/>
      </w:r>
      <w:r w:rsidR="00C63CFF">
        <w:rPr>
          <w:rFonts w:cs="Helvetica"/>
        </w:rPr>
        <w:t xml:space="preserve">Public Comment 2 </w:t>
      </w:r>
    </w:p>
    <w:p w14:paraId="07B1F99B" w14:textId="720DFA4D" w:rsidR="00637C72" w:rsidRPr="005B0D53" w:rsidRDefault="004622F2" w:rsidP="00277E12">
      <w:pPr>
        <w:rPr>
          <w:rFonts w:cs="Helvetica"/>
        </w:rPr>
      </w:pPr>
      <w:r w:rsidRPr="005B0D53">
        <w:rPr>
          <w:rFonts w:cs="Helvetica"/>
        </w:rPr>
        <w:t>Developed in accordance with: DICOM Work</w:t>
      </w:r>
      <w:r w:rsidR="00C43913" w:rsidRPr="005B0D53">
        <w:rPr>
          <w:rFonts w:cs="Helvetica"/>
        </w:rPr>
        <w:t xml:space="preserve"> Item </w:t>
      </w:r>
      <w:r w:rsidR="00D941DD" w:rsidRPr="005B0D53">
        <w:rPr>
          <w:rFonts w:cs="Helvetica"/>
          <w:spacing w:val="-3"/>
        </w:rPr>
        <w:t>20</w:t>
      </w:r>
      <w:r w:rsidR="00AB53A1" w:rsidRPr="005B0D53">
        <w:rPr>
          <w:rFonts w:cs="Helvetica"/>
          <w:spacing w:val="-3"/>
        </w:rPr>
        <w:t>20</w:t>
      </w:r>
      <w:r w:rsidR="00D941DD" w:rsidRPr="005B0D53">
        <w:rPr>
          <w:rFonts w:cs="Helvetica"/>
          <w:spacing w:val="-3"/>
        </w:rPr>
        <w:t>-</w:t>
      </w:r>
      <w:r w:rsidR="00AB53A1" w:rsidRPr="005B0D53">
        <w:rPr>
          <w:rFonts w:cs="Helvetica"/>
          <w:spacing w:val="-3"/>
        </w:rPr>
        <w:t>08</w:t>
      </w:r>
      <w:r w:rsidR="00D941DD" w:rsidRPr="005B0D53">
        <w:rPr>
          <w:rFonts w:cs="Helvetica"/>
          <w:spacing w:val="-3"/>
        </w:rPr>
        <w:t>-</w:t>
      </w:r>
      <w:r w:rsidR="001F12F1" w:rsidRPr="005B0D53">
        <w:rPr>
          <w:rFonts w:cs="Helvetica"/>
          <w:spacing w:val="-3"/>
        </w:rPr>
        <w:t>B</w:t>
      </w:r>
    </w:p>
    <w:p w14:paraId="51C15FDD" w14:textId="77777777" w:rsidR="005027C5" w:rsidRPr="005B0D53" w:rsidRDefault="005027C5" w:rsidP="005027C5">
      <w:pPr>
        <w:rPr>
          <w:rFonts w:cs="Helvetica"/>
          <w:snapToGrid w:val="0"/>
        </w:rPr>
      </w:pPr>
      <w:r w:rsidRPr="005B0D53">
        <w:rPr>
          <w:rFonts w:cs="Helvetica"/>
          <w:snapToGrid w:val="0"/>
        </w:rPr>
        <w:t xml:space="preserve">This is a draft </w:t>
      </w:r>
      <w:r w:rsidRPr="005B0D53">
        <w:rPr>
          <w:rFonts w:cs="Helvetica"/>
        </w:rPr>
        <w:t>document</w:t>
      </w:r>
      <w:r w:rsidRPr="005B0D53">
        <w:rPr>
          <w:rFonts w:cs="Helvetica"/>
          <w:snapToGrid w:val="0"/>
        </w:rPr>
        <w:t>. Do not circulate, quote, or reproduce it except with the approval of NEMA.</w:t>
      </w:r>
    </w:p>
    <w:p w14:paraId="02876FBD" w14:textId="18246024" w:rsidR="004622F2" w:rsidRPr="005B0D53" w:rsidRDefault="00D941DD" w:rsidP="00A03F69">
      <w:pPr>
        <w:rPr>
          <w:rFonts w:cs="Helvetica"/>
          <w:snapToGrid w:val="0"/>
        </w:rPr>
      </w:pPr>
      <w:r w:rsidRPr="005B0D53">
        <w:rPr>
          <w:rFonts w:cs="Helvetica"/>
          <w:snapToGrid w:val="0"/>
        </w:rPr>
        <w:t xml:space="preserve">Copyright © </w:t>
      </w:r>
      <w:r w:rsidR="001F12F1" w:rsidRPr="005B0D53">
        <w:rPr>
          <w:rFonts w:cs="Helvetica"/>
          <w:snapToGrid w:val="0"/>
        </w:rPr>
        <w:t>202</w:t>
      </w:r>
      <w:r w:rsidR="000361A6">
        <w:rPr>
          <w:rFonts w:cs="Helvetica"/>
          <w:snapToGrid w:val="0"/>
        </w:rPr>
        <w:t>1</w:t>
      </w:r>
      <w:r w:rsidR="00A03F69" w:rsidRPr="005B0D53">
        <w:rPr>
          <w:rFonts w:cs="Helvetica"/>
          <w:snapToGrid w:val="0"/>
        </w:rPr>
        <w:t xml:space="preserve"> NEMA</w:t>
      </w:r>
      <w:r w:rsidR="00637C72" w:rsidRPr="005B0D53">
        <w:rPr>
          <w:rFonts w:cs="Helvetica"/>
          <w:snapToGrid w:val="0"/>
        </w:rPr>
        <w:br w:type="page"/>
      </w:r>
    </w:p>
    <w:p w14:paraId="20D65FF5" w14:textId="77777777" w:rsidR="004622F2" w:rsidRPr="005B0D53" w:rsidRDefault="004622F2" w:rsidP="00637C72">
      <w:pPr>
        <w:jc w:val="center"/>
        <w:rPr>
          <w:rFonts w:cs="Helvetica"/>
          <w:b/>
          <w:sz w:val="24"/>
          <w:szCs w:val="24"/>
        </w:rPr>
      </w:pPr>
      <w:r w:rsidRPr="005B0D53">
        <w:rPr>
          <w:rFonts w:cs="Helvetica"/>
          <w:b/>
          <w:sz w:val="24"/>
          <w:szCs w:val="24"/>
        </w:rPr>
        <w:lastRenderedPageBreak/>
        <w:t>Table of Contents</w:t>
      </w:r>
    </w:p>
    <w:bookmarkStart w:id="0" w:name="_Toc194221692"/>
    <w:bookmarkStart w:id="1" w:name="_Toc359494421"/>
    <w:p w14:paraId="4C28F429" w14:textId="7801ECA5" w:rsidR="003F25A5" w:rsidRDefault="006D6C1F">
      <w:pPr>
        <w:pStyle w:val="TOC1"/>
        <w:rPr>
          <w:rFonts w:asciiTheme="minorHAnsi" w:eastAsiaTheme="minorEastAsia" w:hAnsiTheme="minorHAnsi" w:cstheme="minorBidi"/>
          <w:noProof/>
          <w:sz w:val="22"/>
          <w:szCs w:val="22"/>
          <w:lang w:bidi="he-IL"/>
        </w:rPr>
      </w:pPr>
      <w:r>
        <w:rPr>
          <w:rFonts w:cs="Helvetica"/>
        </w:rPr>
        <w:fldChar w:fldCharType="begin"/>
      </w:r>
      <w:r>
        <w:rPr>
          <w:rFonts w:cs="Helvetica"/>
        </w:rPr>
        <w:instrText xml:space="preserve"> TOC \o "1-2" \h \z \t "Heading 3,3,Heading 4,4,Heading 5,5,Heading 6,6,Heading 7,7,Heading 8,8,Instruction,8" </w:instrText>
      </w:r>
      <w:r>
        <w:rPr>
          <w:rFonts w:cs="Helvetica"/>
        </w:rPr>
        <w:fldChar w:fldCharType="separate"/>
      </w:r>
      <w:hyperlink w:anchor="_Toc88042096" w:history="1">
        <w:r w:rsidR="003F25A5" w:rsidRPr="00C42D9A">
          <w:rPr>
            <w:rStyle w:val="Hyperlink"/>
            <w:rFonts w:cs="Helvetica"/>
            <w:noProof/>
          </w:rPr>
          <w:t>Document History</w:t>
        </w:r>
        <w:r w:rsidR="003F25A5">
          <w:rPr>
            <w:noProof/>
            <w:webHidden/>
          </w:rPr>
          <w:tab/>
        </w:r>
        <w:r w:rsidR="003F25A5">
          <w:rPr>
            <w:noProof/>
            <w:webHidden/>
          </w:rPr>
          <w:fldChar w:fldCharType="begin"/>
        </w:r>
        <w:r w:rsidR="003F25A5">
          <w:rPr>
            <w:noProof/>
            <w:webHidden/>
          </w:rPr>
          <w:instrText xml:space="preserve"> PAGEREF _Toc88042096 \h </w:instrText>
        </w:r>
        <w:r w:rsidR="003F25A5">
          <w:rPr>
            <w:noProof/>
            <w:webHidden/>
          </w:rPr>
        </w:r>
        <w:r w:rsidR="003F25A5">
          <w:rPr>
            <w:noProof/>
            <w:webHidden/>
          </w:rPr>
          <w:fldChar w:fldCharType="separate"/>
        </w:r>
        <w:r w:rsidR="001B2AF5">
          <w:rPr>
            <w:noProof/>
            <w:webHidden/>
          </w:rPr>
          <w:t>viii</w:t>
        </w:r>
        <w:r w:rsidR="003F25A5">
          <w:rPr>
            <w:noProof/>
            <w:webHidden/>
          </w:rPr>
          <w:fldChar w:fldCharType="end"/>
        </w:r>
      </w:hyperlink>
    </w:p>
    <w:p w14:paraId="5A2BA6A1" w14:textId="3920C3C3" w:rsidR="003F25A5" w:rsidRDefault="003F25A5">
      <w:pPr>
        <w:pStyle w:val="TOC1"/>
        <w:rPr>
          <w:rFonts w:asciiTheme="minorHAnsi" w:eastAsiaTheme="minorEastAsia" w:hAnsiTheme="minorHAnsi" w:cstheme="minorBidi"/>
          <w:noProof/>
          <w:sz w:val="22"/>
          <w:szCs w:val="22"/>
          <w:lang w:bidi="he-IL"/>
        </w:rPr>
      </w:pPr>
      <w:hyperlink w:anchor="_Toc88042097" w:history="1">
        <w:r w:rsidRPr="00C42D9A">
          <w:rPr>
            <w:rStyle w:val="Hyperlink"/>
            <w:rFonts w:cs="Helvetica"/>
            <w:noProof/>
          </w:rPr>
          <w:t>Scope and Field of Application</w:t>
        </w:r>
        <w:r>
          <w:rPr>
            <w:noProof/>
            <w:webHidden/>
          </w:rPr>
          <w:tab/>
        </w:r>
        <w:r>
          <w:rPr>
            <w:noProof/>
            <w:webHidden/>
          </w:rPr>
          <w:fldChar w:fldCharType="begin"/>
        </w:r>
        <w:r>
          <w:rPr>
            <w:noProof/>
            <w:webHidden/>
          </w:rPr>
          <w:instrText xml:space="preserve"> PAGEREF _Toc88042097 \h </w:instrText>
        </w:r>
        <w:r>
          <w:rPr>
            <w:noProof/>
            <w:webHidden/>
          </w:rPr>
        </w:r>
        <w:r>
          <w:rPr>
            <w:noProof/>
            <w:webHidden/>
          </w:rPr>
          <w:fldChar w:fldCharType="separate"/>
        </w:r>
        <w:r w:rsidR="001B2AF5">
          <w:rPr>
            <w:noProof/>
            <w:webHidden/>
          </w:rPr>
          <w:t>1</w:t>
        </w:r>
        <w:r>
          <w:rPr>
            <w:noProof/>
            <w:webHidden/>
          </w:rPr>
          <w:fldChar w:fldCharType="end"/>
        </w:r>
      </w:hyperlink>
    </w:p>
    <w:p w14:paraId="57A4513E" w14:textId="402A659E" w:rsidR="003F25A5" w:rsidRDefault="003F25A5">
      <w:pPr>
        <w:pStyle w:val="TOC1"/>
        <w:rPr>
          <w:rFonts w:asciiTheme="minorHAnsi" w:eastAsiaTheme="minorEastAsia" w:hAnsiTheme="minorHAnsi" w:cstheme="minorBidi"/>
          <w:noProof/>
          <w:sz w:val="22"/>
          <w:szCs w:val="22"/>
          <w:lang w:bidi="he-IL"/>
        </w:rPr>
      </w:pPr>
      <w:hyperlink w:anchor="_Toc88042098" w:history="1">
        <w:r w:rsidRPr="00C42D9A">
          <w:rPr>
            <w:rStyle w:val="Hyperlink"/>
            <w:rFonts w:cs="Helvetica"/>
            <w:noProof/>
          </w:rPr>
          <w:t>Open Issues for Public Comment 2</w:t>
        </w:r>
        <w:r>
          <w:rPr>
            <w:noProof/>
            <w:webHidden/>
          </w:rPr>
          <w:tab/>
        </w:r>
        <w:r>
          <w:rPr>
            <w:noProof/>
            <w:webHidden/>
          </w:rPr>
          <w:fldChar w:fldCharType="begin"/>
        </w:r>
        <w:r>
          <w:rPr>
            <w:noProof/>
            <w:webHidden/>
          </w:rPr>
          <w:instrText xml:space="preserve"> PAGEREF _Toc88042098 \h </w:instrText>
        </w:r>
        <w:r>
          <w:rPr>
            <w:noProof/>
            <w:webHidden/>
          </w:rPr>
        </w:r>
        <w:r>
          <w:rPr>
            <w:noProof/>
            <w:webHidden/>
          </w:rPr>
          <w:fldChar w:fldCharType="separate"/>
        </w:r>
        <w:r w:rsidR="001B2AF5">
          <w:rPr>
            <w:noProof/>
            <w:webHidden/>
          </w:rPr>
          <w:t>3</w:t>
        </w:r>
        <w:r>
          <w:rPr>
            <w:noProof/>
            <w:webHidden/>
          </w:rPr>
          <w:fldChar w:fldCharType="end"/>
        </w:r>
      </w:hyperlink>
    </w:p>
    <w:p w14:paraId="55CDA0CC" w14:textId="690C12B0" w:rsidR="003F25A5" w:rsidRDefault="003F25A5">
      <w:pPr>
        <w:pStyle w:val="TOC1"/>
        <w:rPr>
          <w:rFonts w:asciiTheme="minorHAnsi" w:eastAsiaTheme="minorEastAsia" w:hAnsiTheme="minorHAnsi" w:cstheme="minorBidi"/>
          <w:noProof/>
          <w:sz w:val="22"/>
          <w:szCs w:val="22"/>
          <w:lang w:bidi="he-IL"/>
        </w:rPr>
      </w:pPr>
      <w:hyperlink w:anchor="_Toc88042099" w:history="1">
        <w:r w:rsidRPr="00C42D9A">
          <w:rPr>
            <w:rStyle w:val="Hyperlink"/>
            <w:rFonts w:cs="Helvetica"/>
            <w:noProof/>
          </w:rPr>
          <w:t>Issues Closed Following Public Comment 1</w:t>
        </w:r>
        <w:r>
          <w:rPr>
            <w:noProof/>
            <w:webHidden/>
          </w:rPr>
          <w:tab/>
        </w:r>
        <w:r>
          <w:rPr>
            <w:noProof/>
            <w:webHidden/>
          </w:rPr>
          <w:fldChar w:fldCharType="begin"/>
        </w:r>
        <w:r>
          <w:rPr>
            <w:noProof/>
            <w:webHidden/>
          </w:rPr>
          <w:instrText xml:space="preserve"> PAGEREF _Toc88042099 \h </w:instrText>
        </w:r>
        <w:r>
          <w:rPr>
            <w:noProof/>
            <w:webHidden/>
          </w:rPr>
        </w:r>
        <w:r>
          <w:rPr>
            <w:noProof/>
            <w:webHidden/>
          </w:rPr>
          <w:fldChar w:fldCharType="separate"/>
        </w:r>
        <w:r w:rsidR="001B2AF5">
          <w:rPr>
            <w:noProof/>
            <w:webHidden/>
          </w:rPr>
          <w:t>4</w:t>
        </w:r>
        <w:r>
          <w:rPr>
            <w:noProof/>
            <w:webHidden/>
          </w:rPr>
          <w:fldChar w:fldCharType="end"/>
        </w:r>
      </w:hyperlink>
    </w:p>
    <w:p w14:paraId="4C9E93D1" w14:textId="201CB301" w:rsidR="003F25A5" w:rsidRDefault="003F25A5">
      <w:pPr>
        <w:pStyle w:val="TOC1"/>
        <w:rPr>
          <w:rFonts w:asciiTheme="minorHAnsi" w:eastAsiaTheme="minorEastAsia" w:hAnsiTheme="minorHAnsi" w:cstheme="minorBidi"/>
          <w:noProof/>
          <w:sz w:val="22"/>
          <w:szCs w:val="22"/>
          <w:lang w:bidi="he-IL"/>
        </w:rPr>
      </w:pPr>
      <w:hyperlink w:anchor="_Toc88042100" w:history="1">
        <w:r w:rsidRPr="00C42D9A">
          <w:rPr>
            <w:rStyle w:val="Hyperlink"/>
            <w:rFonts w:cs="Helvetica"/>
            <w:noProof/>
          </w:rPr>
          <w:t>Issues Closed During Development</w:t>
        </w:r>
        <w:r>
          <w:rPr>
            <w:noProof/>
            <w:webHidden/>
          </w:rPr>
          <w:tab/>
        </w:r>
        <w:r>
          <w:rPr>
            <w:noProof/>
            <w:webHidden/>
          </w:rPr>
          <w:fldChar w:fldCharType="begin"/>
        </w:r>
        <w:r>
          <w:rPr>
            <w:noProof/>
            <w:webHidden/>
          </w:rPr>
          <w:instrText xml:space="preserve"> PAGEREF _Toc88042100 \h </w:instrText>
        </w:r>
        <w:r>
          <w:rPr>
            <w:noProof/>
            <w:webHidden/>
          </w:rPr>
        </w:r>
        <w:r>
          <w:rPr>
            <w:noProof/>
            <w:webHidden/>
          </w:rPr>
          <w:fldChar w:fldCharType="separate"/>
        </w:r>
        <w:r w:rsidR="001B2AF5">
          <w:rPr>
            <w:noProof/>
            <w:webHidden/>
          </w:rPr>
          <w:t>8</w:t>
        </w:r>
        <w:r>
          <w:rPr>
            <w:noProof/>
            <w:webHidden/>
          </w:rPr>
          <w:fldChar w:fldCharType="end"/>
        </w:r>
      </w:hyperlink>
    </w:p>
    <w:p w14:paraId="7A998D5E" w14:textId="4F4F5524" w:rsidR="003F25A5" w:rsidRDefault="003F25A5">
      <w:pPr>
        <w:pStyle w:val="TOC1"/>
        <w:rPr>
          <w:rFonts w:asciiTheme="minorHAnsi" w:eastAsiaTheme="minorEastAsia" w:hAnsiTheme="minorHAnsi" w:cstheme="minorBidi"/>
          <w:noProof/>
          <w:sz w:val="22"/>
          <w:szCs w:val="22"/>
          <w:lang w:bidi="he-IL"/>
        </w:rPr>
      </w:pPr>
      <w:hyperlink w:anchor="_Toc88042101" w:history="1">
        <w:r w:rsidRPr="00C42D9A">
          <w:rPr>
            <w:rStyle w:val="Hyperlink"/>
            <w:rFonts w:cs="Helvetica"/>
            <w:noProof/>
            <w:highlight w:val="yellow"/>
          </w:rPr>
          <w:t>DICOM PS 3.2 Conformance</w:t>
        </w:r>
        <w:r>
          <w:rPr>
            <w:noProof/>
            <w:webHidden/>
          </w:rPr>
          <w:tab/>
        </w:r>
        <w:r>
          <w:rPr>
            <w:noProof/>
            <w:webHidden/>
          </w:rPr>
          <w:fldChar w:fldCharType="begin"/>
        </w:r>
        <w:r>
          <w:rPr>
            <w:noProof/>
            <w:webHidden/>
          </w:rPr>
          <w:instrText xml:space="preserve"> PAGEREF _Toc88042101 \h </w:instrText>
        </w:r>
        <w:r>
          <w:rPr>
            <w:noProof/>
            <w:webHidden/>
          </w:rPr>
        </w:r>
        <w:r>
          <w:rPr>
            <w:noProof/>
            <w:webHidden/>
          </w:rPr>
          <w:fldChar w:fldCharType="separate"/>
        </w:r>
        <w:r w:rsidR="001B2AF5">
          <w:rPr>
            <w:noProof/>
            <w:webHidden/>
          </w:rPr>
          <w:t>11</w:t>
        </w:r>
        <w:r>
          <w:rPr>
            <w:noProof/>
            <w:webHidden/>
          </w:rPr>
          <w:fldChar w:fldCharType="end"/>
        </w:r>
      </w:hyperlink>
    </w:p>
    <w:p w14:paraId="6FD1442F" w14:textId="69991A53" w:rsidR="003F25A5" w:rsidRDefault="003F25A5">
      <w:pPr>
        <w:pStyle w:val="TOC8"/>
        <w:rPr>
          <w:rFonts w:asciiTheme="minorHAnsi" w:eastAsiaTheme="minorEastAsia" w:hAnsiTheme="minorHAnsi" w:cstheme="minorBidi"/>
          <w:i w:val="0"/>
          <w:noProof/>
          <w:color w:val="auto"/>
          <w:sz w:val="22"/>
          <w:szCs w:val="22"/>
          <w:lang w:bidi="he-IL"/>
        </w:rPr>
      </w:pPr>
      <w:hyperlink w:anchor="_Toc88042102" w:history="1">
        <w:r w:rsidRPr="00C42D9A">
          <w:rPr>
            <w:rStyle w:val="Hyperlink"/>
            <w:rFonts w:cs="Helvetica"/>
            <w:bCs/>
            <w:noProof/>
          </w:rPr>
          <w:t>Add SOP Classes to Table A.1-2</w:t>
        </w:r>
        <w:r w:rsidRPr="00C42D9A">
          <w:rPr>
            <w:rStyle w:val="Hyperlink"/>
            <w:rFonts w:cs="Helvetica"/>
            <w:noProof/>
          </w:rPr>
          <w:t xml:space="preserve"> </w:t>
        </w:r>
        <w:r w:rsidRPr="00C42D9A">
          <w:rPr>
            <w:rStyle w:val="Hyperlink"/>
            <w:rFonts w:cs="Helvetica"/>
            <w:bCs/>
            <w:noProof/>
          </w:rPr>
          <w:t>UID Values</w:t>
        </w:r>
        <w:r>
          <w:rPr>
            <w:noProof/>
            <w:webHidden/>
          </w:rPr>
          <w:tab/>
        </w:r>
        <w:r>
          <w:rPr>
            <w:noProof/>
            <w:webHidden/>
          </w:rPr>
          <w:fldChar w:fldCharType="begin"/>
        </w:r>
        <w:r>
          <w:rPr>
            <w:noProof/>
            <w:webHidden/>
          </w:rPr>
          <w:instrText xml:space="preserve"> PAGEREF _Toc88042102 \h </w:instrText>
        </w:r>
        <w:r>
          <w:rPr>
            <w:noProof/>
            <w:webHidden/>
          </w:rPr>
        </w:r>
        <w:r>
          <w:rPr>
            <w:noProof/>
            <w:webHidden/>
          </w:rPr>
          <w:fldChar w:fldCharType="separate"/>
        </w:r>
        <w:r w:rsidR="001B2AF5">
          <w:rPr>
            <w:noProof/>
            <w:webHidden/>
          </w:rPr>
          <w:t>11</w:t>
        </w:r>
        <w:r>
          <w:rPr>
            <w:noProof/>
            <w:webHidden/>
          </w:rPr>
          <w:fldChar w:fldCharType="end"/>
        </w:r>
      </w:hyperlink>
    </w:p>
    <w:p w14:paraId="4A31B4C9" w14:textId="0D2F5EF9" w:rsidR="003F25A5" w:rsidRDefault="003F25A5">
      <w:pPr>
        <w:pStyle w:val="TOC1"/>
        <w:rPr>
          <w:rFonts w:asciiTheme="minorHAnsi" w:eastAsiaTheme="minorEastAsia" w:hAnsiTheme="minorHAnsi" w:cstheme="minorBidi"/>
          <w:noProof/>
          <w:sz w:val="22"/>
          <w:szCs w:val="22"/>
          <w:lang w:bidi="he-IL"/>
        </w:rPr>
      </w:pPr>
      <w:hyperlink w:anchor="_Toc88042103" w:history="1">
        <w:r w:rsidRPr="00C42D9A">
          <w:rPr>
            <w:rStyle w:val="Hyperlink"/>
            <w:rFonts w:cs="Helvetica"/>
            <w:noProof/>
            <w:snapToGrid w:val="0"/>
            <w:highlight w:val="yellow"/>
          </w:rPr>
          <w:t>DICOM PS 3.3: Information Object Definitions</w:t>
        </w:r>
        <w:r>
          <w:rPr>
            <w:noProof/>
            <w:webHidden/>
          </w:rPr>
          <w:tab/>
        </w:r>
        <w:r>
          <w:rPr>
            <w:noProof/>
            <w:webHidden/>
          </w:rPr>
          <w:fldChar w:fldCharType="begin"/>
        </w:r>
        <w:r>
          <w:rPr>
            <w:noProof/>
            <w:webHidden/>
          </w:rPr>
          <w:instrText xml:space="preserve"> PAGEREF _Toc88042103 \h </w:instrText>
        </w:r>
        <w:r>
          <w:rPr>
            <w:noProof/>
            <w:webHidden/>
          </w:rPr>
        </w:r>
        <w:r>
          <w:rPr>
            <w:noProof/>
            <w:webHidden/>
          </w:rPr>
          <w:fldChar w:fldCharType="separate"/>
        </w:r>
        <w:r w:rsidR="001B2AF5">
          <w:rPr>
            <w:noProof/>
            <w:webHidden/>
          </w:rPr>
          <w:t>12</w:t>
        </w:r>
        <w:r>
          <w:rPr>
            <w:noProof/>
            <w:webHidden/>
          </w:rPr>
          <w:fldChar w:fldCharType="end"/>
        </w:r>
      </w:hyperlink>
    </w:p>
    <w:p w14:paraId="6FF16AA5" w14:textId="5DB7E3BE" w:rsidR="003F25A5" w:rsidRDefault="003F25A5">
      <w:pPr>
        <w:pStyle w:val="TOC8"/>
        <w:rPr>
          <w:rFonts w:asciiTheme="minorHAnsi" w:eastAsiaTheme="minorEastAsia" w:hAnsiTheme="minorHAnsi" w:cstheme="minorBidi"/>
          <w:i w:val="0"/>
          <w:noProof/>
          <w:color w:val="auto"/>
          <w:sz w:val="22"/>
          <w:szCs w:val="22"/>
          <w:lang w:bidi="he-IL"/>
        </w:rPr>
      </w:pPr>
      <w:hyperlink w:anchor="_Toc88042104" w:history="1">
        <w:r w:rsidRPr="00C42D9A">
          <w:rPr>
            <w:rStyle w:val="Hyperlink"/>
            <w:rFonts w:cs="Helvetica"/>
            <w:noProof/>
          </w:rPr>
          <w:t>Add ZIP, TAR, GZIP, HTTP, NFS, and IHE to Section 2 Normative References</w:t>
        </w:r>
        <w:r>
          <w:rPr>
            <w:noProof/>
            <w:webHidden/>
          </w:rPr>
          <w:tab/>
        </w:r>
        <w:r>
          <w:rPr>
            <w:noProof/>
            <w:webHidden/>
          </w:rPr>
          <w:fldChar w:fldCharType="begin"/>
        </w:r>
        <w:r>
          <w:rPr>
            <w:noProof/>
            <w:webHidden/>
          </w:rPr>
          <w:instrText xml:space="preserve"> PAGEREF _Toc88042104 \h </w:instrText>
        </w:r>
        <w:r>
          <w:rPr>
            <w:noProof/>
            <w:webHidden/>
          </w:rPr>
        </w:r>
        <w:r>
          <w:rPr>
            <w:noProof/>
            <w:webHidden/>
          </w:rPr>
          <w:fldChar w:fldCharType="separate"/>
        </w:r>
        <w:r w:rsidR="001B2AF5">
          <w:rPr>
            <w:noProof/>
            <w:webHidden/>
          </w:rPr>
          <w:t>12</w:t>
        </w:r>
        <w:r>
          <w:rPr>
            <w:noProof/>
            <w:webHidden/>
          </w:rPr>
          <w:fldChar w:fldCharType="end"/>
        </w:r>
      </w:hyperlink>
    </w:p>
    <w:p w14:paraId="1B951DCD" w14:textId="555CBB05" w:rsidR="003F25A5" w:rsidRDefault="003F25A5">
      <w:pPr>
        <w:pStyle w:val="TOC2"/>
        <w:rPr>
          <w:rFonts w:asciiTheme="minorHAnsi" w:eastAsiaTheme="minorEastAsia" w:hAnsiTheme="minorHAnsi" w:cstheme="minorBidi"/>
          <w:caps w:val="0"/>
          <w:noProof/>
          <w:sz w:val="22"/>
          <w:szCs w:val="22"/>
          <w:lang w:bidi="he-IL"/>
        </w:rPr>
      </w:pPr>
      <w:hyperlink w:anchor="_Toc88042105" w:history="1">
        <w:r w:rsidRPr="00C42D9A">
          <w:rPr>
            <w:rStyle w:val="Hyperlink"/>
            <w:rFonts w:cs="Helvetica"/>
            <w:noProof/>
          </w:rPr>
          <w:t>2.1 International Organization for Standardization (ISO) and International Electrotechnical Commission (IEC)</w:t>
        </w:r>
        <w:r>
          <w:rPr>
            <w:noProof/>
            <w:webHidden/>
          </w:rPr>
          <w:tab/>
        </w:r>
        <w:r>
          <w:rPr>
            <w:noProof/>
            <w:webHidden/>
          </w:rPr>
          <w:fldChar w:fldCharType="begin"/>
        </w:r>
        <w:r>
          <w:rPr>
            <w:noProof/>
            <w:webHidden/>
          </w:rPr>
          <w:instrText xml:space="preserve"> PAGEREF _Toc88042105 \h </w:instrText>
        </w:r>
        <w:r>
          <w:rPr>
            <w:noProof/>
            <w:webHidden/>
          </w:rPr>
        </w:r>
        <w:r>
          <w:rPr>
            <w:noProof/>
            <w:webHidden/>
          </w:rPr>
          <w:fldChar w:fldCharType="separate"/>
        </w:r>
        <w:r w:rsidR="001B2AF5">
          <w:rPr>
            <w:noProof/>
            <w:webHidden/>
          </w:rPr>
          <w:t>12</w:t>
        </w:r>
        <w:r>
          <w:rPr>
            <w:noProof/>
            <w:webHidden/>
          </w:rPr>
          <w:fldChar w:fldCharType="end"/>
        </w:r>
      </w:hyperlink>
    </w:p>
    <w:p w14:paraId="42A4FDA4" w14:textId="73E6EF7F" w:rsidR="003F25A5" w:rsidRDefault="003F25A5">
      <w:pPr>
        <w:pStyle w:val="TOC2"/>
        <w:rPr>
          <w:rFonts w:asciiTheme="minorHAnsi" w:eastAsiaTheme="minorEastAsia" w:hAnsiTheme="minorHAnsi" w:cstheme="minorBidi"/>
          <w:caps w:val="0"/>
          <w:noProof/>
          <w:sz w:val="22"/>
          <w:szCs w:val="22"/>
          <w:lang w:bidi="he-IL"/>
        </w:rPr>
      </w:pPr>
      <w:hyperlink w:anchor="_Toc88042106" w:history="1">
        <w:r w:rsidRPr="00C42D9A">
          <w:rPr>
            <w:rStyle w:val="Hyperlink"/>
            <w:rFonts w:cs="Helvetica"/>
            <w:noProof/>
          </w:rPr>
          <w:t>2.3 Internet Engineering Task Force (IETF)</w:t>
        </w:r>
        <w:r>
          <w:rPr>
            <w:noProof/>
            <w:webHidden/>
          </w:rPr>
          <w:tab/>
        </w:r>
        <w:r>
          <w:rPr>
            <w:noProof/>
            <w:webHidden/>
          </w:rPr>
          <w:fldChar w:fldCharType="begin"/>
        </w:r>
        <w:r>
          <w:rPr>
            <w:noProof/>
            <w:webHidden/>
          </w:rPr>
          <w:instrText xml:space="preserve"> PAGEREF _Toc88042106 \h </w:instrText>
        </w:r>
        <w:r>
          <w:rPr>
            <w:noProof/>
            <w:webHidden/>
          </w:rPr>
        </w:r>
        <w:r>
          <w:rPr>
            <w:noProof/>
            <w:webHidden/>
          </w:rPr>
          <w:fldChar w:fldCharType="separate"/>
        </w:r>
        <w:r w:rsidR="001B2AF5">
          <w:rPr>
            <w:noProof/>
            <w:webHidden/>
          </w:rPr>
          <w:t>12</w:t>
        </w:r>
        <w:r>
          <w:rPr>
            <w:noProof/>
            <w:webHidden/>
          </w:rPr>
          <w:fldChar w:fldCharType="end"/>
        </w:r>
      </w:hyperlink>
    </w:p>
    <w:p w14:paraId="4EA350F2" w14:textId="02A0D92C" w:rsidR="003F25A5" w:rsidRDefault="003F25A5">
      <w:pPr>
        <w:pStyle w:val="TOC2"/>
        <w:rPr>
          <w:rFonts w:asciiTheme="minorHAnsi" w:eastAsiaTheme="minorEastAsia" w:hAnsiTheme="minorHAnsi" w:cstheme="minorBidi"/>
          <w:caps w:val="0"/>
          <w:noProof/>
          <w:sz w:val="22"/>
          <w:szCs w:val="22"/>
          <w:lang w:bidi="he-IL"/>
        </w:rPr>
      </w:pPr>
      <w:hyperlink w:anchor="_Toc88042107" w:history="1">
        <w:r w:rsidRPr="00C42D9A">
          <w:rPr>
            <w:rStyle w:val="Hyperlink"/>
            <w:rFonts w:cs="Helvetica"/>
            <w:noProof/>
          </w:rPr>
          <w:t>2.6 Other References</w:t>
        </w:r>
        <w:r>
          <w:rPr>
            <w:noProof/>
            <w:webHidden/>
          </w:rPr>
          <w:tab/>
        </w:r>
        <w:r>
          <w:rPr>
            <w:noProof/>
            <w:webHidden/>
          </w:rPr>
          <w:fldChar w:fldCharType="begin"/>
        </w:r>
        <w:r>
          <w:rPr>
            <w:noProof/>
            <w:webHidden/>
          </w:rPr>
          <w:instrText xml:space="preserve"> PAGEREF _Toc88042107 \h </w:instrText>
        </w:r>
        <w:r>
          <w:rPr>
            <w:noProof/>
            <w:webHidden/>
          </w:rPr>
        </w:r>
        <w:r>
          <w:rPr>
            <w:noProof/>
            <w:webHidden/>
          </w:rPr>
          <w:fldChar w:fldCharType="separate"/>
        </w:r>
        <w:r w:rsidR="001B2AF5">
          <w:rPr>
            <w:noProof/>
            <w:webHidden/>
          </w:rPr>
          <w:t>12</w:t>
        </w:r>
        <w:r>
          <w:rPr>
            <w:noProof/>
            <w:webHidden/>
          </w:rPr>
          <w:fldChar w:fldCharType="end"/>
        </w:r>
      </w:hyperlink>
    </w:p>
    <w:p w14:paraId="6A6541FB" w14:textId="06185CAA" w:rsidR="003F25A5" w:rsidRDefault="003F25A5">
      <w:pPr>
        <w:pStyle w:val="TOC8"/>
        <w:rPr>
          <w:rFonts w:asciiTheme="minorHAnsi" w:eastAsiaTheme="minorEastAsia" w:hAnsiTheme="minorHAnsi" w:cstheme="minorBidi"/>
          <w:i w:val="0"/>
          <w:noProof/>
          <w:color w:val="auto"/>
          <w:sz w:val="22"/>
          <w:szCs w:val="22"/>
          <w:lang w:bidi="he-IL"/>
        </w:rPr>
      </w:pPr>
      <w:hyperlink w:anchor="_Toc88042108" w:history="1">
        <w:r w:rsidRPr="00C42D9A">
          <w:rPr>
            <w:rStyle w:val="Hyperlink"/>
            <w:rFonts w:cs="Helvetica"/>
            <w:noProof/>
          </w:rPr>
          <w:t>Add Inventory to Section 3 Definitions</w:t>
        </w:r>
        <w:r>
          <w:rPr>
            <w:noProof/>
            <w:webHidden/>
          </w:rPr>
          <w:tab/>
        </w:r>
        <w:r>
          <w:rPr>
            <w:noProof/>
            <w:webHidden/>
          </w:rPr>
          <w:fldChar w:fldCharType="begin"/>
        </w:r>
        <w:r>
          <w:rPr>
            <w:noProof/>
            <w:webHidden/>
          </w:rPr>
          <w:instrText xml:space="preserve"> PAGEREF _Toc88042108 \h </w:instrText>
        </w:r>
        <w:r>
          <w:rPr>
            <w:noProof/>
            <w:webHidden/>
          </w:rPr>
        </w:r>
        <w:r>
          <w:rPr>
            <w:noProof/>
            <w:webHidden/>
          </w:rPr>
          <w:fldChar w:fldCharType="separate"/>
        </w:r>
        <w:r w:rsidR="001B2AF5">
          <w:rPr>
            <w:noProof/>
            <w:webHidden/>
          </w:rPr>
          <w:t>12</w:t>
        </w:r>
        <w:r>
          <w:rPr>
            <w:noProof/>
            <w:webHidden/>
          </w:rPr>
          <w:fldChar w:fldCharType="end"/>
        </w:r>
      </w:hyperlink>
    </w:p>
    <w:p w14:paraId="49A133DE" w14:textId="0DCACC29" w:rsidR="003F25A5" w:rsidRDefault="003F25A5">
      <w:pPr>
        <w:pStyle w:val="TOC2"/>
        <w:rPr>
          <w:rFonts w:asciiTheme="minorHAnsi" w:eastAsiaTheme="minorEastAsia" w:hAnsiTheme="minorHAnsi" w:cstheme="minorBidi"/>
          <w:caps w:val="0"/>
          <w:noProof/>
          <w:sz w:val="22"/>
          <w:szCs w:val="22"/>
          <w:lang w:bidi="he-IL"/>
        </w:rPr>
      </w:pPr>
      <w:hyperlink w:anchor="_Toc88042109" w:history="1">
        <w:r w:rsidRPr="00C42D9A">
          <w:rPr>
            <w:rStyle w:val="Hyperlink"/>
            <w:noProof/>
          </w:rPr>
          <w:t>3.8 DICOM Information Object</w:t>
        </w:r>
        <w:r>
          <w:rPr>
            <w:noProof/>
            <w:webHidden/>
          </w:rPr>
          <w:tab/>
        </w:r>
        <w:r>
          <w:rPr>
            <w:noProof/>
            <w:webHidden/>
          </w:rPr>
          <w:fldChar w:fldCharType="begin"/>
        </w:r>
        <w:r>
          <w:rPr>
            <w:noProof/>
            <w:webHidden/>
          </w:rPr>
          <w:instrText xml:space="preserve"> PAGEREF _Toc88042109 \h </w:instrText>
        </w:r>
        <w:r>
          <w:rPr>
            <w:noProof/>
            <w:webHidden/>
          </w:rPr>
        </w:r>
        <w:r>
          <w:rPr>
            <w:noProof/>
            <w:webHidden/>
          </w:rPr>
          <w:fldChar w:fldCharType="separate"/>
        </w:r>
        <w:r w:rsidR="001B2AF5">
          <w:rPr>
            <w:noProof/>
            <w:webHidden/>
          </w:rPr>
          <w:t>12</w:t>
        </w:r>
        <w:r>
          <w:rPr>
            <w:noProof/>
            <w:webHidden/>
          </w:rPr>
          <w:fldChar w:fldCharType="end"/>
        </w:r>
      </w:hyperlink>
    </w:p>
    <w:p w14:paraId="484FA4E3" w14:textId="7CAEBFA1" w:rsidR="003F25A5" w:rsidRDefault="003F25A5">
      <w:pPr>
        <w:pStyle w:val="TOC8"/>
        <w:rPr>
          <w:rFonts w:asciiTheme="minorHAnsi" w:eastAsiaTheme="minorEastAsia" w:hAnsiTheme="minorHAnsi" w:cstheme="minorBidi"/>
          <w:i w:val="0"/>
          <w:noProof/>
          <w:color w:val="auto"/>
          <w:sz w:val="22"/>
          <w:szCs w:val="22"/>
          <w:lang w:bidi="he-IL"/>
        </w:rPr>
      </w:pPr>
      <w:hyperlink w:anchor="_Toc88042110" w:history="1">
        <w:r w:rsidRPr="00C42D9A">
          <w:rPr>
            <w:rStyle w:val="Hyperlink"/>
            <w:rFonts w:cs="Helvetica"/>
            <w:bCs/>
            <w:noProof/>
          </w:rPr>
          <w:t>Add Inventory to Section 7.13 DICOM Model of the Real World for Non-Patient-Related Information</w:t>
        </w:r>
        <w:r>
          <w:rPr>
            <w:noProof/>
            <w:webHidden/>
          </w:rPr>
          <w:tab/>
        </w:r>
        <w:r>
          <w:rPr>
            <w:noProof/>
            <w:webHidden/>
          </w:rPr>
          <w:fldChar w:fldCharType="begin"/>
        </w:r>
        <w:r>
          <w:rPr>
            <w:noProof/>
            <w:webHidden/>
          </w:rPr>
          <w:instrText xml:space="preserve"> PAGEREF _Toc88042110 \h </w:instrText>
        </w:r>
        <w:r>
          <w:rPr>
            <w:noProof/>
            <w:webHidden/>
          </w:rPr>
        </w:r>
        <w:r>
          <w:rPr>
            <w:noProof/>
            <w:webHidden/>
          </w:rPr>
          <w:fldChar w:fldCharType="separate"/>
        </w:r>
        <w:r w:rsidR="001B2AF5">
          <w:rPr>
            <w:noProof/>
            <w:webHidden/>
          </w:rPr>
          <w:t>13</w:t>
        </w:r>
        <w:r>
          <w:rPr>
            <w:noProof/>
            <w:webHidden/>
          </w:rPr>
          <w:fldChar w:fldCharType="end"/>
        </w:r>
      </w:hyperlink>
    </w:p>
    <w:p w14:paraId="32757F1E" w14:textId="6486A471" w:rsidR="003F25A5" w:rsidRDefault="003F25A5">
      <w:pPr>
        <w:pStyle w:val="TOC3"/>
        <w:rPr>
          <w:rFonts w:asciiTheme="minorHAnsi" w:eastAsiaTheme="minorEastAsia" w:hAnsiTheme="minorHAnsi" w:cstheme="minorBidi"/>
          <w:noProof/>
          <w:sz w:val="22"/>
          <w:szCs w:val="22"/>
          <w:lang w:bidi="he-IL"/>
        </w:rPr>
      </w:pPr>
      <w:hyperlink w:anchor="_Toc88042111" w:history="1">
        <w:r w:rsidRPr="00C42D9A">
          <w:rPr>
            <w:rStyle w:val="Hyperlink"/>
            <w:rFonts w:cs="Helvetica"/>
            <w:noProof/>
          </w:rPr>
          <w:t>7.13.x Inventory</w:t>
        </w:r>
        <w:r>
          <w:rPr>
            <w:noProof/>
            <w:webHidden/>
          </w:rPr>
          <w:tab/>
        </w:r>
        <w:r>
          <w:rPr>
            <w:noProof/>
            <w:webHidden/>
          </w:rPr>
          <w:fldChar w:fldCharType="begin"/>
        </w:r>
        <w:r>
          <w:rPr>
            <w:noProof/>
            <w:webHidden/>
          </w:rPr>
          <w:instrText xml:space="preserve"> PAGEREF _Toc88042111 \h </w:instrText>
        </w:r>
        <w:r>
          <w:rPr>
            <w:noProof/>
            <w:webHidden/>
          </w:rPr>
        </w:r>
        <w:r>
          <w:rPr>
            <w:noProof/>
            <w:webHidden/>
          </w:rPr>
          <w:fldChar w:fldCharType="separate"/>
        </w:r>
        <w:r w:rsidR="001B2AF5">
          <w:rPr>
            <w:noProof/>
            <w:webHidden/>
          </w:rPr>
          <w:t>13</w:t>
        </w:r>
        <w:r>
          <w:rPr>
            <w:noProof/>
            <w:webHidden/>
          </w:rPr>
          <w:fldChar w:fldCharType="end"/>
        </w:r>
      </w:hyperlink>
    </w:p>
    <w:p w14:paraId="609A75E4" w14:textId="138F3094" w:rsidR="003F25A5" w:rsidRDefault="003F25A5">
      <w:pPr>
        <w:pStyle w:val="TOC8"/>
        <w:rPr>
          <w:rFonts w:asciiTheme="minorHAnsi" w:eastAsiaTheme="minorEastAsia" w:hAnsiTheme="minorHAnsi" w:cstheme="minorBidi"/>
          <w:i w:val="0"/>
          <w:noProof/>
          <w:color w:val="auto"/>
          <w:sz w:val="22"/>
          <w:szCs w:val="22"/>
          <w:lang w:bidi="he-IL"/>
        </w:rPr>
      </w:pPr>
      <w:hyperlink w:anchor="_Toc88042112" w:history="1">
        <w:r w:rsidRPr="00C42D9A">
          <w:rPr>
            <w:rStyle w:val="Hyperlink"/>
            <w:rFonts w:cs="Helvetica"/>
            <w:bCs/>
            <w:noProof/>
          </w:rPr>
          <w:t>Add Inventory IOD to Section A.1.4 summary table</w:t>
        </w:r>
        <w:r>
          <w:rPr>
            <w:noProof/>
            <w:webHidden/>
          </w:rPr>
          <w:tab/>
        </w:r>
        <w:r>
          <w:rPr>
            <w:noProof/>
            <w:webHidden/>
          </w:rPr>
          <w:fldChar w:fldCharType="begin"/>
        </w:r>
        <w:r>
          <w:rPr>
            <w:noProof/>
            <w:webHidden/>
          </w:rPr>
          <w:instrText xml:space="preserve"> PAGEREF _Toc88042112 \h </w:instrText>
        </w:r>
        <w:r>
          <w:rPr>
            <w:noProof/>
            <w:webHidden/>
          </w:rPr>
        </w:r>
        <w:r>
          <w:rPr>
            <w:noProof/>
            <w:webHidden/>
          </w:rPr>
          <w:fldChar w:fldCharType="separate"/>
        </w:r>
        <w:r w:rsidR="001B2AF5">
          <w:rPr>
            <w:noProof/>
            <w:webHidden/>
          </w:rPr>
          <w:t>14</w:t>
        </w:r>
        <w:r>
          <w:rPr>
            <w:noProof/>
            <w:webHidden/>
          </w:rPr>
          <w:fldChar w:fldCharType="end"/>
        </w:r>
      </w:hyperlink>
    </w:p>
    <w:p w14:paraId="20A99D6C" w14:textId="06AE2192" w:rsidR="003F25A5" w:rsidRDefault="003F25A5">
      <w:pPr>
        <w:pStyle w:val="TOC3"/>
        <w:rPr>
          <w:rFonts w:asciiTheme="minorHAnsi" w:eastAsiaTheme="minorEastAsia" w:hAnsiTheme="minorHAnsi" w:cstheme="minorBidi"/>
          <w:noProof/>
          <w:sz w:val="22"/>
          <w:szCs w:val="22"/>
          <w:lang w:bidi="he-IL"/>
        </w:rPr>
      </w:pPr>
      <w:hyperlink w:anchor="_Toc88042113" w:history="1">
        <w:r w:rsidRPr="00C42D9A">
          <w:rPr>
            <w:rStyle w:val="Hyperlink"/>
            <w:rFonts w:cs="Helvetica"/>
            <w:noProof/>
          </w:rPr>
          <w:t>A.1.4 Overview of the Composite IOD Module Content</w:t>
        </w:r>
        <w:r>
          <w:rPr>
            <w:noProof/>
            <w:webHidden/>
          </w:rPr>
          <w:tab/>
        </w:r>
        <w:r>
          <w:rPr>
            <w:noProof/>
            <w:webHidden/>
          </w:rPr>
          <w:fldChar w:fldCharType="begin"/>
        </w:r>
        <w:r>
          <w:rPr>
            <w:noProof/>
            <w:webHidden/>
          </w:rPr>
          <w:instrText xml:space="preserve"> PAGEREF _Toc88042113 \h </w:instrText>
        </w:r>
        <w:r>
          <w:rPr>
            <w:noProof/>
            <w:webHidden/>
          </w:rPr>
        </w:r>
        <w:r>
          <w:rPr>
            <w:noProof/>
            <w:webHidden/>
          </w:rPr>
          <w:fldChar w:fldCharType="separate"/>
        </w:r>
        <w:r w:rsidR="001B2AF5">
          <w:rPr>
            <w:noProof/>
            <w:webHidden/>
          </w:rPr>
          <w:t>14</w:t>
        </w:r>
        <w:r>
          <w:rPr>
            <w:noProof/>
            <w:webHidden/>
          </w:rPr>
          <w:fldChar w:fldCharType="end"/>
        </w:r>
      </w:hyperlink>
    </w:p>
    <w:p w14:paraId="2608F9CC" w14:textId="02BD9DA6" w:rsidR="003F25A5" w:rsidRDefault="003F25A5">
      <w:pPr>
        <w:pStyle w:val="TOC8"/>
        <w:rPr>
          <w:rFonts w:asciiTheme="minorHAnsi" w:eastAsiaTheme="minorEastAsia" w:hAnsiTheme="minorHAnsi" w:cstheme="minorBidi"/>
          <w:i w:val="0"/>
          <w:noProof/>
          <w:color w:val="auto"/>
          <w:sz w:val="22"/>
          <w:szCs w:val="22"/>
          <w:lang w:bidi="he-IL"/>
        </w:rPr>
      </w:pPr>
      <w:hyperlink w:anchor="_Toc88042114" w:history="1">
        <w:r w:rsidRPr="00C42D9A">
          <w:rPr>
            <w:rStyle w:val="Hyperlink"/>
            <w:rFonts w:cs="Helvetica"/>
            <w:bCs/>
            <w:noProof/>
          </w:rPr>
          <w:t>Add new section for Inventory IOD to Annex A Composite Information Object Definitions</w:t>
        </w:r>
        <w:r>
          <w:rPr>
            <w:noProof/>
            <w:webHidden/>
          </w:rPr>
          <w:tab/>
        </w:r>
        <w:r>
          <w:rPr>
            <w:noProof/>
            <w:webHidden/>
          </w:rPr>
          <w:fldChar w:fldCharType="begin"/>
        </w:r>
        <w:r>
          <w:rPr>
            <w:noProof/>
            <w:webHidden/>
          </w:rPr>
          <w:instrText xml:space="preserve"> PAGEREF _Toc88042114 \h </w:instrText>
        </w:r>
        <w:r>
          <w:rPr>
            <w:noProof/>
            <w:webHidden/>
          </w:rPr>
        </w:r>
        <w:r>
          <w:rPr>
            <w:noProof/>
            <w:webHidden/>
          </w:rPr>
          <w:fldChar w:fldCharType="separate"/>
        </w:r>
        <w:r w:rsidR="001B2AF5">
          <w:rPr>
            <w:noProof/>
            <w:webHidden/>
          </w:rPr>
          <w:t>15</w:t>
        </w:r>
        <w:r>
          <w:rPr>
            <w:noProof/>
            <w:webHidden/>
          </w:rPr>
          <w:fldChar w:fldCharType="end"/>
        </w:r>
      </w:hyperlink>
    </w:p>
    <w:p w14:paraId="4163DE7A" w14:textId="530D6F16" w:rsidR="003F25A5" w:rsidRDefault="003F25A5">
      <w:pPr>
        <w:pStyle w:val="TOC2"/>
        <w:rPr>
          <w:rFonts w:asciiTheme="minorHAnsi" w:eastAsiaTheme="minorEastAsia" w:hAnsiTheme="minorHAnsi" w:cstheme="minorBidi"/>
          <w:caps w:val="0"/>
          <w:noProof/>
          <w:sz w:val="22"/>
          <w:szCs w:val="22"/>
          <w:lang w:bidi="he-IL"/>
        </w:rPr>
      </w:pPr>
      <w:hyperlink w:anchor="_Toc88042115" w:history="1">
        <w:r w:rsidRPr="00C42D9A">
          <w:rPr>
            <w:rStyle w:val="Hyperlink"/>
            <w:rFonts w:cs="Helvetica"/>
            <w:noProof/>
          </w:rPr>
          <w:t>A.XX Inventory IOD</w:t>
        </w:r>
        <w:r>
          <w:rPr>
            <w:noProof/>
            <w:webHidden/>
          </w:rPr>
          <w:tab/>
        </w:r>
        <w:r>
          <w:rPr>
            <w:noProof/>
            <w:webHidden/>
          </w:rPr>
          <w:fldChar w:fldCharType="begin"/>
        </w:r>
        <w:r>
          <w:rPr>
            <w:noProof/>
            <w:webHidden/>
          </w:rPr>
          <w:instrText xml:space="preserve"> PAGEREF _Toc88042115 \h </w:instrText>
        </w:r>
        <w:r>
          <w:rPr>
            <w:noProof/>
            <w:webHidden/>
          </w:rPr>
        </w:r>
        <w:r>
          <w:rPr>
            <w:noProof/>
            <w:webHidden/>
          </w:rPr>
          <w:fldChar w:fldCharType="separate"/>
        </w:r>
        <w:r w:rsidR="001B2AF5">
          <w:rPr>
            <w:noProof/>
            <w:webHidden/>
          </w:rPr>
          <w:t>15</w:t>
        </w:r>
        <w:r>
          <w:rPr>
            <w:noProof/>
            <w:webHidden/>
          </w:rPr>
          <w:fldChar w:fldCharType="end"/>
        </w:r>
      </w:hyperlink>
    </w:p>
    <w:p w14:paraId="2F5AC038" w14:textId="4A518F28" w:rsidR="003F25A5" w:rsidRDefault="003F25A5">
      <w:pPr>
        <w:pStyle w:val="TOC3"/>
        <w:rPr>
          <w:rFonts w:asciiTheme="minorHAnsi" w:eastAsiaTheme="minorEastAsia" w:hAnsiTheme="minorHAnsi" w:cstheme="minorBidi"/>
          <w:noProof/>
          <w:sz w:val="22"/>
          <w:szCs w:val="22"/>
          <w:lang w:bidi="he-IL"/>
        </w:rPr>
      </w:pPr>
      <w:hyperlink w:anchor="_Toc88042116" w:history="1">
        <w:r w:rsidRPr="00C42D9A">
          <w:rPr>
            <w:rStyle w:val="Hyperlink"/>
            <w:rFonts w:cs="Helvetica"/>
            <w:noProof/>
          </w:rPr>
          <w:t>A.XX.1 Inventory IOD Description</w:t>
        </w:r>
        <w:r>
          <w:rPr>
            <w:noProof/>
            <w:webHidden/>
          </w:rPr>
          <w:tab/>
        </w:r>
        <w:r>
          <w:rPr>
            <w:noProof/>
            <w:webHidden/>
          </w:rPr>
          <w:fldChar w:fldCharType="begin"/>
        </w:r>
        <w:r>
          <w:rPr>
            <w:noProof/>
            <w:webHidden/>
          </w:rPr>
          <w:instrText xml:space="preserve"> PAGEREF _Toc88042116 \h </w:instrText>
        </w:r>
        <w:r>
          <w:rPr>
            <w:noProof/>
            <w:webHidden/>
          </w:rPr>
        </w:r>
        <w:r>
          <w:rPr>
            <w:noProof/>
            <w:webHidden/>
          </w:rPr>
          <w:fldChar w:fldCharType="separate"/>
        </w:r>
        <w:r w:rsidR="001B2AF5">
          <w:rPr>
            <w:noProof/>
            <w:webHidden/>
          </w:rPr>
          <w:t>15</w:t>
        </w:r>
        <w:r>
          <w:rPr>
            <w:noProof/>
            <w:webHidden/>
          </w:rPr>
          <w:fldChar w:fldCharType="end"/>
        </w:r>
      </w:hyperlink>
    </w:p>
    <w:p w14:paraId="478CEC46" w14:textId="0193CB2D" w:rsidR="003F25A5" w:rsidRDefault="003F25A5">
      <w:pPr>
        <w:pStyle w:val="TOC3"/>
        <w:rPr>
          <w:rFonts w:asciiTheme="minorHAnsi" w:eastAsiaTheme="minorEastAsia" w:hAnsiTheme="minorHAnsi" w:cstheme="minorBidi"/>
          <w:noProof/>
          <w:sz w:val="22"/>
          <w:szCs w:val="22"/>
          <w:lang w:bidi="he-IL"/>
        </w:rPr>
      </w:pPr>
      <w:hyperlink w:anchor="_Toc88042117" w:history="1">
        <w:r w:rsidRPr="00C42D9A">
          <w:rPr>
            <w:rStyle w:val="Hyperlink"/>
            <w:rFonts w:cs="Helvetica"/>
            <w:noProof/>
          </w:rPr>
          <w:t>A.XX.2 Inventory IOD Entity-Relationship Model</w:t>
        </w:r>
        <w:r>
          <w:rPr>
            <w:noProof/>
            <w:webHidden/>
          </w:rPr>
          <w:tab/>
        </w:r>
        <w:r>
          <w:rPr>
            <w:noProof/>
            <w:webHidden/>
          </w:rPr>
          <w:fldChar w:fldCharType="begin"/>
        </w:r>
        <w:r>
          <w:rPr>
            <w:noProof/>
            <w:webHidden/>
          </w:rPr>
          <w:instrText xml:space="preserve"> PAGEREF _Toc88042117 \h </w:instrText>
        </w:r>
        <w:r>
          <w:rPr>
            <w:noProof/>
            <w:webHidden/>
          </w:rPr>
        </w:r>
        <w:r>
          <w:rPr>
            <w:noProof/>
            <w:webHidden/>
          </w:rPr>
          <w:fldChar w:fldCharType="separate"/>
        </w:r>
        <w:r w:rsidR="001B2AF5">
          <w:rPr>
            <w:noProof/>
            <w:webHidden/>
          </w:rPr>
          <w:t>15</w:t>
        </w:r>
        <w:r>
          <w:rPr>
            <w:noProof/>
            <w:webHidden/>
          </w:rPr>
          <w:fldChar w:fldCharType="end"/>
        </w:r>
      </w:hyperlink>
    </w:p>
    <w:p w14:paraId="045121A9" w14:textId="2167D1C9" w:rsidR="003F25A5" w:rsidRDefault="003F25A5">
      <w:pPr>
        <w:pStyle w:val="TOC3"/>
        <w:rPr>
          <w:rFonts w:asciiTheme="minorHAnsi" w:eastAsiaTheme="minorEastAsia" w:hAnsiTheme="minorHAnsi" w:cstheme="minorBidi"/>
          <w:noProof/>
          <w:sz w:val="22"/>
          <w:szCs w:val="22"/>
          <w:lang w:bidi="he-IL"/>
        </w:rPr>
      </w:pPr>
      <w:hyperlink w:anchor="_Toc88042118" w:history="1">
        <w:r w:rsidRPr="00C42D9A">
          <w:rPr>
            <w:rStyle w:val="Hyperlink"/>
            <w:rFonts w:cs="Helvetica"/>
            <w:noProof/>
          </w:rPr>
          <w:t>A.XX.3 Inventory IOD Module Table</w:t>
        </w:r>
        <w:r>
          <w:rPr>
            <w:noProof/>
            <w:webHidden/>
          </w:rPr>
          <w:tab/>
        </w:r>
        <w:r>
          <w:rPr>
            <w:noProof/>
            <w:webHidden/>
          </w:rPr>
          <w:fldChar w:fldCharType="begin"/>
        </w:r>
        <w:r>
          <w:rPr>
            <w:noProof/>
            <w:webHidden/>
          </w:rPr>
          <w:instrText xml:space="preserve"> PAGEREF _Toc88042118 \h </w:instrText>
        </w:r>
        <w:r>
          <w:rPr>
            <w:noProof/>
            <w:webHidden/>
          </w:rPr>
        </w:r>
        <w:r>
          <w:rPr>
            <w:noProof/>
            <w:webHidden/>
          </w:rPr>
          <w:fldChar w:fldCharType="separate"/>
        </w:r>
        <w:r w:rsidR="001B2AF5">
          <w:rPr>
            <w:noProof/>
            <w:webHidden/>
          </w:rPr>
          <w:t>15</w:t>
        </w:r>
        <w:r>
          <w:rPr>
            <w:noProof/>
            <w:webHidden/>
          </w:rPr>
          <w:fldChar w:fldCharType="end"/>
        </w:r>
      </w:hyperlink>
    </w:p>
    <w:p w14:paraId="3784F6E9" w14:textId="2834F87F" w:rsidR="003F25A5" w:rsidRDefault="003F25A5">
      <w:pPr>
        <w:pStyle w:val="TOC8"/>
        <w:rPr>
          <w:rFonts w:asciiTheme="minorHAnsi" w:eastAsiaTheme="minorEastAsia" w:hAnsiTheme="minorHAnsi" w:cstheme="minorBidi"/>
          <w:i w:val="0"/>
          <w:noProof/>
          <w:color w:val="auto"/>
          <w:sz w:val="22"/>
          <w:szCs w:val="22"/>
          <w:lang w:bidi="he-IL"/>
        </w:rPr>
      </w:pPr>
      <w:hyperlink w:anchor="_Toc88042119" w:history="1">
        <w:r w:rsidRPr="00C42D9A">
          <w:rPr>
            <w:rStyle w:val="Hyperlink"/>
            <w:rFonts w:cs="Helvetica"/>
            <w:bCs/>
            <w:noProof/>
          </w:rPr>
          <w:t>Add new section for Inventory Creation IOD to Annex B Normalized Information Object Definitions</w:t>
        </w:r>
        <w:r>
          <w:rPr>
            <w:noProof/>
            <w:webHidden/>
          </w:rPr>
          <w:tab/>
        </w:r>
        <w:r>
          <w:rPr>
            <w:noProof/>
            <w:webHidden/>
          </w:rPr>
          <w:fldChar w:fldCharType="begin"/>
        </w:r>
        <w:r>
          <w:rPr>
            <w:noProof/>
            <w:webHidden/>
          </w:rPr>
          <w:instrText xml:space="preserve"> PAGEREF _Toc88042119 \h </w:instrText>
        </w:r>
        <w:r>
          <w:rPr>
            <w:noProof/>
            <w:webHidden/>
          </w:rPr>
        </w:r>
        <w:r>
          <w:rPr>
            <w:noProof/>
            <w:webHidden/>
          </w:rPr>
          <w:fldChar w:fldCharType="separate"/>
        </w:r>
        <w:r w:rsidR="001B2AF5">
          <w:rPr>
            <w:noProof/>
            <w:webHidden/>
          </w:rPr>
          <w:t>16</w:t>
        </w:r>
        <w:r>
          <w:rPr>
            <w:noProof/>
            <w:webHidden/>
          </w:rPr>
          <w:fldChar w:fldCharType="end"/>
        </w:r>
      </w:hyperlink>
    </w:p>
    <w:p w14:paraId="03010A10" w14:textId="6610EB19" w:rsidR="003F25A5" w:rsidRDefault="003F25A5">
      <w:pPr>
        <w:pStyle w:val="TOC2"/>
        <w:rPr>
          <w:rFonts w:asciiTheme="minorHAnsi" w:eastAsiaTheme="minorEastAsia" w:hAnsiTheme="minorHAnsi" w:cstheme="minorBidi"/>
          <w:caps w:val="0"/>
          <w:noProof/>
          <w:sz w:val="22"/>
          <w:szCs w:val="22"/>
          <w:lang w:bidi="he-IL"/>
        </w:rPr>
      </w:pPr>
      <w:hyperlink w:anchor="_Toc88042120" w:history="1">
        <w:r w:rsidRPr="00C42D9A">
          <w:rPr>
            <w:rStyle w:val="Hyperlink"/>
            <w:rFonts w:cs="Helvetica"/>
            <w:noProof/>
          </w:rPr>
          <w:t>B.XX Inventory Creation IOD</w:t>
        </w:r>
        <w:r>
          <w:rPr>
            <w:noProof/>
            <w:webHidden/>
          </w:rPr>
          <w:tab/>
        </w:r>
        <w:r>
          <w:rPr>
            <w:noProof/>
            <w:webHidden/>
          </w:rPr>
          <w:fldChar w:fldCharType="begin"/>
        </w:r>
        <w:r>
          <w:rPr>
            <w:noProof/>
            <w:webHidden/>
          </w:rPr>
          <w:instrText xml:space="preserve"> PAGEREF _Toc88042120 \h </w:instrText>
        </w:r>
        <w:r>
          <w:rPr>
            <w:noProof/>
            <w:webHidden/>
          </w:rPr>
        </w:r>
        <w:r>
          <w:rPr>
            <w:noProof/>
            <w:webHidden/>
          </w:rPr>
          <w:fldChar w:fldCharType="separate"/>
        </w:r>
        <w:r w:rsidR="001B2AF5">
          <w:rPr>
            <w:noProof/>
            <w:webHidden/>
          </w:rPr>
          <w:t>16</w:t>
        </w:r>
        <w:r>
          <w:rPr>
            <w:noProof/>
            <w:webHidden/>
          </w:rPr>
          <w:fldChar w:fldCharType="end"/>
        </w:r>
      </w:hyperlink>
    </w:p>
    <w:p w14:paraId="59EBAAE1" w14:textId="5F703932" w:rsidR="003F25A5" w:rsidRDefault="003F25A5">
      <w:pPr>
        <w:pStyle w:val="TOC3"/>
        <w:rPr>
          <w:rFonts w:asciiTheme="minorHAnsi" w:eastAsiaTheme="minorEastAsia" w:hAnsiTheme="minorHAnsi" w:cstheme="minorBidi"/>
          <w:noProof/>
          <w:sz w:val="22"/>
          <w:szCs w:val="22"/>
          <w:lang w:bidi="he-IL"/>
        </w:rPr>
      </w:pPr>
      <w:hyperlink w:anchor="_Toc88042121" w:history="1">
        <w:r w:rsidRPr="00C42D9A">
          <w:rPr>
            <w:rStyle w:val="Hyperlink"/>
            <w:rFonts w:cs="Helvetica"/>
            <w:noProof/>
          </w:rPr>
          <w:t>B.XX.1 Inventory Creation IOD Description</w:t>
        </w:r>
        <w:r>
          <w:rPr>
            <w:noProof/>
            <w:webHidden/>
          </w:rPr>
          <w:tab/>
        </w:r>
        <w:r>
          <w:rPr>
            <w:noProof/>
            <w:webHidden/>
          </w:rPr>
          <w:fldChar w:fldCharType="begin"/>
        </w:r>
        <w:r>
          <w:rPr>
            <w:noProof/>
            <w:webHidden/>
          </w:rPr>
          <w:instrText xml:space="preserve"> PAGEREF _Toc88042121 \h </w:instrText>
        </w:r>
        <w:r>
          <w:rPr>
            <w:noProof/>
            <w:webHidden/>
          </w:rPr>
        </w:r>
        <w:r>
          <w:rPr>
            <w:noProof/>
            <w:webHidden/>
          </w:rPr>
          <w:fldChar w:fldCharType="separate"/>
        </w:r>
        <w:r w:rsidR="001B2AF5">
          <w:rPr>
            <w:noProof/>
            <w:webHidden/>
          </w:rPr>
          <w:t>16</w:t>
        </w:r>
        <w:r>
          <w:rPr>
            <w:noProof/>
            <w:webHidden/>
          </w:rPr>
          <w:fldChar w:fldCharType="end"/>
        </w:r>
      </w:hyperlink>
    </w:p>
    <w:p w14:paraId="410753E1" w14:textId="48AC9A46" w:rsidR="003F25A5" w:rsidRDefault="003F25A5">
      <w:pPr>
        <w:pStyle w:val="TOC3"/>
        <w:rPr>
          <w:rFonts w:asciiTheme="minorHAnsi" w:eastAsiaTheme="minorEastAsia" w:hAnsiTheme="minorHAnsi" w:cstheme="minorBidi"/>
          <w:noProof/>
          <w:sz w:val="22"/>
          <w:szCs w:val="22"/>
          <w:lang w:bidi="he-IL"/>
        </w:rPr>
      </w:pPr>
      <w:hyperlink w:anchor="_Toc88042122" w:history="1">
        <w:r w:rsidRPr="00C42D9A">
          <w:rPr>
            <w:rStyle w:val="Hyperlink"/>
            <w:rFonts w:cs="Helvetica"/>
            <w:noProof/>
          </w:rPr>
          <w:t>B.XX.2 Inventory Creation IOD Module Table</w:t>
        </w:r>
        <w:r>
          <w:rPr>
            <w:noProof/>
            <w:webHidden/>
          </w:rPr>
          <w:tab/>
        </w:r>
        <w:r>
          <w:rPr>
            <w:noProof/>
            <w:webHidden/>
          </w:rPr>
          <w:fldChar w:fldCharType="begin"/>
        </w:r>
        <w:r>
          <w:rPr>
            <w:noProof/>
            <w:webHidden/>
          </w:rPr>
          <w:instrText xml:space="preserve"> PAGEREF _Toc88042122 \h </w:instrText>
        </w:r>
        <w:r>
          <w:rPr>
            <w:noProof/>
            <w:webHidden/>
          </w:rPr>
        </w:r>
        <w:r>
          <w:rPr>
            <w:noProof/>
            <w:webHidden/>
          </w:rPr>
          <w:fldChar w:fldCharType="separate"/>
        </w:r>
        <w:r w:rsidR="001B2AF5">
          <w:rPr>
            <w:noProof/>
            <w:webHidden/>
          </w:rPr>
          <w:t>16</w:t>
        </w:r>
        <w:r>
          <w:rPr>
            <w:noProof/>
            <w:webHidden/>
          </w:rPr>
          <w:fldChar w:fldCharType="end"/>
        </w:r>
      </w:hyperlink>
    </w:p>
    <w:p w14:paraId="5129BCEC" w14:textId="4D31280C" w:rsidR="003F25A5" w:rsidRDefault="003F25A5">
      <w:pPr>
        <w:pStyle w:val="TOC8"/>
        <w:rPr>
          <w:rFonts w:asciiTheme="minorHAnsi" w:eastAsiaTheme="minorEastAsia" w:hAnsiTheme="minorHAnsi" w:cstheme="minorBidi"/>
          <w:i w:val="0"/>
          <w:noProof/>
          <w:color w:val="auto"/>
          <w:sz w:val="22"/>
          <w:szCs w:val="22"/>
          <w:lang w:bidi="he-IL"/>
        </w:rPr>
      </w:pPr>
      <w:hyperlink w:anchor="_Toc88042123" w:history="1">
        <w:r w:rsidRPr="00C42D9A">
          <w:rPr>
            <w:rStyle w:val="Hyperlink"/>
            <w:rFonts w:cs="Helvetica"/>
            <w:bCs/>
            <w:noProof/>
          </w:rPr>
          <w:t>Add new section for Inventory Modules to Annex C Information Module Definitions</w:t>
        </w:r>
        <w:r>
          <w:rPr>
            <w:noProof/>
            <w:webHidden/>
          </w:rPr>
          <w:tab/>
        </w:r>
        <w:r>
          <w:rPr>
            <w:noProof/>
            <w:webHidden/>
          </w:rPr>
          <w:fldChar w:fldCharType="begin"/>
        </w:r>
        <w:r>
          <w:rPr>
            <w:noProof/>
            <w:webHidden/>
          </w:rPr>
          <w:instrText xml:space="preserve"> PAGEREF _Toc88042123 \h </w:instrText>
        </w:r>
        <w:r>
          <w:rPr>
            <w:noProof/>
            <w:webHidden/>
          </w:rPr>
        </w:r>
        <w:r>
          <w:rPr>
            <w:noProof/>
            <w:webHidden/>
          </w:rPr>
          <w:fldChar w:fldCharType="separate"/>
        </w:r>
        <w:r w:rsidR="001B2AF5">
          <w:rPr>
            <w:noProof/>
            <w:webHidden/>
          </w:rPr>
          <w:t>17</w:t>
        </w:r>
        <w:r>
          <w:rPr>
            <w:noProof/>
            <w:webHidden/>
          </w:rPr>
          <w:fldChar w:fldCharType="end"/>
        </w:r>
      </w:hyperlink>
    </w:p>
    <w:p w14:paraId="49418FF0" w14:textId="5BAC5ADE" w:rsidR="003F25A5" w:rsidRDefault="003F25A5">
      <w:pPr>
        <w:pStyle w:val="TOC2"/>
        <w:rPr>
          <w:rFonts w:asciiTheme="minorHAnsi" w:eastAsiaTheme="minorEastAsia" w:hAnsiTheme="minorHAnsi" w:cstheme="minorBidi"/>
          <w:caps w:val="0"/>
          <w:noProof/>
          <w:sz w:val="22"/>
          <w:szCs w:val="22"/>
          <w:lang w:bidi="he-IL"/>
        </w:rPr>
      </w:pPr>
      <w:hyperlink w:anchor="_Toc88042124" w:history="1">
        <w:r w:rsidRPr="00C42D9A">
          <w:rPr>
            <w:rStyle w:val="Hyperlink"/>
            <w:rFonts w:cs="Helvetica"/>
            <w:noProof/>
          </w:rPr>
          <w:t>C.YY Inventory Modules</w:t>
        </w:r>
        <w:r>
          <w:rPr>
            <w:noProof/>
            <w:webHidden/>
          </w:rPr>
          <w:tab/>
        </w:r>
        <w:r>
          <w:rPr>
            <w:noProof/>
            <w:webHidden/>
          </w:rPr>
          <w:fldChar w:fldCharType="begin"/>
        </w:r>
        <w:r>
          <w:rPr>
            <w:noProof/>
            <w:webHidden/>
          </w:rPr>
          <w:instrText xml:space="preserve"> PAGEREF _Toc88042124 \h </w:instrText>
        </w:r>
        <w:r>
          <w:rPr>
            <w:noProof/>
            <w:webHidden/>
          </w:rPr>
        </w:r>
        <w:r>
          <w:rPr>
            <w:noProof/>
            <w:webHidden/>
          </w:rPr>
          <w:fldChar w:fldCharType="separate"/>
        </w:r>
        <w:r w:rsidR="001B2AF5">
          <w:rPr>
            <w:noProof/>
            <w:webHidden/>
          </w:rPr>
          <w:t>17</w:t>
        </w:r>
        <w:r>
          <w:rPr>
            <w:noProof/>
            <w:webHidden/>
          </w:rPr>
          <w:fldChar w:fldCharType="end"/>
        </w:r>
      </w:hyperlink>
    </w:p>
    <w:p w14:paraId="733BBABC" w14:textId="3582F5C5" w:rsidR="003F25A5" w:rsidRDefault="003F25A5">
      <w:pPr>
        <w:pStyle w:val="TOC3"/>
        <w:rPr>
          <w:rFonts w:asciiTheme="minorHAnsi" w:eastAsiaTheme="minorEastAsia" w:hAnsiTheme="minorHAnsi" w:cstheme="minorBidi"/>
          <w:noProof/>
          <w:sz w:val="22"/>
          <w:szCs w:val="22"/>
          <w:lang w:bidi="he-IL"/>
        </w:rPr>
      </w:pPr>
      <w:hyperlink w:anchor="_Toc88042125" w:history="1">
        <w:r w:rsidRPr="00C42D9A">
          <w:rPr>
            <w:rStyle w:val="Hyperlink"/>
            <w:rFonts w:cs="Helvetica"/>
            <w:noProof/>
          </w:rPr>
          <w:t>C.YY.1 Inventory Module</w:t>
        </w:r>
        <w:r>
          <w:rPr>
            <w:noProof/>
            <w:webHidden/>
          </w:rPr>
          <w:tab/>
        </w:r>
        <w:r>
          <w:rPr>
            <w:noProof/>
            <w:webHidden/>
          </w:rPr>
          <w:fldChar w:fldCharType="begin"/>
        </w:r>
        <w:r>
          <w:rPr>
            <w:noProof/>
            <w:webHidden/>
          </w:rPr>
          <w:instrText xml:space="preserve"> PAGEREF _Toc88042125 \h </w:instrText>
        </w:r>
        <w:r>
          <w:rPr>
            <w:noProof/>
            <w:webHidden/>
          </w:rPr>
        </w:r>
        <w:r>
          <w:rPr>
            <w:noProof/>
            <w:webHidden/>
          </w:rPr>
          <w:fldChar w:fldCharType="separate"/>
        </w:r>
        <w:r w:rsidR="001B2AF5">
          <w:rPr>
            <w:noProof/>
            <w:webHidden/>
          </w:rPr>
          <w:t>17</w:t>
        </w:r>
        <w:r>
          <w:rPr>
            <w:noProof/>
            <w:webHidden/>
          </w:rPr>
          <w:fldChar w:fldCharType="end"/>
        </w:r>
      </w:hyperlink>
    </w:p>
    <w:p w14:paraId="5577A240" w14:textId="3D7CF36D" w:rsidR="003F25A5" w:rsidRDefault="003F25A5">
      <w:pPr>
        <w:pStyle w:val="TOC4"/>
        <w:rPr>
          <w:rFonts w:asciiTheme="minorHAnsi" w:eastAsiaTheme="minorEastAsia" w:hAnsiTheme="minorHAnsi" w:cstheme="minorBidi"/>
          <w:noProof/>
          <w:sz w:val="22"/>
          <w:szCs w:val="22"/>
          <w:lang w:bidi="he-IL"/>
        </w:rPr>
      </w:pPr>
      <w:hyperlink w:anchor="_Toc88042126" w:history="1">
        <w:r w:rsidRPr="00C42D9A">
          <w:rPr>
            <w:rStyle w:val="Hyperlink"/>
            <w:rFonts w:cs="Helvetica"/>
            <w:noProof/>
          </w:rPr>
          <w:t>C.YY.1.1 Inventory Module Attributes</w:t>
        </w:r>
        <w:r>
          <w:rPr>
            <w:noProof/>
            <w:webHidden/>
          </w:rPr>
          <w:tab/>
        </w:r>
        <w:r>
          <w:rPr>
            <w:noProof/>
            <w:webHidden/>
          </w:rPr>
          <w:fldChar w:fldCharType="begin"/>
        </w:r>
        <w:r>
          <w:rPr>
            <w:noProof/>
            <w:webHidden/>
          </w:rPr>
          <w:instrText xml:space="preserve"> PAGEREF _Toc88042126 \h </w:instrText>
        </w:r>
        <w:r>
          <w:rPr>
            <w:noProof/>
            <w:webHidden/>
          </w:rPr>
        </w:r>
        <w:r>
          <w:rPr>
            <w:noProof/>
            <w:webHidden/>
          </w:rPr>
          <w:fldChar w:fldCharType="separate"/>
        </w:r>
        <w:r w:rsidR="001B2AF5">
          <w:rPr>
            <w:noProof/>
            <w:webHidden/>
          </w:rPr>
          <w:t>24</w:t>
        </w:r>
        <w:r>
          <w:rPr>
            <w:noProof/>
            <w:webHidden/>
          </w:rPr>
          <w:fldChar w:fldCharType="end"/>
        </w:r>
      </w:hyperlink>
    </w:p>
    <w:p w14:paraId="69985713" w14:textId="1A6A986F" w:rsidR="003F25A5" w:rsidRDefault="003F25A5">
      <w:pPr>
        <w:pStyle w:val="TOC5"/>
        <w:rPr>
          <w:rFonts w:asciiTheme="minorHAnsi" w:eastAsiaTheme="minorEastAsia" w:hAnsiTheme="minorHAnsi" w:cstheme="minorBidi"/>
          <w:sz w:val="22"/>
          <w:szCs w:val="22"/>
          <w:lang w:bidi="he-IL"/>
        </w:rPr>
      </w:pPr>
      <w:hyperlink w:anchor="_Toc88042127" w:history="1">
        <w:r w:rsidRPr="00C42D9A">
          <w:rPr>
            <w:rStyle w:val="Hyperlink"/>
            <w:rFonts w:cs="Helvetica"/>
          </w:rPr>
          <w:t>C.YY.1.1.1 Content Date and Content Time</w:t>
        </w:r>
        <w:r>
          <w:rPr>
            <w:webHidden/>
          </w:rPr>
          <w:tab/>
        </w:r>
        <w:r>
          <w:rPr>
            <w:webHidden/>
          </w:rPr>
          <w:fldChar w:fldCharType="begin"/>
        </w:r>
        <w:r>
          <w:rPr>
            <w:webHidden/>
          </w:rPr>
          <w:instrText xml:space="preserve"> PAGEREF _Toc88042127 \h </w:instrText>
        </w:r>
        <w:r>
          <w:rPr>
            <w:webHidden/>
          </w:rPr>
        </w:r>
        <w:r>
          <w:rPr>
            <w:webHidden/>
          </w:rPr>
          <w:fldChar w:fldCharType="separate"/>
        </w:r>
        <w:r w:rsidR="001B2AF5">
          <w:rPr>
            <w:webHidden/>
          </w:rPr>
          <w:t>24</w:t>
        </w:r>
        <w:r>
          <w:rPr>
            <w:webHidden/>
          </w:rPr>
          <w:fldChar w:fldCharType="end"/>
        </w:r>
      </w:hyperlink>
    </w:p>
    <w:p w14:paraId="14516E57" w14:textId="2AFE193F" w:rsidR="003F25A5" w:rsidRDefault="003F25A5">
      <w:pPr>
        <w:pStyle w:val="TOC5"/>
        <w:rPr>
          <w:rFonts w:asciiTheme="minorHAnsi" w:eastAsiaTheme="minorEastAsia" w:hAnsiTheme="minorHAnsi" w:cstheme="minorBidi"/>
          <w:sz w:val="22"/>
          <w:szCs w:val="22"/>
          <w:lang w:bidi="he-IL"/>
        </w:rPr>
      </w:pPr>
      <w:hyperlink w:anchor="_Toc88042128" w:history="1">
        <w:r w:rsidRPr="00C42D9A">
          <w:rPr>
            <w:rStyle w:val="Hyperlink"/>
            <w:rFonts w:cs="Helvetica"/>
          </w:rPr>
          <w:t>C.YY.1.1.2 Scope of Inventory</w:t>
        </w:r>
        <w:r>
          <w:rPr>
            <w:webHidden/>
          </w:rPr>
          <w:tab/>
        </w:r>
        <w:r>
          <w:rPr>
            <w:webHidden/>
          </w:rPr>
          <w:fldChar w:fldCharType="begin"/>
        </w:r>
        <w:r>
          <w:rPr>
            <w:webHidden/>
          </w:rPr>
          <w:instrText xml:space="preserve"> PAGEREF _Toc88042128 \h </w:instrText>
        </w:r>
        <w:r>
          <w:rPr>
            <w:webHidden/>
          </w:rPr>
        </w:r>
        <w:r>
          <w:rPr>
            <w:webHidden/>
          </w:rPr>
          <w:fldChar w:fldCharType="separate"/>
        </w:r>
        <w:r w:rsidR="001B2AF5">
          <w:rPr>
            <w:webHidden/>
          </w:rPr>
          <w:t>24</w:t>
        </w:r>
        <w:r>
          <w:rPr>
            <w:webHidden/>
          </w:rPr>
          <w:fldChar w:fldCharType="end"/>
        </w:r>
      </w:hyperlink>
    </w:p>
    <w:p w14:paraId="1302AB71" w14:textId="3D82AA4D" w:rsidR="003F25A5" w:rsidRDefault="003F25A5">
      <w:pPr>
        <w:pStyle w:val="TOC5"/>
        <w:rPr>
          <w:rFonts w:asciiTheme="minorHAnsi" w:eastAsiaTheme="minorEastAsia" w:hAnsiTheme="minorHAnsi" w:cstheme="minorBidi"/>
          <w:sz w:val="22"/>
          <w:szCs w:val="22"/>
          <w:lang w:bidi="he-IL"/>
        </w:rPr>
      </w:pPr>
      <w:hyperlink w:anchor="_Toc88042129" w:history="1">
        <w:r w:rsidRPr="00C42D9A">
          <w:rPr>
            <w:rStyle w:val="Hyperlink"/>
            <w:rFonts w:cs="Helvetica"/>
          </w:rPr>
          <w:t>C.YY.1.1.3 Inventory Completion Status</w:t>
        </w:r>
        <w:r>
          <w:rPr>
            <w:webHidden/>
          </w:rPr>
          <w:tab/>
        </w:r>
        <w:r>
          <w:rPr>
            <w:webHidden/>
          </w:rPr>
          <w:fldChar w:fldCharType="begin"/>
        </w:r>
        <w:r>
          <w:rPr>
            <w:webHidden/>
          </w:rPr>
          <w:instrText xml:space="preserve"> PAGEREF _Toc88042129 \h </w:instrText>
        </w:r>
        <w:r>
          <w:rPr>
            <w:webHidden/>
          </w:rPr>
        </w:r>
        <w:r>
          <w:rPr>
            <w:webHidden/>
          </w:rPr>
          <w:fldChar w:fldCharType="separate"/>
        </w:r>
        <w:r w:rsidR="001B2AF5">
          <w:rPr>
            <w:webHidden/>
          </w:rPr>
          <w:t>24</w:t>
        </w:r>
        <w:r>
          <w:rPr>
            <w:webHidden/>
          </w:rPr>
          <w:fldChar w:fldCharType="end"/>
        </w:r>
      </w:hyperlink>
    </w:p>
    <w:p w14:paraId="6877CB7D" w14:textId="2A32757A" w:rsidR="003F25A5" w:rsidRDefault="003F25A5">
      <w:pPr>
        <w:pStyle w:val="TOC5"/>
        <w:rPr>
          <w:rFonts w:asciiTheme="minorHAnsi" w:eastAsiaTheme="minorEastAsia" w:hAnsiTheme="minorHAnsi" w:cstheme="minorBidi"/>
          <w:sz w:val="22"/>
          <w:szCs w:val="22"/>
          <w:lang w:bidi="he-IL"/>
        </w:rPr>
      </w:pPr>
      <w:hyperlink w:anchor="_Toc88042130" w:history="1">
        <w:r w:rsidRPr="00C42D9A">
          <w:rPr>
            <w:rStyle w:val="Hyperlink"/>
            <w:rFonts w:cs="Helvetica"/>
          </w:rPr>
          <w:t>C.YY.1.1.4 Incorporated Inventory Instance Sequence</w:t>
        </w:r>
        <w:r>
          <w:rPr>
            <w:webHidden/>
          </w:rPr>
          <w:tab/>
        </w:r>
        <w:r>
          <w:rPr>
            <w:webHidden/>
          </w:rPr>
          <w:fldChar w:fldCharType="begin"/>
        </w:r>
        <w:r>
          <w:rPr>
            <w:webHidden/>
          </w:rPr>
          <w:instrText xml:space="preserve"> PAGEREF _Toc88042130 \h </w:instrText>
        </w:r>
        <w:r>
          <w:rPr>
            <w:webHidden/>
          </w:rPr>
        </w:r>
        <w:r>
          <w:rPr>
            <w:webHidden/>
          </w:rPr>
          <w:fldChar w:fldCharType="separate"/>
        </w:r>
        <w:r w:rsidR="001B2AF5">
          <w:rPr>
            <w:webHidden/>
          </w:rPr>
          <w:t>25</w:t>
        </w:r>
        <w:r>
          <w:rPr>
            <w:webHidden/>
          </w:rPr>
          <w:fldChar w:fldCharType="end"/>
        </w:r>
      </w:hyperlink>
    </w:p>
    <w:p w14:paraId="56C67883" w14:textId="4172ED4F" w:rsidR="003F25A5" w:rsidRDefault="003F25A5">
      <w:pPr>
        <w:pStyle w:val="TOC5"/>
        <w:rPr>
          <w:rFonts w:asciiTheme="minorHAnsi" w:eastAsiaTheme="minorEastAsia" w:hAnsiTheme="minorHAnsi" w:cstheme="minorBidi"/>
          <w:sz w:val="22"/>
          <w:szCs w:val="22"/>
          <w:lang w:bidi="he-IL"/>
        </w:rPr>
      </w:pPr>
      <w:hyperlink w:anchor="_Toc88042131" w:history="1">
        <w:r w:rsidRPr="00C42D9A">
          <w:rPr>
            <w:rStyle w:val="Hyperlink"/>
            <w:rFonts w:cs="Helvetica"/>
          </w:rPr>
          <w:t>C.YY.1.1.5 Inventoried Studies Sequence</w:t>
        </w:r>
        <w:r>
          <w:rPr>
            <w:webHidden/>
          </w:rPr>
          <w:tab/>
        </w:r>
        <w:r>
          <w:rPr>
            <w:webHidden/>
          </w:rPr>
          <w:fldChar w:fldCharType="begin"/>
        </w:r>
        <w:r>
          <w:rPr>
            <w:webHidden/>
          </w:rPr>
          <w:instrText xml:space="preserve"> PAGEREF _Toc88042131 \h </w:instrText>
        </w:r>
        <w:r>
          <w:rPr>
            <w:webHidden/>
          </w:rPr>
        </w:r>
        <w:r>
          <w:rPr>
            <w:webHidden/>
          </w:rPr>
          <w:fldChar w:fldCharType="separate"/>
        </w:r>
        <w:r w:rsidR="001B2AF5">
          <w:rPr>
            <w:webHidden/>
          </w:rPr>
          <w:t>25</w:t>
        </w:r>
        <w:r>
          <w:rPr>
            <w:webHidden/>
          </w:rPr>
          <w:fldChar w:fldCharType="end"/>
        </w:r>
      </w:hyperlink>
    </w:p>
    <w:p w14:paraId="170A2E55" w14:textId="2B2113CF" w:rsidR="003F25A5" w:rsidRDefault="003F25A5">
      <w:pPr>
        <w:pStyle w:val="TOC4"/>
        <w:rPr>
          <w:rFonts w:asciiTheme="minorHAnsi" w:eastAsiaTheme="minorEastAsia" w:hAnsiTheme="minorHAnsi" w:cstheme="minorBidi"/>
          <w:noProof/>
          <w:sz w:val="22"/>
          <w:szCs w:val="22"/>
          <w:lang w:bidi="he-IL"/>
        </w:rPr>
      </w:pPr>
      <w:hyperlink w:anchor="_Toc88042132" w:history="1">
        <w:r w:rsidRPr="00C42D9A">
          <w:rPr>
            <w:rStyle w:val="Hyperlink"/>
            <w:rFonts w:cs="Helvetica"/>
            <w:noProof/>
          </w:rPr>
          <w:t>C.YY.1.2 Study Attributes</w:t>
        </w:r>
        <w:r>
          <w:rPr>
            <w:noProof/>
            <w:webHidden/>
          </w:rPr>
          <w:tab/>
        </w:r>
        <w:r>
          <w:rPr>
            <w:noProof/>
            <w:webHidden/>
          </w:rPr>
          <w:fldChar w:fldCharType="begin"/>
        </w:r>
        <w:r>
          <w:rPr>
            <w:noProof/>
            <w:webHidden/>
          </w:rPr>
          <w:instrText xml:space="preserve"> PAGEREF _Toc88042132 \h </w:instrText>
        </w:r>
        <w:r>
          <w:rPr>
            <w:noProof/>
            <w:webHidden/>
          </w:rPr>
        </w:r>
        <w:r>
          <w:rPr>
            <w:noProof/>
            <w:webHidden/>
          </w:rPr>
          <w:fldChar w:fldCharType="separate"/>
        </w:r>
        <w:r w:rsidR="001B2AF5">
          <w:rPr>
            <w:noProof/>
            <w:webHidden/>
          </w:rPr>
          <w:t>26</w:t>
        </w:r>
        <w:r>
          <w:rPr>
            <w:noProof/>
            <w:webHidden/>
          </w:rPr>
          <w:fldChar w:fldCharType="end"/>
        </w:r>
      </w:hyperlink>
    </w:p>
    <w:p w14:paraId="7CA02634" w14:textId="6EF26383" w:rsidR="003F25A5" w:rsidRDefault="003F25A5">
      <w:pPr>
        <w:pStyle w:val="TOC5"/>
        <w:rPr>
          <w:rFonts w:asciiTheme="minorHAnsi" w:eastAsiaTheme="minorEastAsia" w:hAnsiTheme="minorHAnsi" w:cstheme="minorBidi"/>
          <w:sz w:val="22"/>
          <w:szCs w:val="22"/>
          <w:lang w:bidi="he-IL"/>
        </w:rPr>
      </w:pPr>
      <w:hyperlink w:anchor="_Toc88042133" w:history="1">
        <w:r w:rsidRPr="00C42D9A">
          <w:rPr>
            <w:rStyle w:val="Hyperlink"/>
            <w:rFonts w:cs="Helvetica"/>
          </w:rPr>
          <w:t>C.YY.1.2.1 Study Update DateTime</w:t>
        </w:r>
        <w:r>
          <w:rPr>
            <w:webHidden/>
          </w:rPr>
          <w:tab/>
        </w:r>
        <w:r>
          <w:rPr>
            <w:webHidden/>
          </w:rPr>
          <w:fldChar w:fldCharType="begin"/>
        </w:r>
        <w:r>
          <w:rPr>
            <w:webHidden/>
          </w:rPr>
          <w:instrText xml:space="preserve"> PAGEREF _Toc88042133 \h </w:instrText>
        </w:r>
        <w:r>
          <w:rPr>
            <w:webHidden/>
          </w:rPr>
        </w:r>
        <w:r>
          <w:rPr>
            <w:webHidden/>
          </w:rPr>
          <w:fldChar w:fldCharType="separate"/>
        </w:r>
        <w:r w:rsidR="001B2AF5">
          <w:rPr>
            <w:webHidden/>
          </w:rPr>
          <w:t>26</w:t>
        </w:r>
        <w:r>
          <w:rPr>
            <w:webHidden/>
          </w:rPr>
          <w:fldChar w:fldCharType="end"/>
        </w:r>
      </w:hyperlink>
    </w:p>
    <w:p w14:paraId="26E682FE" w14:textId="3AB43119" w:rsidR="003F25A5" w:rsidRDefault="003F25A5">
      <w:pPr>
        <w:pStyle w:val="TOC5"/>
        <w:rPr>
          <w:rFonts w:asciiTheme="minorHAnsi" w:eastAsiaTheme="minorEastAsia" w:hAnsiTheme="minorHAnsi" w:cstheme="minorBidi"/>
          <w:sz w:val="22"/>
          <w:szCs w:val="22"/>
          <w:lang w:bidi="he-IL"/>
        </w:rPr>
      </w:pPr>
      <w:hyperlink w:anchor="_Toc88042134" w:history="1">
        <w:r w:rsidRPr="00C42D9A">
          <w:rPr>
            <w:rStyle w:val="Hyperlink"/>
            <w:rFonts w:cs="Helvetica"/>
          </w:rPr>
          <w:t>C.YY.1.2.2 Removed from Operational Use and Reason for Removal Code Sequence</w:t>
        </w:r>
        <w:r>
          <w:rPr>
            <w:webHidden/>
          </w:rPr>
          <w:tab/>
        </w:r>
        <w:r>
          <w:rPr>
            <w:webHidden/>
          </w:rPr>
          <w:fldChar w:fldCharType="begin"/>
        </w:r>
        <w:r>
          <w:rPr>
            <w:webHidden/>
          </w:rPr>
          <w:instrText xml:space="preserve"> PAGEREF _Toc88042134 \h </w:instrText>
        </w:r>
        <w:r>
          <w:rPr>
            <w:webHidden/>
          </w:rPr>
        </w:r>
        <w:r>
          <w:rPr>
            <w:webHidden/>
          </w:rPr>
          <w:fldChar w:fldCharType="separate"/>
        </w:r>
        <w:r w:rsidR="001B2AF5">
          <w:rPr>
            <w:webHidden/>
          </w:rPr>
          <w:t>26</w:t>
        </w:r>
        <w:r>
          <w:rPr>
            <w:webHidden/>
          </w:rPr>
          <w:fldChar w:fldCharType="end"/>
        </w:r>
      </w:hyperlink>
    </w:p>
    <w:p w14:paraId="743C058A" w14:textId="12A8E05A" w:rsidR="003F25A5" w:rsidRDefault="003F25A5">
      <w:pPr>
        <w:pStyle w:val="TOC5"/>
        <w:rPr>
          <w:rFonts w:asciiTheme="minorHAnsi" w:eastAsiaTheme="minorEastAsia" w:hAnsiTheme="minorHAnsi" w:cstheme="minorBidi"/>
          <w:sz w:val="22"/>
          <w:szCs w:val="22"/>
          <w:lang w:bidi="he-IL"/>
        </w:rPr>
      </w:pPr>
      <w:hyperlink w:anchor="_Toc88042135" w:history="1">
        <w:r w:rsidRPr="00C42D9A">
          <w:rPr>
            <w:rStyle w:val="Hyperlink"/>
            <w:rFonts w:cs="Helvetica"/>
          </w:rPr>
          <w:t>C.YY.1.2.3 Number of Study Related Series,  Number of Study Related Instances, and Inventoried Series Sequence</w:t>
        </w:r>
        <w:r>
          <w:rPr>
            <w:webHidden/>
          </w:rPr>
          <w:tab/>
        </w:r>
        <w:r>
          <w:rPr>
            <w:webHidden/>
          </w:rPr>
          <w:fldChar w:fldCharType="begin"/>
        </w:r>
        <w:r>
          <w:rPr>
            <w:webHidden/>
          </w:rPr>
          <w:instrText xml:space="preserve"> PAGEREF _Toc88042135 \h </w:instrText>
        </w:r>
        <w:r>
          <w:rPr>
            <w:webHidden/>
          </w:rPr>
        </w:r>
        <w:r>
          <w:rPr>
            <w:webHidden/>
          </w:rPr>
          <w:fldChar w:fldCharType="separate"/>
        </w:r>
        <w:r w:rsidR="001B2AF5">
          <w:rPr>
            <w:webHidden/>
          </w:rPr>
          <w:t>27</w:t>
        </w:r>
        <w:r>
          <w:rPr>
            <w:webHidden/>
          </w:rPr>
          <w:fldChar w:fldCharType="end"/>
        </w:r>
      </w:hyperlink>
    </w:p>
    <w:p w14:paraId="3DAD72F9" w14:textId="4DAE3720" w:rsidR="003F25A5" w:rsidRDefault="003F25A5">
      <w:pPr>
        <w:pStyle w:val="TOC5"/>
        <w:rPr>
          <w:rFonts w:asciiTheme="minorHAnsi" w:eastAsiaTheme="minorEastAsia" w:hAnsiTheme="minorHAnsi" w:cstheme="minorBidi"/>
          <w:sz w:val="22"/>
          <w:szCs w:val="22"/>
          <w:lang w:bidi="he-IL"/>
        </w:rPr>
      </w:pPr>
      <w:hyperlink w:anchor="_Toc88042136" w:history="1">
        <w:r w:rsidRPr="00C42D9A">
          <w:rPr>
            <w:rStyle w:val="Hyperlink"/>
            <w:rFonts w:cs="Helvetica"/>
          </w:rPr>
          <w:t>C.YY.1.2.4 Anatomic Regions in Study Code Sequence</w:t>
        </w:r>
        <w:r>
          <w:rPr>
            <w:webHidden/>
          </w:rPr>
          <w:tab/>
        </w:r>
        <w:r>
          <w:rPr>
            <w:webHidden/>
          </w:rPr>
          <w:fldChar w:fldCharType="begin"/>
        </w:r>
        <w:r>
          <w:rPr>
            <w:webHidden/>
          </w:rPr>
          <w:instrText xml:space="preserve"> PAGEREF _Toc88042136 \h </w:instrText>
        </w:r>
        <w:r>
          <w:rPr>
            <w:webHidden/>
          </w:rPr>
        </w:r>
        <w:r>
          <w:rPr>
            <w:webHidden/>
          </w:rPr>
          <w:fldChar w:fldCharType="separate"/>
        </w:r>
        <w:r w:rsidR="001B2AF5">
          <w:rPr>
            <w:webHidden/>
          </w:rPr>
          <w:t>27</w:t>
        </w:r>
        <w:r>
          <w:rPr>
            <w:webHidden/>
          </w:rPr>
          <w:fldChar w:fldCharType="end"/>
        </w:r>
      </w:hyperlink>
    </w:p>
    <w:p w14:paraId="42208D67" w14:textId="362FF278" w:rsidR="003F25A5" w:rsidRDefault="003F25A5">
      <w:pPr>
        <w:pStyle w:val="TOC5"/>
        <w:rPr>
          <w:rFonts w:asciiTheme="minorHAnsi" w:eastAsiaTheme="minorEastAsia" w:hAnsiTheme="minorHAnsi" w:cstheme="minorBidi"/>
          <w:sz w:val="22"/>
          <w:szCs w:val="22"/>
          <w:lang w:bidi="he-IL"/>
        </w:rPr>
      </w:pPr>
      <w:hyperlink w:anchor="_Toc88042137" w:history="1">
        <w:r w:rsidRPr="00C42D9A">
          <w:rPr>
            <w:rStyle w:val="Hyperlink"/>
            <w:rFonts w:cs="Helvetica"/>
          </w:rPr>
          <w:t>C.YY.1.2.5 Original Attributes Macro</w:t>
        </w:r>
        <w:r>
          <w:rPr>
            <w:webHidden/>
          </w:rPr>
          <w:tab/>
        </w:r>
        <w:r>
          <w:rPr>
            <w:webHidden/>
          </w:rPr>
          <w:fldChar w:fldCharType="begin"/>
        </w:r>
        <w:r>
          <w:rPr>
            <w:webHidden/>
          </w:rPr>
          <w:instrText xml:space="preserve"> PAGEREF _Toc88042137 \h </w:instrText>
        </w:r>
        <w:r>
          <w:rPr>
            <w:webHidden/>
          </w:rPr>
        </w:r>
        <w:r>
          <w:rPr>
            <w:webHidden/>
          </w:rPr>
          <w:fldChar w:fldCharType="separate"/>
        </w:r>
        <w:r w:rsidR="001B2AF5">
          <w:rPr>
            <w:webHidden/>
          </w:rPr>
          <w:t>27</w:t>
        </w:r>
        <w:r>
          <w:rPr>
            <w:webHidden/>
          </w:rPr>
          <w:fldChar w:fldCharType="end"/>
        </w:r>
      </w:hyperlink>
    </w:p>
    <w:p w14:paraId="75DD852D" w14:textId="0854D5F7" w:rsidR="003F25A5" w:rsidRDefault="003F25A5">
      <w:pPr>
        <w:pStyle w:val="TOC5"/>
        <w:rPr>
          <w:rFonts w:asciiTheme="minorHAnsi" w:eastAsiaTheme="minorEastAsia" w:hAnsiTheme="minorHAnsi" w:cstheme="minorBidi"/>
          <w:sz w:val="22"/>
          <w:szCs w:val="22"/>
          <w:lang w:bidi="he-IL"/>
        </w:rPr>
      </w:pPr>
      <w:hyperlink w:anchor="_Toc88042138" w:history="1">
        <w:r w:rsidRPr="00C42D9A">
          <w:rPr>
            <w:rStyle w:val="Hyperlink"/>
            <w:rFonts w:cs="Helvetica"/>
          </w:rPr>
          <w:t>C.YY.1.2.6 Stored Instance Base URI</w:t>
        </w:r>
        <w:r>
          <w:rPr>
            <w:webHidden/>
          </w:rPr>
          <w:tab/>
        </w:r>
        <w:r>
          <w:rPr>
            <w:webHidden/>
          </w:rPr>
          <w:fldChar w:fldCharType="begin"/>
        </w:r>
        <w:r>
          <w:rPr>
            <w:webHidden/>
          </w:rPr>
          <w:instrText xml:space="preserve"> PAGEREF _Toc88042138 \h </w:instrText>
        </w:r>
        <w:r>
          <w:rPr>
            <w:webHidden/>
          </w:rPr>
        </w:r>
        <w:r>
          <w:rPr>
            <w:webHidden/>
          </w:rPr>
          <w:fldChar w:fldCharType="separate"/>
        </w:r>
        <w:r w:rsidR="001B2AF5">
          <w:rPr>
            <w:webHidden/>
          </w:rPr>
          <w:t>27</w:t>
        </w:r>
        <w:r>
          <w:rPr>
            <w:webHidden/>
          </w:rPr>
          <w:fldChar w:fldCharType="end"/>
        </w:r>
      </w:hyperlink>
    </w:p>
    <w:p w14:paraId="4E4B0A9B" w14:textId="74E83263" w:rsidR="003F25A5" w:rsidRDefault="003F25A5">
      <w:pPr>
        <w:pStyle w:val="TOC5"/>
        <w:rPr>
          <w:rFonts w:asciiTheme="minorHAnsi" w:eastAsiaTheme="minorEastAsia" w:hAnsiTheme="minorHAnsi" w:cstheme="minorBidi"/>
          <w:sz w:val="22"/>
          <w:szCs w:val="22"/>
          <w:lang w:bidi="he-IL"/>
        </w:rPr>
      </w:pPr>
      <w:hyperlink w:anchor="_Toc88042139" w:history="1">
        <w:r w:rsidRPr="00C42D9A">
          <w:rPr>
            <w:rStyle w:val="Hyperlink"/>
            <w:rFonts w:cs="Helvetica"/>
          </w:rPr>
          <w:t>C.YY.1.2.7 Folder URI and Stored Instance File URI</w:t>
        </w:r>
        <w:r>
          <w:rPr>
            <w:webHidden/>
          </w:rPr>
          <w:tab/>
        </w:r>
        <w:r>
          <w:rPr>
            <w:webHidden/>
          </w:rPr>
          <w:fldChar w:fldCharType="begin"/>
        </w:r>
        <w:r>
          <w:rPr>
            <w:webHidden/>
          </w:rPr>
          <w:instrText xml:space="preserve"> PAGEREF _Toc88042139 \h </w:instrText>
        </w:r>
        <w:r>
          <w:rPr>
            <w:webHidden/>
          </w:rPr>
        </w:r>
        <w:r>
          <w:rPr>
            <w:webHidden/>
          </w:rPr>
          <w:fldChar w:fldCharType="separate"/>
        </w:r>
        <w:r w:rsidR="001B2AF5">
          <w:rPr>
            <w:webHidden/>
          </w:rPr>
          <w:t>28</w:t>
        </w:r>
        <w:r>
          <w:rPr>
            <w:webHidden/>
          </w:rPr>
          <w:fldChar w:fldCharType="end"/>
        </w:r>
      </w:hyperlink>
    </w:p>
    <w:p w14:paraId="2FE2AE82" w14:textId="1A97CA18" w:rsidR="003F25A5" w:rsidRDefault="003F25A5">
      <w:pPr>
        <w:pStyle w:val="TOC5"/>
        <w:rPr>
          <w:rFonts w:asciiTheme="minorHAnsi" w:eastAsiaTheme="minorEastAsia" w:hAnsiTheme="minorHAnsi" w:cstheme="minorBidi"/>
          <w:sz w:val="22"/>
          <w:szCs w:val="22"/>
          <w:lang w:bidi="he-IL"/>
        </w:rPr>
      </w:pPr>
      <w:hyperlink w:anchor="_Toc88042140" w:history="1">
        <w:r w:rsidRPr="00C42D9A">
          <w:rPr>
            <w:rStyle w:val="Hyperlink"/>
            <w:rFonts w:cs="Helvetica"/>
          </w:rPr>
          <w:t>C.YY.1.2.8 Container File Type</w:t>
        </w:r>
        <w:r>
          <w:rPr>
            <w:webHidden/>
          </w:rPr>
          <w:tab/>
        </w:r>
        <w:r>
          <w:rPr>
            <w:webHidden/>
          </w:rPr>
          <w:fldChar w:fldCharType="begin"/>
        </w:r>
        <w:r>
          <w:rPr>
            <w:webHidden/>
          </w:rPr>
          <w:instrText xml:space="preserve"> PAGEREF _Toc88042140 \h </w:instrText>
        </w:r>
        <w:r>
          <w:rPr>
            <w:webHidden/>
          </w:rPr>
        </w:r>
        <w:r>
          <w:rPr>
            <w:webHidden/>
          </w:rPr>
          <w:fldChar w:fldCharType="separate"/>
        </w:r>
        <w:r w:rsidR="001B2AF5">
          <w:rPr>
            <w:webHidden/>
          </w:rPr>
          <w:t>28</w:t>
        </w:r>
        <w:r>
          <w:rPr>
            <w:webHidden/>
          </w:rPr>
          <w:fldChar w:fldCharType="end"/>
        </w:r>
      </w:hyperlink>
    </w:p>
    <w:p w14:paraId="264D6EAB" w14:textId="06EFF3CA" w:rsidR="003F25A5" w:rsidRDefault="003F25A5">
      <w:pPr>
        <w:pStyle w:val="TOC5"/>
        <w:rPr>
          <w:rFonts w:asciiTheme="minorHAnsi" w:eastAsiaTheme="minorEastAsia" w:hAnsiTheme="minorHAnsi" w:cstheme="minorBidi"/>
          <w:sz w:val="22"/>
          <w:szCs w:val="22"/>
          <w:lang w:bidi="he-IL"/>
        </w:rPr>
      </w:pPr>
      <w:hyperlink w:anchor="_Toc88042141" w:history="1">
        <w:r w:rsidRPr="00C42D9A">
          <w:rPr>
            <w:rStyle w:val="Hyperlink"/>
            <w:rFonts w:cs="Helvetica"/>
          </w:rPr>
          <w:t>C.YY.1.2.9 Instance Availability</w:t>
        </w:r>
        <w:r>
          <w:rPr>
            <w:webHidden/>
          </w:rPr>
          <w:tab/>
        </w:r>
        <w:r>
          <w:rPr>
            <w:webHidden/>
          </w:rPr>
          <w:fldChar w:fldCharType="begin"/>
        </w:r>
        <w:r>
          <w:rPr>
            <w:webHidden/>
          </w:rPr>
          <w:instrText xml:space="preserve"> PAGEREF _Toc88042141 \h </w:instrText>
        </w:r>
        <w:r>
          <w:rPr>
            <w:webHidden/>
          </w:rPr>
        </w:r>
        <w:r>
          <w:rPr>
            <w:webHidden/>
          </w:rPr>
          <w:fldChar w:fldCharType="separate"/>
        </w:r>
        <w:r w:rsidR="001B2AF5">
          <w:rPr>
            <w:webHidden/>
          </w:rPr>
          <w:t>28</w:t>
        </w:r>
        <w:r>
          <w:rPr>
            <w:webHidden/>
          </w:rPr>
          <w:fldChar w:fldCharType="end"/>
        </w:r>
      </w:hyperlink>
    </w:p>
    <w:p w14:paraId="039B6DDE" w14:textId="42CAF10C" w:rsidR="003F25A5" w:rsidRDefault="003F25A5">
      <w:pPr>
        <w:pStyle w:val="TOC4"/>
        <w:rPr>
          <w:rFonts w:asciiTheme="minorHAnsi" w:eastAsiaTheme="minorEastAsia" w:hAnsiTheme="minorHAnsi" w:cstheme="minorBidi"/>
          <w:noProof/>
          <w:sz w:val="22"/>
          <w:szCs w:val="22"/>
          <w:lang w:bidi="he-IL"/>
        </w:rPr>
      </w:pPr>
      <w:hyperlink w:anchor="_Toc88042142" w:history="1">
        <w:r w:rsidRPr="00C42D9A">
          <w:rPr>
            <w:rStyle w:val="Hyperlink"/>
            <w:rFonts w:cs="Helvetica"/>
            <w:noProof/>
          </w:rPr>
          <w:t>C.YY.1.3 Series Attributes</w:t>
        </w:r>
        <w:r>
          <w:rPr>
            <w:noProof/>
            <w:webHidden/>
          </w:rPr>
          <w:tab/>
        </w:r>
        <w:r>
          <w:rPr>
            <w:noProof/>
            <w:webHidden/>
          </w:rPr>
          <w:fldChar w:fldCharType="begin"/>
        </w:r>
        <w:r>
          <w:rPr>
            <w:noProof/>
            <w:webHidden/>
          </w:rPr>
          <w:instrText xml:space="preserve"> PAGEREF _Toc88042142 \h </w:instrText>
        </w:r>
        <w:r>
          <w:rPr>
            <w:noProof/>
            <w:webHidden/>
          </w:rPr>
        </w:r>
        <w:r>
          <w:rPr>
            <w:noProof/>
            <w:webHidden/>
          </w:rPr>
          <w:fldChar w:fldCharType="separate"/>
        </w:r>
        <w:r w:rsidR="001B2AF5">
          <w:rPr>
            <w:noProof/>
            <w:webHidden/>
          </w:rPr>
          <w:t>29</w:t>
        </w:r>
        <w:r>
          <w:rPr>
            <w:noProof/>
            <w:webHidden/>
          </w:rPr>
          <w:fldChar w:fldCharType="end"/>
        </w:r>
      </w:hyperlink>
    </w:p>
    <w:p w14:paraId="7CD285A8" w14:textId="30ED1616" w:rsidR="003F25A5" w:rsidRDefault="003F25A5">
      <w:pPr>
        <w:pStyle w:val="TOC5"/>
        <w:rPr>
          <w:rFonts w:asciiTheme="minorHAnsi" w:eastAsiaTheme="minorEastAsia" w:hAnsiTheme="minorHAnsi" w:cstheme="minorBidi"/>
          <w:sz w:val="22"/>
          <w:szCs w:val="22"/>
          <w:lang w:bidi="he-IL"/>
        </w:rPr>
      </w:pPr>
      <w:hyperlink w:anchor="_Toc88042143" w:history="1">
        <w:r w:rsidRPr="00C42D9A">
          <w:rPr>
            <w:rStyle w:val="Hyperlink"/>
            <w:rFonts w:cs="Helvetica"/>
          </w:rPr>
          <w:t>C.YY.1.3.1 Folder URI and Stored Instance File URI</w:t>
        </w:r>
        <w:r>
          <w:rPr>
            <w:webHidden/>
          </w:rPr>
          <w:tab/>
        </w:r>
        <w:r>
          <w:rPr>
            <w:webHidden/>
          </w:rPr>
          <w:fldChar w:fldCharType="begin"/>
        </w:r>
        <w:r>
          <w:rPr>
            <w:webHidden/>
          </w:rPr>
          <w:instrText xml:space="preserve"> PAGEREF _Toc88042143 \h </w:instrText>
        </w:r>
        <w:r>
          <w:rPr>
            <w:webHidden/>
          </w:rPr>
        </w:r>
        <w:r>
          <w:rPr>
            <w:webHidden/>
          </w:rPr>
          <w:fldChar w:fldCharType="separate"/>
        </w:r>
        <w:r w:rsidR="001B2AF5">
          <w:rPr>
            <w:webHidden/>
          </w:rPr>
          <w:t>29</w:t>
        </w:r>
        <w:r>
          <w:rPr>
            <w:webHidden/>
          </w:rPr>
          <w:fldChar w:fldCharType="end"/>
        </w:r>
      </w:hyperlink>
    </w:p>
    <w:p w14:paraId="335E7E16" w14:textId="33652E9F" w:rsidR="003F25A5" w:rsidRDefault="003F25A5">
      <w:pPr>
        <w:pStyle w:val="TOC5"/>
        <w:rPr>
          <w:rFonts w:asciiTheme="minorHAnsi" w:eastAsiaTheme="minorEastAsia" w:hAnsiTheme="minorHAnsi" w:cstheme="minorBidi"/>
          <w:sz w:val="22"/>
          <w:szCs w:val="22"/>
          <w:lang w:bidi="he-IL"/>
        </w:rPr>
      </w:pPr>
      <w:hyperlink w:anchor="_Toc88042144" w:history="1">
        <w:r w:rsidRPr="00C42D9A">
          <w:rPr>
            <w:rStyle w:val="Hyperlink"/>
            <w:rFonts w:cs="Helvetica"/>
          </w:rPr>
          <w:t>C.YY.1.3.2 Body Part Examined</w:t>
        </w:r>
        <w:r>
          <w:rPr>
            <w:webHidden/>
          </w:rPr>
          <w:tab/>
        </w:r>
        <w:r>
          <w:rPr>
            <w:webHidden/>
          </w:rPr>
          <w:fldChar w:fldCharType="begin"/>
        </w:r>
        <w:r>
          <w:rPr>
            <w:webHidden/>
          </w:rPr>
          <w:instrText xml:space="preserve"> PAGEREF _Toc88042144 \h </w:instrText>
        </w:r>
        <w:r>
          <w:rPr>
            <w:webHidden/>
          </w:rPr>
        </w:r>
        <w:r>
          <w:rPr>
            <w:webHidden/>
          </w:rPr>
          <w:fldChar w:fldCharType="separate"/>
        </w:r>
        <w:r w:rsidR="001B2AF5">
          <w:rPr>
            <w:webHidden/>
          </w:rPr>
          <w:t>29</w:t>
        </w:r>
        <w:r>
          <w:rPr>
            <w:webHidden/>
          </w:rPr>
          <w:fldChar w:fldCharType="end"/>
        </w:r>
      </w:hyperlink>
    </w:p>
    <w:p w14:paraId="4B17D5CD" w14:textId="45897F47" w:rsidR="003F25A5" w:rsidRDefault="003F25A5">
      <w:pPr>
        <w:pStyle w:val="TOC5"/>
        <w:rPr>
          <w:rFonts w:asciiTheme="minorHAnsi" w:eastAsiaTheme="minorEastAsia" w:hAnsiTheme="minorHAnsi" w:cstheme="minorBidi"/>
          <w:sz w:val="22"/>
          <w:szCs w:val="22"/>
          <w:lang w:bidi="he-IL"/>
        </w:rPr>
      </w:pPr>
      <w:hyperlink w:anchor="_Toc88042145" w:history="1">
        <w:r w:rsidRPr="00C42D9A">
          <w:rPr>
            <w:rStyle w:val="Hyperlink"/>
            <w:rFonts w:cs="Helvetica"/>
          </w:rPr>
          <w:t>C.YY.1.3.3 Request Attributes Sequence</w:t>
        </w:r>
        <w:r>
          <w:rPr>
            <w:webHidden/>
          </w:rPr>
          <w:tab/>
        </w:r>
        <w:r>
          <w:rPr>
            <w:webHidden/>
          </w:rPr>
          <w:fldChar w:fldCharType="begin"/>
        </w:r>
        <w:r>
          <w:rPr>
            <w:webHidden/>
          </w:rPr>
          <w:instrText xml:space="preserve"> PAGEREF _Toc88042145 \h </w:instrText>
        </w:r>
        <w:r>
          <w:rPr>
            <w:webHidden/>
          </w:rPr>
        </w:r>
        <w:r>
          <w:rPr>
            <w:webHidden/>
          </w:rPr>
          <w:fldChar w:fldCharType="separate"/>
        </w:r>
        <w:r w:rsidR="001B2AF5">
          <w:rPr>
            <w:webHidden/>
          </w:rPr>
          <w:t>29</w:t>
        </w:r>
        <w:r>
          <w:rPr>
            <w:webHidden/>
          </w:rPr>
          <w:fldChar w:fldCharType="end"/>
        </w:r>
      </w:hyperlink>
    </w:p>
    <w:p w14:paraId="6C720212" w14:textId="4AAB8744" w:rsidR="003F25A5" w:rsidRDefault="003F25A5">
      <w:pPr>
        <w:pStyle w:val="TOC4"/>
        <w:rPr>
          <w:rFonts w:asciiTheme="minorHAnsi" w:eastAsiaTheme="minorEastAsia" w:hAnsiTheme="minorHAnsi" w:cstheme="minorBidi"/>
          <w:noProof/>
          <w:sz w:val="22"/>
          <w:szCs w:val="22"/>
          <w:lang w:bidi="he-IL"/>
        </w:rPr>
      </w:pPr>
      <w:hyperlink w:anchor="_Toc88042146" w:history="1">
        <w:r w:rsidRPr="00C42D9A">
          <w:rPr>
            <w:rStyle w:val="Hyperlink"/>
            <w:rFonts w:cs="Helvetica"/>
            <w:noProof/>
          </w:rPr>
          <w:t>C.YY.1.4 SOP Instance Attributes</w:t>
        </w:r>
        <w:r>
          <w:rPr>
            <w:noProof/>
            <w:webHidden/>
          </w:rPr>
          <w:tab/>
        </w:r>
        <w:r>
          <w:rPr>
            <w:noProof/>
            <w:webHidden/>
          </w:rPr>
          <w:fldChar w:fldCharType="begin"/>
        </w:r>
        <w:r>
          <w:rPr>
            <w:noProof/>
            <w:webHidden/>
          </w:rPr>
          <w:instrText xml:space="preserve"> PAGEREF _Toc88042146 \h </w:instrText>
        </w:r>
        <w:r>
          <w:rPr>
            <w:noProof/>
            <w:webHidden/>
          </w:rPr>
        </w:r>
        <w:r>
          <w:rPr>
            <w:noProof/>
            <w:webHidden/>
          </w:rPr>
          <w:fldChar w:fldCharType="separate"/>
        </w:r>
        <w:r w:rsidR="001B2AF5">
          <w:rPr>
            <w:noProof/>
            <w:webHidden/>
          </w:rPr>
          <w:t>30</w:t>
        </w:r>
        <w:r>
          <w:rPr>
            <w:noProof/>
            <w:webHidden/>
          </w:rPr>
          <w:fldChar w:fldCharType="end"/>
        </w:r>
      </w:hyperlink>
    </w:p>
    <w:p w14:paraId="6CC65C41" w14:textId="5BAD37A6" w:rsidR="003F25A5" w:rsidRDefault="003F25A5">
      <w:pPr>
        <w:pStyle w:val="TOC5"/>
        <w:rPr>
          <w:rFonts w:asciiTheme="minorHAnsi" w:eastAsiaTheme="minorEastAsia" w:hAnsiTheme="minorHAnsi" w:cstheme="minorBidi"/>
          <w:sz w:val="22"/>
          <w:szCs w:val="22"/>
          <w:lang w:bidi="he-IL"/>
        </w:rPr>
      </w:pPr>
      <w:hyperlink w:anchor="_Toc88042147" w:history="1">
        <w:r w:rsidRPr="00C42D9A">
          <w:rPr>
            <w:rStyle w:val="Hyperlink"/>
            <w:rFonts w:cs="Helvetica"/>
          </w:rPr>
          <w:t>C.YY.1.4.1 File Access Sequence</w:t>
        </w:r>
        <w:r>
          <w:rPr>
            <w:webHidden/>
          </w:rPr>
          <w:tab/>
        </w:r>
        <w:r>
          <w:rPr>
            <w:webHidden/>
          </w:rPr>
          <w:fldChar w:fldCharType="begin"/>
        </w:r>
        <w:r>
          <w:rPr>
            <w:webHidden/>
          </w:rPr>
          <w:instrText xml:space="preserve"> PAGEREF _Toc88042147 \h </w:instrText>
        </w:r>
        <w:r>
          <w:rPr>
            <w:webHidden/>
          </w:rPr>
        </w:r>
        <w:r>
          <w:rPr>
            <w:webHidden/>
          </w:rPr>
          <w:fldChar w:fldCharType="separate"/>
        </w:r>
        <w:r w:rsidR="001B2AF5">
          <w:rPr>
            <w:webHidden/>
          </w:rPr>
          <w:t>30</w:t>
        </w:r>
        <w:r>
          <w:rPr>
            <w:webHidden/>
          </w:rPr>
          <w:fldChar w:fldCharType="end"/>
        </w:r>
      </w:hyperlink>
    </w:p>
    <w:p w14:paraId="10CE233A" w14:textId="778DD7A5" w:rsidR="003F25A5" w:rsidRDefault="003F25A5">
      <w:pPr>
        <w:pStyle w:val="TOC5"/>
        <w:rPr>
          <w:rFonts w:asciiTheme="minorHAnsi" w:eastAsiaTheme="minorEastAsia" w:hAnsiTheme="minorHAnsi" w:cstheme="minorBidi"/>
          <w:sz w:val="22"/>
          <w:szCs w:val="22"/>
          <w:lang w:bidi="he-IL"/>
        </w:rPr>
      </w:pPr>
      <w:hyperlink w:anchor="_Toc88042148" w:history="1">
        <w:r w:rsidRPr="00C42D9A">
          <w:rPr>
            <w:rStyle w:val="Hyperlink"/>
            <w:rFonts w:cs="Helvetica"/>
          </w:rPr>
          <w:t>C.YY.1.4.2 Metadata from Inventory</w:t>
        </w:r>
        <w:r>
          <w:rPr>
            <w:webHidden/>
          </w:rPr>
          <w:tab/>
        </w:r>
        <w:r>
          <w:rPr>
            <w:webHidden/>
          </w:rPr>
          <w:fldChar w:fldCharType="begin"/>
        </w:r>
        <w:r>
          <w:rPr>
            <w:webHidden/>
          </w:rPr>
          <w:instrText xml:space="preserve"> PAGEREF _Toc88042148 \h </w:instrText>
        </w:r>
        <w:r>
          <w:rPr>
            <w:webHidden/>
          </w:rPr>
        </w:r>
        <w:r>
          <w:rPr>
            <w:webHidden/>
          </w:rPr>
          <w:fldChar w:fldCharType="separate"/>
        </w:r>
        <w:r w:rsidR="001B2AF5">
          <w:rPr>
            <w:webHidden/>
          </w:rPr>
          <w:t>30</w:t>
        </w:r>
        <w:r>
          <w:rPr>
            <w:webHidden/>
          </w:rPr>
          <w:fldChar w:fldCharType="end"/>
        </w:r>
      </w:hyperlink>
    </w:p>
    <w:p w14:paraId="4F2A140D" w14:textId="0E48578A" w:rsidR="003F25A5" w:rsidRDefault="003F25A5">
      <w:pPr>
        <w:pStyle w:val="TOC5"/>
        <w:rPr>
          <w:rFonts w:asciiTheme="minorHAnsi" w:eastAsiaTheme="minorEastAsia" w:hAnsiTheme="minorHAnsi" w:cstheme="minorBidi"/>
          <w:sz w:val="22"/>
          <w:szCs w:val="22"/>
          <w:lang w:bidi="he-IL"/>
        </w:rPr>
      </w:pPr>
      <w:hyperlink w:anchor="_Toc88042149" w:history="1">
        <w:r w:rsidRPr="00C42D9A">
          <w:rPr>
            <w:rStyle w:val="Hyperlink"/>
          </w:rPr>
          <w:t>C.YY.1.4.3 Expiration DateTime</w:t>
        </w:r>
        <w:r>
          <w:rPr>
            <w:webHidden/>
          </w:rPr>
          <w:tab/>
        </w:r>
        <w:r>
          <w:rPr>
            <w:webHidden/>
          </w:rPr>
          <w:fldChar w:fldCharType="begin"/>
        </w:r>
        <w:r>
          <w:rPr>
            <w:webHidden/>
          </w:rPr>
          <w:instrText xml:space="preserve"> PAGEREF _Toc88042149 \h </w:instrText>
        </w:r>
        <w:r>
          <w:rPr>
            <w:webHidden/>
          </w:rPr>
        </w:r>
        <w:r>
          <w:rPr>
            <w:webHidden/>
          </w:rPr>
          <w:fldChar w:fldCharType="separate"/>
        </w:r>
        <w:r w:rsidR="001B2AF5">
          <w:rPr>
            <w:webHidden/>
          </w:rPr>
          <w:t>30</w:t>
        </w:r>
        <w:r>
          <w:rPr>
            <w:webHidden/>
          </w:rPr>
          <w:fldChar w:fldCharType="end"/>
        </w:r>
      </w:hyperlink>
    </w:p>
    <w:p w14:paraId="1C502877" w14:textId="73FC4F78" w:rsidR="003F25A5" w:rsidRDefault="003F25A5">
      <w:pPr>
        <w:pStyle w:val="TOC5"/>
        <w:rPr>
          <w:rFonts w:asciiTheme="minorHAnsi" w:eastAsiaTheme="minorEastAsia" w:hAnsiTheme="minorHAnsi" w:cstheme="minorBidi"/>
          <w:sz w:val="22"/>
          <w:szCs w:val="22"/>
          <w:lang w:bidi="he-IL"/>
        </w:rPr>
      </w:pPr>
      <w:hyperlink w:anchor="_Toc88042150" w:history="1">
        <w:r w:rsidRPr="00C42D9A">
          <w:rPr>
            <w:rStyle w:val="Hyperlink"/>
          </w:rPr>
          <w:t xml:space="preserve">C.YY.1.4.4 </w:t>
        </w:r>
        <w:r w:rsidRPr="00C42D9A">
          <w:rPr>
            <w:rStyle w:val="Hyperlink"/>
            <w:rFonts w:cs="Helvetica"/>
          </w:rPr>
          <w:t>Alternate Representation Sequence</w:t>
        </w:r>
        <w:r>
          <w:rPr>
            <w:webHidden/>
          </w:rPr>
          <w:tab/>
        </w:r>
        <w:r>
          <w:rPr>
            <w:webHidden/>
          </w:rPr>
          <w:fldChar w:fldCharType="begin"/>
        </w:r>
        <w:r>
          <w:rPr>
            <w:webHidden/>
          </w:rPr>
          <w:instrText xml:space="preserve"> PAGEREF _Toc88042150 \h </w:instrText>
        </w:r>
        <w:r>
          <w:rPr>
            <w:webHidden/>
          </w:rPr>
        </w:r>
        <w:r>
          <w:rPr>
            <w:webHidden/>
          </w:rPr>
          <w:fldChar w:fldCharType="separate"/>
        </w:r>
        <w:r w:rsidR="001B2AF5">
          <w:rPr>
            <w:webHidden/>
          </w:rPr>
          <w:t>31</w:t>
        </w:r>
        <w:r>
          <w:rPr>
            <w:webHidden/>
          </w:rPr>
          <w:fldChar w:fldCharType="end"/>
        </w:r>
      </w:hyperlink>
    </w:p>
    <w:p w14:paraId="4A2D2CBB" w14:textId="550211F7" w:rsidR="003F25A5" w:rsidRDefault="003F25A5">
      <w:pPr>
        <w:pStyle w:val="TOC3"/>
        <w:rPr>
          <w:rFonts w:asciiTheme="minorHAnsi" w:eastAsiaTheme="minorEastAsia" w:hAnsiTheme="minorHAnsi" w:cstheme="minorBidi"/>
          <w:noProof/>
          <w:sz w:val="22"/>
          <w:szCs w:val="22"/>
          <w:lang w:bidi="he-IL"/>
        </w:rPr>
      </w:pPr>
      <w:hyperlink w:anchor="_Toc88042151" w:history="1">
        <w:r w:rsidRPr="00C42D9A">
          <w:rPr>
            <w:rStyle w:val="Hyperlink"/>
            <w:rFonts w:cs="Helvetica"/>
            <w:noProof/>
          </w:rPr>
          <w:t>C.YY.2 Inventory Related Macros</w:t>
        </w:r>
        <w:r>
          <w:rPr>
            <w:noProof/>
            <w:webHidden/>
          </w:rPr>
          <w:tab/>
        </w:r>
        <w:r>
          <w:rPr>
            <w:noProof/>
            <w:webHidden/>
          </w:rPr>
          <w:fldChar w:fldCharType="begin"/>
        </w:r>
        <w:r>
          <w:rPr>
            <w:noProof/>
            <w:webHidden/>
          </w:rPr>
          <w:instrText xml:space="preserve"> PAGEREF _Toc88042151 \h </w:instrText>
        </w:r>
        <w:r>
          <w:rPr>
            <w:noProof/>
            <w:webHidden/>
          </w:rPr>
        </w:r>
        <w:r>
          <w:rPr>
            <w:noProof/>
            <w:webHidden/>
          </w:rPr>
          <w:fldChar w:fldCharType="separate"/>
        </w:r>
        <w:r w:rsidR="001B2AF5">
          <w:rPr>
            <w:noProof/>
            <w:webHidden/>
          </w:rPr>
          <w:t>31</w:t>
        </w:r>
        <w:r>
          <w:rPr>
            <w:noProof/>
            <w:webHidden/>
          </w:rPr>
          <w:fldChar w:fldCharType="end"/>
        </w:r>
      </w:hyperlink>
    </w:p>
    <w:p w14:paraId="4219D10F" w14:textId="57AA6FAB" w:rsidR="003F25A5" w:rsidRDefault="003F25A5">
      <w:pPr>
        <w:pStyle w:val="TOC4"/>
        <w:rPr>
          <w:rFonts w:asciiTheme="minorHAnsi" w:eastAsiaTheme="minorEastAsia" w:hAnsiTheme="minorHAnsi" w:cstheme="minorBidi"/>
          <w:noProof/>
          <w:sz w:val="22"/>
          <w:szCs w:val="22"/>
          <w:lang w:bidi="he-IL"/>
        </w:rPr>
      </w:pPr>
      <w:hyperlink w:anchor="_Toc88042152" w:history="1">
        <w:r w:rsidRPr="00C42D9A">
          <w:rPr>
            <w:rStyle w:val="Hyperlink"/>
            <w:noProof/>
          </w:rPr>
          <w:t>C.YY.2.1 Scope of Inventory Macro</w:t>
        </w:r>
        <w:r>
          <w:rPr>
            <w:noProof/>
            <w:webHidden/>
          </w:rPr>
          <w:tab/>
        </w:r>
        <w:r>
          <w:rPr>
            <w:noProof/>
            <w:webHidden/>
          </w:rPr>
          <w:fldChar w:fldCharType="begin"/>
        </w:r>
        <w:r>
          <w:rPr>
            <w:noProof/>
            <w:webHidden/>
          </w:rPr>
          <w:instrText xml:space="preserve"> PAGEREF _Toc88042152 \h </w:instrText>
        </w:r>
        <w:r>
          <w:rPr>
            <w:noProof/>
            <w:webHidden/>
          </w:rPr>
        </w:r>
        <w:r>
          <w:rPr>
            <w:noProof/>
            <w:webHidden/>
          </w:rPr>
          <w:fldChar w:fldCharType="separate"/>
        </w:r>
        <w:r w:rsidR="001B2AF5">
          <w:rPr>
            <w:noProof/>
            <w:webHidden/>
          </w:rPr>
          <w:t>31</w:t>
        </w:r>
        <w:r>
          <w:rPr>
            <w:noProof/>
            <w:webHidden/>
          </w:rPr>
          <w:fldChar w:fldCharType="end"/>
        </w:r>
      </w:hyperlink>
    </w:p>
    <w:p w14:paraId="7375FF18" w14:textId="26BDB85D" w:rsidR="003F25A5" w:rsidRDefault="003F25A5">
      <w:pPr>
        <w:pStyle w:val="TOC5"/>
        <w:rPr>
          <w:rFonts w:asciiTheme="minorHAnsi" w:eastAsiaTheme="minorEastAsia" w:hAnsiTheme="minorHAnsi" w:cstheme="minorBidi"/>
          <w:sz w:val="22"/>
          <w:szCs w:val="22"/>
          <w:lang w:bidi="he-IL"/>
        </w:rPr>
      </w:pPr>
      <w:hyperlink w:anchor="_Toc88042153" w:history="1">
        <w:r w:rsidRPr="00C42D9A">
          <w:rPr>
            <w:rStyle w:val="Hyperlink"/>
          </w:rPr>
          <w:t>C.YY.2.1.1 Scope of Inventory Macro Attributes</w:t>
        </w:r>
        <w:r>
          <w:rPr>
            <w:webHidden/>
          </w:rPr>
          <w:tab/>
        </w:r>
        <w:r>
          <w:rPr>
            <w:webHidden/>
          </w:rPr>
          <w:fldChar w:fldCharType="begin"/>
        </w:r>
        <w:r>
          <w:rPr>
            <w:webHidden/>
          </w:rPr>
          <w:instrText xml:space="preserve"> PAGEREF _Toc88042153 \h </w:instrText>
        </w:r>
        <w:r>
          <w:rPr>
            <w:webHidden/>
          </w:rPr>
        </w:r>
        <w:r>
          <w:rPr>
            <w:webHidden/>
          </w:rPr>
          <w:fldChar w:fldCharType="separate"/>
        </w:r>
        <w:r w:rsidR="001B2AF5">
          <w:rPr>
            <w:webHidden/>
          </w:rPr>
          <w:t>33</w:t>
        </w:r>
        <w:r>
          <w:rPr>
            <w:webHidden/>
          </w:rPr>
          <w:fldChar w:fldCharType="end"/>
        </w:r>
      </w:hyperlink>
    </w:p>
    <w:p w14:paraId="10C822F9" w14:textId="2C112785" w:rsidR="003F25A5" w:rsidRDefault="003F25A5">
      <w:pPr>
        <w:pStyle w:val="TOC6"/>
        <w:rPr>
          <w:rFonts w:asciiTheme="minorHAnsi" w:eastAsiaTheme="minorEastAsia" w:hAnsiTheme="minorHAnsi" w:cstheme="minorBidi"/>
          <w:noProof/>
          <w:sz w:val="22"/>
          <w:szCs w:val="22"/>
          <w:lang w:bidi="he-IL"/>
        </w:rPr>
      </w:pPr>
      <w:hyperlink w:anchor="_Toc88042154" w:history="1">
        <w:r w:rsidRPr="00C42D9A">
          <w:rPr>
            <w:rStyle w:val="Hyperlink"/>
            <w:noProof/>
          </w:rPr>
          <w:t>C.YY.2.1.1.1 Scope of Inventory Sequence</w:t>
        </w:r>
        <w:r>
          <w:rPr>
            <w:noProof/>
            <w:webHidden/>
          </w:rPr>
          <w:tab/>
        </w:r>
        <w:r>
          <w:rPr>
            <w:noProof/>
            <w:webHidden/>
          </w:rPr>
          <w:fldChar w:fldCharType="begin"/>
        </w:r>
        <w:r>
          <w:rPr>
            <w:noProof/>
            <w:webHidden/>
          </w:rPr>
          <w:instrText xml:space="preserve"> PAGEREF _Toc88042154 \h </w:instrText>
        </w:r>
        <w:r>
          <w:rPr>
            <w:noProof/>
            <w:webHidden/>
          </w:rPr>
        </w:r>
        <w:r>
          <w:rPr>
            <w:noProof/>
            <w:webHidden/>
          </w:rPr>
          <w:fldChar w:fldCharType="separate"/>
        </w:r>
        <w:r w:rsidR="001B2AF5">
          <w:rPr>
            <w:noProof/>
            <w:webHidden/>
          </w:rPr>
          <w:t>33</w:t>
        </w:r>
        <w:r>
          <w:rPr>
            <w:noProof/>
            <w:webHidden/>
          </w:rPr>
          <w:fldChar w:fldCharType="end"/>
        </w:r>
      </w:hyperlink>
    </w:p>
    <w:p w14:paraId="68F2699F" w14:textId="306F7162" w:rsidR="003F25A5" w:rsidRDefault="003F25A5">
      <w:pPr>
        <w:pStyle w:val="TOC6"/>
        <w:rPr>
          <w:rFonts w:asciiTheme="minorHAnsi" w:eastAsiaTheme="minorEastAsia" w:hAnsiTheme="minorHAnsi" w:cstheme="minorBidi"/>
          <w:noProof/>
          <w:sz w:val="22"/>
          <w:szCs w:val="22"/>
          <w:lang w:bidi="he-IL"/>
        </w:rPr>
      </w:pPr>
      <w:hyperlink w:anchor="_Toc88042155" w:history="1">
        <w:r w:rsidRPr="00C42D9A">
          <w:rPr>
            <w:rStyle w:val="Hyperlink"/>
            <w:noProof/>
          </w:rPr>
          <w:t>C.YY.2.1.1.2 Relational Matching</w:t>
        </w:r>
        <w:r>
          <w:rPr>
            <w:noProof/>
            <w:webHidden/>
          </w:rPr>
          <w:tab/>
        </w:r>
        <w:r>
          <w:rPr>
            <w:noProof/>
            <w:webHidden/>
          </w:rPr>
          <w:fldChar w:fldCharType="begin"/>
        </w:r>
        <w:r>
          <w:rPr>
            <w:noProof/>
            <w:webHidden/>
          </w:rPr>
          <w:instrText xml:space="preserve"> PAGEREF _Toc88042155 \h </w:instrText>
        </w:r>
        <w:r>
          <w:rPr>
            <w:noProof/>
            <w:webHidden/>
          </w:rPr>
        </w:r>
        <w:r>
          <w:rPr>
            <w:noProof/>
            <w:webHidden/>
          </w:rPr>
          <w:fldChar w:fldCharType="separate"/>
        </w:r>
        <w:r w:rsidR="001B2AF5">
          <w:rPr>
            <w:noProof/>
            <w:webHidden/>
          </w:rPr>
          <w:t>34</w:t>
        </w:r>
        <w:r>
          <w:rPr>
            <w:noProof/>
            <w:webHidden/>
          </w:rPr>
          <w:fldChar w:fldCharType="end"/>
        </w:r>
      </w:hyperlink>
    </w:p>
    <w:p w14:paraId="36CAD752" w14:textId="28445482" w:rsidR="003F25A5" w:rsidRDefault="003F25A5">
      <w:pPr>
        <w:pStyle w:val="TOC6"/>
        <w:rPr>
          <w:rFonts w:asciiTheme="minorHAnsi" w:eastAsiaTheme="minorEastAsia" w:hAnsiTheme="minorHAnsi" w:cstheme="minorBidi"/>
          <w:noProof/>
          <w:sz w:val="22"/>
          <w:szCs w:val="22"/>
          <w:lang w:bidi="he-IL"/>
        </w:rPr>
      </w:pPr>
      <w:hyperlink w:anchor="_Toc88042156" w:history="1">
        <w:r w:rsidRPr="00C42D9A">
          <w:rPr>
            <w:rStyle w:val="Hyperlink"/>
            <w:noProof/>
          </w:rPr>
          <w:t>C.YY.2.1.1.3 Range Matching Sequence</w:t>
        </w:r>
        <w:r>
          <w:rPr>
            <w:noProof/>
            <w:webHidden/>
          </w:rPr>
          <w:tab/>
        </w:r>
        <w:r>
          <w:rPr>
            <w:noProof/>
            <w:webHidden/>
          </w:rPr>
          <w:fldChar w:fldCharType="begin"/>
        </w:r>
        <w:r>
          <w:rPr>
            <w:noProof/>
            <w:webHidden/>
          </w:rPr>
          <w:instrText xml:space="preserve"> PAGEREF _Toc88042156 \h </w:instrText>
        </w:r>
        <w:r>
          <w:rPr>
            <w:noProof/>
            <w:webHidden/>
          </w:rPr>
        </w:r>
        <w:r>
          <w:rPr>
            <w:noProof/>
            <w:webHidden/>
          </w:rPr>
          <w:fldChar w:fldCharType="separate"/>
        </w:r>
        <w:r w:rsidR="001B2AF5">
          <w:rPr>
            <w:noProof/>
            <w:webHidden/>
          </w:rPr>
          <w:t>34</w:t>
        </w:r>
        <w:r>
          <w:rPr>
            <w:noProof/>
            <w:webHidden/>
          </w:rPr>
          <w:fldChar w:fldCharType="end"/>
        </w:r>
      </w:hyperlink>
    </w:p>
    <w:p w14:paraId="1EB34779" w14:textId="7B3933D3" w:rsidR="003F25A5" w:rsidRDefault="003F25A5">
      <w:pPr>
        <w:pStyle w:val="TOC6"/>
        <w:rPr>
          <w:rFonts w:asciiTheme="minorHAnsi" w:eastAsiaTheme="minorEastAsia" w:hAnsiTheme="minorHAnsi" w:cstheme="minorBidi"/>
          <w:noProof/>
          <w:sz w:val="22"/>
          <w:szCs w:val="22"/>
          <w:lang w:bidi="he-IL"/>
        </w:rPr>
      </w:pPr>
      <w:hyperlink w:anchor="_Toc88042157" w:history="1">
        <w:r w:rsidRPr="00C42D9A">
          <w:rPr>
            <w:rStyle w:val="Hyperlink"/>
            <w:noProof/>
          </w:rPr>
          <w:t>C.YY.2.1.1.4 UID List Matching Sequence</w:t>
        </w:r>
        <w:r>
          <w:rPr>
            <w:noProof/>
            <w:webHidden/>
          </w:rPr>
          <w:tab/>
        </w:r>
        <w:r>
          <w:rPr>
            <w:noProof/>
            <w:webHidden/>
          </w:rPr>
          <w:fldChar w:fldCharType="begin"/>
        </w:r>
        <w:r>
          <w:rPr>
            <w:noProof/>
            <w:webHidden/>
          </w:rPr>
          <w:instrText xml:space="preserve"> PAGEREF _Toc88042157 \h </w:instrText>
        </w:r>
        <w:r>
          <w:rPr>
            <w:noProof/>
            <w:webHidden/>
          </w:rPr>
        </w:r>
        <w:r>
          <w:rPr>
            <w:noProof/>
            <w:webHidden/>
          </w:rPr>
          <w:fldChar w:fldCharType="separate"/>
        </w:r>
        <w:r w:rsidR="001B2AF5">
          <w:rPr>
            <w:noProof/>
            <w:webHidden/>
          </w:rPr>
          <w:t>34</w:t>
        </w:r>
        <w:r>
          <w:rPr>
            <w:noProof/>
            <w:webHidden/>
          </w:rPr>
          <w:fldChar w:fldCharType="end"/>
        </w:r>
      </w:hyperlink>
    </w:p>
    <w:p w14:paraId="5EC9A8E6" w14:textId="1DD7DD61" w:rsidR="003F25A5" w:rsidRDefault="003F25A5">
      <w:pPr>
        <w:pStyle w:val="TOC6"/>
        <w:rPr>
          <w:rFonts w:asciiTheme="minorHAnsi" w:eastAsiaTheme="minorEastAsia" w:hAnsiTheme="minorHAnsi" w:cstheme="minorBidi"/>
          <w:noProof/>
          <w:sz w:val="22"/>
          <w:szCs w:val="22"/>
          <w:lang w:bidi="he-IL"/>
        </w:rPr>
      </w:pPr>
      <w:hyperlink w:anchor="_Toc88042158" w:history="1">
        <w:r w:rsidRPr="00C42D9A">
          <w:rPr>
            <w:rStyle w:val="Hyperlink"/>
            <w:noProof/>
          </w:rPr>
          <w:t>C.YY.2.1.1.5 Empty Value Matching Sequence</w:t>
        </w:r>
        <w:r>
          <w:rPr>
            <w:noProof/>
            <w:webHidden/>
          </w:rPr>
          <w:tab/>
        </w:r>
        <w:r>
          <w:rPr>
            <w:noProof/>
            <w:webHidden/>
          </w:rPr>
          <w:fldChar w:fldCharType="begin"/>
        </w:r>
        <w:r>
          <w:rPr>
            <w:noProof/>
            <w:webHidden/>
          </w:rPr>
          <w:instrText xml:space="preserve"> PAGEREF _Toc88042158 \h </w:instrText>
        </w:r>
        <w:r>
          <w:rPr>
            <w:noProof/>
            <w:webHidden/>
          </w:rPr>
        </w:r>
        <w:r>
          <w:rPr>
            <w:noProof/>
            <w:webHidden/>
          </w:rPr>
          <w:fldChar w:fldCharType="separate"/>
        </w:r>
        <w:r w:rsidR="001B2AF5">
          <w:rPr>
            <w:noProof/>
            <w:webHidden/>
          </w:rPr>
          <w:t>35</w:t>
        </w:r>
        <w:r>
          <w:rPr>
            <w:noProof/>
            <w:webHidden/>
          </w:rPr>
          <w:fldChar w:fldCharType="end"/>
        </w:r>
      </w:hyperlink>
    </w:p>
    <w:p w14:paraId="79616561" w14:textId="30ED9462" w:rsidR="003F25A5" w:rsidRDefault="003F25A5">
      <w:pPr>
        <w:pStyle w:val="TOC6"/>
        <w:rPr>
          <w:rFonts w:asciiTheme="minorHAnsi" w:eastAsiaTheme="minorEastAsia" w:hAnsiTheme="minorHAnsi" w:cstheme="minorBidi"/>
          <w:noProof/>
          <w:sz w:val="22"/>
          <w:szCs w:val="22"/>
          <w:lang w:bidi="he-IL"/>
        </w:rPr>
      </w:pPr>
      <w:hyperlink w:anchor="_Toc88042159" w:history="1">
        <w:r w:rsidRPr="00C42D9A">
          <w:rPr>
            <w:rStyle w:val="Hyperlink"/>
            <w:noProof/>
          </w:rPr>
          <w:t>C.YY.2.1.1.6 General Matching Sequence</w:t>
        </w:r>
        <w:r>
          <w:rPr>
            <w:noProof/>
            <w:webHidden/>
          </w:rPr>
          <w:tab/>
        </w:r>
        <w:r>
          <w:rPr>
            <w:noProof/>
            <w:webHidden/>
          </w:rPr>
          <w:fldChar w:fldCharType="begin"/>
        </w:r>
        <w:r>
          <w:rPr>
            <w:noProof/>
            <w:webHidden/>
          </w:rPr>
          <w:instrText xml:space="preserve"> PAGEREF _Toc88042159 \h </w:instrText>
        </w:r>
        <w:r>
          <w:rPr>
            <w:noProof/>
            <w:webHidden/>
          </w:rPr>
        </w:r>
        <w:r>
          <w:rPr>
            <w:noProof/>
            <w:webHidden/>
          </w:rPr>
          <w:fldChar w:fldCharType="separate"/>
        </w:r>
        <w:r w:rsidR="001B2AF5">
          <w:rPr>
            <w:noProof/>
            <w:webHidden/>
          </w:rPr>
          <w:t>35</w:t>
        </w:r>
        <w:r>
          <w:rPr>
            <w:noProof/>
            <w:webHidden/>
          </w:rPr>
          <w:fldChar w:fldCharType="end"/>
        </w:r>
      </w:hyperlink>
    </w:p>
    <w:p w14:paraId="287B34AC" w14:textId="45D78A05" w:rsidR="003F25A5" w:rsidRDefault="003F25A5">
      <w:pPr>
        <w:pStyle w:val="TOC4"/>
        <w:rPr>
          <w:rFonts w:asciiTheme="minorHAnsi" w:eastAsiaTheme="minorEastAsia" w:hAnsiTheme="minorHAnsi" w:cstheme="minorBidi"/>
          <w:noProof/>
          <w:sz w:val="22"/>
          <w:szCs w:val="22"/>
          <w:lang w:bidi="he-IL"/>
        </w:rPr>
      </w:pPr>
      <w:hyperlink w:anchor="_Toc88042160" w:history="1">
        <w:r w:rsidRPr="00C42D9A">
          <w:rPr>
            <w:rStyle w:val="Hyperlink"/>
            <w:noProof/>
          </w:rPr>
          <w:t>C.YY.2.2 Stored File Access Macro</w:t>
        </w:r>
        <w:r>
          <w:rPr>
            <w:noProof/>
            <w:webHidden/>
          </w:rPr>
          <w:tab/>
        </w:r>
        <w:r>
          <w:rPr>
            <w:noProof/>
            <w:webHidden/>
          </w:rPr>
          <w:fldChar w:fldCharType="begin"/>
        </w:r>
        <w:r>
          <w:rPr>
            <w:noProof/>
            <w:webHidden/>
          </w:rPr>
          <w:instrText xml:space="preserve"> PAGEREF _Toc88042160 \h </w:instrText>
        </w:r>
        <w:r>
          <w:rPr>
            <w:noProof/>
            <w:webHidden/>
          </w:rPr>
        </w:r>
        <w:r>
          <w:rPr>
            <w:noProof/>
            <w:webHidden/>
          </w:rPr>
          <w:fldChar w:fldCharType="separate"/>
        </w:r>
        <w:r w:rsidR="001B2AF5">
          <w:rPr>
            <w:noProof/>
            <w:webHidden/>
          </w:rPr>
          <w:t>35</w:t>
        </w:r>
        <w:r>
          <w:rPr>
            <w:noProof/>
            <w:webHidden/>
          </w:rPr>
          <w:fldChar w:fldCharType="end"/>
        </w:r>
      </w:hyperlink>
    </w:p>
    <w:p w14:paraId="19A07CD5" w14:textId="5E2C8D42" w:rsidR="003F25A5" w:rsidRDefault="003F25A5">
      <w:pPr>
        <w:pStyle w:val="TOC5"/>
        <w:rPr>
          <w:rFonts w:asciiTheme="minorHAnsi" w:eastAsiaTheme="minorEastAsia" w:hAnsiTheme="minorHAnsi" w:cstheme="minorBidi"/>
          <w:sz w:val="22"/>
          <w:szCs w:val="22"/>
          <w:lang w:bidi="he-IL"/>
        </w:rPr>
      </w:pPr>
      <w:hyperlink w:anchor="_Toc88042161" w:history="1">
        <w:r w:rsidRPr="00C42D9A">
          <w:rPr>
            <w:rStyle w:val="Hyperlink"/>
          </w:rPr>
          <w:t>C.YY.2.2.1 Stored File Access Macro Attributes</w:t>
        </w:r>
        <w:r>
          <w:rPr>
            <w:webHidden/>
          </w:rPr>
          <w:tab/>
        </w:r>
        <w:r>
          <w:rPr>
            <w:webHidden/>
          </w:rPr>
          <w:fldChar w:fldCharType="begin"/>
        </w:r>
        <w:r>
          <w:rPr>
            <w:webHidden/>
          </w:rPr>
          <w:instrText xml:space="preserve"> PAGEREF _Toc88042161 \h </w:instrText>
        </w:r>
        <w:r>
          <w:rPr>
            <w:webHidden/>
          </w:rPr>
        </w:r>
        <w:r>
          <w:rPr>
            <w:webHidden/>
          </w:rPr>
          <w:fldChar w:fldCharType="separate"/>
        </w:r>
        <w:r w:rsidR="001B2AF5">
          <w:rPr>
            <w:webHidden/>
          </w:rPr>
          <w:t>36</w:t>
        </w:r>
        <w:r>
          <w:rPr>
            <w:webHidden/>
          </w:rPr>
          <w:fldChar w:fldCharType="end"/>
        </w:r>
      </w:hyperlink>
    </w:p>
    <w:p w14:paraId="3CE1C2C2" w14:textId="5BBB7425" w:rsidR="003F25A5" w:rsidRDefault="003F25A5">
      <w:pPr>
        <w:pStyle w:val="TOC6"/>
        <w:rPr>
          <w:rFonts w:asciiTheme="minorHAnsi" w:eastAsiaTheme="minorEastAsia" w:hAnsiTheme="minorHAnsi" w:cstheme="minorBidi"/>
          <w:noProof/>
          <w:sz w:val="22"/>
          <w:szCs w:val="22"/>
          <w:lang w:bidi="he-IL"/>
        </w:rPr>
      </w:pPr>
      <w:hyperlink w:anchor="_Toc88042162" w:history="1">
        <w:r w:rsidRPr="00C42D9A">
          <w:rPr>
            <w:rStyle w:val="Hyperlink"/>
            <w:noProof/>
          </w:rPr>
          <w:t>C.YY.2.2.1.1 Stored Instance File URI</w:t>
        </w:r>
        <w:r>
          <w:rPr>
            <w:noProof/>
            <w:webHidden/>
          </w:rPr>
          <w:tab/>
        </w:r>
        <w:r>
          <w:rPr>
            <w:noProof/>
            <w:webHidden/>
          </w:rPr>
          <w:fldChar w:fldCharType="begin"/>
        </w:r>
        <w:r>
          <w:rPr>
            <w:noProof/>
            <w:webHidden/>
          </w:rPr>
          <w:instrText xml:space="preserve"> PAGEREF _Toc88042162 \h </w:instrText>
        </w:r>
        <w:r>
          <w:rPr>
            <w:noProof/>
            <w:webHidden/>
          </w:rPr>
        </w:r>
        <w:r>
          <w:rPr>
            <w:noProof/>
            <w:webHidden/>
          </w:rPr>
          <w:fldChar w:fldCharType="separate"/>
        </w:r>
        <w:r w:rsidR="001B2AF5">
          <w:rPr>
            <w:noProof/>
            <w:webHidden/>
          </w:rPr>
          <w:t>36</w:t>
        </w:r>
        <w:r>
          <w:rPr>
            <w:noProof/>
            <w:webHidden/>
          </w:rPr>
          <w:fldChar w:fldCharType="end"/>
        </w:r>
      </w:hyperlink>
    </w:p>
    <w:p w14:paraId="3BF95BFA" w14:textId="274DAA83" w:rsidR="003F25A5" w:rsidRDefault="003F25A5">
      <w:pPr>
        <w:pStyle w:val="TOC6"/>
        <w:rPr>
          <w:rFonts w:asciiTheme="minorHAnsi" w:eastAsiaTheme="minorEastAsia" w:hAnsiTheme="minorHAnsi" w:cstheme="minorBidi"/>
          <w:noProof/>
          <w:sz w:val="22"/>
          <w:szCs w:val="22"/>
          <w:lang w:bidi="he-IL"/>
        </w:rPr>
      </w:pPr>
      <w:hyperlink w:anchor="_Toc88042163" w:history="1">
        <w:r w:rsidRPr="00C42D9A">
          <w:rPr>
            <w:rStyle w:val="Hyperlink"/>
            <w:noProof/>
          </w:rPr>
          <w:t>C.YY.2.2.1.2 Filename in Container, File Offset in Container, and File Length in Container</w:t>
        </w:r>
        <w:r>
          <w:rPr>
            <w:noProof/>
            <w:webHidden/>
          </w:rPr>
          <w:tab/>
        </w:r>
        <w:r>
          <w:rPr>
            <w:noProof/>
            <w:webHidden/>
          </w:rPr>
          <w:fldChar w:fldCharType="begin"/>
        </w:r>
        <w:r>
          <w:rPr>
            <w:noProof/>
            <w:webHidden/>
          </w:rPr>
          <w:instrText xml:space="preserve"> PAGEREF _Toc88042163 \h </w:instrText>
        </w:r>
        <w:r>
          <w:rPr>
            <w:noProof/>
            <w:webHidden/>
          </w:rPr>
        </w:r>
        <w:r>
          <w:rPr>
            <w:noProof/>
            <w:webHidden/>
          </w:rPr>
          <w:fldChar w:fldCharType="separate"/>
        </w:r>
        <w:r w:rsidR="001B2AF5">
          <w:rPr>
            <w:noProof/>
            <w:webHidden/>
          </w:rPr>
          <w:t>36</w:t>
        </w:r>
        <w:r>
          <w:rPr>
            <w:noProof/>
            <w:webHidden/>
          </w:rPr>
          <w:fldChar w:fldCharType="end"/>
        </w:r>
      </w:hyperlink>
    </w:p>
    <w:p w14:paraId="684A54F1" w14:textId="4FEABF2B" w:rsidR="003F25A5" w:rsidRDefault="003F25A5">
      <w:pPr>
        <w:pStyle w:val="TOC6"/>
        <w:rPr>
          <w:rFonts w:asciiTheme="minorHAnsi" w:eastAsiaTheme="minorEastAsia" w:hAnsiTheme="minorHAnsi" w:cstheme="minorBidi"/>
          <w:noProof/>
          <w:sz w:val="22"/>
          <w:szCs w:val="22"/>
          <w:lang w:bidi="he-IL"/>
        </w:rPr>
      </w:pPr>
      <w:hyperlink w:anchor="_Toc88042164" w:history="1">
        <w:r w:rsidRPr="00C42D9A">
          <w:rPr>
            <w:rStyle w:val="Hyperlink"/>
            <w:noProof/>
          </w:rPr>
          <w:t>C.YY.2.2.1.3 MAC</w:t>
        </w:r>
        <w:r>
          <w:rPr>
            <w:noProof/>
            <w:webHidden/>
          </w:rPr>
          <w:tab/>
        </w:r>
        <w:r>
          <w:rPr>
            <w:noProof/>
            <w:webHidden/>
          </w:rPr>
          <w:fldChar w:fldCharType="begin"/>
        </w:r>
        <w:r>
          <w:rPr>
            <w:noProof/>
            <w:webHidden/>
          </w:rPr>
          <w:instrText xml:space="preserve"> PAGEREF _Toc88042164 \h </w:instrText>
        </w:r>
        <w:r>
          <w:rPr>
            <w:noProof/>
            <w:webHidden/>
          </w:rPr>
        </w:r>
        <w:r>
          <w:rPr>
            <w:noProof/>
            <w:webHidden/>
          </w:rPr>
          <w:fldChar w:fldCharType="separate"/>
        </w:r>
        <w:r w:rsidR="001B2AF5">
          <w:rPr>
            <w:noProof/>
            <w:webHidden/>
          </w:rPr>
          <w:t>36</w:t>
        </w:r>
        <w:r>
          <w:rPr>
            <w:noProof/>
            <w:webHidden/>
          </w:rPr>
          <w:fldChar w:fldCharType="end"/>
        </w:r>
      </w:hyperlink>
    </w:p>
    <w:p w14:paraId="06A99A90" w14:textId="5E08B15D" w:rsidR="003F25A5" w:rsidRDefault="003F25A5">
      <w:pPr>
        <w:pStyle w:val="TOC4"/>
        <w:rPr>
          <w:rFonts w:asciiTheme="minorHAnsi" w:eastAsiaTheme="minorEastAsia" w:hAnsiTheme="minorHAnsi" w:cstheme="minorBidi"/>
          <w:noProof/>
          <w:sz w:val="22"/>
          <w:szCs w:val="22"/>
          <w:lang w:bidi="he-IL"/>
        </w:rPr>
      </w:pPr>
      <w:hyperlink w:anchor="_Toc88042165" w:history="1">
        <w:r w:rsidRPr="00C42D9A">
          <w:rPr>
            <w:rStyle w:val="Hyperlink"/>
            <w:noProof/>
          </w:rPr>
          <w:t>C.YY.2.3 Inventory Reference Macro</w:t>
        </w:r>
        <w:r>
          <w:rPr>
            <w:noProof/>
            <w:webHidden/>
          </w:rPr>
          <w:tab/>
        </w:r>
        <w:r>
          <w:rPr>
            <w:noProof/>
            <w:webHidden/>
          </w:rPr>
          <w:fldChar w:fldCharType="begin"/>
        </w:r>
        <w:r>
          <w:rPr>
            <w:noProof/>
            <w:webHidden/>
          </w:rPr>
          <w:instrText xml:space="preserve"> PAGEREF _Toc88042165 \h </w:instrText>
        </w:r>
        <w:r>
          <w:rPr>
            <w:noProof/>
            <w:webHidden/>
          </w:rPr>
        </w:r>
        <w:r>
          <w:rPr>
            <w:noProof/>
            <w:webHidden/>
          </w:rPr>
          <w:fldChar w:fldCharType="separate"/>
        </w:r>
        <w:r w:rsidR="001B2AF5">
          <w:rPr>
            <w:noProof/>
            <w:webHidden/>
          </w:rPr>
          <w:t>37</w:t>
        </w:r>
        <w:r>
          <w:rPr>
            <w:noProof/>
            <w:webHidden/>
          </w:rPr>
          <w:fldChar w:fldCharType="end"/>
        </w:r>
      </w:hyperlink>
    </w:p>
    <w:p w14:paraId="339B4734" w14:textId="40351BC2" w:rsidR="003F25A5" w:rsidRDefault="003F25A5">
      <w:pPr>
        <w:pStyle w:val="TOC3"/>
        <w:rPr>
          <w:rFonts w:asciiTheme="minorHAnsi" w:eastAsiaTheme="minorEastAsia" w:hAnsiTheme="minorHAnsi" w:cstheme="minorBidi"/>
          <w:noProof/>
          <w:sz w:val="22"/>
          <w:szCs w:val="22"/>
          <w:lang w:bidi="he-IL"/>
        </w:rPr>
      </w:pPr>
      <w:hyperlink w:anchor="_Toc88042166" w:history="1">
        <w:r w:rsidRPr="00C42D9A">
          <w:rPr>
            <w:rStyle w:val="Hyperlink"/>
            <w:rFonts w:cs="Helvetica"/>
            <w:noProof/>
          </w:rPr>
          <w:t>C.YY.3 Inventory Creation Module</w:t>
        </w:r>
        <w:r>
          <w:rPr>
            <w:noProof/>
            <w:webHidden/>
          </w:rPr>
          <w:tab/>
        </w:r>
        <w:r>
          <w:rPr>
            <w:noProof/>
            <w:webHidden/>
          </w:rPr>
          <w:fldChar w:fldCharType="begin"/>
        </w:r>
        <w:r>
          <w:rPr>
            <w:noProof/>
            <w:webHidden/>
          </w:rPr>
          <w:instrText xml:space="preserve"> PAGEREF _Toc88042166 \h </w:instrText>
        </w:r>
        <w:r>
          <w:rPr>
            <w:noProof/>
            <w:webHidden/>
          </w:rPr>
        </w:r>
        <w:r>
          <w:rPr>
            <w:noProof/>
            <w:webHidden/>
          </w:rPr>
          <w:fldChar w:fldCharType="separate"/>
        </w:r>
        <w:r w:rsidR="001B2AF5">
          <w:rPr>
            <w:noProof/>
            <w:webHidden/>
          </w:rPr>
          <w:t>37</w:t>
        </w:r>
        <w:r>
          <w:rPr>
            <w:noProof/>
            <w:webHidden/>
          </w:rPr>
          <w:fldChar w:fldCharType="end"/>
        </w:r>
      </w:hyperlink>
    </w:p>
    <w:p w14:paraId="670754E7" w14:textId="748734E8" w:rsidR="003F25A5" w:rsidRDefault="003F25A5">
      <w:pPr>
        <w:pStyle w:val="TOC4"/>
        <w:rPr>
          <w:rFonts w:asciiTheme="minorHAnsi" w:eastAsiaTheme="minorEastAsia" w:hAnsiTheme="minorHAnsi" w:cstheme="minorBidi"/>
          <w:noProof/>
          <w:sz w:val="22"/>
          <w:szCs w:val="22"/>
          <w:lang w:bidi="he-IL"/>
        </w:rPr>
      </w:pPr>
      <w:hyperlink w:anchor="_Toc88042167" w:history="1">
        <w:r w:rsidRPr="00C42D9A">
          <w:rPr>
            <w:rStyle w:val="Hyperlink"/>
            <w:rFonts w:cs="Helvetica"/>
            <w:noProof/>
          </w:rPr>
          <w:t>C.YY.3.1 Inventory Creation Module Attributes</w:t>
        </w:r>
        <w:r>
          <w:rPr>
            <w:noProof/>
            <w:webHidden/>
          </w:rPr>
          <w:tab/>
        </w:r>
        <w:r>
          <w:rPr>
            <w:noProof/>
            <w:webHidden/>
          </w:rPr>
          <w:fldChar w:fldCharType="begin"/>
        </w:r>
        <w:r>
          <w:rPr>
            <w:noProof/>
            <w:webHidden/>
          </w:rPr>
          <w:instrText xml:space="preserve"> PAGEREF _Toc88042167 \h </w:instrText>
        </w:r>
        <w:r>
          <w:rPr>
            <w:noProof/>
            <w:webHidden/>
          </w:rPr>
        </w:r>
        <w:r>
          <w:rPr>
            <w:noProof/>
            <w:webHidden/>
          </w:rPr>
          <w:fldChar w:fldCharType="separate"/>
        </w:r>
        <w:r w:rsidR="001B2AF5">
          <w:rPr>
            <w:noProof/>
            <w:webHidden/>
          </w:rPr>
          <w:t>39</w:t>
        </w:r>
        <w:r>
          <w:rPr>
            <w:noProof/>
            <w:webHidden/>
          </w:rPr>
          <w:fldChar w:fldCharType="end"/>
        </w:r>
      </w:hyperlink>
    </w:p>
    <w:p w14:paraId="1F5118E8" w14:textId="2DD871E6" w:rsidR="003F25A5" w:rsidRDefault="003F25A5">
      <w:pPr>
        <w:pStyle w:val="TOC5"/>
        <w:rPr>
          <w:rFonts w:asciiTheme="minorHAnsi" w:eastAsiaTheme="minorEastAsia" w:hAnsiTheme="minorHAnsi" w:cstheme="minorBidi"/>
          <w:sz w:val="22"/>
          <w:szCs w:val="22"/>
          <w:lang w:bidi="he-IL"/>
        </w:rPr>
      </w:pPr>
      <w:hyperlink w:anchor="_Toc88042168" w:history="1">
        <w:r w:rsidRPr="00C42D9A">
          <w:rPr>
            <w:rStyle w:val="Hyperlink"/>
            <w:rFonts w:cs="Helvetica"/>
          </w:rPr>
          <w:t xml:space="preserve">C.YY.3.1.1 </w:t>
        </w:r>
        <w:r w:rsidRPr="00C42D9A">
          <w:rPr>
            <w:rStyle w:val="Hyperlink"/>
          </w:rPr>
          <w:t>Stored File Access Macro</w:t>
        </w:r>
        <w:r>
          <w:rPr>
            <w:webHidden/>
          </w:rPr>
          <w:tab/>
        </w:r>
        <w:r>
          <w:rPr>
            <w:webHidden/>
          </w:rPr>
          <w:fldChar w:fldCharType="begin"/>
        </w:r>
        <w:r>
          <w:rPr>
            <w:webHidden/>
          </w:rPr>
          <w:instrText xml:space="preserve"> PAGEREF _Toc88042168 \h </w:instrText>
        </w:r>
        <w:r>
          <w:rPr>
            <w:webHidden/>
          </w:rPr>
        </w:r>
        <w:r>
          <w:rPr>
            <w:webHidden/>
          </w:rPr>
          <w:fldChar w:fldCharType="separate"/>
        </w:r>
        <w:r w:rsidR="001B2AF5">
          <w:rPr>
            <w:webHidden/>
          </w:rPr>
          <w:t>39</w:t>
        </w:r>
        <w:r>
          <w:rPr>
            <w:webHidden/>
          </w:rPr>
          <w:fldChar w:fldCharType="end"/>
        </w:r>
      </w:hyperlink>
    </w:p>
    <w:p w14:paraId="053540D8" w14:textId="193D620D" w:rsidR="003F25A5" w:rsidRDefault="003F25A5">
      <w:pPr>
        <w:pStyle w:val="TOC5"/>
        <w:rPr>
          <w:rFonts w:asciiTheme="minorHAnsi" w:eastAsiaTheme="minorEastAsia" w:hAnsiTheme="minorHAnsi" w:cstheme="minorBidi"/>
          <w:sz w:val="22"/>
          <w:szCs w:val="22"/>
          <w:lang w:bidi="he-IL"/>
        </w:rPr>
      </w:pPr>
      <w:hyperlink w:anchor="_Toc88042169" w:history="1">
        <w:r w:rsidRPr="00C42D9A">
          <w:rPr>
            <w:rStyle w:val="Hyperlink"/>
            <w:rFonts w:cs="Helvetica"/>
          </w:rPr>
          <w:t>C.YY.3.1.2 Expiration DateTime</w:t>
        </w:r>
        <w:r>
          <w:rPr>
            <w:webHidden/>
          </w:rPr>
          <w:tab/>
        </w:r>
        <w:r>
          <w:rPr>
            <w:webHidden/>
          </w:rPr>
          <w:fldChar w:fldCharType="begin"/>
        </w:r>
        <w:r>
          <w:rPr>
            <w:webHidden/>
          </w:rPr>
          <w:instrText xml:space="preserve"> PAGEREF _Toc88042169 \h </w:instrText>
        </w:r>
        <w:r>
          <w:rPr>
            <w:webHidden/>
          </w:rPr>
        </w:r>
        <w:r>
          <w:rPr>
            <w:webHidden/>
          </w:rPr>
          <w:fldChar w:fldCharType="separate"/>
        </w:r>
        <w:r w:rsidR="001B2AF5">
          <w:rPr>
            <w:webHidden/>
          </w:rPr>
          <w:t>39</w:t>
        </w:r>
        <w:r>
          <w:rPr>
            <w:webHidden/>
          </w:rPr>
          <w:fldChar w:fldCharType="end"/>
        </w:r>
      </w:hyperlink>
    </w:p>
    <w:p w14:paraId="670559A9" w14:textId="60178DD9" w:rsidR="003F25A5" w:rsidRDefault="003F25A5">
      <w:pPr>
        <w:pStyle w:val="TOC8"/>
        <w:rPr>
          <w:rFonts w:asciiTheme="minorHAnsi" w:eastAsiaTheme="minorEastAsia" w:hAnsiTheme="minorHAnsi" w:cstheme="minorBidi"/>
          <w:i w:val="0"/>
          <w:noProof/>
          <w:color w:val="auto"/>
          <w:sz w:val="22"/>
          <w:szCs w:val="22"/>
          <w:lang w:bidi="he-IL"/>
        </w:rPr>
      </w:pPr>
      <w:hyperlink w:anchor="_Toc88042170" w:history="1">
        <w:r w:rsidRPr="00C42D9A">
          <w:rPr>
            <w:rStyle w:val="Hyperlink"/>
            <w:rFonts w:cs="Helvetica"/>
            <w:bCs/>
            <w:noProof/>
          </w:rPr>
          <w:t>Add new Inventory Directory Record Type to Section F.3.2.2</w:t>
        </w:r>
        <w:r>
          <w:rPr>
            <w:noProof/>
            <w:webHidden/>
          </w:rPr>
          <w:tab/>
        </w:r>
        <w:r>
          <w:rPr>
            <w:noProof/>
            <w:webHidden/>
          </w:rPr>
          <w:fldChar w:fldCharType="begin"/>
        </w:r>
        <w:r>
          <w:rPr>
            <w:noProof/>
            <w:webHidden/>
          </w:rPr>
          <w:instrText xml:space="preserve"> PAGEREF _Toc88042170 \h </w:instrText>
        </w:r>
        <w:r>
          <w:rPr>
            <w:noProof/>
            <w:webHidden/>
          </w:rPr>
        </w:r>
        <w:r>
          <w:rPr>
            <w:noProof/>
            <w:webHidden/>
          </w:rPr>
          <w:fldChar w:fldCharType="separate"/>
        </w:r>
        <w:r w:rsidR="001B2AF5">
          <w:rPr>
            <w:noProof/>
            <w:webHidden/>
          </w:rPr>
          <w:t>40</w:t>
        </w:r>
        <w:r>
          <w:rPr>
            <w:noProof/>
            <w:webHidden/>
          </w:rPr>
          <w:fldChar w:fldCharType="end"/>
        </w:r>
      </w:hyperlink>
    </w:p>
    <w:p w14:paraId="534D9544" w14:textId="41E413DC" w:rsidR="003F25A5" w:rsidRDefault="003F25A5">
      <w:pPr>
        <w:pStyle w:val="TOC8"/>
        <w:rPr>
          <w:rFonts w:asciiTheme="minorHAnsi" w:eastAsiaTheme="minorEastAsia" w:hAnsiTheme="minorHAnsi" w:cstheme="minorBidi"/>
          <w:i w:val="0"/>
          <w:noProof/>
          <w:color w:val="auto"/>
          <w:sz w:val="22"/>
          <w:szCs w:val="22"/>
          <w:lang w:bidi="he-IL"/>
        </w:rPr>
      </w:pPr>
      <w:hyperlink w:anchor="_Toc88042171" w:history="1">
        <w:r w:rsidRPr="00C42D9A">
          <w:rPr>
            <w:rStyle w:val="Hyperlink"/>
            <w:rFonts w:cs="Helvetica"/>
            <w:bCs/>
            <w:noProof/>
          </w:rPr>
          <w:t>Add new Inventory Directory Record Type to Section F.4 and update Figure</w:t>
        </w:r>
        <w:r>
          <w:rPr>
            <w:noProof/>
            <w:webHidden/>
          </w:rPr>
          <w:tab/>
        </w:r>
        <w:r>
          <w:rPr>
            <w:noProof/>
            <w:webHidden/>
          </w:rPr>
          <w:fldChar w:fldCharType="begin"/>
        </w:r>
        <w:r>
          <w:rPr>
            <w:noProof/>
            <w:webHidden/>
          </w:rPr>
          <w:instrText xml:space="preserve"> PAGEREF _Toc88042171 \h </w:instrText>
        </w:r>
        <w:r>
          <w:rPr>
            <w:noProof/>
            <w:webHidden/>
          </w:rPr>
        </w:r>
        <w:r>
          <w:rPr>
            <w:noProof/>
            <w:webHidden/>
          </w:rPr>
          <w:fldChar w:fldCharType="separate"/>
        </w:r>
        <w:r w:rsidR="001B2AF5">
          <w:rPr>
            <w:noProof/>
            <w:webHidden/>
          </w:rPr>
          <w:t>40</w:t>
        </w:r>
        <w:r>
          <w:rPr>
            <w:noProof/>
            <w:webHidden/>
          </w:rPr>
          <w:fldChar w:fldCharType="end"/>
        </w:r>
      </w:hyperlink>
    </w:p>
    <w:p w14:paraId="6264289E" w14:textId="12E37A09" w:rsidR="003F25A5" w:rsidRDefault="003F25A5">
      <w:pPr>
        <w:pStyle w:val="TOC8"/>
        <w:rPr>
          <w:rFonts w:asciiTheme="minorHAnsi" w:eastAsiaTheme="minorEastAsia" w:hAnsiTheme="minorHAnsi" w:cstheme="minorBidi"/>
          <w:i w:val="0"/>
          <w:noProof/>
          <w:color w:val="auto"/>
          <w:sz w:val="22"/>
          <w:szCs w:val="22"/>
          <w:lang w:bidi="he-IL"/>
        </w:rPr>
      </w:pPr>
      <w:hyperlink w:anchor="_Toc88042172" w:history="1">
        <w:r w:rsidRPr="00C42D9A">
          <w:rPr>
            <w:rStyle w:val="Hyperlink"/>
            <w:rFonts w:cs="Helvetica"/>
            <w:bCs/>
            <w:noProof/>
          </w:rPr>
          <w:t>Add new Inventory Directory Record Definition to Section F.5</w:t>
        </w:r>
        <w:r>
          <w:rPr>
            <w:noProof/>
            <w:webHidden/>
          </w:rPr>
          <w:tab/>
        </w:r>
        <w:r>
          <w:rPr>
            <w:noProof/>
            <w:webHidden/>
          </w:rPr>
          <w:fldChar w:fldCharType="begin"/>
        </w:r>
        <w:r>
          <w:rPr>
            <w:noProof/>
            <w:webHidden/>
          </w:rPr>
          <w:instrText xml:space="preserve"> PAGEREF _Toc88042172 \h </w:instrText>
        </w:r>
        <w:r>
          <w:rPr>
            <w:noProof/>
            <w:webHidden/>
          </w:rPr>
        </w:r>
        <w:r>
          <w:rPr>
            <w:noProof/>
            <w:webHidden/>
          </w:rPr>
          <w:fldChar w:fldCharType="separate"/>
        </w:r>
        <w:r w:rsidR="001B2AF5">
          <w:rPr>
            <w:noProof/>
            <w:webHidden/>
          </w:rPr>
          <w:t>41</w:t>
        </w:r>
        <w:r>
          <w:rPr>
            <w:noProof/>
            <w:webHidden/>
          </w:rPr>
          <w:fldChar w:fldCharType="end"/>
        </w:r>
      </w:hyperlink>
    </w:p>
    <w:p w14:paraId="37772A36" w14:textId="51C3EB08" w:rsidR="003F25A5" w:rsidRDefault="003F25A5">
      <w:pPr>
        <w:pStyle w:val="TOC3"/>
        <w:rPr>
          <w:rFonts w:asciiTheme="minorHAnsi" w:eastAsiaTheme="minorEastAsia" w:hAnsiTheme="minorHAnsi" w:cstheme="minorBidi"/>
          <w:noProof/>
          <w:sz w:val="22"/>
          <w:szCs w:val="22"/>
          <w:lang w:bidi="he-IL"/>
        </w:rPr>
      </w:pPr>
      <w:hyperlink w:anchor="_Toc88042173" w:history="1">
        <w:r w:rsidRPr="00C42D9A">
          <w:rPr>
            <w:rStyle w:val="Hyperlink"/>
            <w:rFonts w:cs="Helvetica"/>
            <w:noProof/>
          </w:rPr>
          <w:t>F.5.x  Inventory Directory Record Definition</w:t>
        </w:r>
        <w:r>
          <w:rPr>
            <w:noProof/>
            <w:webHidden/>
          </w:rPr>
          <w:tab/>
        </w:r>
        <w:r>
          <w:rPr>
            <w:noProof/>
            <w:webHidden/>
          </w:rPr>
          <w:fldChar w:fldCharType="begin"/>
        </w:r>
        <w:r>
          <w:rPr>
            <w:noProof/>
            <w:webHidden/>
          </w:rPr>
          <w:instrText xml:space="preserve"> PAGEREF _Toc88042173 \h </w:instrText>
        </w:r>
        <w:r>
          <w:rPr>
            <w:noProof/>
            <w:webHidden/>
          </w:rPr>
        </w:r>
        <w:r>
          <w:rPr>
            <w:noProof/>
            <w:webHidden/>
          </w:rPr>
          <w:fldChar w:fldCharType="separate"/>
        </w:r>
        <w:r w:rsidR="001B2AF5">
          <w:rPr>
            <w:noProof/>
            <w:webHidden/>
          </w:rPr>
          <w:t>41</w:t>
        </w:r>
        <w:r>
          <w:rPr>
            <w:noProof/>
            <w:webHidden/>
          </w:rPr>
          <w:fldChar w:fldCharType="end"/>
        </w:r>
      </w:hyperlink>
    </w:p>
    <w:p w14:paraId="719B3A46" w14:textId="315B7030" w:rsidR="003F25A5" w:rsidRDefault="003F25A5">
      <w:pPr>
        <w:pStyle w:val="TOC8"/>
        <w:rPr>
          <w:rFonts w:asciiTheme="minorHAnsi" w:eastAsiaTheme="minorEastAsia" w:hAnsiTheme="minorHAnsi" w:cstheme="minorBidi"/>
          <w:i w:val="0"/>
          <w:noProof/>
          <w:color w:val="auto"/>
          <w:sz w:val="22"/>
          <w:szCs w:val="22"/>
          <w:lang w:bidi="he-IL"/>
        </w:rPr>
      </w:pPr>
      <w:hyperlink w:anchor="_Toc88042174" w:history="1">
        <w:r w:rsidRPr="00C42D9A">
          <w:rPr>
            <w:rStyle w:val="Hyperlink"/>
            <w:rFonts w:cs="Helvetica"/>
            <w:bCs/>
            <w:noProof/>
          </w:rPr>
          <w:t>Add new Annex P Stored File Access Through Non-DICOM Protocols</w:t>
        </w:r>
        <w:r>
          <w:rPr>
            <w:noProof/>
            <w:webHidden/>
          </w:rPr>
          <w:tab/>
        </w:r>
        <w:r>
          <w:rPr>
            <w:noProof/>
            <w:webHidden/>
          </w:rPr>
          <w:fldChar w:fldCharType="begin"/>
        </w:r>
        <w:r>
          <w:rPr>
            <w:noProof/>
            <w:webHidden/>
          </w:rPr>
          <w:instrText xml:space="preserve"> PAGEREF _Toc88042174 \h </w:instrText>
        </w:r>
        <w:r>
          <w:rPr>
            <w:noProof/>
            <w:webHidden/>
          </w:rPr>
        </w:r>
        <w:r>
          <w:rPr>
            <w:noProof/>
            <w:webHidden/>
          </w:rPr>
          <w:fldChar w:fldCharType="separate"/>
        </w:r>
        <w:r w:rsidR="001B2AF5">
          <w:rPr>
            <w:noProof/>
            <w:webHidden/>
          </w:rPr>
          <w:t>42</w:t>
        </w:r>
        <w:r>
          <w:rPr>
            <w:noProof/>
            <w:webHidden/>
          </w:rPr>
          <w:fldChar w:fldCharType="end"/>
        </w:r>
      </w:hyperlink>
    </w:p>
    <w:p w14:paraId="6B177568" w14:textId="3E093E21" w:rsidR="003F25A5" w:rsidRDefault="003F25A5">
      <w:pPr>
        <w:pStyle w:val="TOC1"/>
        <w:rPr>
          <w:rFonts w:asciiTheme="minorHAnsi" w:eastAsiaTheme="minorEastAsia" w:hAnsiTheme="minorHAnsi" w:cstheme="minorBidi"/>
          <w:noProof/>
          <w:sz w:val="22"/>
          <w:szCs w:val="22"/>
          <w:lang w:bidi="he-IL"/>
        </w:rPr>
      </w:pPr>
      <w:hyperlink w:anchor="_Toc88042175" w:history="1">
        <w:r w:rsidRPr="00C42D9A">
          <w:rPr>
            <w:rStyle w:val="Hyperlink"/>
            <w:rFonts w:cs="Helvetica"/>
            <w:noProof/>
          </w:rPr>
          <w:t>Annex P Stored File Access Through Non-DICOM Protocols (Normative)</w:t>
        </w:r>
        <w:r>
          <w:rPr>
            <w:noProof/>
            <w:webHidden/>
          </w:rPr>
          <w:tab/>
        </w:r>
        <w:r>
          <w:rPr>
            <w:noProof/>
            <w:webHidden/>
          </w:rPr>
          <w:fldChar w:fldCharType="begin"/>
        </w:r>
        <w:r>
          <w:rPr>
            <w:noProof/>
            <w:webHidden/>
          </w:rPr>
          <w:instrText xml:space="preserve"> PAGEREF _Toc88042175 \h </w:instrText>
        </w:r>
        <w:r>
          <w:rPr>
            <w:noProof/>
            <w:webHidden/>
          </w:rPr>
        </w:r>
        <w:r>
          <w:rPr>
            <w:noProof/>
            <w:webHidden/>
          </w:rPr>
          <w:fldChar w:fldCharType="separate"/>
        </w:r>
        <w:r w:rsidR="001B2AF5">
          <w:rPr>
            <w:noProof/>
            <w:webHidden/>
          </w:rPr>
          <w:t>42</w:t>
        </w:r>
        <w:r>
          <w:rPr>
            <w:noProof/>
            <w:webHidden/>
          </w:rPr>
          <w:fldChar w:fldCharType="end"/>
        </w:r>
      </w:hyperlink>
    </w:p>
    <w:p w14:paraId="7DFFF8DC" w14:textId="5D37B5EC" w:rsidR="003F25A5" w:rsidRDefault="003F25A5">
      <w:pPr>
        <w:pStyle w:val="TOC2"/>
        <w:rPr>
          <w:rFonts w:asciiTheme="minorHAnsi" w:eastAsiaTheme="minorEastAsia" w:hAnsiTheme="minorHAnsi" w:cstheme="minorBidi"/>
          <w:caps w:val="0"/>
          <w:noProof/>
          <w:sz w:val="22"/>
          <w:szCs w:val="22"/>
          <w:lang w:bidi="he-IL"/>
        </w:rPr>
      </w:pPr>
      <w:hyperlink w:anchor="_Toc88042176" w:history="1">
        <w:r w:rsidRPr="00C42D9A">
          <w:rPr>
            <w:rStyle w:val="Hyperlink"/>
            <w:rFonts w:cs="Helvetica"/>
            <w:noProof/>
          </w:rPr>
          <w:t>P.1 Files and Sets OF Files</w:t>
        </w:r>
        <w:r>
          <w:rPr>
            <w:noProof/>
            <w:webHidden/>
          </w:rPr>
          <w:tab/>
        </w:r>
        <w:r>
          <w:rPr>
            <w:noProof/>
            <w:webHidden/>
          </w:rPr>
          <w:fldChar w:fldCharType="begin"/>
        </w:r>
        <w:r>
          <w:rPr>
            <w:noProof/>
            <w:webHidden/>
          </w:rPr>
          <w:instrText xml:space="preserve"> PAGEREF _Toc88042176 \h </w:instrText>
        </w:r>
        <w:r>
          <w:rPr>
            <w:noProof/>
            <w:webHidden/>
          </w:rPr>
        </w:r>
        <w:r>
          <w:rPr>
            <w:noProof/>
            <w:webHidden/>
          </w:rPr>
          <w:fldChar w:fldCharType="separate"/>
        </w:r>
        <w:r w:rsidR="001B2AF5">
          <w:rPr>
            <w:noProof/>
            <w:webHidden/>
          </w:rPr>
          <w:t>42</w:t>
        </w:r>
        <w:r>
          <w:rPr>
            <w:noProof/>
            <w:webHidden/>
          </w:rPr>
          <w:fldChar w:fldCharType="end"/>
        </w:r>
      </w:hyperlink>
    </w:p>
    <w:p w14:paraId="5FFB0748" w14:textId="00F54828" w:rsidR="003F25A5" w:rsidRDefault="003F25A5">
      <w:pPr>
        <w:pStyle w:val="TOC3"/>
        <w:rPr>
          <w:rFonts w:asciiTheme="minorHAnsi" w:eastAsiaTheme="minorEastAsia" w:hAnsiTheme="minorHAnsi" w:cstheme="minorBidi"/>
          <w:noProof/>
          <w:sz w:val="22"/>
          <w:szCs w:val="22"/>
          <w:lang w:bidi="he-IL"/>
        </w:rPr>
      </w:pPr>
      <w:hyperlink w:anchor="_Toc88042177" w:history="1">
        <w:r w:rsidRPr="00C42D9A">
          <w:rPr>
            <w:rStyle w:val="Hyperlink"/>
            <w:rFonts w:cs="Helvetica"/>
            <w:noProof/>
          </w:rPr>
          <w:t>P.1.1 DICOM File Format</w:t>
        </w:r>
        <w:r>
          <w:rPr>
            <w:noProof/>
            <w:webHidden/>
          </w:rPr>
          <w:tab/>
        </w:r>
        <w:r>
          <w:rPr>
            <w:noProof/>
            <w:webHidden/>
          </w:rPr>
          <w:fldChar w:fldCharType="begin"/>
        </w:r>
        <w:r>
          <w:rPr>
            <w:noProof/>
            <w:webHidden/>
          </w:rPr>
          <w:instrText xml:space="preserve"> PAGEREF _Toc88042177 \h </w:instrText>
        </w:r>
        <w:r>
          <w:rPr>
            <w:noProof/>
            <w:webHidden/>
          </w:rPr>
        </w:r>
        <w:r>
          <w:rPr>
            <w:noProof/>
            <w:webHidden/>
          </w:rPr>
          <w:fldChar w:fldCharType="separate"/>
        </w:r>
        <w:r w:rsidR="001B2AF5">
          <w:rPr>
            <w:noProof/>
            <w:webHidden/>
          </w:rPr>
          <w:t>42</w:t>
        </w:r>
        <w:r>
          <w:rPr>
            <w:noProof/>
            <w:webHidden/>
          </w:rPr>
          <w:fldChar w:fldCharType="end"/>
        </w:r>
      </w:hyperlink>
    </w:p>
    <w:p w14:paraId="3C533CA2" w14:textId="43918C77" w:rsidR="003F25A5" w:rsidRDefault="003F25A5">
      <w:pPr>
        <w:pStyle w:val="TOC3"/>
        <w:rPr>
          <w:rFonts w:asciiTheme="minorHAnsi" w:eastAsiaTheme="minorEastAsia" w:hAnsiTheme="minorHAnsi" w:cstheme="minorBidi"/>
          <w:noProof/>
          <w:sz w:val="22"/>
          <w:szCs w:val="22"/>
          <w:lang w:bidi="he-IL"/>
        </w:rPr>
      </w:pPr>
      <w:hyperlink w:anchor="_Toc88042178" w:history="1">
        <w:r w:rsidRPr="00C42D9A">
          <w:rPr>
            <w:rStyle w:val="Hyperlink"/>
            <w:rFonts w:cs="Helvetica"/>
            <w:noProof/>
          </w:rPr>
          <w:t>P.1.2 Container File Formats</w:t>
        </w:r>
        <w:r>
          <w:rPr>
            <w:noProof/>
            <w:webHidden/>
          </w:rPr>
          <w:tab/>
        </w:r>
        <w:r>
          <w:rPr>
            <w:noProof/>
            <w:webHidden/>
          </w:rPr>
          <w:fldChar w:fldCharType="begin"/>
        </w:r>
        <w:r>
          <w:rPr>
            <w:noProof/>
            <w:webHidden/>
          </w:rPr>
          <w:instrText xml:space="preserve"> PAGEREF _Toc88042178 \h </w:instrText>
        </w:r>
        <w:r>
          <w:rPr>
            <w:noProof/>
            <w:webHidden/>
          </w:rPr>
        </w:r>
        <w:r>
          <w:rPr>
            <w:noProof/>
            <w:webHidden/>
          </w:rPr>
          <w:fldChar w:fldCharType="separate"/>
        </w:r>
        <w:r w:rsidR="001B2AF5">
          <w:rPr>
            <w:noProof/>
            <w:webHidden/>
          </w:rPr>
          <w:t>42</w:t>
        </w:r>
        <w:r>
          <w:rPr>
            <w:noProof/>
            <w:webHidden/>
          </w:rPr>
          <w:fldChar w:fldCharType="end"/>
        </w:r>
      </w:hyperlink>
    </w:p>
    <w:p w14:paraId="6049E6C5" w14:textId="7681DDD9" w:rsidR="003F25A5" w:rsidRDefault="003F25A5">
      <w:pPr>
        <w:pStyle w:val="TOC4"/>
        <w:rPr>
          <w:rFonts w:asciiTheme="minorHAnsi" w:eastAsiaTheme="minorEastAsia" w:hAnsiTheme="minorHAnsi" w:cstheme="minorBidi"/>
          <w:noProof/>
          <w:sz w:val="22"/>
          <w:szCs w:val="22"/>
          <w:lang w:bidi="he-IL"/>
        </w:rPr>
      </w:pPr>
      <w:hyperlink w:anchor="_Toc88042179" w:history="1">
        <w:r w:rsidRPr="00C42D9A">
          <w:rPr>
            <w:rStyle w:val="Hyperlink"/>
            <w:rFonts w:cs="Helvetica"/>
            <w:noProof/>
          </w:rPr>
          <w:t>P.1.2.1 ZIP</w:t>
        </w:r>
        <w:r>
          <w:rPr>
            <w:noProof/>
            <w:webHidden/>
          </w:rPr>
          <w:tab/>
        </w:r>
        <w:r>
          <w:rPr>
            <w:noProof/>
            <w:webHidden/>
          </w:rPr>
          <w:fldChar w:fldCharType="begin"/>
        </w:r>
        <w:r>
          <w:rPr>
            <w:noProof/>
            <w:webHidden/>
          </w:rPr>
          <w:instrText xml:space="preserve"> PAGEREF _Toc88042179 \h </w:instrText>
        </w:r>
        <w:r>
          <w:rPr>
            <w:noProof/>
            <w:webHidden/>
          </w:rPr>
        </w:r>
        <w:r>
          <w:rPr>
            <w:noProof/>
            <w:webHidden/>
          </w:rPr>
          <w:fldChar w:fldCharType="separate"/>
        </w:r>
        <w:r w:rsidR="001B2AF5">
          <w:rPr>
            <w:noProof/>
            <w:webHidden/>
          </w:rPr>
          <w:t>42</w:t>
        </w:r>
        <w:r>
          <w:rPr>
            <w:noProof/>
            <w:webHidden/>
          </w:rPr>
          <w:fldChar w:fldCharType="end"/>
        </w:r>
      </w:hyperlink>
    </w:p>
    <w:p w14:paraId="0E26FE31" w14:textId="0C217943" w:rsidR="003F25A5" w:rsidRDefault="003F25A5">
      <w:pPr>
        <w:pStyle w:val="TOC4"/>
        <w:rPr>
          <w:rFonts w:asciiTheme="minorHAnsi" w:eastAsiaTheme="minorEastAsia" w:hAnsiTheme="minorHAnsi" w:cstheme="minorBidi"/>
          <w:noProof/>
          <w:sz w:val="22"/>
          <w:szCs w:val="22"/>
          <w:lang w:bidi="he-IL"/>
        </w:rPr>
      </w:pPr>
      <w:hyperlink w:anchor="_Toc88042180" w:history="1">
        <w:r w:rsidRPr="00C42D9A">
          <w:rPr>
            <w:rStyle w:val="Hyperlink"/>
            <w:rFonts w:cs="Helvetica"/>
            <w:noProof/>
          </w:rPr>
          <w:t>P.1.2.2 TAR</w:t>
        </w:r>
        <w:r>
          <w:rPr>
            <w:noProof/>
            <w:webHidden/>
          </w:rPr>
          <w:tab/>
        </w:r>
        <w:r>
          <w:rPr>
            <w:noProof/>
            <w:webHidden/>
          </w:rPr>
          <w:fldChar w:fldCharType="begin"/>
        </w:r>
        <w:r>
          <w:rPr>
            <w:noProof/>
            <w:webHidden/>
          </w:rPr>
          <w:instrText xml:space="preserve"> PAGEREF _Toc88042180 \h </w:instrText>
        </w:r>
        <w:r>
          <w:rPr>
            <w:noProof/>
            <w:webHidden/>
          </w:rPr>
        </w:r>
        <w:r>
          <w:rPr>
            <w:noProof/>
            <w:webHidden/>
          </w:rPr>
          <w:fldChar w:fldCharType="separate"/>
        </w:r>
        <w:r w:rsidR="001B2AF5">
          <w:rPr>
            <w:noProof/>
            <w:webHidden/>
          </w:rPr>
          <w:t>42</w:t>
        </w:r>
        <w:r>
          <w:rPr>
            <w:noProof/>
            <w:webHidden/>
          </w:rPr>
          <w:fldChar w:fldCharType="end"/>
        </w:r>
      </w:hyperlink>
    </w:p>
    <w:p w14:paraId="08F2637D" w14:textId="54875FB4" w:rsidR="003F25A5" w:rsidRDefault="003F25A5">
      <w:pPr>
        <w:pStyle w:val="TOC4"/>
        <w:rPr>
          <w:rFonts w:asciiTheme="minorHAnsi" w:eastAsiaTheme="minorEastAsia" w:hAnsiTheme="minorHAnsi" w:cstheme="minorBidi"/>
          <w:noProof/>
          <w:sz w:val="22"/>
          <w:szCs w:val="22"/>
          <w:lang w:bidi="he-IL"/>
        </w:rPr>
      </w:pPr>
      <w:hyperlink w:anchor="_Toc88042181" w:history="1">
        <w:r w:rsidRPr="00C42D9A">
          <w:rPr>
            <w:rStyle w:val="Hyperlink"/>
            <w:rFonts w:cs="Helvetica"/>
            <w:noProof/>
          </w:rPr>
          <w:t>P.1.2.3 GZIP</w:t>
        </w:r>
        <w:r>
          <w:rPr>
            <w:noProof/>
            <w:webHidden/>
          </w:rPr>
          <w:tab/>
        </w:r>
        <w:r>
          <w:rPr>
            <w:noProof/>
            <w:webHidden/>
          </w:rPr>
          <w:fldChar w:fldCharType="begin"/>
        </w:r>
        <w:r>
          <w:rPr>
            <w:noProof/>
            <w:webHidden/>
          </w:rPr>
          <w:instrText xml:space="preserve"> PAGEREF _Toc88042181 \h </w:instrText>
        </w:r>
        <w:r>
          <w:rPr>
            <w:noProof/>
            <w:webHidden/>
          </w:rPr>
        </w:r>
        <w:r>
          <w:rPr>
            <w:noProof/>
            <w:webHidden/>
          </w:rPr>
          <w:fldChar w:fldCharType="separate"/>
        </w:r>
        <w:r w:rsidR="001B2AF5">
          <w:rPr>
            <w:noProof/>
            <w:webHidden/>
          </w:rPr>
          <w:t>43</w:t>
        </w:r>
        <w:r>
          <w:rPr>
            <w:noProof/>
            <w:webHidden/>
          </w:rPr>
          <w:fldChar w:fldCharType="end"/>
        </w:r>
      </w:hyperlink>
    </w:p>
    <w:p w14:paraId="55DF630A" w14:textId="1279E50A" w:rsidR="003F25A5" w:rsidRDefault="003F25A5">
      <w:pPr>
        <w:pStyle w:val="TOC4"/>
        <w:rPr>
          <w:rFonts w:asciiTheme="minorHAnsi" w:eastAsiaTheme="minorEastAsia" w:hAnsiTheme="minorHAnsi" w:cstheme="minorBidi"/>
          <w:noProof/>
          <w:sz w:val="22"/>
          <w:szCs w:val="22"/>
          <w:lang w:bidi="he-IL"/>
        </w:rPr>
      </w:pPr>
      <w:hyperlink w:anchor="_Toc88042182" w:history="1">
        <w:r w:rsidRPr="00C42D9A">
          <w:rPr>
            <w:rStyle w:val="Hyperlink"/>
            <w:rFonts w:cs="Helvetica"/>
            <w:noProof/>
          </w:rPr>
          <w:t>P.1.2.4 TARGZIP</w:t>
        </w:r>
        <w:r>
          <w:rPr>
            <w:noProof/>
            <w:webHidden/>
          </w:rPr>
          <w:tab/>
        </w:r>
        <w:r>
          <w:rPr>
            <w:noProof/>
            <w:webHidden/>
          </w:rPr>
          <w:fldChar w:fldCharType="begin"/>
        </w:r>
        <w:r>
          <w:rPr>
            <w:noProof/>
            <w:webHidden/>
          </w:rPr>
          <w:instrText xml:space="preserve"> PAGEREF _Toc88042182 \h </w:instrText>
        </w:r>
        <w:r>
          <w:rPr>
            <w:noProof/>
            <w:webHidden/>
          </w:rPr>
        </w:r>
        <w:r>
          <w:rPr>
            <w:noProof/>
            <w:webHidden/>
          </w:rPr>
          <w:fldChar w:fldCharType="separate"/>
        </w:r>
        <w:r w:rsidR="001B2AF5">
          <w:rPr>
            <w:noProof/>
            <w:webHidden/>
          </w:rPr>
          <w:t>43</w:t>
        </w:r>
        <w:r>
          <w:rPr>
            <w:noProof/>
            <w:webHidden/>
          </w:rPr>
          <w:fldChar w:fldCharType="end"/>
        </w:r>
      </w:hyperlink>
    </w:p>
    <w:p w14:paraId="75E74C0C" w14:textId="671E05FF" w:rsidR="003F25A5" w:rsidRDefault="003F25A5">
      <w:pPr>
        <w:pStyle w:val="TOC3"/>
        <w:rPr>
          <w:rFonts w:asciiTheme="minorHAnsi" w:eastAsiaTheme="minorEastAsia" w:hAnsiTheme="minorHAnsi" w:cstheme="minorBidi"/>
          <w:noProof/>
          <w:sz w:val="22"/>
          <w:szCs w:val="22"/>
          <w:lang w:bidi="he-IL"/>
        </w:rPr>
      </w:pPr>
      <w:hyperlink w:anchor="_Toc88042183" w:history="1">
        <w:r w:rsidRPr="00C42D9A">
          <w:rPr>
            <w:rStyle w:val="Hyperlink"/>
            <w:rFonts w:cs="Helvetica"/>
            <w:noProof/>
          </w:rPr>
          <w:t>P.1.3 Folders for Sets of Files</w:t>
        </w:r>
        <w:r>
          <w:rPr>
            <w:noProof/>
            <w:webHidden/>
          </w:rPr>
          <w:tab/>
        </w:r>
        <w:r>
          <w:rPr>
            <w:noProof/>
            <w:webHidden/>
          </w:rPr>
          <w:fldChar w:fldCharType="begin"/>
        </w:r>
        <w:r>
          <w:rPr>
            <w:noProof/>
            <w:webHidden/>
          </w:rPr>
          <w:instrText xml:space="preserve"> PAGEREF _Toc88042183 \h </w:instrText>
        </w:r>
        <w:r>
          <w:rPr>
            <w:noProof/>
            <w:webHidden/>
          </w:rPr>
        </w:r>
        <w:r>
          <w:rPr>
            <w:noProof/>
            <w:webHidden/>
          </w:rPr>
          <w:fldChar w:fldCharType="separate"/>
        </w:r>
        <w:r w:rsidR="001B2AF5">
          <w:rPr>
            <w:noProof/>
            <w:webHidden/>
          </w:rPr>
          <w:t>43</w:t>
        </w:r>
        <w:r>
          <w:rPr>
            <w:noProof/>
            <w:webHidden/>
          </w:rPr>
          <w:fldChar w:fldCharType="end"/>
        </w:r>
      </w:hyperlink>
    </w:p>
    <w:p w14:paraId="455D6B42" w14:textId="6D404C20" w:rsidR="003F25A5" w:rsidRDefault="003F25A5">
      <w:pPr>
        <w:pStyle w:val="TOC2"/>
        <w:rPr>
          <w:rFonts w:asciiTheme="minorHAnsi" w:eastAsiaTheme="minorEastAsia" w:hAnsiTheme="minorHAnsi" w:cstheme="minorBidi"/>
          <w:caps w:val="0"/>
          <w:noProof/>
          <w:sz w:val="22"/>
          <w:szCs w:val="22"/>
          <w:lang w:bidi="he-IL"/>
        </w:rPr>
      </w:pPr>
      <w:hyperlink w:anchor="_Toc88042184" w:history="1">
        <w:r w:rsidRPr="00C42D9A">
          <w:rPr>
            <w:rStyle w:val="Hyperlink"/>
            <w:rFonts w:cs="Helvetica"/>
            <w:noProof/>
          </w:rPr>
          <w:t>P.2 Access Protocols</w:t>
        </w:r>
        <w:r>
          <w:rPr>
            <w:noProof/>
            <w:webHidden/>
          </w:rPr>
          <w:tab/>
        </w:r>
        <w:r>
          <w:rPr>
            <w:noProof/>
            <w:webHidden/>
          </w:rPr>
          <w:fldChar w:fldCharType="begin"/>
        </w:r>
        <w:r>
          <w:rPr>
            <w:noProof/>
            <w:webHidden/>
          </w:rPr>
          <w:instrText xml:space="preserve"> PAGEREF _Toc88042184 \h </w:instrText>
        </w:r>
        <w:r>
          <w:rPr>
            <w:noProof/>
            <w:webHidden/>
          </w:rPr>
        </w:r>
        <w:r>
          <w:rPr>
            <w:noProof/>
            <w:webHidden/>
          </w:rPr>
          <w:fldChar w:fldCharType="separate"/>
        </w:r>
        <w:r w:rsidR="001B2AF5">
          <w:rPr>
            <w:noProof/>
            <w:webHidden/>
          </w:rPr>
          <w:t>43</w:t>
        </w:r>
        <w:r>
          <w:rPr>
            <w:noProof/>
            <w:webHidden/>
          </w:rPr>
          <w:fldChar w:fldCharType="end"/>
        </w:r>
      </w:hyperlink>
    </w:p>
    <w:p w14:paraId="2BE8A968" w14:textId="08294418" w:rsidR="003F25A5" w:rsidRDefault="003F25A5">
      <w:pPr>
        <w:pStyle w:val="TOC3"/>
        <w:rPr>
          <w:rFonts w:asciiTheme="minorHAnsi" w:eastAsiaTheme="minorEastAsia" w:hAnsiTheme="minorHAnsi" w:cstheme="minorBidi"/>
          <w:noProof/>
          <w:sz w:val="22"/>
          <w:szCs w:val="22"/>
          <w:lang w:bidi="he-IL"/>
        </w:rPr>
      </w:pPr>
      <w:hyperlink w:anchor="_Toc88042185" w:history="1">
        <w:r w:rsidRPr="00C42D9A">
          <w:rPr>
            <w:rStyle w:val="Hyperlink"/>
            <w:rFonts w:cs="Helvetica"/>
            <w:noProof/>
          </w:rPr>
          <w:t>P.2.1 URI Format</w:t>
        </w:r>
        <w:r>
          <w:rPr>
            <w:noProof/>
            <w:webHidden/>
          </w:rPr>
          <w:tab/>
        </w:r>
        <w:r>
          <w:rPr>
            <w:noProof/>
            <w:webHidden/>
          </w:rPr>
          <w:fldChar w:fldCharType="begin"/>
        </w:r>
        <w:r>
          <w:rPr>
            <w:noProof/>
            <w:webHidden/>
          </w:rPr>
          <w:instrText xml:space="preserve"> PAGEREF _Toc88042185 \h </w:instrText>
        </w:r>
        <w:r>
          <w:rPr>
            <w:noProof/>
            <w:webHidden/>
          </w:rPr>
        </w:r>
        <w:r>
          <w:rPr>
            <w:noProof/>
            <w:webHidden/>
          </w:rPr>
          <w:fldChar w:fldCharType="separate"/>
        </w:r>
        <w:r w:rsidR="001B2AF5">
          <w:rPr>
            <w:noProof/>
            <w:webHidden/>
          </w:rPr>
          <w:t>43</w:t>
        </w:r>
        <w:r>
          <w:rPr>
            <w:noProof/>
            <w:webHidden/>
          </w:rPr>
          <w:fldChar w:fldCharType="end"/>
        </w:r>
      </w:hyperlink>
    </w:p>
    <w:p w14:paraId="17B7B9E0" w14:textId="777AA8FB" w:rsidR="003F25A5" w:rsidRDefault="003F25A5">
      <w:pPr>
        <w:pStyle w:val="TOC3"/>
        <w:rPr>
          <w:rFonts w:asciiTheme="minorHAnsi" w:eastAsiaTheme="minorEastAsia" w:hAnsiTheme="minorHAnsi" w:cstheme="minorBidi"/>
          <w:noProof/>
          <w:sz w:val="22"/>
          <w:szCs w:val="22"/>
          <w:lang w:bidi="he-IL"/>
        </w:rPr>
      </w:pPr>
      <w:hyperlink w:anchor="_Toc88042186" w:history="1">
        <w:r w:rsidRPr="00C42D9A">
          <w:rPr>
            <w:rStyle w:val="Hyperlink"/>
            <w:rFonts w:cs="Helvetica"/>
            <w:noProof/>
          </w:rPr>
          <w:t>P.2.2 Protocol</w:t>
        </w:r>
        <w:r>
          <w:rPr>
            <w:noProof/>
            <w:webHidden/>
          </w:rPr>
          <w:tab/>
        </w:r>
        <w:r>
          <w:rPr>
            <w:noProof/>
            <w:webHidden/>
          </w:rPr>
          <w:fldChar w:fldCharType="begin"/>
        </w:r>
        <w:r>
          <w:rPr>
            <w:noProof/>
            <w:webHidden/>
          </w:rPr>
          <w:instrText xml:space="preserve"> PAGEREF _Toc88042186 \h </w:instrText>
        </w:r>
        <w:r>
          <w:rPr>
            <w:noProof/>
            <w:webHidden/>
          </w:rPr>
        </w:r>
        <w:r>
          <w:rPr>
            <w:noProof/>
            <w:webHidden/>
          </w:rPr>
          <w:fldChar w:fldCharType="separate"/>
        </w:r>
        <w:r w:rsidR="001B2AF5">
          <w:rPr>
            <w:noProof/>
            <w:webHidden/>
          </w:rPr>
          <w:t>43</w:t>
        </w:r>
        <w:r>
          <w:rPr>
            <w:noProof/>
            <w:webHidden/>
          </w:rPr>
          <w:fldChar w:fldCharType="end"/>
        </w:r>
      </w:hyperlink>
    </w:p>
    <w:p w14:paraId="7E627799" w14:textId="3114E779" w:rsidR="003F25A5" w:rsidRDefault="003F25A5">
      <w:pPr>
        <w:pStyle w:val="TOC1"/>
        <w:rPr>
          <w:rFonts w:asciiTheme="minorHAnsi" w:eastAsiaTheme="minorEastAsia" w:hAnsiTheme="minorHAnsi" w:cstheme="minorBidi"/>
          <w:noProof/>
          <w:sz w:val="22"/>
          <w:szCs w:val="22"/>
          <w:lang w:bidi="he-IL"/>
        </w:rPr>
      </w:pPr>
      <w:hyperlink w:anchor="_Toc88042187" w:history="1">
        <w:r w:rsidRPr="00C42D9A">
          <w:rPr>
            <w:rStyle w:val="Hyperlink"/>
            <w:rFonts w:cs="Helvetica"/>
            <w:noProof/>
            <w:snapToGrid w:val="0"/>
            <w:highlight w:val="yellow"/>
          </w:rPr>
          <w:t xml:space="preserve">DICOM </w:t>
        </w:r>
        <w:r w:rsidRPr="00C42D9A">
          <w:rPr>
            <w:rStyle w:val="Hyperlink"/>
            <w:rFonts w:cs="Helvetica"/>
            <w:noProof/>
            <w:highlight w:val="yellow"/>
          </w:rPr>
          <w:t>PS3</w:t>
        </w:r>
        <w:r w:rsidRPr="00C42D9A">
          <w:rPr>
            <w:rStyle w:val="Hyperlink"/>
            <w:rFonts w:cs="Helvetica"/>
            <w:noProof/>
            <w:snapToGrid w:val="0"/>
            <w:highlight w:val="yellow"/>
          </w:rPr>
          <w:t>.4: Service Class Specifications</w:t>
        </w:r>
        <w:r>
          <w:rPr>
            <w:noProof/>
            <w:webHidden/>
          </w:rPr>
          <w:tab/>
        </w:r>
        <w:r>
          <w:rPr>
            <w:noProof/>
            <w:webHidden/>
          </w:rPr>
          <w:fldChar w:fldCharType="begin"/>
        </w:r>
        <w:r>
          <w:rPr>
            <w:noProof/>
            <w:webHidden/>
          </w:rPr>
          <w:instrText xml:space="preserve"> PAGEREF _Toc88042187 \h </w:instrText>
        </w:r>
        <w:r>
          <w:rPr>
            <w:noProof/>
            <w:webHidden/>
          </w:rPr>
        </w:r>
        <w:r>
          <w:rPr>
            <w:noProof/>
            <w:webHidden/>
          </w:rPr>
          <w:fldChar w:fldCharType="separate"/>
        </w:r>
        <w:r w:rsidR="001B2AF5">
          <w:rPr>
            <w:noProof/>
            <w:webHidden/>
          </w:rPr>
          <w:t>45</w:t>
        </w:r>
        <w:r>
          <w:rPr>
            <w:noProof/>
            <w:webHidden/>
          </w:rPr>
          <w:fldChar w:fldCharType="end"/>
        </w:r>
      </w:hyperlink>
    </w:p>
    <w:p w14:paraId="229335C0" w14:textId="6063891D" w:rsidR="003F25A5" w:rsidRDefault="003F25A5">
      <w:pPr>
        <w:pStyle w:val="TOC8"/>
        <w:rPr>
          <w:rFonts w:asciiTheme="minorHAnsi" w:eastAsiaTheme="minorEastAsia" w:hAnsiTheme="minorHAnsi" w:cstheme="minorBidi"/>
          <w:i w:val="0"/>
          <w:noProof/>
          <w:color w:val="auto"/>
          <w:sz w:val="22"/>
          <w:szCs w:val="22"/>
          <w:lang w:bidi="he-IL"/>
        </w:rPr>
      </w:pPr>
      <w:hyperlink w:anchor="_Toc88042188" w:history="1">
        <w:r w:rsidRPr="00C42D9A">
          <w:rPr>
            <w:rStyle w:val="Hyperlink"/>
            <w:rFonts w:cs="Helvetica"/>
            <w:bCs/>
            <w:noProof/>
          </w:rPr>
          <w:t>Add empty value matching and multiple value matching to Query/Retrieve</w:t>
        </w:r>
        <w:r>
          <w:rPr>
            <w:noProof/>
            <w:webHidden/>
          </w:rPr>
          <w:tab/>
        </w:r>
        <w:r>
          <w:rPr>
            <w:noProof/>
            <w:webHidden/>
          </w:rPr>
          <w:fldChar w:fldCharType="begin"/>
        </w:r>
        <w:r>
          <w:rPr>
            <w:noProof/>
            <w:webHidden/>
          </w:rPr>
          <w:instrText xml:space="preserve"> PAGEREF _Toc88042188 \h </w:instrText>
        </w:r>
        <w:r>
          <w:rPr>
            <w:noProof/>
            <w:webHidden/>
          </w:rPr>
        </w:r>
        <w:r>
          <w:rPr>
            <w:noProof/>
            <w:webHidden/>
          </w:rPr>
          <w:fldChar w:fldCharType="separate"/>
        </w:r>
        <w:r w:rsidR="001B2AF5">
          <w:rPr>
            <w:noProof/>
            <w:webHidden/>
          </w:rPr>
          <w:t>45</w:t>
        </w:r>
        <w:r>
          <w:rPr>
            <w:noProof/>
            <w:webHidden/>
          </w:rPr>
          <w:fldChar w:fldCharType="end"/>
        </w:r>
      </w:hyperlink>
    </w:p>
    <w:p w14:paraId="0481C252" w14:textId="639E1B2B" w:rsidR="003F25A5" w:rsidRDefault="003F25A5">
      <w:pPr>
        <w:pStyle w:val="TOC4"/>
        <w:rPr>
          <w:rFonts w:asciiTheme="minorHAnsi" w:eastAsiaTheme="minorEastAsia" w:hAnsiTheme="minorHAnsi" w:cstheme="minorBidi"/>
          <w:noProof/>
          <w:sz w:val="22"/>
          <w:szCs w:val="22"/>
          <w:lang w:bidi="he-IL"/>
        </w:rPr>
      </w:pPr>
      <w:hyperlink w:anchor="_Toc88042189" w:history="1">
        <w:r w:rsidRPr="00C42D9A">
          <w:rPr>
            <w:rStyle w:val="Hyperlink"/>
            <w:noProof/>
          </w:rPr>
          <w:t>C.2.2.2 Attribute Matching</w:t>
        </w:r>
        <w:r>
          <w:rPr>
            <w:noProof/>
            <w:webHidden/>
          </w:rPr>
          <w:tab/>
        </w:r>
        <w:r>
          <w:rPr>
            <w:noProof/>
            <w:webHidden/>
          </w:rPr>
          <w:fldChar w:fldCharType="begin"/>
        </w:r>
        <w:r>
          <w:rPr>
            <w:noProof/>
            <w:webHidden/>
          </w:rPr>
          <w:instrText xml:space="preserve"> PAGEREF _Toc88042189 \h </w:instrText>
        </w:r>
        <w:r>
          <w:rPr>
            <w:noProof/>
            <w:webHidden/>
          </w:rPr>
        </w:r>
        <w:r>
          <w:rPr>
            <w:noProof/>
            <w:webHidden/>
          </w:rPr>
          <w:fldChar w:fldCharType="separate"/>
        </w:r>
        <w:r w:rsidR="001B2AF5">
          <w:rPr>
            <w:noProof/>
            <w:webHidden/>
          </w:rPr>
          <w:t>45</w:t>
        </w:r>
        <w:r>
          <w:rPr>
            <w:noProof/>
            <w:webHidden/>
          </w:rPr>
          <w:fldChar w:fldCharType="end"/>
        </w:r>
      </w:hyperlink>
    </w:p>
    <w:p w14:paraId="010886C7" w14:textId="671AF298" w:rsidR="003F25A5" w:rsidRDefault="003F25A5">
      <w:pPr>
        <w:pStyle w:val="TOC5"/>
        <w:rPr>
          <w:rFonts w:asciiTheme="minorHAnsi" w:eastAsiaTheme="minorEastAsia" w:hAnsiTheme="minorHAnsi" w:cstheme="minorBidi"/>
          <w:sz w:val="22"/>
          <w:szCs w:val="22"/>
          <w:lang w:bidi="he-IL"/>
        </w:rPr>
      </w:pPr>
      <w:hyperlink w:anchor="_Toc88042190" w:history="1">
        <w:r w:rsidRPr="00C42D9A">
          <w:rPr>
            <w:rStyle w:val="Hyperlink"/>
          </w:rPr>
          <w:t>C.2.2.2.1 Single Value Matching</w:t>
        </w:r>
        <w:r>
          <w:rPr>
            <w:webHidden/>
          </w:rPr>
          <w:tab/>
        </w:r>
        <w:r>
          <w:rPr>
            <w:webHidden/>
          </w:rPr>
          <w:fldChar w:fldCharType="begin"/>
        </w:r>
        <w:r>
          <w:rPr>
            <w:webHidden/>
          </w:rPr>
          <w:instrText xml:space="preserve"> PAGEREF _Toc88042190 \h </w:instrText>
        </w:r>
        <w:r>
          <w:rPr>
            <w:webHidden/>
          </w:rPr>
        </w:r>
        <w:r>
          <w:rPr>
            <w:webHidden/>
          </w:rPr>
          <w:fldChar w:fldCharType="separate"/>
        </w:r>
        <w:r w:rsidR="001B2AF5">
          <w:rPr>
            <w:webHidden/>
          </w:rPr>
          <w:t>45</w:t>
        </w:r>
        <w:r>
          <w:rPr>
            <w:webHidden/>
          </w:rPr>
          <w:fldChar w:fldCharType="end"/>
        </w:r>
      </w:hyperlink>
    </w:p>
    <w:p w14:paraId="3F27429B" w14:textId="2A5651FD" w:rsidR="003F25A5" w:rsidRDefault="003F25A5">
      <w:pPr>
        <w:pStyle w:val="TOC5"/>
        <w:rPr>
          <w:rFonts w:asciiTheme="minorHAnsi" w:eastAsiaTheme="minorEastAsia" w:hAnsiTheme="minorHAnsi" w:cstheme="minorBidi"/>
          <w:sz w:val="22"/>
          <w:szCs w:val="22"/>
          <w:lang w:bidi="he-IL"/>
        </w:rPr>
      </w:pPr>
      <w:hyperlink w:anchor="_Toc88042191" w:history="1">
        <w:r w:rsidRPr="00C42D9A">
          <w:rPr>
            <w:rStyle w:val="Hyperlink"/>
          </w:rPr>
          <w:t xml:space="preserve">C.2.2.2.x7 </w:t>
        </w:r>
        <w:r w:rsidRPr="00C42D9A">
          <w:rPr>
            <w:rStyle w:val="Hyperlink"/>
            <w:bCs/>
          </w:rPr>
          <w:t xml:space="preserve">Empty Value </w:t>
        </w:r>
        <w:r w:rsidRPr="00C42D9A">
          <w:rPr>
            <w:rStyle w:val="Hyperlink"/>
          </w:rPr>
          <w:t>Matching</w:t>
        </w:r>
        <w:r>
          <w:rPr>
            <w:webHidden/>
          </w:rPr>
          <w:tab/>
        </w:r>
        <w:r>
          <w:rPr>
            <w:webHidden/>
          </w:rPr>
          <w:fldChar w:fldCharType="begin"/>
        </w:r>
        <w:r>
          <w:rPr>
            <w:webHidden/>
          </w:rPr>
          <w:instrText xml:space="preserve"> PAGEREF _Toc88042191 \h </w:instrText>
        </w:r>
        <w:r>
          <w:rPr>
            <w:webHidden/>
          </w:rPr>
        </w:r>
        <w:r>
          <w:rPr>
            <w:webHidden/>
          </w:rPr>
          <w:fldChar w:fldCharType="separate"/>
        </w:r>
        <w:r w:rsidR="001B2AF5">
          <w:rPr>
            <w:webHidden/>
          </w:rPr>
          <w:t>45</w:t>
        </w:r>
        <w:r>
          <w:rPr>
            <w:webHidden/>
          </w:rPr>
          <w:fldChar w:fldCharType="end"/>
        </w:r>
      </w:hyperlink>
    </w:p>
    <w:p w14:paraId="603304A2" w14:textId="6BE2AA23" w:rsidR="003F25A5" w:rsidRDefault="003F25A5">
      <w:pPr>
        <w:pStyle w:val="TOC5"/>
        <w:rPr>
          <w:rFonts w:asciiTheme="minorHAnsi" w:eastAsiaTheme="minorEastAsia" w:hAnsiTheme="minorHAnsi" w:cstheme="minorBidi"/>
          <w:sz w:val="22"/>
          <w:szCs w:val="22"/>
          <w:lang w:bidi="he-IL"/>
        </w:rPr>
      </w:pPr>
      <w:hyperlink w:anchor="_Toc88042192" w:history="1">
        <w:r w:rsidRPr="00C42D9A">
          <w:rPr>
            <w:rStyle w:val="Hyperlink"/>
          </w:rPr>
          <w:t xml:space="preserve">C.2.2.2.x8 </w:t>
        </w:r>
        <w:r w:rsidRPr="00C42D9A">
          <w:rPr>
            <w:rStyle w:val="Hyperlink"/>
            <w:bCs/>
          </w:rPr>
          <w:t xml:space="preserve">Multiple Value </w:t>
        </w:r>
        <w:r w:rsidRPr="00C42D9A">
          <w:rPr>
            <w:rStyle w:val="Hyperlink"/>
          </w:rPr>
          <w:t>Matching</w:t>
        </w:r>
        <w:r>
          <w:rPr>
            <w:webHidden/>
          </w:rPr>
          <w:tab/>
        </w:r>
        <w:r>
          <w:rPr>
            <w:webHidden/>
          </w:rPr>
          <w:fldChar w:fldCharType="begin"/>
        </w:r>
        <w:r>
          <w:rPr>
            <w:webHidden/>
          </w:rPr>
          <w:instrText xml:space="preserve"> PAGEREF _Toc88042192 \h </w:instrText>
        </w:r>
        <w:r>
          <w:rPr>
            <w:webHidden/>
          </w:rPr>
        </w:r>
        <w:r>
          <w:rPr>
            <w:webHidden/>
          </w:rPr>
          <w:fldChar w:fldCharType="separate"/>
        </w:r>
        <w:r w:rsidR="001B2AF5">
          <w:rPr>
            <w:webHidden/>
          </w:rPr>
          <w:t>46</w:t>
        </w:r>
        <w:r>
          <w:rPr>
            <w:webHidden/>
          </w:rPr>
          <w:fldChar w:fldCharType="end"/>
        </w:r>
      </w:hyperlink>
    </w:p>
    <w:p w14:paraId="2045955E" w14:textId="04259B19" w:rsidR="003F25A5" w:rsidRDefault="003F25A5">
      <w:pPr>
        <w:pStyle w:val="TOC4"/>
        <w:rPr>
          <w:rFonts w:asciiTheme="minorHAnsi" w:eastAsiaTheme="minorEastAsia" w:hAnsiTheme="minorHAnsi" w:cstheme="minorBidi"/>
          <w:noProof/>
          <w:sz w:val="22"/>
          <w:szCs w:val="22"/>
          <w:lang w:bidi="he-IL"/>
        </w:rPr>
      </w:pPr>
      <w:hyperlink w:anchor="_Toc88042193" w:history="1">
        <w:r w:rsidRPr="00C42D9A">
          <w:rPr>
            <w:rStyle w:val="Hyperlink"/>
            <w:noProof/>
          </w:rPr>
          <w:t>C.2.2.3 Matching Multiple Values</w:t>
        </w:r>
        <w:r>
          <w:rPr>
            <w:noProof/>
            <w:webHidden/>
          </w:rPr>
          <w:tab/>
        </w:r>
        <w:r>
          <w:rPr>
            <w:noProof/>
            <w:webHidden/>
          </w:rPr>
          <w:fldChar w:fldCharType="begin"/>
        </w:r>
        <w:r>
          <w:rPr>
            <w:noProof/>
            <w:webHidden/>
          </w:rPr>
          <w:instrText xml:space="preserve"> PAGEREF _Toc88042193 \h </w:instrText>
        </w:r>
        <w:r>
          <w:rPr>
            <w:noProof/>
            <w:webHidden/>
          </w:rPr>
        </w:r>
        <w:r>
          <w:rPr>
            <w:noProof/>
            <w:webHidden/>
          </w:rPr>
          <w:fldChar w:fldCharType="separate"/>
        </w:r>
        <w:r w:rsidR="001B2AF5">
          <w:rPr>
            <w:noProof/>
            <w:webHidden/>
          </w:rPr>
          <w:t>46</w:t>
        </w:r>
        <w:r>
          <w:rPr>
            <w:noProof/>
            <w:webHidden/>
          </w:rPr>
          <w:fldChar w:fldCharType="end"/>
        </w:r>
      </w:hyperlink>
    </w:p>
    <w:p w14:paraId="287FFACF" w14:textId="08797998" w:rsidR="003F25A5" w:rsidRDefault="003F25A5">
      <w:pPr>
        <w:pStyle w:val="TOC8"/>
        <w:rPr>
          <w:rFonts w:asciiTheme="minorHAnsi" w:eastAsiaTheme="minorEastAsia" w:hAnsiTheme="minorHAnsi" w:cstheme="minorBidi"/>
          <w:i w:val="0"/>
          <w:noProof/>
          <w:color w:val="auto"/>
          <w:sz w:val="22"/>
          <w:szCs w:val="22"/>
          <w:lang w:bidi="he-IL"/>
        </w:rPr>
      </w:pPr>
      <w:hyperlink w:anchor="_Toc88042194" w:history="1">
        <w:r w:rsidRPr="00C42D9A">
          <w:rPr>
            <w:rStyle w:val="Hyperlink"/>
            <w:rFonts w:cs="Helvetica"/>
            <w:bCs/>
            <w:noProof/>
          </w:rPr>
          <w:t>Add empty value matching and multiple value matching to Query/Retrieve Extended Negotiation</w:t>
        </w:r>
        <w:r>
          <w:rPr>
            <w:noProof/>
            <w:webHidden/>
          </w:rPr>
          <w:tab/>
        </w:r>
        <w:r>
          <w:rPr>
            <w:noProof/>
            <w:webHidden/>
          </w:rPr>
          <w:fldChar w:fldCharType="begin"/>
        </w:r>
        <w:r>
          <w:rPr>
            <w:noProof/>
            <w:webHidden/>
          </w:rPr>
          <w:instrText xml:space="preserve"> PAGEREF _Toc88042194 \h </w:instrText>
        </w:r>
        <w:r>
          <w:rPr>
            <w:noProof/>
            <w:webHidden/>
          </w:rPr>
        </w:r>
        <w:r>
          <w:rPr>
            <w:noProof/>
            <w:webHidden/>
          </w:rPr>
          <w:fldChar w:fldCharType="separate"/>
        </w:r>
        <w:r w:rsidR="001B2AF5">
          <w:rPr>
            <w:noProof/>
            <w:webHidden/>
          </w:rPr>
          <w:t>46</w:t>
        </w:r>
        <w:r>
          <w:rPr>
            <w:noProof/>
            <w:webHidden/>
          </w:rPr>
          <w:fldChar w:fldCharType="end"/>
        </w:r>
      </w:hyperlink>
    </w:p>
    <w:p w14:paraId="50C5B1DD" w14:textId="58268DF9" w:rsidR="003F25A5" w:rsidRDefault="003F25A5">
      <w:pPr>
        <w:pStyle w:val="TOC4"/>
        <w:rPr>
          <w:rFonts w:asciiTheme="minorHAnsi" w:eastAsiaTheme="minorEastAsia" w:hAnsiTheme="minorHAnsi" w:cstheme="minorBidi"/>
          <w:noProof/>
          <w:sz w:val="22"/>
          <w:szCs w:val="22"/>
          <w:lang w:bidi="he-IL"/>
        </w:rPr>
      </w:pPr>
      <w:hyperlink w:anchor="_Toc88042195" w:history="1">
        <w:r w:rsidRPr="00C42D9A">
          <w:rPr>
            <w:rStyle w:val="Hyperlink"/>
            <w:noProof/>
          </w:rPr>
          <w:t>C.5.1.1 SOP Class Extended Negotiation</w:t>
        </w:r>
        <w:r>
          <w:rPr>
            <w:noProof/>
            <w:webHidden/>
          </w:rPr>
          <w:tab/>
        </w:r>
        <w:r>
          <w:rPr>
            <w:noProof/>
            <w:webHidden/>
          </w:rPr>
          <w:fldChar w:fldCharType="begin"/>
        </w:r>
        <w:r>
          <w:rPr>
            <w:noProof/>
            <w:webHidden/>
          </w:rPr>
          <w:instrText xml:space="preserve"> PAGEREF _Toc88042195 \h </w:instrText>
        </w:r>
        <w:r>
          <w:rPr>
            <w:noProof/>
            <w:webHidden/>
          </w:rPr>
        </w:r>
        <w:r>
          <w:rPr>
            <w:noProof/>
            <w:webHidden/>
          </w:rPr>
          <w:fldChar w:fldCharType="separate"/>
        </w:r>
        <w:r w:rsidR="001B2AF5">
          <w:rPr>
            <w:noProof/>
            <w:webHidden/>
          </w:rPr>
          <w:t>46</w:t>
        </w:r>
        <w:r>
          <w:rPr>
            <w:noProof/>
            <w:webHidden/>
          </w:rPr>
          <w:fldChar w:fldCharType="end"/>
        </w:r>
      </w:hyperlink>
    </w:p>
    <w:p w14:paraId="4B453CE2" w14:textId="4F0A9F59" w:rsidR="003F25A5" w:rsidRDefault="003F25A5">
      <w:pPr>
        <w:pStyle w:val="TOC5"/>
        <w:rPr>
          <w:rFonts w:asciiTheme="minorHAnsi" w:eastAsiaTheme="minorEastAsia" w:hAnsiTheme="minorHAnsi" w:cstheme="minorBidi"/>
          <w:sz w:val="22"/>
          <w:szCs w:val="22"/>
          <w:lang w:bidi="he-IL"/>
        </w:rPr>
      </w:pPr>
      <w:hyperlink w:anchor="_Toc88042196" w:history="1">
        <w:r w:rsidRPr="00C42D9A">
          <w:rPr>
            <w:rStyle w:val="Hyperlink"/>
          </w:rPr>
          <w:t>C.5.1.1.1 SOP Class Extended Negotiation Sub-Item Structure (A-ASSOCIATE-RQ)</w:t>
        </w:r>
        <w:r>
          <w:rPr>
            <w:webHidden/>
          </w:rPr>
          <w:tab/>
        </w:r>
        <w:r>
          <w:rPr>
            <w:webHidden/>
          </w:rPr>
          <w:fldChar w:fldCharType="begin"/>
        </w:r>
        <w:r>
          <w:rPr>
            <w:webHidden/>
          </w:rPr>
          <w:instrText xml:space="preserve"> PAGEREF _Toc88042196 \h </w:instrText>
        </w:r>
        <w:r>
          <w:rPr>
            <w:webHidden/>
          </w:rPr>
        </w:r>
        <w:r>
          <w:rPr>
            <w:webHidden/>
          </w:rPr>
          <w:fldChar w:fldCharType="separate"/>
        </w:r>
        <w:r w:rsidR="001B2AF5">
          <w:rPr>
            <w:webHidden/>
          </w:rPr>
          <w:t>47</w:t>
        </w:r>
        <w:r>
          <w:rPr>
            <w:webHidden/>
          </w:rPr>
          <w:fldChar w:fldCharType="end"/>
        </w:r>
      </w:hyperlink>
    </w:p>
    <w:p w14:paraId="3A3D7C86" w14:textId="5FDAE05C" w:rsidR="003F25A5" w:rsidRDefault="003F25A5">
      <w:pPr>
        <w:pStyle w:val="TOC5"/>
        <w:rPr>
          <w:rFonts w:asciiTheme="minorHAnsi" w:eastAsiaTheme="minorEastAsia" w:hAnsiTheme="minorHAnsi" w:cstheme="minorBidi"/>
          <w:sz w:val="22"/>
          <w:szCs w:val="22"/>
          <w:lang w:bidi="he-IL"/>
        </w:rPr>
      </w:pPr>
      <w:hyperlink w:anchor="_Toc88042197" w:history="1">
        <w:r w:rsidRPr="00C42D9A">
          <w:rPr>
            <w:rStyle w:val="Hyperlink"/>
          </w:rPr>
          <w:t>C.5.1.1.2 SOP Class Extended Negotiation Sub-Item Structure (A-ASSOCIATE-AC)</w:t>
        </w:r>
        <w:r>
          <w:rPr>
            <w:webHidden/>
          </w:rPr>
          <w:tab/>
        </w:r>
        <w:r>
          <w:rPr>
            <w:webHidden/>
          </w:rPr>
          <w:fldChar w:fldCharType="begin"/>
        </w:r>
        <w:r>
          <w:rPr>
            <w:webHidden/>
          </w:rPr>
          <w:instrText xml:space="preserve"> PAGEREF _Toc88042197 \h </w:instrText>
        </w:r>
        <w:r>
          <w:rPr>
            <w:webHidden/>
          </w:rPr>
        </w:r>
        <w:r>
          <w:rPr>
            <w:webHidden/>
          </w:rPr>
          <w:fldChar w:fldCharType="separate"/>
        </w:r>
        <w:r w:rsidR="001B2AF5">
          <w:rPr>
            <w:webHidden/>
          </w:rPr>
          <w:t>47</w:t>
        </w:r>
        <w:r>
          <w:rPr>
            <w:webHidden/>
          </w:rPr>
          <w:fldChar w:fldCharType="end"/>
        </w:r>
      </w:hyperlink>
    </w:p>
    <w:p w14:paraId="63DEF306" w14:textId="64CAD502" w:rsidR="003F25A5" w:rsidRDefault="003F25A5">
      <w:pPr>
        <w:pStyle w:val="TOC8"/>
        <w:rPr>
          <w:rFonts w:asciiTheme="minorHAnsi" w:eastAsiaTheme="minorEastAsia" w:hAnsiTheme="minorHAnsi" w:cstheme="minorBidi"/>
          <w:i w:val="0"/>
          <w:noProof/>
          <w:color w:val="auto"/>
          <w:sz w:val="22"/>
          <w:szCs w:val="22"/>
          <w:lang w:bidi="he-IL"/>
        </w:rPr>
      </w:pPr>
      <w:hyperlink w:anchor="_Toc88042198" w:history="1">
        <w:r w:rsidRPr="00C42D9A">
          <w:rPr>
            <w:rStyle w:val="Hyperlink"/>
            <w:rFonts w:cs="Helvetica"/>
            <w:bCs/>
            <w:noProof/>
          </w:rPr>
          <w:t>Add empty and multiple value matching to Query/Retrieve Conformance</w:t>
        </w:r>
        <w:r>
          <w:rPr>
            <w:noProof/>
            <w:webHidden/>
          </w:rPr>
          <w:tab/>
        </w:r>
        <w:r>
          <w:rPr>
            <w:noProof/>
            <w:webHidden/>
          </w:rPr>
          <w:fldChar w:fldCharType="begin"/>
        </w:r>
        <w:r>
          <w:rPr>
            <w:noProof/>
            <w:webHidden/>
          </w:rPr>
          <w:instrText xml:space="preserve"> PAGEREF _Toc88042198 \h </w:instrText>
        </w:r>
        <w:r>
          <w:rPr>
            <w:noProof/>
            <w:webHidden/>
          </w:rPr>
        </w:r>
        <w:r>
          <w:rPr>
            <w:noProof/>
            <w:webHidden/>
          </w:rPr>
          <w:fldChar w:fldCharType="separate"/>
        </w:r>
        <w:r w:rsidR="001B2AF5">
          <w:rPr>
            <w:noProof/>
            <w:webHidden/>
          </w:rPr>
          <w:t>48</w:t>
        </w:r>
        <w:r>
          <w:rPr>
            <w:noProof/>
            <w:webHidden/>
          </w:rPr>
          <w:fldChar w:fldCharType="end"/>
        </w:r>
      </w:hyperlink>
    </w:p>
    <w:p w14:paraId="7B1E1EEB" w14:textId="307712B1" w:rsidR="003F25A5" w:rsidRDefault="003F25A5">
      <w:pPr>
        <w:pStyle w:val="TOC6"/>
        <w:rPr>
          <w:rFonts w:asciiTheme="minorHAnsi" w:eastAsiaTheme="minorEastAsia" w:hAnsiTheme="minorHAnsi" w:cstheme="minorBidi"/>
          <w:noProof/>
          <w:sz w:val="22"/>
          <w:szCs w:val="22"/>
          <w:lang w:bidi="he-IL"/>
        </w:rPr>
      </w:pPr>
      <w:hyperlink w:anchor="_Toc88042199" w:history="1">
        <w:r w:rsidRPr="00C42D9A">
          <w:rPr>
            <w:rStyle w:val="Hyperlink"/>
            <w:noProof/>
          </w:rPr>
          <w:t>C.6.1.2.1.1 C-FIND SCU Conformance</w:t>
        </w:r>
        <w:r>
          <w:rPr>
            <w:noProof/>
            <w:webHidden/>
          </w:rPr>
          <w:tab/>
        </w:r>
        <w:r>
          <w:rPr>
            <w:noProof/>
            <w:webHidden/>
          </w:rPr>
          <w:fldChar w:fldCharType="begin"/>
        </w:r>
        <w:r>
          <w:rPr>
            <w:noProof/>
            <w:webHidden/>
          </w:rPr>
          <w:instrText xml:space="preserve"> PAGEREF _Toc88042199 \h </w:instrText>
        </w:r>
        <w:r>
          <w:rPr>
            <w:noProof/>
            <w:webHidden/>
          </w:rPr>
        </w:r>
        <w:r>
          <w:rPr>
            <w:noProof/>
            <w:webHidden/>
          </w:rPr>
          <w:fldChar w:fldCharType="separate"/>
        </w:r>
        <w:r w:rsidR="001B2AF5">
          <w:rPr>
            <w:noProof/>
            <w:webHidden/>
          </w:rPr>
          <w:t>48</w:t>
        </w:r>
        <w:r>
          <w:rPr>
            <w:noProof/>
            <w:webHidden/>
          </w:rPr>
          <w:fldChar w:fldCharType="end"/>
        </w:r>
      </w:hyperlink>
    </w:p>
    <w:p w14:paraId="4D95133C" w14:textId="351970BC" w:rsidR="003F25A5" w:rsidRDefault="003F25A5">
      <w:pPr>
        <w:pStyle w:val="TOC6"/>
        <w:rPr>
          <w:rFonts w:asciiTheme="minorHAnsi" w:eastAsiaTheme="minorEastAsia" w:hAnsiTheme="minorHAnsi" w:cstheme="minorBidi"/>
          <w:noProof/>
          <w:sz w:val="22"/>
          <w:szCs w:val="22"/>
          <w:lang w:bidi="he-IL"/>
        </w:rPr>
      </w:pPr>
      <w:hyperlink w:anchor="_Toc88042200" w:history="1">
        <w:r w:rsidRPr="00C42D9A">
          <w:rPr>
            <w:rStyle w:val="Hyperlink"/>
            <w:noProof/>
          </w:rPr>
          <w:t>C.6.1.2.2.1 C-FIND SCP Conformance</w:t>
        </w:r>
        <w:r>
          <w:rPr>
            <w:noProof/>
            <w:webHidden/>
          </w:rPr>
          <w:tab/>
        </w:r>
        <w:r>
          <w:rPr>
            <w:noProof/>
            <w:webHidden/>
          </w:rPr>
          <w:fldChar w:fldCharType="begin"/>
        </w:r>
        <w:r>
          <w:rPr>
            <w:noProof/>
            <w:webHidden/>
          </w:rPr>
          <w:instrText xml:space="preserve"> PAGEREF _Toc88042200 \h </w:instrText>
        </w:r>
        <w:r>
          <w:rPr>
            <w:noProof/>
            <w:webHidden/>
          </w:rPr>
        </w:r>
        <w:r>
          <w:rPr>
            <w:noProof/>
            <w:webHidden/>
          </w:rPr>
          <w:fldChar w:fldCharType="separate"/>
        </w:r>
        <w:r w:rsidR="001B2AF5">
          <w:rPr>
            <w:noProof/>
            <w:webHidden/>
          </w:rPr>
          <w:t>48</w:t>
        </w:r>
        <w:r>
          <w:rPr>
            <w:noProof/>
            <w:webHidden/>
          </w:rPr>
          <w:fldChar w:fldCharType="end"/>
        </w:r>
      </w:hyperlink>
    </w:p>
    <w:p w14:paraId="6B0FB3FE" w14:textId="14A95AE1" w:rsidR="003F25A5" w:rsidRDefault="003F25A5">
      <w:pPr>
        <w:pStyle w:val="TOC6"/>
        <w:rPr>
          <w:rFonts w:asciiTheme="minorHAnsi" w:eastAsiaTheme="minorEastAsia" w:hAnsiTheme="minorHAnsi" w:cstheme="minorBidi"/>
          <w:noProof/>
          <w:sz w:val="22"/>
          <w:szCs w:val="22"/>
          <w:lang w:bidi="he-IL"/>
        </w:rPr>
      </w:pPr>
      <w:hyperlink w:anchor="_Toc88042201" w:history="1">
        <w:r w:rsidRPr="00C42D9A">
          <w:rPr>
            <w:rStyle w:val="Hyperlink"/>
            <w:noProof/>
          </w:rPr>
          <w:t>C.6.2.2.1.1 C-FIND SCU Conformance</w:t>
        </w:r>
        <w:r>
          <w:rPr>
            <w:noProof/>
            <w:webHidden/>
          </w:rPr>
          <w:tab/>
        </w:r>
        <w:r>
          <w:rPr>
            <w:noProof/>
            <w:webHidden/>
          </w:rPr>
          <w:fldChar w:fldCharType="begin"/>
        </w:r>
        <w:r>
          <w:rPr>
            <w:noProof/>
            <w:webHidden/>
          </w:rPr>
          <w:instrText xml:space="preserve"> PAGEREF _Toc88042201 \h </w:instrText>
        </w:r>
        <w:r>
          <w:rPr>
            <w:noProof/>
            <w:webHidden/>
          </w:rPr>
        </w:r>
        <w:r>
          <w:rPr>
            <w:noProof/>
            <w:webHidden/>
          </w:rPr>
          <w:fldChar w:fldCharType="separate"/>
        </w:r>
        <w:r w:rsidR="001B2AF5">
          <w:rPr>
            <w:noProof/>
            <w:webHidden/>
          </w:rPr>
          <w:t>48</w:t>
        </w:r>
        <w:r>
          <w:rPr>
            <w:noProof/>
            <w:webHidden/>
          </w:rPr>
          <w:fldChar w:fldCharType="end"/>
        </w:r>
      </w:hyperlink>
    </w:p>
    <w:p w14:paraId="54791740" w14:textId="44E75C88" w:rsidR="003F25A5" w:rsidRDefault="003F25A5">
      <w:pPr>
        <w:pStyle w:val="TOC6"/>
        <w:rPr>
          <w:rFonts w:asciiTheme="minorHAnsi" w:eastAsiaTheme="minorEastAsia" w:hAnsiTheme="minorHAnsi" w:cstheme="minorBidi"/>
          <w:noProof/>
          <w:sz w:val="22"/>
          <w:szCs w:val="22"/>
          <w:lang w:bidi="he-IL"/>
        </w:rPr>
      </w:pPr>
      <w:hyperlink w:anchor="_Toc88042202" w:history="1">
        <w:r w:rsidRPr="00C42D9A">
          <w:rPr>
            <w:rStyle w:val="Hyperlink"/>
            <w:noProof/>
          </w:rPr>
          <w:t>C.6.2.2.2.1 C-FIND SCP Conformance</w:t>
        </w:r>
        <w:r>
          <w:rPr>
            <w:noProof/>
            <w:webHidden/>
          </w:rPr>
          <w:tab/>
        </w:r>
        <w:r>
          <w:rPr>
            <w:noProof/>
            <w:webHidden/>
          </w:rPr>
          <w:fldChar w:fldCharType="begin"/>
        </w:r>
        <w:r>
          <w:rPr>
            <w:noProof/>
            <w:webHidden/>
          </w:rPr>
          <w:instrText xml:space="preserve"> PAGEREF _Toc88042202 \h </w:instrText>
        </w:r>
        <w:r>
          <w:rPr>
            <w:noProof/>
            <w:webHidden/>
          </w:rPr>
        </w:r>
        <w:r>
          <w:rPr>
            <w:noProof/>
            <w:webHidden/>
          </w:rPr>
          <w:fldChar w:fldCharType="separate"/>
        </w:r>
        <w:r w:rsidR="001B2AF5">
          <w:rPr>
            <w:noProof/>
            <w:webHidden/>
          </w:rPr>
          <w:t>49</w:t>
        </w:r>
        <w:r>
          <w:rPr>
            <w:noProof/>
            <w:webHidden/>
          </w:rPr>
          <w:fldChar w:fldCharType="end"/>
        </w:r>
      </w:hyperlink>
    </w:p>
    <w:p w14:paraId="447DD561" w14:textId="72B45F97" w:rsidR="003F25A5" w:rsidRDefault="003F25A5">
      <w:pPr>
        <w:pStyle w:val="TOC8"/>
        <w:rPr>
          <w:rFonts w:asciiTheme="minorHAnsi" w:eastAsiaTheme="minorEastAsia" w:hAnsiTheme="minorHAnsi" w:cstheme="minorBidi"/>
          <w:i w:val="0"/>
          <w:noProof/>
          <w:color w:val="auto"/>
          <w:sz w:val="22"/>
          <w:szCs w:val="22"/>
          <w:lang w:bidi="he-IL"/>
        </w:rPr>
      </w:pPr>
      <w:hyperlink w:anchor="_Toc88042203" w:history="1">
        <w:r w:rsidRPr="00C42D9A">
          <w:rPr>
            <w:rStyle w:val="Hyperlink"/>
            <w:rFonts w:cs="Helvetica"/>
            <w:bCs/>
            <w:noProof/>
          </w:rPr>
          <w:t>Add Study Update DateTime to common Query/Retrieve Information Model</w:t>
        </w:r>
        <w:r>
          <w:rPr>
            <w:noProof/>
            <w:webHidden/>
          </w:rPr>
          <w:tab/>
        </w:r>
        <w:r>
          <w:rPr>
            <w:noProof/>
            <w:webHidden/>
          </w:rPr>
          <w:fldChar w:fldCharType="begin"/>
        </w:r>
        <w:r>
          <w:rPr>
            <w:noProof/>
            <w:webHidden/>
          </w:rPr>
          <w:instrText xml:space="preserve"> PAGEREF _Toc88042203 \h </w:instrText>
        </w:r>
        <w:r>
          <w:rPr>
            <w:noProof/>
            <w:webHidden/>
          </w:rPr>
        </w:r>
        <w:r>
          <w:rPr>
            <w:noProof/>
            <w:webHidden/>
          </w:rPr>
          <w:fldChar w:fldCharType="separate"/>
        </w:r>
        <w:r w:rsidR="001B2AF5">
          <w:rPr>
            <w:noProof/>
            <w:webHidden/>
          </w:rPr>
          <w:t>50</w:t>
        </w:r>
        <w:r>
          <w:rPr>
            <w:noProof/>
            <w:webHidden/>
          </w:rPr>
          <w:fldChar w:fldCharType="end"/>
        </w:r>
      </w:hyperlink>
    </w:p>
    <w:p w14:paraId="2A6FCFFE" w14:textId="58274D8B" w:rsidR="003F25A5" w:rsidRDefault="003F25A5">
      <w:pPr>
        <w:pStyle w:val="TOC3"/>
        <w:rPr>
          <w:rFonts w:asciiTheme="minorHAnsi" w:eastAsiaTheme="minorEastAsia" w:hAnsiTheme="minorHAnsi" w:cstheme="minorBidi"/>
          <w:noProof/>
          <w:sz w:val="22"/>
          <w:szCs w:val="22"/>
          <w:lang w:bidi="he-IL"/>
        </w:rPr>
      </w:pPr>
      <w:hyperlink w:anchor="_Toc88042204" w:history="1">
        <w:r w:rsidRPr="00C42D9A">
          <w:rPr>
            <w:rStyle w:val="Hyperlink"/>
            <w:noProof/>
          </w:rPr>
          <w:t>C.3.4 Additional Query/Retrieve Attributes</w:t>
        </w:r>
        <w:r>
          <w:rPr>
            <w:noProof/>
            <w:webHidden/>
          </w:rPr>
          <w:tab/>
        </w:r>
        <w:r>
          <w:rPr>
            <w:noProof/>
            <w:webHidden/>
          </w:rPr>
          <w:fldChar w:fldCharType="begin"/>
        </w:r>
        <w:r>
          <w:rPr>
            <w:noProof/>
            <w:webHidden/>
          </w:rPr>
          <w:instrText xml:space="preserve"> PAGEREF _Toc88042204 \h </w:instrText>
        </w:r>
        <w:r>
          <w:rPr>
            <w:noProof/>
            <w:webHidden/>
          </w:rPr>
        </w:r>
        <w:r>
          <w:rPr>
            <w:noProof/>
            <w:webHidden/>
          </w:rPr>
          <w:fldChar w:fldCharType="separate"/>
        </w:r>
        <w:r w:rsidR="001B2AF5">
          <w:rPr>
            <w:noProof/>
            <w:webHidden/>
          </w:rPr>
          <w:t>50</w:t>
        </w:r>
        <w:r>
          <w:rPr>
            <w:noProof/>
            <w:webHidden/>
          </w:rPr>
          <w:fldChar w:fldCharType="end"/>
        </w:r>
      </w:hyperlink>
    </w:p>
    <w:p w14:paraId="1E8B1061" w14:textId="27CF5286" w:rsidR="003F25A5" w:rsidRDefault="003F25A5">
      <w:pPr>
        <w:pStyle w:val="TOC5"/>
        <w:rPr>
          <w:rFonts w:asciiTheme="minorHAnsi" w:eastAsiaTheme="minorEastAsia" w:hAnsiTheme="minorHAnsi" w:cstheme="minorBidi"/>
          <w:sz w:val="22"/>
          <w:szCs w:val="22"/>
          <w:lang w:bidi="he-IL"/>
        </w:rPr>
      </w:pPr>
      <w:hyperlink w:anchor="_Toc88042205" w:history="1">
        <w:r w:rsidRPr="00C42D9A">
          <w:rPr>
            <w:rStyle w:val="Hyperlink"/>
          </w:rPr>
          <w:t>C.6.1.1.3 Study Level</w:t>
        </w:r>
        <w:r>
          <w:rPr>
            <w:webHidden/>
          </w:rPr>
          <w:tab/>
        </w:r>
        <w:r>
          <w:rPr>
            <w:webHidden/>
          </w:rPr>
          <w:fldChar w:fldCharType="begin"/>
        </w:r>
        <w:r>
          <w:rPr>
            <w:webHidden/>
          </w:rPr>
          <w:instrText xml:space="preserve"> PAGEREF _Toc88042205 \h </w:instrText>
        </w:r>
        <w:r>
          <w:rPr>
            <w:webHidden/>
          </w:rPr>
        </w:r>
        <w:r>
          <w:rPr>
            <w:webHidden/>
          </w:rPr>
          <w:fldChar w:fldCharType="separate"/>
        </w:r>
        <w:r w:rsidR="001B2AF5">
          <w:rPr>
            <w:webHidden/>
          </w:rPr>
          <w:t>50</w:t>
        </w:r>
        <w:r>
          <w:rPr>
            <w:webHidden/>
          </w:rPr>
          <w:fldChar w:fldCharType="end"/>
        </w:r>
      </w:hyperlink>
    </w:p>
    <w:p w14:paraId="58000931" w14:textId="54A08752" w:rsidR="003F25A5" w:rsidRDefault="003F25A5">
      <w:pPr>
        <w:pStyle w:val="TOC5"/>
        <w:rPr>
          <w:rFonts w:asciiTheme="minorHAnsi" w:eastAsiaTheme="minorEastAsia" w:hAnsiTheme="minorHAnsi" w:cstheme="minorBidi"/>
          <w:sz w:val="22"/>
          <w:szCs w:val="22"/>
          <w:lang w:bidi="he-IL"/>
        </w:rPr>
      </w:pPr>
      <w:hyperlink w:anchor="_Toc88042206" w:history="1">
        <w:r w:rsidRPr="00C42D9A">
          <w:rPr>
            <w:rStyle w:val="Hyperlink"/>
          </w:rPr>
          <w:t>C.6.2.1.2 Study Level</w:t>
        </w:r>
        <w:r>
          <w:rPr>
            <w:webHidden/>
          </w:rPr>
          <w:tab/>
        </w:r>
        <w:r>
          <w:rPr>
            <w:webHidden/>
          </w:rPr>
          <w:fldChar w:fldCharType="begin"/>
        </w:r>
        <w:r>
          <w:rPr>
            <w:webHidden/>
          </w:rPr>
          <w:instrText xml:space="preserve"> PAGEREF _Toc88042206 \h </w:instrText>
        </w:r>
        <w:r>
          <w:rPr>
            <w:webHidden/>
          </w:rPr>
        </w:r>
        <w:r>
          <w:rPr>
            <w:webHidden/>
          </w:rPr>
          <w:fldChar w:fldCharType="separate"/>
        </w:r>
        <w:r w:rsidR="001B2AF5">
          <w:rPr>
            <w:webHidden/>
          </w:rPr>
          <w:t>50</w:t>
        </w:r>
        <w:r>
          <w:rPr>
            <w:webHidden/>
          </w:rPr>
          <w:fldChar w:fldCharType="end"/>
        </w:r>
      </w:hyperlink>
    </w:p>
    <w:p w14:paraId="146D803C" w14:textId="5EEE13FC" w:rsidR="003F25A5" w:rsidRDefault="003F25A5">
      <w:pPr>
        <w:pStyle w:val="TOC8"/>
        <w:rPr>
          <w:rFonts w:asciiTheme="minorHAnsi" w:eastAsiaTheme="minorEastAsia" w:hAnsiTheme="minorHAnsi" w:cstheme="minorBidi"/>
          <w:i w:val="0"/>
          <w:noProof/>
          <w:color w:val="auto"/>
          <w:sz w:val="22"/>
          <w:szCs w:val="22"/>
          <w:lang w:bidi="he-IL"/>
        </w:rPr>
      </w:pPr>
      <w:hyperlink w:anchor="_Toc88042207" w:history="1">
        <w:r w:rsidRPr="00C42D9A">
          <w:rPr>
            <w:rStyle w:val="Hyperlink"/>
            <w:rFonts w:cs="Helvetica"/>
            <w:bCs/>
            <w:noProof/>
          </w:rPr>
          <w:t>Add Repository Query SOP Class to Annex C.6</w:t>
        </w:r>
        <w:r>
          <w:rPr>
            <w:noProof/>
            <w:webHidden/>
          </w:rPr>
          <w:tab/>
        </w:r>
        <w:r>
          <w:rPr>
            <w:noProof/>
            <w:webHidden/>
          </w:rPr>
          <w:fldChar w:fldCharType="begin"/>
        </w:r>
        <w:r>
          <w:rPr>
            <w:noProof/>
            <w:webHidden/>
          </w:rPr>
          <w:instrText xml:space="preserve"> PAGEREF _Toc88042207 \h </w:instrText>
        </w:r>
        <w:r>
          <w:rPr>
            <w:noProof/>
            <w:webHidden/>
          </w:rPr>
        </w:r>
        <w:r>
          <w:rPr>
            <w:noProof/>
            <w:webHidden/>
          </w:rPr>
          <w:fldChar w:fldCharType="separate"/>
        </w:r>
        <w:r w:rsidR="001B2AF5">
          <w:rPr>
            <w:noProof/>
            <w:webHidden/>
          </w:rPr>
          <w:t>51</w:t>
        </w:r>
        <w:r>
          <w:rPr>
            <w:noProof/>
            <w:webHidden/>
          </w:rPr>
          <w:fldChar w:fldCharType="end"/>
        </w:r>
      </w:hyperlink>
    </w:p>
    <w:p w14:paraId="47DD32B2" w14:textId="7B13CC5F" w:rsidR="003F25A5" w:rsidRDefault="003F25A5">
      <w:pPr>
        <w:pStyle w:val="TOC3"/>
        <w:rPr>
          <w:rFonts w:asciiTheme="minorHAnsi" w:eastAsiaTheme="minorEastAsia" w:hAnsiTheme="minorHAnsi" w:cstheme="minorBidi"/>
          <w:noProof/>
          <w:sz w:val="22"/>
          <w:szCs w:val="22"/>
          <w:lang w:bidi="he-IL"/>
        </w:rPr>
      </w:pPr>
      <w:hyperlink w:anchor="_Toc88042208" w:history="1">
        <w:r w:rsidRPr="00C42D9A">
          <w:rPr>
            <w:rStyle w:val="Hyperlink"/>
            <w:noProof/>
          </w:rPr>
          <w:t>C.6.x4 Repository Query SOP Class</w:t>
        </w:r>
        <w:r>
          <w:rPr>
            <w:noProof/>
            <w:webHidden/>
          </w:rPr>
          <w:tab/>
        </w:r>
        <w:r>
          <w:rPr>
            <w:noProof/>
            <w:webHidden/>
          </w:rPr>
          <w:fldChar w:fldCharType="begin"/>
        </w:r>
        <w:r>
          <w:rPr>
            <w:noProof/>
            <w:webHidden/>
          </w:rPr>
          <w:instrText xml:space="preserve"> PAGEREF _Toc88042208 \h </w:instrText>
        </w:r>
        <w:r>
          <w:rPr>
            <w:noProof/>
            <w:webHidden/>
          </w:rPr>
        </w:r>
        <w:r>
          <w:rPr>
            <w:noProof/>
            <w:webHidden/>
          </w:rPr>
          <w:fldChar w:fldCharType="separate"/>
        </w:r>
        <w:r w:rsidR="001B2AF5">
          <w:rPr>
            <w:noProof/>
            <w:webHidden/>
          </w:rPr>
          <w:t>51</w:t>
        </w:r>
        <w:r>
          <w:rPr>
            <w:noProof/>
            <w:webHidden/>
          </w:rPr>
          <w:fldChar w:fldCharType="end"/>
        </w:r>
      </w:hyperlink>
    </w:p>
    <w:p w14:paraId="0BEEB9A6" w14:textId="74E82188" w:rsidR="003F25A5" w:rsidRDefault="003F25A5">
      <w:pPr>
        <w:pStyle w:val="TOC4"/>
        <w:rPr>
          <w:rFonts w:asciiTheme="minorHAnsi" w:eastAsiaTheme="minorEastAsia" w:hAnsiTheme="minorHAnsi" w:cstheme="minorBidi"/>
          <w:noProof/>
          <w:sz w:val="22"/>
          <w:szCs w:val="22"/>
          <w:lang w:bidi="he-IL"/>
        </w:rPr>
      </w:pPr>
      <w:hyperlink w:anchor="_Toc88042209" w:history="1">
        <w:r w:rsidRPr="00C42D9A">
          <w:rPr>
            <w:rStyle w:val="Hyperlink"/>
            <w:noProof/>
          </w:rPr>
          <w:t>C.6.x4.1 Additional Query Information Model Attributes</w:t>
        </w:r>
        <w:r>
          <w:rPr>
            <w:noProof/>
            <w:webHidden/>
          </w:rPr>
          <w:tab/>
        </w:r>
        <w:r>
          <w:rPr>
            <w:noProof/>
            <w:webHidden/>
          </w:rPr>
          <w:fldChar w:fldCharType="begin"/>
        </w:r>
        <w:r>
          <w:rPr>
            <w:noProof/>
            <w:webHidden/>
          </w:rPr>
          <w:instrText xml:space="preserve"> PAGEREF _Toc88042209 \h </w:instrText>
        </w:r>
        <w:r>
          <w:rPr>
            <w:noProof/>
            <w:webHidden/>
          </w:rPr>
        </w:r>
        <w:r>
          <w:rPr>
            <w:noProof/>
            <w:webHidden/>
          </w:rPr>
          <w:fldChar w:fldCharType="separate"/>
        </w:r>
        <w:r w:rsidR="001B2AF5">
          <w:rPr>
            <w:noProof/>
            <w:webHidden/>
          </w:rPr>
          <w:t>51</w:t>
        </w:r>
        <w:r>
          <w:rPr>
            <w:noProof/>
            <w:webHidden/>
          </w:rPr>
          <w:fldChar w:fldCharType="end"/>
        </w:r>
      </w:hyperlink>
    </w:p>
    <w:p w14:paraId="6054C6C1" w14:textId="342F79A9" w:rsidR="003F25A5" w:rsidRDefault="003F25A5">
      <w:pPr>
        <w:pStyle w:val="TOC5"/>
        <w:rPr>
          <w:rFonts w:asciiTheme="minorHAnsi" w:eastAsiaTheme="minorEastAsia" w:hAnsiTheme="minorHAnsi" w:cstheme="minorBidi"/>
          <w:sz w:val="22"/>
          <w:szCs w:val="22"/>
          <w:lang w:bidi="he-IL"/>
        </w:rPr>
      </w:pPr>
      <w:hyperlink w:anchor="_Toc88042210" w:history="1">
        <w:r w:rsidRPr="00C42D9A">
          <w:rPr>
            <w:rStyle w:val="Hyperlink"/>
          </w:rPr>
          <w:t>C.6.x4.1.1 Record Key</w:t>
        </w:r>
        <w:r>
          <w:rPr>
            <w:webHidden/>
          </w:rPr>
          <w:tab/>
        </w:r>
        <w:r>
          <w:rPr>
            <w:webHidden/>
          </w:rPr>
          <w:fldChar w:fldCharType="begin"/>
        </w:r>
        <w:r>
          <w:rPr>
            <w:webHidden/>
          </w:rPr>
          <w:instrText xml:space="preserve"> PAGEREF _Toc88042210 \h </w:instrText>
        </w:r>
        <w:r>
          <w:rPr>
            <w:webHidden/>
          </w:rPr>
        </w:r>
        <w:r>
          <w:rPr>
            <w:webHidden/>
          </w:rPr>
          <w:fldChar w:fldCharType="separate"/>
        </w:r>
        <w:r w:rsidR="001B2AF5">
          <w:rPr>
            <w:webHidden/>
          </w:rPr>
          <w:t>53</w:t>
        </w:r>
        <w:r>
          <w:rPr>
            <w:webHidden/>
          </w:rPr>
          <w:fldChar w:fldCharType="end"/>
        </w:r>
      </w:hyperlink>
    </w:p>
    <w:p w14:paraId="2F59D5D2" w14:textId="6B51F69A" w:rsidR="003F25A5" w:rsidRDefault="003F25A5">
      <w:pPr>
        <w:pStyle w:val="TOC5"/>
        <w:rPr>
          <w:rFonts w:asciiTheme="minorHAnsi" w:eastAsiaTheme="minorEastAsia" w:hAnsiTheme="minorHAnsi" w:cstheme="minorBidi"/>
          <w:sz w:val="22"/>
          <w:szCs w:val="22"/>
          <w:lang w:bidi="he-IL"/>
        </w:rPr>
      </w:pPr>
      <w:hyperlink w:anchor="_Toc88042211" w:history="1">
        <w:r w:rsidRPr="00C42D9A">
          <w:rPr>
            <w:rStyle w:val="Hyperlink"/>
          </w:rPr>
          <w:t xml:space="preserve">C.6.x4.1.2 </w:t>
        </w:r>
        <w:r w:rsidRPr="00C42D9A">
          <w:rPr>
            <w:rStyle w:val="Hyperlink"/>
            <w:rFonts w:cs="Helvetica"/>
          </w:rPr>
          <w:t>Removed from Operational Use</w:t>
        </w:r>
        <w:r>
          <w:rPr>
            <w:webHidden/>
          </w:rPr>
          <w:tab/>
        </w:r>
        <w:r>
          <w:rPr>
            <w:webHidden/>
          </w:rPr>
          <w:fldChar w:fldCharType="begin"/>
        </w:r>
        <w:r>
          <w:rPr>
            <w:webHidden/>
          </w:rPr>
          <w:instrText xml:space="preserve"> PAGEREF _Toc88042211 \h </w:instrText>
        </w:r>
        <w:r>
          <w:rPr>
            <w:webHidden/>
          </w:rPr>
        </w:r>
        <w:r>
          <w:rPr>
            <w:webHidden/>
          </w:rPr>
          <w:fldChar w:fldCharType="separate"/>
        </w:r>
        <w:r w:rsidR="001B2AF5">
          <w:rPr>
            <w:webHidden/>
          </w:rPr>
          <w:t>54</w:t>
        </w:r>
        <w:r>
          <w:rPr>
            <w:webHidden/>
          </w:rPr>
          <w:fldChar w:fldCharType="end"/>
        </w:r>
      </w:hyperlink>
    </w:p>
    <w:p w14:paraId="246CAEDC" w14:textId="1F1E7002" w:rsidR="003F25A5" w:rsidRDefault="003F25A5">
      <w:pPr>
        <w:pStyle w:val="TOC5"/>
        <w:rPr>
          <w:rFonts w:asciiTheme="minorHAnsi" w:eastAsiaTheme="minorEastAsia" w:hAnsiTheme="minorHAnsi" w:cstheme="minorBidi"/>
          <w:sz w:val="22"/>
          <w:szCs w:val="22"/>
          <w:lang w:bidi="he-IL"/>
        </w:rPr>
      </w:pPr>
      <w:hyperlink w:anchor="_Toc88042212" w:history="1">
        <w:r w:rsidRPr="00C42D9A">
          <w:rPr>
            <w:rStyle w:val="Hyperlink"/>
          </w:rPr>
          <w:t>C.6.x4.1.3 File Set Access Sequence and File Access Sequence</w:t>
        </w:r>
        <w:r>
          <w:rPr>
            <w:webHidden/>
          </w:rPr>
          <w:tab/>
        </w:r>
        <w:r>
          <w:rPr>
            <w:webHidden/>
          </w:rPr>
          <w:fldChar w:fldCharType="begin"/>
        </w:r>
        <w:r>
          <w:rPr>
            <w:webHidden/>
          </w:rPr>
          <w:instrText xml:space="preserve"> PAGEREF _Toc88042212 \h </w:instrText>
        </w:r>
        <w:r>
          <w:rPr>
            <w:webHidden/>
          </w:rPr>
        </w:r>
        <w:r>
          <w:rPr>
            <w:webHidden/>
          </w:rPr>
          <w:fldChar w:fldCharType="separate"/>
        </w:r>
        <w:r w:rsidR="001B2AF5">
          <w:rPr>
            <w:webHidden/>
          </w:rPr>
          <w:t>55</w:t>
        </w:r>
        <w:r>
          <w:rPr>
            <w:webHidden/>
          </w:rPr>
          <w:fldChar w:fldCharType="end"/>
        </w:r>
      </w:hyperlink>
    </w:p>
    <w:p w14:paraId="787CF207" w14:textId="583D8034" w:rsidR="003F25A5" w:rsidRDefault="003F25A5">
      <w:pPr>
        <w:pStyle w:val="TOC5"/>
        <w:rPr>
          <w:rFonts w:asciiTheme="minorHAnsi" w:eastAsiaTheme="minorEastAsia" w:hAnsiTheme="minorHAnsi" w:cstheme="minorBidi"/>
          <w:sz w:val="22"/>
          <w:szCs w:val="22"/>
          <w:lang w:bidi="he-IL"/>
        </w:rPr>
      </w:pPr>
      <w:hyperlink w:anchor="_Toc88042213" w:history="1">
        <w:r w:rsidRPr="00C42D9A">
          <w:rPr>
            <w:rStyle w:val="Hyperlink"/>
          </w:rPr>
          <w:t>C.6.x4.1.4 Updated Metadata Attributes</w:t>
        </w:r>
        <w:r>
          <w:rPr>
            <w:webHidden/>
          </w:rPr>
          <w:tab/>
        </w:r>
        <w:r>
          <w:rPr>
            <w:webHidden/>
          </w:rPr>
          <w:fldChar w:fldCharType="begin"/>
        </w:r>
        <w:r>
          <w:rPr>
            <w:webHidden/>
          </w:rPr>
          <w:instrText xml:space="preserve"> PAGEREF _Toc88042213 \h </w:instrText>
        </w:r>
        <w:r>
          <w:rPr>
            <w:webHidden/>
          </w:rPr>
        </w:r>
        <w:r>
          <w:rPr>
            <w:webHidden/>
          </w:rPr>
          <w:fldChar w:fldCharType="separate"/>
        </w:r>
        <w:r w:rsidR="001B2AF5">
          <w:rPr>
            <w:webHidden/>
          </w:rPr>
          <w:t>55</w:t>
        </w:r>
        <w:r>
          <w:rPr>
            <w:webHidden/>
          </w:rPr>
          <w:fldChar w:fldCharType="end"/>
        </w:r>
      </w:hyperlink>
    </w:p>
    <w:p w14:paraId="6C5DFB04" w14:textId="329EA209" w:rsidR="003F25A5" w:rsidRDefault="003F25A5">
      <w:pPr>
        <w:pStyle w:val="TOC4"/>
        <w:rPr>
          <w:rFonts w:asciiTheme="minorHAnsi" w:eastAsiaTheme="minorEastAsia" w:hAnsiTheme="minorHAnsi" w:cstheme="minorBidi"/>
          <w:noProof/>
          <w:sz w:val="22"/>
          <w:szCs w:val="22"/>
          <w:lang w:bidi="he-IL"/>
        </w:rPr>
      </w:pPr>
      <w:hyperlink w:anchor="_Toc88042214" w:history="1">
        <w:r w:rsidRPr="00C42D9A">
          <w:rPr>
            <w:rStyle w:val="Hyperlink"/>
            <w:noProof/>
          </w:rPr>
          <w:t>C.6.x4.2 Repository Query Request Identifier Additional Attributes</w:t>
        </w:r>
        <w:r>
          <w:rPr>
            <w:noProof/>
            <w:webHidden/>
          </w:rPr>
          <w:tab/>
        </w:r>
        <w:r>
          <w:rPr>
            <w:noProof/>
            <w:webHidden/>
          </w:rPr>
          <w:fldChar w:fldCharType="begin"/>
        </w:r>
        <w:r>
          <w:rPr>
            <w:noProof/>
            <w:webHidden/>
          </w:rPr>
          <w:instrText xml:space="preserve"> PAGEREF _Toc88042214 \h </w:instrText>
        </w:r>
        <w:r>
          <w:rPr>
            <w:noProof/>
            <w:webHidden/>
          </w:rPr>
        </w:r>
        <w:r>
          <w:rPr>
            <w:noProof/>
            <w:webHidden/>
          </w:rPr>
          <w:fldChar w:fldCharType="separate"/>
        </w:r>
        <w:r w:rsidR="001B2AF5">
          <w:rPr>
            <w:noProof/>
            <w:webHidden/>
          </w:rPr>
          <w:t>56</w:t>
        </w:r>
        <w:r>
          <w:rPr>
            <w:noProof/>
            <w:webHidden/>
          </w:rPr>
          <w:fldChar w:fldCharType="end"/>
        </w:r>
      </w:hyperlink>
    </w:p>
    <w:p w14:paraId="6C73A7AF" w14:textId="452C3A42" w:rsidR="003F25A5" w:rsidRDefault="003F25A5">
      <w:pPr>
        <w:pStyle w:val="TOC4"/>
        <w:rPr>
          <w:rFonts w:asciiTheme="minorHAnsi" w:eastAsiaTheme="minorEastAsia" w:hAnsiTheme="minorHAnsi" w:cstheme="minorBidi"/>
          <w:noProof/>
          <w:sz w:val="22"/>
          <w:szCs w:val="22"/>
          <w:lang w:bidi="he-IL"/>
        </w:rPr>
      </w:pPr>
      <w:hyperlink w:anchor="_Toc88042215" w:history="1">
        <w:r w:rsidRPr="00C42D9A">
          <w:rPr>
            <w:rStyle w:val="Hyperlink"/>
            <w:noProof/>
          </w:rPr>
          <w:t>C.6.x4.3 Additional Status Codes</w:t>
        </w:r>
        <w:r>
          <w:rPr>
            <w:noProof/>
            <w:webHidden/>
          </w:rPr>
          <w:tab/>
        </w:r>
        <w:r>
          <w:rPr>
            <w:noProof/>
            <w:webHidden/>
          </w:rPr>
          <w:fldChar w:fldCharType="begin"/>
        </w:r>
        <w:r>
          <w:rPr>
            <w:noProof/>
            <w:webHidden/>
          </w:rPr>
          <w:instrText xml:space="preserve"> PAGEREF _Toc88042215 \h </w:instrText>
        </w:r>
        <w:r>
          <w:rPr>
            <w:noProof/>
            <w:webHidden/>
          </w:rPr>
        </w:r>
        <w:r>
          <w:rPr>
            <w:noProof/>
            <w:webHidden/>
          </w:rPr>
          <w:fldChar w:fldCharType="separate"/>
        </w:r>
        <w:r w:rsidR="001B2AF5">
          <w:rPr>
            <w:noProof/>
            <w:webHidden/>
          </w:rPr>
          <w:t>56</w:t>
        </w:r>
        <w:r>
          <w:rPr>
            <w:noProof/>
            <w:webHidden/>
          </w:rPr>
          <w:fldChar w:fldCharType="end"/>
        </w:r>
      </w:hyperlink>
    </w:p>
    <w:p w14:paraId="2BF4DFAF" w14:textId="0E1CA135" w:rsidR="003F25A5" w:rsidRDefault="003F25A5">
      <w:pPr>
        <w:pStyle w:val="TOC4"/>
        <w:rPr>
          <w:rFonts w:asciiTheme="minorHAnsi" w:eastAsiaTheme="minorEastAsia" w:hAnsiTheme="minorHAnsi" w:cstheme="minorBidi"/>
          <w:noProof/>
          <w:sz w:val="22"/>
          <w:szCs w:val="22"/>
          <w:lang w:bidi="he-IL"/>
        </w:rPr>
      </w:pPr>
      <w:hyperlink w:anchor="_Toc88042216" w:history="1">
        <w:r w:rsidRPr="00C42D9A">
          <w:rPr>
            <w:rStyle w:val="Hyperlink"/>
            <w:noProof/>
          </w:rPr>
          <w:t>C.6.x4.4 C-FIND SCU Behavior</w:t>
        </w:r>
        <w:r>
          <w:rPr>
            <w:noProof/>
            <w:webHidden/>
          </w:rPr>
          <w:tab/>
        </w:r>
        <w:r>
          <w:rPr>
            <w:noProof/>
            <w:webHidden/>
          </w:rPr>
          <w:fldChar w:fldCharType="begin"/>
        </w:r>
        <w:r>
          <w:rPr>
            <w:noProof/>
            <w:webHidden/>
          </w:rPr>
          <w:instrText xml:space="preserve"> PAGEREF _Toc88042216 \h </w:instrText>
        </w:r>
        <w:r>
          <w:rPr>
            <w:noProof/>
            <w:webHidden/>
          </w:rPr>
        </w:r>
        <w:r>
          <w:rPr>
            <w:noProof/>
            <w:webHidden/>
          </w:rPr>
          <w:fldChar w:fldCharType="separate"/>
        </w:r>
        <w:r w:rsidR="001B2AF5">
          <w:rPr>
            <w:noProof/>
            <w:webHidden/>
          </w:rPr>
          <w:t>57</w:t>
        </w:r>
        <w:r>
          <w:rPr>
            <w:noProof/>
            <w:webHidden/>
          </w:rPr>
          <w:fldChar w:fldCharType="end"/>
        </w:r>
      </w:hyperlink>
    </w:p>
    <w:p w14:paraId="6C3600D5" w14:textId="572CE20E" w:rsidR="003F25A5" w:rsidRDefault="003F25A5">
      <w:pPr>
        <w:pStyle w:val="TOC4"/>
        <w:rPr>
          <w:rFonts w:asciiTheme="minorHAnsi" w:eastAsiaTheme="minorEastAsia" w:hAnsiTheme="minorHAnsi" w:cstheme="minorBidi"/>
          <w:noProof/>
          <w:sz w:val="22"/>
          <w:szCs w:val="22"/>
          <w:lang w:bidi="he-IL"/>
        </w:rPr>
      </w:pPr>
      <w:hyperlink w:anchor="_Toc88042217" w:history="1">
        <w:r w:rsidRPr="00C42D9A">
          <w:rPr>
            <w:rStyle w:val="Hyperlink"/>
            <w:noProof/>
          </w:rPr>
          <w:t>C.6.x4.5 C-FIND SCP Behavior</w:t>
        </w:r>
        <w:r>
          <w:rPr>
            <w:noProof/>
            <w:webHidden/>
          </w:rPr>
          <w:tab/>
        </w:r>
        <w:r>
          <w:rPr>
            <w:noProof/>
            <w:webHidden/>
          </w:rPr>
          <w:fldChar w:fldCharType="begin"/>
        </w:r>
        <w:r>
          <w:rPr>
            <w:noProof/>
            <w:webHidden/>
          </w:rPr>
          <w:instrText xml:space="preserve"> PAGEREF _Toc88042217 \h </w:instrText>
        </w:r>
        <w:r>
          <w:rPr>
            <w:noProof/>
            <w:webHidden/>
          </w:rPr>
        </w:r>
        <w:r>
          <w:rPr>
            <w:noProof/>
            <w:webHidden/>
          </w:rPr>
          <w:fldChar w:fldCharType="separate"/>
        </w:r>
        <w:r w:rsidR="001B2AF5">
          <w:rPr>
            <w:noProof/>
            <w:webHidden/>
          </w:rPr>
          <w:t>57</w:t>
        </w:r>
        <w:r>
          <w:rPr>
            <w:noProof/>
            <w:webHidden/>
          </w:rPr>
          <w:fldChar w:fldCharType="end"/>
        </w:r>
      </w:hyperlink>
    </w:p>
    <w:p w14:paraId="6ECAD76C" w14:textId="5B9326E8" w:rsidR="003F25A5" w:rsidRDefault="003F25A5">
      <w:pPr>
        <w:pStyle w:val="TOC5"/>
        <w:rPr>
          <w:rFonts w:asciiTheme="minorHAnsi" w:eastAsiaTheme="minorEastAsia" w:hAnsiTheme="minorHAnsi" w:cstheme="minorBidi"/>
          <w:sz w:val="22"/>
          <w:szCs w:val="22"/>
          <w:lang w:bidi="he-IL"/>
        </w:rPr>
      </w:pPr>
      <w:hyperlink w:anchor="_Toc88042218" w:history="1">
        <w:r w:rsidRPr="00C42D9A">
          <w:rPr>
            <w:rStyle w:val="Hyperlink"/>
          </w:rPr>
          <w:t>C.6.x4.5.1 Record Key</w:t>
        </w:r>
        <w:r>
          <w:rPr>
            <w:webHidden/>
          </w:rPr>
          <w:tab/>
        </w:r>
        <w:r>
          <w:rPr>
            <w:webHidden/>
          </w:rPr>
          <w:fldChar w:fldCharType="begin"/>
        </w:r>
        <w:r>
          <w:rPr>
            <w:webHidden/>
          </w:rPr>
          <w:instrText xml:space="preserve"> PAGEREF _Toc88042218 \h </w:instrText>
        </w:r>
        <w:r>
          <w:rPr>
            <w:webHidden/>
          </w:rPr>
        </w:r>
        <w:r>
          <w:rPr>
            <w:webHidden/>
          </w:rPr>
          <w:fldChar w:fldCharType="separate"/>
        </w:r>
        <w:r w:rsidR="001B2AF5">
          <w:rPr>
            <w:webHidden/>
          </w:rPr>
          <w:t>57</w:t>
        </w:r>
        <w:r>
          <w:rPr>
            <w:webHidden/>
          </w:rPr>
          <w:fldChar w:fldCharType="end"/>
        </w:r>
      </w:hyperlink>
    </w:p>
    <w:p w14:paraId="76B747BC" w14:textId="703AB500" w:rsidR="003F25A5" w:rsidRDefault="003F25A5">
      <w:pPr>
        <w:pStyle w:val="TOC5"/>
        <w:rPr>
          <w:rFonts w:asciiTheme="minorHAnsi" w:eastAsiaTheme="minorEastAsia" w:hAnsiTheme="minorHAnsi" w:cstheme="minorBidi"/>
          <w:sz w:val="22"/>
          <w:szCs w:val="22"/>
          <w:lang w:bidi="he-IL"/>
        </w:rPr>
      </w:pPr>
      <w:hyperlink w:anchor="_Toc88042219" w:history="1">
        <w:r w:rsidRPr="00C42D9A">
          <w:rPr>
            <w:rStyle w:val="Hyperlink"/>
          </w:rPr>
          <w:t>C.6.x4.5.2 Incomplete Response and Warning Status</w:t>
        </w:r>
        <w:r>
          <w:rPr>
            <w:webHidden/>
          </w:rPr>
          <w:tab/>
        </w:r>
        <w:r>
          <w:rPr>
            <w:webHidden/>
          </w:rPr>
          <w:fldChar w:fldCharType="begin"/>
        </w:r>
        <w:r>
          <w:rPr>
            <w:webHidden/>
          </w:rPr>
          <w:instrText xml:space="preserve"> PAGEREF _Toc88042219 \h </w:instrText>
        </w:r>
        <w:r>
          <w:rPr>
            <w:webHidden/>
          </w:rPr>
        </w:r>
        <w:r>
          <w:rPr>
            <w:webHidden/>
          </w:rPr>
          <w:fldChar w:fldCharType="separate"/>
        </w:r>
        <w:r w:rsidR="001B2AF5">
          <w:rPr>
            <w:webHidden/>
          </w:rPr>
          <w:t>57</w:t>
        </w:r>
        <w:r>
          <w:rPr>
            <w:webHidden/>
          </w:rPr>
          <w:fldChar w:fldCharType="end"/>
        </w:r>
      </w:hyperlink>
    </w:p>
    <w:p w14:paraId="70480116" w14:textId="5BD78D09" w:rsidR="003F25A5" w:rsidRDefault="003F25A5">
      <w:pPr>
        <w:pStyle w:val="TOC5"/>
        <w:rPr>
          <w:rFonts w:asciiTheme="minorHAnsi" w:eastAsiaTheme="minorEastAsia" w:hAnsiTheme="minorHAnsi" w:cstheme="minorBidi"/>
          <w:sz w:val="22"/>
          <w:szCs w:val="22"/>
          <w:lang w:bidi="he-IL"/>
        </w:rPr>
      </w:pPr>
      <w:hyperlink w:anchor="_Toc88042220" w:history="1">
        <w:r w:rsidRPr="00C42D9A">
          <w:rPr>
            <w:rStyle w:val="Hyperlink"/>
          </w:rPr>
          <w:t>C.6.x4.5.3 Subsequent Response</w:t>
        </w:r>
        <w:r>
          <w:rPr>
            <w:webHidden/>
          </w:rPr>
          <w:tab/>
        </w:r>
        <w:r>
          <w:rPr>
            <w:webHidden/>
          </w:rPr>
          <w:fldChar w:fldCharType="begin"/>
        </w:r>
        <w:r>
          <w:rPr>
            <w:webHidden/>
          </w:rPr>
          <w:instrText xml:space="preserve"> PAGEREF _Toc88042220 \h </w:instrText>
        </w:r>
        <w:r>
          <w:rPr>
            <w:webHidden/>
          </w:rPr>
        </w:r>
        <w:r>
          <w:rPr>
            <w:webHidden/>
          </w:rPr>
          <w:fldChar w:fldCharType="separate"/>
        </w:r>
        <w:r w:rsidR="001B2AF5">
          <w:rPr>
            <w:webHidden/>
          </w:rPr>
          <w:t>57</w:t>
        </w:r>
        <w:r>
          <w:rPr>
            <w:webHidden/>
          </w:rPr>
          <w:fldChar w:fldCharType="end"/>
        </w:r>
      </w:hyperlink>
    </w:p>
    <w:p w14:paraId="155EAAB2" w14:textId="7EC30D17" w:rsidR="003F25A5" w:rsidRDefault="003F25A5">
      <w:pPr>
        <w:pStyle w:val="TOC5"/>
        <w:rPr>
          <w:rFonts w:asciiTheme="minorHAnsi" w:eastAsiaTheme="minorEastAsia" w:hAnsiTheme="minorHAnsi" w:cstheme="minorBidi"/>
          <w:sz w:val="22"/>
          <w:szCs w:val="22"/>
          <w:lang w:bidi="he-IL"/>
        </w:rPr>
      </w:pPr>
      <w:hyperlink w:anchor="_Toc88042221" w:history="1">
        <w:r w:rsidRPr="00C42D9A">
          <w:rPr>
            <w:rStyle w:val="Hyperlink"/>
          </w:rPr>
          <w:t>C.6.x4.5.4 Entities Removed from Operational Use</w:t>
        </w:r>
        <w:r>
          <w:rPr>
            <w:webHidden/>
          </w:rPr>
          <w:tab/>
        </w:r>
        <w:r>
          <w:rPr>
            <w:webHidden/>
          </w:rPr>
          <w:fldChar w:fldCharType="begin"/>
        </w:r>
        <w:r>
          <w:rPr>
            <w:webHidden/>
          </w:rPr>
          <w:instrText xml:space="preserve"> PAGEREF _Toc88042221 \h </w:instrText>
        </w:r>
        <w:r>
          <w:rPr>
            <w:webHidden/>
          </w:rPr>
        </w:r>
        <w:r>
          <w:rPr>
            <w:webHidden/>
          </w:rPr>
          <w:fldChar w:fldCharType="separate"/>
        </w:r>
        <w:r w:rsidR="001B2AF5">
          <w:rPr>
            <w:webHidden/>
          </w:rPr>
          <w:t>58</w:t>
        </w:r>
        <w:r>
          <w:rPr>
            <w:webHidden/>
          </w:rPr>
          <w:fldChar w:fldCharType="end"/>
        </w:r>
      </w:hyperlink>
    </w:p>
    <w:p w14:paraId="6BC73252" w14:textId="1867857F" w:rsidR="003F25A5" w:rsidRDefault="003F25A5">
      <w:pPr>
        <w:pStyle w:val="TOC4"/>
        <w:rPr>
          <w:rFonts w:asciiTheme="minorHAnsi" w:eastAsiaTheme="minorEastAsia" w:hAnsiTheme="minorHAnsi" w:cstheme="minorBidi"/>
          <w:noProof/>
          <w:sz w:val="22"/>
          <w:szCs w:val="22"/>
          <w:lang w:bidi="he-IL"/>
        </w:rPr>
      </w:pPr>
      <w:hyperlink w:anchor="_Toc88042222" w:history="1">
        <w:r w:rsidRPr="00C42D9A">
          <w:rPr>
            <w:rStyle w:val="Hyperlink"/>
            <w:noProof/>
          </w:rPr>
          <w:t>C.6.x4.6 Conformance Requirements</w:t>
        </w:r>
        <w:r>
          <w:rPr>
            <w:noProof/>
            <w:webHidden/>
          </w:rPr>
          <w:tab/>
        </w:r>
        <w:r>
          <w:rPr>
            <w:noProof/>
            <w:webHidden/>
          </w:rPr>
          <w:fldChar w:fldCharType="begin"/>
        </w:r>
        <w:r>
          <w:rPr>
            <w:noProof/>
            <w:webHidden/>
          </w:rPr>
          <w:instrText xml:space="preserve"> PAGEREF _Toc88042222 \h </w:instrText>
        </w:r>
        <w:r>
          <w:rPr>
            <w:noProof/>
            <w:webHidden/>
          </w:rPr>
        </w:r>
        <w:r>
          <w:rPr>
            <w:noProof/>
            <w:webHidden/>
          </w:rPr>
          <w:fldChar w:fldCharType="separate"/>
        </w:r>
        <w:r w:rsidR="001B2AF5">
          <w:rPr>
            <w:noProof/>
            <w:webHidden/>
          </w:rPr>
          <w:t>58</w:t>
        </w:r>
        <w:r>
          <w:rPr>
            <w:noProof/>
            <w:webHidden/>
          </w:rPr>
          <w:fldChar w:fldCharType="end"/>
        </w:r>
      </w:hyperlink>
    </w:p>
    <w:p w14:paraId="53E274D1" w14:textId="7F2D3A73" w:rsidR="003F25A5" w:rsidRDefault="003F25A5">
      <w:pPr>
        <w:pStyle w:val="TOC5"/>
        <w:rPr>
          <w:rFonts w:asciiTheme="minorHAnsi" w:eastAsiaTheme="minorEastAsia" w:hAnsiTheme="minorHAnsi" w:cstheme="minorBidi"/>
          <w:sz w:val="22"/>
          <w:szCs w:val="22"/>
          <w:lang w:bidi="he-IL"/>
        </w:rPr>
      </w:pPr>
      <w:hyperlink w:anchor="_Toc88042223" w:history="1">
        <w:r w:rsidRPr="00C42D9A">
          <w:rPr>
            <w:rStyle w:val="Hyperlink"/>
          </w:rPr>
          <w:t>C.6.x4.6.1 C-FIND SCU Conformance</w:t>
        </w:r>
        <w:r>
          <w:rPr>
            <w:webHidden/>
          </w:rPr>
          <w:tab/>
        </w:r>
        <w:r>
          <w:rPr>
            <w:webHidden/>
          </w:rPr>
          <w:fldChar w:fldCharType="begin"/>
        </w:r>
        <w:r>
          <w:rPr>
            <w:webHidden/>
          </w:rPr>
          <w:instrText xml:space="preserve"> PAGEREF _Toc88042223 \h </w:instrText>
        </w:r>
        <w:r>
          <w:rPr>
            <w:webHidden/>
          </w:rPr>
        </w:r>
        <w:r>
          <w:rPr>
            <w:webHidden/>
          </w:rPr>
          <w:fldChar w:fldCharType="separate"/>
        </w:r>
        <w:r w:rsidR="001B2AF5">
          <w:rPr>
            <w:webHidden/>
          </w:rPr>
          <w:t>58</w:t>
        </w:r>
        <w:r>
          <w:rPr>
            <w:webHidden/>
          </w:rPr>
          <w:fldChar w:fldCharType="end"/>
        </w:r>
      </w:hyperlink>
    </w:p>
    <w:p w14:paraId="31A847AC" w14:textId="774FBBD3" w:rsidR="003F25A5" w:rsidRDefault="003F25A5">
      <w:pPr>
        <w:pStyle w:val="TOC5"/>
        <w:rPr>
          <w:rFonts w:asciiTheme="minorHAnsi" w:eastAsiaTheme="minorEastAsia" w:hAnsiTheme="minorHAnsi" w:cstheme="minorBidi"/>
          <w:sz w:val="22"/>
          <w:szCs w:val="22"/>
          <w:lang w:bidi="he-IL"/>
        </w:rPr>
      </w:pPr>
      <w:hyperlink w:anchor="_Toc88042224" w:history="1">
        <w:r w:rsidRPr="00C42D9A">
          <w:rPr>
            <w:rStyle w:val="Hyperlink"/>
          </w:rPr>
          <w:t>C.6.x4.6.2 C-FIND SCP Conformance</w:t>
        </w:r>
        <w:r>
          <w:rPr>
            <w:webHidden/>
          </w:rPr>
          <w:tab/>
        </w:r>
        <w:r>
          <w:rPr>
            <w:webHidden/>
          </w:rPr>
          <w:fldChar w:fldCharType="begin"/>
        </w:r>
        <w:r>
          <w:rPr>
            <w:webHidden/>
          </w:rPr>
          <w:instrText xml:space="preserve"> PAGEREF _Toc88042224 \h </w:instrText>
        </w:r>
        <w:r>
          <w:rPr>
            <w:webHidden/>
          </w:rPr>
        </w:r>
        <w:r>
          <w:rPr>
            <w:webHidden/>
          </w:rPr>
          <w:fldChar w:fldCharType="separate"/>
        </w:r>
        <w:r w:rsidR="001B2AF5">
          <w:rPr>
            <w:webHidden/>
          </w:rPr>
          <w:t>58</w:t>
        </w:r>
        <w:r>
          <w:rPr>
            <w:webHidden/>
          </w:rPr>
          <w:fldChar w:fldCharType="end"/>
        </w:r>
      </w:hyperlink>
    </w:p>
    <w:p w14:paraId="1FD271D8" w14:textId="297CFC83" w:rsidR="003F25A5" w:rsidRDefault="003F25A5">
      <w:pPr>
        <w:pStyle w:val="TOC4"/>
        <w:rPr>
          <w:rFonts w:asciiTheme="minorHAnsi" w:eastAsiaTheme="minorEastAsia" w:hAnsiTheme="minorHAnsi" w:cstheme="minorBidi"/>
          <w:noProof/>
          <w:sz w:val="22"/>
          <w:szCs w:val="22"/>
          <w:lang w:bidi="he-IL"/>
        </w:rPr>
      </w:pPr>
      <w:hyperlink w:anchor="_Toc88042225" w:history="1">
        <w:r w:rsidRPr="00C42D9A">
          <w:rPr>
            <w:rStyle w:val="Hyperlink"/>
            <w:noProof/>
          </w:rPr>
          <w:t>C.6.x4.7 SOP Classes</w:t>
        </w:r>
        <w:r>
          <w:rPr>
            <w:noProof/>
            <w:webHidden/>
          </w:rPr>
          <w:tab/>
        </w:r>
        <w:r>
          <w:rPr>
            <w:noProof/>
            <w:webHidden/>
          </w:rPr>
          <w:fldChar w:fldCharType="begin"/>
        </w:r>
        <w:r>
          <w:rPr>
            <w:noProof/>
            <w:webHidden/>
          </w:rPr>
          <w:instrText xml:space="preserve"> PAGEREF _Toc88042225 \h </w:instrText>
        </w:r>
        <w:r>
          <w:rPr>
            <w:noProof/>
            <w:webHidden/>
          </w:rPr>
        </w:r>
        <w:r>
          <w:rPr>
            <w:noProof/>
            <w:webHidden/>
          </w:rPr>
          <w:fldChar w:fldCharType="separate"/>
        </w:r>
        <w:r w:rsidR="001B2AF5">
          <w:rPr>
            <w:noProof/>
            <w:webHidden/>
          </w:rPr>
          <w:t>59</w:t>
        </w:r>
        <w:r>
          <w:rPr>
            <w:noProof/>
            <w:webHidden/>
          </w:rPr>
          <w:fldChar w:fldCharType="end"/>
        </w:r>
      </w:hyperlink>
    </w:p>
    <w:p w14:paraId="67663592" w14:textId="223D9C75" w:rsidR="003F25A5" w:rsidRDefault="003F25A5">
      <w:pPr>
        <w:pStyle w:val="TOC8"/>
        <w:rPr>
          <w:rFonts w:asciiTheme="minorHAnsi" w:eastAsiaTheme="minorEastAsia" w:hAnsiTheme="minorHAnsi" w:cstheme="minorBidi"/>
          <w:i w:val="0"/>
          <w:noProof/>
          <w:color w:val="auto"/>
          <w:sz w:val="22"/>
          <w:szCs w:val="22"/>
          <w:lang w:bidi="he-IL"/>
        </w:rPr>
      </w:pPr>
      <w:hyperlink w:anchor="_Toc88042226" w:history="1">
        <w:r w:rsidRPr="00C42D9A">
          <w:rPr>
            <w:rStyle w:val="Hyperlink"/>
            <w:rFonts w:cs="Helvetica"/>
            <w:bCs/>
            <w:noProof/>
          </w:rPr>
          <w:t>Add Inventory to Annex GG Non-Patient Object Storage Service Class</w:t>
        </w:r>
        <w:r>
          <w:rPr>
            <w:noProof/>
            <w:webHidden/>
          </w:rPr>
          <w:tab/>
        </w:r>
        <w:r>
          <w:rPr>
            <w:noProof/>
            <w:webHidden/>
          </w:rPr>
          <w:fldChar w:fldCharType="begin"/>
        </w:r>
        <w:r>
          <w:rPr>
            <w:noProof/>
            <w:webHidden/>
          </w:rPr>
          <w:instrText xml:space="preserve"> PAGEREF _Toc88042226 \h </w:instrText>
        </w:r>
        <w:r>
          <w:rPr>
            <w:noProof/>
            <w:webHidden/>
          </w:rPr>
        </w:r>
        <w:r>
          <w:rPr>
            <w:noProof/>
            <w:webHidden/>
          </w:rPr>
          <w:fldChar w:fldCharType="separate"/>
        </w:r>
        <w:r w:rsidR="001B2AF5">
          <w:rPr>
            <w:noProof/>
            <w:webHidden/>
          </w:rPr>
          <w:t>60</w:t>
        </w:r>
        <w:r>
          <w:rPr>
            <w:noProof/>
            <w:webHidden/>
          </w:rPr>
          <w:fldChar w:fldCharType="end"/>
        </w:r>
      </w:hyperlink>
    </w:p>
    <w:p w14:paraId="57221487" w14:textId="38C28895" w:rsidR="003F25A5" w:rsidRDefault="003F25A5">
      <w:pPr>
        <w:pStyle w:val="TOC3"/>
        <w:rPr>
          <w:rFonts w:asciiTheme="minorHAnsi" w:eastAsiaTheme="minorEastAsia" w:hAnsiTheme="minorHAnsi" w:cstheme="minorBidi"/>
          <w:noProof/>
          <w:sz w:val="22"/>
          <w:szCs w:val="22"/>
          <w:lang w:bidi="he-IL"/>
        </w:rPr>
      </w:pPr>
      <w:hyperlink w:anchor="_Toc88042227" w:history="1">
        <w:r w:rsidRPr="00C42D9A">
          <w:rPr>
            <w:rStyle w:val="Hyperlink"/>
            <w:noProof/>
          </w:rPr>
          <w:t>GG.1.1 Scope</w:t>
        </w:r>
        <w:r>
          <w:rPr>
            <w:noProof/>
            <w:webHidden/>
          </w:rPr>
          <w:tab/>
        </w:r>
        <w:r>
          <w:rPr>
            <w:noProof/>
            <w:webHidden/>
          </w:rPr>
          <w:fldChar w:fldCharType="begin"/>
        </w:r>
        <w:r>
          <w:rPr>
            <w:noProof/>
            <w:webHidden/>
          </w:rPr>
          <w:instrText xml:space="preserve"> PAGEREF _Toc88042227 \h </w:instrText>
        </w:r>
        <w:r>
          <w:rPr>
            <w:noProof/>
            <w:webHidden/>
          </w:rPr>
        </w:r>
        <w:r>
          <w:rPr>
            <w:noProof/>
            <w:webHidden/>
          </w:rPr>
          <w:fldChar w:fldCharType="separate"/>
        </w:r>
        <w:r w:rsidR="001B2AF5">
          <w:rPr>
            <w:noProof/>
            <w:webHidden/>
          </w:rPr>
          <w:t>60</w:t>
        </w:r>
        <w:r>
          <w:rPr>
            <w:noProof/>
            <w:webHidden/>
          </w:rPr>
          <w:fldChar w:fldCharType="end"/>
        </w:r>
      </w:hyperlink>
    </w:p>
    <w:p w14:paraId="517A6DDC" w14:textId="572538C1" w:rsidR="003F25A5" w:rsidRDefault="003F25A5">
      <w:pPr>
        <w:pStyle w:val="TOC2"/>
        <w:rPr>
          <w:rFonts w:asciiTheme="minorHAnsi" w:eastAsiaTheme="minorEastAsia" w:hAnsiTheme="minorHAnsi" w:cstheme="minorBidi"/>
          <w:caps w:val="0"/>
          <w:noProof/>
          <w:sz w:val="22"/>
          <w:szCs w:val="22"/>
          <w:lang w:bidi="he-IL"/>
        </w:rPr>
      </w:pPr>
      <w:hyperlink w:anchor="_Toc88042228" w:history="1">
        <w:r w:rsidRPr="00C42D9A">
          <w:rPr>
            <w:rStyle w:val="Hyperlink"/>
            <w:rFonts w:cs="Helvetica"/>
            <w:noProof/>
          </w:rPr>
          <w:t>GG.3 SOP Classes</w:t>
        </w:r>
        <w:r>
          <w:rPr>
            <w:noProof/>
            <w:webHidden/>
          </w:rPr>
          <w:tab/>
        </w:r>
        <w:r>
          <w:rPr>
            <w:noProof/>
            <w:webHidden/>
          </w:rPr>
          <w:fldChar w:fldCharType="begin"/>
        </w:r>
        <w:r>
          <w:rPr>
            <w:noProof/>
            <w:webHidden/>
          </w:rPr>
          <w:instrText xml:space="preserve"> PAGEREF _Toc88042228 \h </w:instrText>
        </w:r>
        <w:r>
          <w:rPr>
            <w:noProof/>
            <w:webHidden/>
          </w:rPr>
        </w:r>
        <w:r>
          <w:rPr>
            <w:noProof/>
            <w:webHidden/>
          </w:rPr>
          <w:fldChar w:fldCharType="separate"/>
        </w:r>
        <w:r w:rsidR="001B2AF5">
          <w:rPr>
            <w:noProof/>
            <w:webHidden/>
          </w:rPr>
          <w:t>60</w:t>
        </w:r>
        <w:r>
          <w:rPr>
            <w:noProof/>
            <w:webHidden/>
          </w:rPr>
          <w:fldChar w:fldCharType="end"/>
        </w:r>
      </w:hyperlink>
    </w:p>
    <w:p w14:paraId="60D5838F" w14:textId="5EF59FBA" w:rsidR="003F25A5" w:rsidRDefault="003F25A5">
      <w:pPr>
        <w:pStyle w:val="TOC8"/>
        <w:rPr>
          <w:rFonts w:asciiTheme="minorHAnsi" w:eastAsiaTheme="minorEastAsia" w:hAnsiTheme="minorHAnsi" w:cstheme="minorBidi"/>
          <w:i w:val="0"/>
          <w:noProof/>
          <w:color w:val="auto"/>
          <w:sz w:val="22"/>
          <w:szCs w:val="22"/>
          <w:lang w:bidi="he-IL"/>
        </w:rPr>
      </w:pPr>
      <w:hyperlink w:anchor="_Toc88042229" w:history="1">
        <w:r w:rsidRPr="00C42D9A">
          <w:rPr>
            <w:rStyle w:val="Hyperlink"/>
            <w:rFonts w:cs="Helvetica"/>
            <w:bCs/>
            <w:noProof/>
          </w:rPr>
          <w:t>Add new section for Inventory requirements to Section GG.6 Application Behavior</w:t>
        </w:r>
        <w:r>
          <w:rPr>
            <w:noProof/>
            <w:webHidden/>
          </w:rPr>
          <w:tab/>
        </w:r>
        <w:r>
          <w:rPr>
            <w:noProof/>
            <w:webHidden/>
          </w:rPr>
          <w:fldChar w:fldCharType="begin"/>
        </w:r>
        <w:r>
          <w:rPr>
            <w:noProof/>
            <w:webHidden/>
          </w:rPr>
          <w:instrText xml:space="preserve"> PAGEREF _Toc88042229 \h </w:instrText>
        </w:r>
        <w:r>
          <w:rPr>
            <w:noProof/>
            <w:webHidden/>
          </w:rPr>
        </w:r>
        <w:r>
          <w:rPr>
            <w:noProof/>
            <w:webHidden/>
          </w:rPr>
          <w:fldChar w:fldCharType="separate"/>
        </w:r>
        <w:r w:rsidR="001B2AF5">
          <w:rPr>
            <w:noProof/>
            <w:webHidden/>
          </w:rPr>
          <w:t>60</w:t>
        </w:r>
        <w:r>
          <w:rPr>
            <w:noProof/>
            <w:webHidden/>
          </w:rPr>
          <w:fldChar w:fldCharType="end"/>
        </w:r>
      </w:hyperlink>
    </w:p>
    <w:p w14:paraId="7A2501B4" w14:textId="0F2105B4" w:rsidR="003F25A5" w:rsidRDefault="003F25A5">
      <w:pPr>
        <w:pStyle w:val="TOC3"/>
        <w:rPr>
          <w:rFonts w:asciiTheme="minorHAnsi" w:eastAsiaTheme="minorEastAsia" w:hAnsiTheme="minorHAnsi" w:cstheme="minorBidi"/>
          <w:noProof/>
          <w:sz w:val="22"/>
          <w:szCs w:val="22"/>
          <w:lang w:bidi="he-IL"/>
        </w:rPr>
      </w:pPr>
      <w:hyperlink w:anchor="_Toc88042230" w:history="1">
        <w:r w:rsidRPr="00C42D9A">
          <w:rPr>
            <w:rStyle w:val="Hyperlink"/>
            <w:rFonts w:cs="Helvetica"/>
            <w:noProof/>
          </w:rPr>
          <w:t>GG.6.x Inventory Storage SOP Class</w:t>
        </w:r>
        <w:r>
          <w:rPr>
            <w:noProof/>
            <w:webHidden/>
          </w:rPr>
          <w:tab/>
        </w:r>
        <w:r>
          <w:rPr>
            <w:noProof/>
            <w:webHidden/>
          </w:rPr>
          <w:fldChar w:fldCharType="begin"/>
        </w:r>
        <w:r>
          <w:rPr>
            <w:noProof/>
            <w:webHidden/>
          </w:rPr>
          <w:instrText xml:space="preserve"> PAGEREF _Toc88042230 \h </w:instrText>
        </w:r>
        <w:r>
          <w:rPr>
            <w:noProof/>
            <w:webHidden/>
          </w:rPr>
        </w:r>
        <w:r>
          <w:rPr>
            <w:noProof/>
            <w:webHidden/>
          </w:rPr>
          <w:fldChar w:fldCharType="separate"/>
        </w:r>
        <w:r w:rsidR="001B2AF5">
          <w:rPr>
            <w:noProof/>
            <w:webHidden/>
          </w:rPr>
          <w:t>60</w:t>
        </w:r>
        <w:r>
          <w:rPr>
            <w:noProof/>
            <w:webHidden/>
          </w:rPr>
          <w:fldChar w:fldCharType="end"/>
        </w:r>
      </w:hyperlink>
    </w:p>
    <w:p w14:paraId="78BF40C9" w14:textId="56FFF35D" w:rsidR="003F25A5" w:rsidRDefault="003F25A5">
      <w:pPr>
        <w:pStyle w:val="TOC4"/>
        <w:rPr>
          <w:rFonts w:asciiTheme="minorHAnsi" w:eastAsiaTheme="minorEastAsia" w:hAnsiTheme="minorHAnsi" w:cstheme="minorBidi"/>
          <w:noProof/>
          <w:sz w:val="22"/>
          <w:szCs w:val="22"/>
          <w:lang w:bidi="he-IL"/>
        </w:rPr>
      </w:pPr>
      <w:hyperlink w:anchor="_Toc88042231" w:history="1">
        <w:r w:rsidRPr="00C42D9A">
          <w:rPr>
            <w:rStyle w:val="Hyperlink"/>
            <w:rFonts w:cs="Helvetica"/>
            <w:noProof/>
          </w:rPr>
          <w:t>GG.6.x.1 Instance Creator</w:t>
        </w:r>
        <w:r>
          <w:rPr>
            <w:noProof/>
            <w:webHidden/>
          </w:rPr>
          <w:tab/>
        </w:r>
        <w:r>
          <w:rPr>
            <w:noProof/>
            <w:webHidden/>
          </w:rPr>
          <w:fldChar w:fldCharType="begin"/>
        </w:r>
        <w:r>
          <w:rPr>
            <w:noProof/>
            <w:webHidden/>
          </w:rPr>
          <w:instrText xml:space="preserve"> PAGEREF _Toc88042231 \h </w:instrText>
        </w:r>
        <w:r>
          <w:rPr>
            <w:noProof/>
            <w:webHidden/>
          </w:rPr>
        </w:r>
        <w:r>
          <w:rPr>
            <w:noProof/>
            <w:webHidden/>
          </w:rPr>
          <w:fldChar w:fldCharType="separate"/>
        </w:r>
        <w:r w:rsidR="001B2AF5">
          <w:rPr>
            <w:noProof/>
            <w:webHidden/>
          </w:rPr>
          <w:t>60</w:t>
        </w:r>
        <w:r>
          <w:rPr>
            <w:noProof/>
            <w:webHidden/>
          </w:rPr>
          <w:fldChar w:fldCharType="end"/>
        </w:r>
      </w:hyperlink>
    </w:p>
    <w:p w14:paraId="5C255C86" w14:textId="03BE9CFA" w:rsidR="003F25A5" w:rsidRDefault="003F25A5">
      <w:pPr>
        <w:pStyle w:val="TOC8"/>
        <w:rPr>
          <w:rFonts w:asciiTheme="minorHAnsi" w:eastAsiaTheme="minorEastAsia" w:hAnsiTheme="minorHAnsi" w:cstheme="minorBidi"/>
          <w:i w:val="0"/>
          <w:noProof/>
          <w:color w:val="auto"/>
          <w:sz w:val="22"/>
          <w:szCs w:val="22"/>
          <w:lang w:bidi="he-IL"/>
        </w:rPr>
      </w:pPr>
      <w:hyperlink w:anchor="_Toc88042232" w:history="1">
        <w:r w:rsidRPr="00C42D9A">
          <w:rPr>
            <w:rStyle w:val="Hyperlink"/>
            <w:rFonts w:cs="Helvetica"/>
            <w:bCs/>
            <w:noProof/>
          </w:rPr>
          <w:t>Add Inventory Query/Retrieve Service Class</w:t>
        </w:r>
        <w:r>
          <w:rPr>
            <w:noProof/>
            <w:webHidden/>
          </w:rPr>
          <w:tab/>
        </w:r>
        <w:r>
          <w:rPr>
            <w:noProof/>
            <w:webHidden/>
          </w:rPr>
          <w:fldChar w:fldCharType="begin"/>
        </w:r>
        <w:r>
          <w:rPr>
            <w:noProof/>
            <w:webHidden/>
          </w:rPr>
          <w:instrText xml:space="preserve"> PAGEREF _Toc88042232 \h </w:instrText>
        </w:r>
        <w:r>
          <w:rPr>
            <w:noProof/>
            <w:webHidden/>
          </w:rPr>
        </w:r>
        <w:r>
          <w:rPr>
            <w:noProof/>
            <w:webHidden/>
          </w:rPr>
          <w:fldChar w:fldCharType="separate"/>
        </w:r>
        <w:r w:rsidR="001B2AF5">
          <w:rPr>
            <w:noProof/>
            <w:webHidden/>
          </w:rPr>
          <w:t>61</w:t>
        </w:r>
        <w:r>
          <w:rPr>
            <w:noProof/>
            <w:webHidden/>
          </w:rPr>
          <w:fldChar w:fldCharType="end"/>
        </w:r>
      </w:hyperlink>
    </w:p>
    <w:p w14:paraId="205B641D" w14:textId="7A624A4C" w:rsidR="003F25A5" w:rsidRDefault="003F25A5">
      <w:pPr>
        <w:pStyle w:val="TOC1"/>
        <w:rPr>
          <w:rFonts w:asciiTheme="minorHAnsi" w:eastAsiaTheme="minorEastAsia" w:hAnsiTheme="minorHAnsi" w:cstheme="minorBidi"/>
          <w:noProof/>
          <w:sz w:val="22"/>
          <w:szCs w:val="22"/>
          <w:lang w:bidi="he-IL"/>
        </w:rPr>
      </w:pPr>
      <w:hyperlink w:anchor="_Toc88042233" w:history="1">
        <w:r w:rsidRPr="00C42D9A">
          <w:rPr>
            <w:rStyle w:val="Hyperlink"/>
            <w:rFonts w:cs="Helvetica"/>
            <w:noProof/>
          </w:rPr>
          <w:t>XX Inventory Query/Retrieve Service Class</w:t>
        </w:r>
        <w:r>
          <w:rPr>
            <w:noProof/>
            <w:webHidden/>
          </w:rPr>
          <w:tab/>
        </w:r>
        <w:r>
          <w:rPr>
            <w:noProof/>
            <w:webHidden/>
          </w:rPr>
          <w:fldChar w:fldCharType="begin"/>
        </w:r>
        <w:r>
          <w:rPr>
            <w:noProof/>
            <w:webHidden/>
          </w:rPr>
          <w:instrText xml:space="preserve"> PAGEREF _Toc88042233 \h </w:instrText>
        </w:r>
        <w:r>
          <w:rPr>
            <w:noProof/>
            <w:webHidden/>
          </w:rPr>
        </w:r>
        <w:r>
          <w:rPr>
            <w:noProof/>
            <w:webHidden/>
          </w:rPr>
          <w:fldChar w:fldCharType="separate"/>
        </w:r>
        <w:r w:rsidR="001B2AF5">
          <w:rPr>
            <w:noProof/>
            <w:webHidden/>
          </w:rPr>
          <w:t>61</w:t>
        </w:r>
        <w:r>
          <w:rPr>
            <w:noProof/>
            <w:webHidden/>
          </w:rPr>
          <w:fldChar w:fldCharType="end"/>
        </w:r>
      </w:hyperlink>
    </w:p>
    <w:p w14:paraId="6D1C616F" w14:textId="70290710" w:rsidR="003F25A5" w:rsidRDefault="003F25A5">
      <w:pPr>
        <w:pStyle w:val="TOC2"/>
        <w:rPr>
          <w:rFonts w:asciiTheme="minorHAnsi" w:eastAsiaTheme="minorEastAsia" w:hAnsiTheme="minorHAnsi" w:cstheme="minorBidi"/>
          <w:caps w:val="0"/>
          <w:noProof/>
          <w:sz w:val="22"/>
          <w:szCs w:val="22"/>
          <w:lang w:bidi="he-IL"/>
        </w:rPr>
      </w:pPr>
      <w:hyperlink w:anchor="_Toc88042234" w:history="1">
        <w:r w:rsidRPr="00C42D9A">
          <w:rPr>
            <w:rStyle w:val="Hyperlink"/>
            <w:rFonts w:cs="Helvetica"/>
            <w:noProof/>
          </w:rPr>
          <w:t>XX.1 Overview</w:t>
        </w:r>
        <w:r>
          <w:rPr>
            <w:noProof/>
            <w:webHidden/>
          </w:rPr>
          <w:tab/>
        </w:r>
        <w:r>
          <w:rPr>
            <w:noProof/>
            <w:webHidden/>
          </w:rPr>
          <w:fldChar w:fldCharType="begin"/>
        </w:r>
        <w:r>
          <w:rPr>
            <w:noProof/>
            <w:webHidden/>
          </w:rPr>
          <w:instrText xml:space="preserve"> PAGEREF _Toc88042234 \h </w:instrText>
        </w:r>
        <w:r>
          <w:rPr>
            <w:noProof/>
            <w:webHidden/>
          </w:rPr>
        </w:r>
        <w:r>
          <w:rPr>
            <w:noProof/>
            <w:webHidden/>
          </w:rPr>
          <w:fldChar w:fldCharType="separate"/>
        </w:r>
        <w:r w:rsidR="001B2AF5">
          <w:rPr>
            <w:noProof/>
            <w:webHidden/>
          </w:rPr>
          <w:t>61</w:t>
        </w:r>
        <w:r>
          <w:rPr>
            <w:noProof/>
            <w:webHidden/>
          </w:rPr>
          <w:fldChar w:fldCharType="end"/>
        </w:r>
      </w:hyperlink>
    </w:p>
    <w:p w14:paraId="74D2C24D" w14:textId="4D0E0E0F" w:rsidR="003F25A5" w:rsidRDefault="003F25A5">
      <w:pPr>
        <w:pStyle w:val="TOC3"/>
        <w:rPr>
          <w:rFonts w:asciiTheme="minorHAnsi" w:eastAsiaTheme="minorEastAsia" w:hAnsiTheme="minorHAnsi" w:cstheme="minorBidi"/>
          <w:noProof/>
          <w:sz w:val="22"/>
          <w:szCs w:val="22"/>
          <w:lang w:bidi="he-IL"/>
        </w:rPr>
      </w:pPr>
      <w:hyperlink w:anchor="_Toc88042235" w:history="1">
        <w:r w:rsidRPr="00C42D9A">
          <w:rPr>
            <w:rStyle w:val="Hyperlink"/>
            <w:rFonts w:cs="Helvetica"/>
            <w:noProof/>
          </w:rPr>
          <w:t>XX.1.1 Scope</w:t>
        </w:r>
        <w:r>
          <w:rPr>
            <w:noProof/>
            <w:webHidden/>
          </w:rPr>
          <w:tab/>
        </w:r>
        <w:r>
          <w:rPr>
            <w:noProof/>
            <w:webHidden/>
          </w:rPr>
          <w:fldChar w:fldCharType="begin"/>
        </w:r>
        <w:r>
          <w:rPr>
            <w:noProof/>
            <w:webHidden/>
          </w:rPr>
          <w:instrText xml:space="preserve"> PAGEREF _Toc88042235 \h </w:instrText>
        </w:r>
        <w:r>
          <w:rPr>
            <w:noProof/>
            <w:webHidden/>
          </w:rPr>
        </w:r>
        <w:r>
          <w:rPr>
            <w:noProof/>
            <w:webHidden/>
          </w:rPr>
          <w:fldChar w:fldCharType="separate"/>
        </w:r>
        <w:r w:rsidR="001B2AF5">
          <w:rPr>
            <w:noProof/>
            <w:webHidden/>
          </w:rPr>
          <w:t>61</w:t>
        </w:r>
        <w:r>
          <w:rPr>
            <w:noProof/>
            <w:webHidden/>
          </w:rPr>
          <w:fldChar w:fldCharType="end"/>
        </w:r>
      </w:hyperlink>
    </w:p>
    <w:p w14:paraId="5475023A" w14:textId="7EE58458" w:rsidR="003F25A5" w:rsidRDefault="003F25A5">
      <w:pPr>
        <w:pStyle w:val="TOC3"/>
        <w:rPr>
          <w:rFonts w:asciiTheme="minorHAnsi" w:eastAsiaTheme="minorEastAsia" w:hAnsiTheme="minorHAnsi" w:cstheme="minorBidi"/>
          <w:noProof/>
          <w:sz w:val="22"/>
          <w:szCs w:val="22"/>
          <w:lang w:bidi="he-IL"/>
        </w:rPr>
      </w:pPr>
      <w:hyperlink w:anchor="_Toc88042236" w:history="1">
        <w:r w:rsidRPr="00C42D9A">
          <w:rPr>
            <w:rStyle w:val="Hyperlink"/>
            <w:rFonts w:cs="Helvetica"/>
            <w:noProof/>
          </w:rPr>
          <w:t>XX.1.2 Conventions</w:t>
        </w:r>
        <w:r>
          <w:rPr>
            <w:noProof/>
            <w:webHidden/>
          </w:rPr>
          <w:tab/>
        </w:r>
        <w:r>
          <w:rPr>
            <w:noProof/>
            <w:webHidden/>
          </w:rPr>
          <w:fldChar w:fldCharType="begin"/>
        </w:r>
        <w:r>
          <w:rPr>
            <w:noProof/>
            <w:webHidden/>
          </w:rPr>
          <w:instrText xml:space="preserve"> PAGEREF _Toc88042236 \h </w:instrText>
        </w:r>
        <w:r>
          <w:rPr>
            <w:noProof/>
            <w:webHidden/>
          </w:rPr>
        </w:r>
        <w:r>
          <w:rPr>
            <w:noProof/>
            <w:webHidden/>
          </w:rPr>
          <w:fldChar w:fldCharType="separate"/>
        </w:r>
        <w:r w:rsidR="001B2AF5">
          <w:rPr>
            <w:noProof/>
            <w:webHidden/>
          </w:rPr>
          <w:t>61</w:t>
        </w:r>
        <w:r>
          <w:rPr>
            <w:noProof/>
            <w:webHidden/>
          </w:rPr>
          <w:fldChar w:fldCharType="end"/>
        </w:r>
      </w:hyperlink>
    </w:p>
    <w:p w14:paraId="27E34775" w14:textId="690EAA55" w:rsidR="003F25A5" w:rsidRDefault="003F25A5">
      <w:pPr>
        <w:pStyle w:val="TOC3"/>
        <w:rPr>
          <w:rFonts w:asciiTheme="minorHAnsi" w:eastAsiaTheme="minorEastAsia" w:hAnsiTheme="minorHAnsi" w:cstheme="minorBidi"/>
          <w:noProof/>
          <w:sz w:val="22"/>
          <w:szCs w:val="22"/>
          <w:lang w:bidi="he-IL"/>
        </w:rPr>
      </w:pPr>
      <w:hyperlink w:anchor="_Toc88042237" w:history="1">
        <w:r w:rsidRPr="00C42D9A">
          <w:rPr>
            <w:rStyle w:val="Hyperlink"/>
            <w:rFonts w:cs="Helvetica"/>
            <w:noProof/>
          </w:rPr>
          <w:t>XX.1.3 Service Definition</w:t>
        </w:r>
        <w:r>
          <w:rPr>
            <w:noProof/>
            <w:webHidden/>
          </w:rPr>
          <w:tab/>
        </w:r>
        <w:r>
          <w:rPr>
            <w:noProof/>
            <w:webHidden/>
          </w:rPr>
          <w:fldChar w:fldCharType="begin"/>
        </w:r>
        <w:r>
          <w:rPr>
            <w:noProof/>
            <w:webHidden/>
          </w:rPr>
          <w:instrText xml:space="preserve"> PAGEREF _Toc88042237 \h </w:instrText>
        </w:r>
        <w:r>
          <w:rPr>
            <w:noProof/>
            <w:webHidden/>
          </w:rPr>
        </w:r>
        <w:r>
          <w:rPr>
            <w:noProof/>
            <w:webHidden/>
          </w:rPr>
          <w:fldChar w:fldCharType="separate"/>
        </w:r>
        <w:r w:rsidR="001B2AF5">
          <w:rPr>
            <w:noProof/>
            <w:webHidden/>
          </w:rPr>
          <w:t>61</w:t>
        </w:r>
        <w:r>
          <w:rPr>
            <w:noProof/>
            <w:webHidden/>
          </w:rPr>
          <w:fldChar w:fldCharType="end"/>
        </w:r>
      </w:hyperlink>
    </w:p>
    <w:p w14:paraId="55392BEB" w14:textId="6610B8C3" w:rsidR="003F25A5" w:rsidRDefault="003F25A5">
      <w:pPr>
        <w:pStyle w:val="TOC2"/>
        <w:rPr>
          <w:rFonts w:asciiTheme="minorHAnsi" w:eastAsiaTheme="minorEastAsia" w:hAnsiTheme="minorHAnsi" w:cstheme="minorBidi"/>
          <w:caps w:val="0"/>
          <w:noProof/>
          <w:sz w:val="22"/>
          <w:szCs w:val="22"/>
          <w:lang w:bidi="he-IL"/>
        </w:rPr>
      </w:pPr>
      <w:hyperlink w:anchor="_Toc88042238" w:history="1">
        <w:r w:rsidRPr="00C42D9A">
          <w:rPr>
            <w:rStyle w:val="Hyperlink"/>
            <w:rFonts w:cs="Helvetica"/>
            <w:noProof/>
          </w:rPr>
          <w:t>XX.2 Inventory Q/R Information Model</w:t>
        </w:r>
        <w:r>
          <w:rPr>
            <w:noProof/>
            <w:webHidden/>
          </w:rPr>
          <w:tab/>
        </w:r>
        <w:r>
          <w:rPr>
            <w:noProof/>
            <w:webHidden/>
          </w:rPr>
          <w:fldChar w:fldCharType="begin"/>
        </w:r>
        <w:r>
          <w:rPr>
            <w:noProof/>
            <w:webHidden/>
          </w:rPr>
          <w:instrText xml:space="preserve"> PAGEREF _Toc88042238 \h </w:instrText>
        </w:r>
        <w:r>
          <w:rPr>
            <w:noProof/>
            <w:webHidden/>
          </w:rPr>
        </w:r>
        <w:r>
          <w:rPr>
            <w:noProof/>
            <w:webHidden/>
          </w:rPr>
          <w:fldChar w:fldCharType="separate"/>
        </w:r>
        <w:r w:rsidR="001B2AF5">
          <w:rPr>
            <w:noProof/>
            <w:webHidden/>
          </w:rPr>
          <w:t>61</w:t>
        </w:r>
        <w:r>
          <w:rPr>
            <w:noProof/>
            <w:webHidden/>
          </w:rPr>
          <w:fldChar w:fldCharType="end"/>
        </w:r>
      </w:hyperlink>
    </w:p>
    <w:p w14:paraId="0D56BD1A" w14:textId="001BACF3" w:rsidR="003F25A5" w:rsidRDefault="003F25A5">
      <w:pPr>
        <w:pStyle w:val="TOC3"/>
        <w:rPr>
          <w:rFonts w:asciiTheme="minorHAnsi" w:eastAsiaTheme="minorEastAsia" w:hAnsiTheme="minorHAnsi" w:cstheme="minorBidi"/>
          <w:noProof/>
          <w:sz w:val="22"/>
          <w:szCs w:val="22"/>
          <w:lang w:bidi="he-IL"/>
        </w:rPr>
      </w:pPr>
      <w:hyperlink w:anchor="_Toc88042239" w:history="1">
        <w:r w:rsidRPr="00C42D9A">
          <w:rPr>
            <w:rStyle w:val="Hyperlink"/>
            <w:rFonts w:cs="Helvetica"/>
            <w:noProof/>
          </w:rPr>
          <w:t>XX.2.1 E-R Model</w:t>
        </w:r>
        <w:r>
          <w:rPr>
            <w:noProof/>
            <w:webHidden/>
          </w:rPr>
          <w:tab/>
        </w:r>
        <w:r>
          <w:rPr>
            <w:noProof/>
            <w:webHidden/>
          </w:rPr>
          <w:fldChar w:fldCharType="begin"/>
        </w:r>
        <w:r>
          <w:rPr>
            <w:noProof/>
            <w:webHidden/>
          </w:rPr>
          <w:instrText xml:space="preserve"> PAGEREF _Toc88042239 \h </w:instrText>
        </w:r>
        <w:r>
          <w:rPr>
            <w:noProof/>
            <w:webHidden/>
          </w:rPr>
        </w:r>
        <w:r>
          <w:rPr>
            <w:noProof/>
            <w:webHidden/>
          </w:rPr>
          <w:fldChar w:fldCharType="separate"/>
        </w:r>
        <w:r w:rsidR="001B2AF5">
          <w:rPr>
            <w:noProof/>
            <w:webHidden/>
          </w:rPr>
          <w:t>61</w:t>
        </w:r>
        <w:r>
          <w:rPr>
            <w:noProof/>
            <w:webHidden/>
          </w:rPr>
          <w:fldChar w:fldCharType="end"/>
        </w:r>
      </w:hyperlink>
    </w:p>
    <w:p w14:paraId="53A1430B" w14:textId="1D3C1BD8" w:rsidR="003F25A5" w:rsidRDefault="003F25A5">
      <w:pPr>
        <w:pStyle w:val="TOC3"/>
        <w:rPr>
          <w:rFonts w:asciiTheme="minorHAnsi" w:eastAsiaTheme="minorEastAsia" w:hAnsiTheme="minorHAnsi" w:cstheme="minorBidi"/>
          <w:noProof/>
          <w:sz w:val="22"/>
          <w:szCs w:val="22"/>
          <w:lang w:bidi="he-IL"/>
        </w:rPr>
      </w:pPr>
      <w:hyperlink w:anchor="_Toc88042240" w:history="1">
        <w:r w:rsidRPr="00C42D9A">
          <w:rPr>
            <w:rStyle w:val="Hyperlink"/>
            <w:rFonts w:cs="Helvetica"/>
            <w:noProof/>
          </w:rPr>
          <w:t>XX.2.2  Inventory Q/R Information Model Attributes</w:t>
        </w:r>
        <w:r>
          <w:rPr>
            <w:noProof/>
            <w:webHidden/>
          </w:rPr>
          <w:tab/>
        </w:r>
        <w:r>
          <w:rPr>
            <w:noProof/>
            <w:webHidden/>
          </w:rPr>
          <w:fldChar w:fldCharType="begin"/>
        </w:r>
        <w:r>
          <w:rPr>
            <w:noProof/>
            <w:webHidden/>
          </w:rPr>
          <w:instrText xml:space="preserve"> PAGEREF _Toc88042240 \h </w:instrText>
        </w:r>
        <w:r>
          <w:rPr>
            <w:noProof/>
            <w:webHidden/>
          </w:rPr>
        </w:r>
        <w:r>
          <w:rPr>
            <w:noProof/>
            <w:webHidden/>
          </w:rPr>
          <w:fldChar w:fldCharType="separate"/>
        </w:r>
        <w:r w:rsidR="001B2AF5">
          <w:rPr>
            <w:noProof/>
            <w:webHidden/>
          </w:rPr>
          <w:t>62</w:t>
        </w:r>
        <w:r>
          <w:rPr>
            <w:noProof/>
            <w:webHidden/>
          </w:rPr>
          <w:fldChar w:fldCharType="end"/>
        </w:r>
      </w:hyperlink>
    </w:p>
    <w:p w14:paraId="6C95EA77" w14:textId="2389FD59" w:rsidR="003F25A5" w:rsidRDefault="003F25A5">
      <w:pPr>
        <w:pStyle w:val="TOC2"/>
        <w:rPr>
          <w:rFonts w:asciiTheme="minorHAnsi" w:eastAsiaTheme="minorEastAsia" w:hAnsiTheme="minorHAnsi" w:cstheme="minorBidi"/>
          <w:caps w:val="0"/>
          <w:noProof/>
          <w:sz w:val="22"/>
          <w:szCs w:val="22"/>
          <w:lang w:bidi="he-IL"/>
        </w:rPr>
      </w:pPr>
      <w:hyperlink w:anchor="_Toc88042241" w:history="1">
        <w:r w:rsidRPr="00C42D9A">
          <w:rPr>
            <w:rStyle w:val="Hyperlink"/>
            <w:rFonts w:cs="Helvetica"/>
            <w:noProof/>
          </w:rPr>
          <w:t>XX.3 DIMSE-C Service Groups</w:t>
        </w:r>
        <w:r>
          <w:rPr>
            <w:noProof/>
            <w:webHidden/>
          </w:rPr>
          <w:tab/>
        </w:r>
        <w:r>
          <w:rPr>
            <w:noProof/>
            <w:webHidden/>
          </w:rPr>
          <w:fldChar w:fldCharType="begin"/>
        </w:r>
        <w:r>
          <w:rPr>
            <w:noProof/>
            <w:webHidden/>
          </w:rPr>
          <w:instrText xml:space="preserve"> PAGEREF _Toc88042241 \h </w:instrText>
        </w:r>
        <w:r>
          <w:rPr>
            <w:noProof/>
            <w:webHidden/>
          </w:rPr>
        </w:r>
        <w:r>
          <w:rPr>
            <w:noProof/>
            <w:webHidden/>
          </w:rPr>
          <w:fldChar w:fldCharType="separate"/>
        </w:r>
        <w:r w:rsidR="001B2AF5">
          <w:rPr>
            <w:noProof/>
            <w:webHidden/>
          </w:rPr>
          <w:t>62</w:t>
        </w:r>
        <w:r>
          <w:rPr>
            <w:noProof/>
            <w:webHidden/>
          </w:rPr>
          <w:fldChar w:fldCharType="end"/>
        </w:r>
      </w:hyperlink>
    </w:p>
    <w:p w14:paraId="4E50BF88" w14:textId="5D95E429" w:rsidR="003F25A5" w:rsidRDefault="003F25A5">
      <w:pPr>
        <w:pStyle w:val="TOC3"/>
        <w:rPr>
          <w:rFonts w:asciiTheme="minorHAnsi" w:eastAsiaTheme="minorEastAsia" w:hAnsiTheme="minorHAnsi" w:cstheme="minorBidi"/>
          <w:noProof/>
          <w:sz w:val="22"/>
          <w:szCs w:val="22"/>
          <w:lang w:bidi="he-IL"/>
        </w:rPr>
      </w:pPr>
      <w:hyperlink w:anchor="_Toc88042242" w:history="1">
        <w:r w:rsidRPr="00C42D9A">
          <w:rPr>
            <w:rStyle w:val="Hyperlink"/>
            <w:rFonts w:cs="Helvetica"/>
            <w:noProof/>
          </w:rPr>
          <w:t>XX.3.1 C-FIND Operation</w:t>
        </w:r>
        <w:r>
          <w:rPr>
            <w:noProof/>
            <w:webHidden/>
          </w:rPr>
          <w:tab/>
        </w:r>
        <w:r>
          <w:rPr>
            <w:noProof/>
            <w:webHidden/>
          </w:rPr>
          <w:fldChar w:fldCharType="begin"/>
        </w:r>
        <w:r>
          <w:rPr>
            <w:noProof/>
            <w:webHidden/>
          </w:rPr>
          <w:instrText xml:space="preserve"> PAGEREF _Toc88042242 \h </w:instrText>
        </w:r>
        <w:r>
          <w:rPr>
            <w:noProof/>
            <w:webHidden/>
          </w:rPr>
        </w:r>
        <w:r>
          <w:rPr>
            <w:noProof/>
            <w:webHidden/>
          </w:rPr>
          <w:fldChar w:fldCharType="separate"/>
        </w:r>
        <w:r w:rsidR="001B2AF5">
          <w:rPr>
            <w:noProof/>
            <w:webHidden/>
          </w:rPr>
          <w:t>62</w:t>
        </w:r>
        <w:r>
          <w:rPr>
            <w:noProof/>
            <w:webHidden/>
          </w:rPr>
          <w:fldChar w:fldCharType="end"/>
        </w:r>
      </w:hyperlink>
    </w:p>
    <w:p w14:paraId="0AD09841" w14:textId="03963EA9" w:rsidR="003F25A5" w:rsidRDefault="003F25A5">
      <w:pPr>
        <w:pStyle w:val="TOC3"/>
        <w:rPr>
          <w:rFonts w:asciiTheme="minorHAnsi" w:eastAsiaTheme="minorEastAsia" w:hAnsiTheme="minorHAnsi" w:cstheme="minorBidi"/>
          <w:noProof/>
          <w:sz w:val="22"/>
          <w:szCs w:val="22"/>
          <w:lang w:bidi="he-IL"/>
        </w:rPr>
      </w:pPr>
      <w:hyperlink w:anchor="_Toc88042243" w:history="1">
        <w:r w:rsidRPr="00C42D9A">
          <w:rPr>
            <w:rStyle w:val="Hyperlink"/>
            <w:rFonts w:cs="Helvetica"/>
            <w:noProof/>
          </w:rPr>
          <w:t>XX.3.2 C-MOVE Operation</w:t>
        </w:r>
        <w:r>
          <w:rPr>
            <w:noProof/>
            <w:webHidden/>
          </w:rPr>
          <w:tab/>
        </w:r>
        <w:r>
          <w:rPr>
            <w:noProof/>
            <w:webHidden/>
          </w:rPr>
          <w:fldChar w:fldCharType="begin"/>
        </w:r>
        <w:r>
          <w:rPr>
            <w:noProof/>
            <w:webHidden/>
          </w:rPr>
          <w:instrText xml:space="preserve"> PAGEREF _Toc88042243 \h </w:instrText>
        </w:r>
        <w:r>
          <w:rPr>
            <w:noProof/>
            <w:webHidden/>
          </w:rPr>
        </w:r>
        <w:r>
          <w:rPr>
            <w:noProof/>
            <w:webHidden/>
          </w:rPr>
          <w:fldChar w:fldCharType="separate"/>
        </w:r>
        <w:r w:rsidR="001B2AF5">
          <w:rPr>
            <w:noProof/>
            <w:webHidden/>
          </w:rPr>
          <w:t>62</w:t>
        </w:r>
        <w:r>
          <w:rPr>
            <w:noProof/>
            <w:webHidden/>
          </w:rPr>
          <w:fldChar w:fldCharType="end"/>
        </w:r>
      </w:hyperlink>
    </w:p>
    <w:p w14:paraId="7F6DB2E7" w14:textId="1D14C7E0" w:rsidR="003F25A5" w:rsidRDefault="003F25A5">
      <w:pPr>
        <w:pStyle w:val="TOC3"/>
        <w:rPr>
          <w:rFonts w:asciiTheme="minorHAnsi" w:eastAsiaTheme="minorEastAsia" w:hAnsiTheme="minorHAnsi" w:cstheme="minorBidi"/>
          <w:noProof/>
          <w:sz w:val="22"/>
          <w:szCs w:val="22"/>
          <w:lang w:bidi="he-IL"/>
        </w:rPr>
      </w:pPr>
      <w:hyperlink w:anchor="_Toc88042244" w:history="1">
        <w:r w:rsidRPr="00C42D9A">
          <w:rPr>
            <w:rStyle w:val="Hyperlink"/>
            <w:rFonts w:cs="Helvetica"/>
            <w:noProof/>
          </w:rPr>
          <w:t>XX.3.3 C-GET Operation</w:t>
        </w:r>
        <w:r>
          <w:rPr>
            <w:noProof/>
            <w:webHidden/>
          </w:rPr>
          <w:tab/>
        </w:r>
        <w:r>
          <w:rPr>
            <w:noProof/>
            <w:webHidden/>
          </w:rPr>
          <w:fldChar w:fldCharType="begin"/>
        </w:r>
        <w:r>
          <w:rPr>
            <w:noProof/>
            <w:webHidden/>
          </w:rPr>
          <w:instrText xml:space="preserve"> PAGEREF _Toc88042244 \h </w:instrText>
        </w:r>
        <w:r>
          <w:rPr>
            <w:noProof/>
            <w:webHidden/>
          </w:rPr>
        </w:r>
        <w:r>
          <w:rPr>
            <w:noProof/>
            <w:webHidden/>
          </w:rPr>
          <w:fldChar w:fldCharType="separate"/>
        </w:r>
        <w:r w:rsidR="001B2AF5">
          <w:rPr>
            <w:noProof/>
            <w:webHidden/>
          </w:rPr>
          <w:t>63</w:t>
        </w:r>
        <w:r>
          <w:rPr>
            <w:noProof/>
            <w:webHidden/>
          </w:rPr>
          <w:fldChar w:fldCharType="end"/>
        </w:r>
      </w:hyperlink>
    </w:p>
    <w:p w14:paraId="2E753816" w14:textId="7E71EE50" w:rsidR="003F25A5" w:rsidRDefault="003F25A5">
      <w:pPr>
        <w:pStyle w:val="TOC2"/>
        <w:rPr>
          <w:rFonts w:asciiTheme="minorHAnsi" w:eastAsiaTheme="minorEastAsia" w:hAnsiTheme="minorHAnsi" w:cstheme="minorBidi"/>
          <w:caps w:val="0"/>
          <w:noProof/>
          <w:sz w:val="22"/>
          <w:szCs w:val="22"/>
          <w:lang w:bidi="he-IL"/>
        </w:rPr>
      </w:pPr>
      <w:hyperlink w:anchor="_Toc88042245" w:history="1">
        <w:r w:rsidRPr="00C42D9A">
          <w:rPr>
            <w:rStyle w:val="Hyperlink"/>
            <w:rFonts w:cs="Helvetica"/>
            <w:noProof/>
          </w:rPr>
          <w:t>XX.4 SOP Class Definitions</w:t>
        </w:r>
        <w:r>
          <w:rPr>
            <w:noProof/>
            <w:webHidden/>
          </w:rPr>
          <w:tab/>
        </w:r>
        <w:r>
          <w:rPr>
            <w:noProof/>
            <w:webHidden/>
          </w:rPr>
          <w:fldChar w:fldCharType="begin"/>
        </w:r>
        <w:r>
          <w:rPr>
            <w:noProof/>
            <w:webHidden/>
          </w:rPr>
          <w:instrText xml:space="preserve"> PAGEREF _Toc88042245 \h </w:instrText>
        </w:r>
        <w:r>
          <w:rPr>
            <w:noProof/>
            <w:webHidden/>
          </w:rPr>
        </w:r>
        <w:r>
          <w:rPr>
            <w:noProof/>
            <w:webHidden/>
          </w:rPr>
          <w:fldChar w:fldCharType="separate"/>
        </w:r>
        <w:r w:rsidR="001B2AF5">
          <w:rPr>
            <w:noProof/>
            <w:webHidden/>
          </w:rPr>
          <w:t>63</w:t>
        </w:r>
        <w:r>
          <w:rPr>
            <w:noProof/>
            <w:webHidden/>
          </w:rPr>
          <w:fldChar w:fldCharType="end"/>
        </w:r>
      </w:hyperlink>
    </w:p>
    <w:p w14:paraId="61F57AAF" w14:textId="1D281D5E" w:rsidR="003F25A5" w:rsidRDefault="003F25A5">
      <w:pPr>
        <w:pStyle w:val="TOC3"/>
        <w:rPr>
          <w:rFonts w:asciiTheme="minorHAnsi" w:eastAsiaTheme="minorEastAsia" w:hAnsiTheme="minorHAnsi" w:cstheme="minorBidi"/>
          <w:noProof/>
          <w:sz w:val="22"/>
          <w:szCs w:val="22"/>
          <w:lang w:bidi="he-IL"/>
        </w:rPr>
      </w:pPr>
      <w:hyperlink w:anchor="_Toc88042246" w:history="1">
        <w:r w:rsidRPr="00C42D9A">
          <w:rPr>
            <w:rStyle w:val="Hyperlink"/>
            <w:rFonts w:cs="Helvetica"/>
            <w:noProof/>
          </w:rPr>
          <w:t>XX.4.1 SOP Classes</w:t>
        </w:r>
        <w:r>
          <w:rPr>
            <w:noProof/>
            <w:webHidden/>
          </w:rPr>
          <w:tab/>
        </w:r>
        <w:r>
          <w:rPr>
            <w:noProof/>
            <w:webHidden/>
          </w:rPr>
          <w:fldChar w:fldCharType="begin"/>
        </w:r>
        <w:r>
          <w:rPr>
            <w:noProof/>
            <w:webHidden/>
          </w:rPr>
          <w:instrText xml:space="preserve"> PAGEREF _Toc88042246 \h </w:instrText>
        </w:r>
        <w:r>
          <w:rPr>
            <w:noProof/>
            <w:webHidden/>
          </w:rPr>
        </w:r>
        <w:r>
          <w:rPr>
            <w:noProof/>
            <w:webHidden/>
          </w:rPr>
          <w:fldChar w:fldCharType="separate"/>
        </w:r>
        <w:r w:rsidR="001B2AF5">
          <w:rPr>
            <w:noProof/>
            <w:webHidden/>
          </w:rPr>
          <w:t>63</w:t>
        </w:r>
        <w:r>
          <w:rPr>
            <w:noProof/>
            <w:webHidden/>
          </w:rPr>
          <w:fldChar w:fldCharType="end"/>
        </w:r>
      </w:hyperlink>
    </w:p>
    <w:p w14:paraId="21706B7C" w14:textId="16B9A677" w:rsidR="003F25A5" w:rsidRDefault="003F25A5">
      <w:pPr>
        <w:pStyle w:val="TOC3"/>
        <w:rPr>
          <w:rFonts w:asciiTheme="minorHAnsi" w:eastAsiaTheme="minorEastAsia" w:hAnsiTheme="minorHAnsi" w:cstheme="minorBidi"/>
          <w:noProof/>
          <w:sz w:val="22"/>
          <w:szCs w:val="22"/>
          <w:lang w:bidi="he-IL"/>
        </w:rPr>
      </w:pPr>
      <w:hyperlink w:anchor="_Toc88042247" w:history="1">
        <w:r w:rsidRPr="00C42D9A">
          <w:rPr>
            <w:rStyle w:val="Hyperlink"/>
            <w:rFonts w:cs="Helvetica"/>
            <w:noProof/>
          </w:rPr>
          <w:t>XX.4.2 Conformance Requirements</w:t>
        </w:r>
        <w:r>
          <w:rPr>
            <w:noProof/>
            <w:webHidden/>
          </w:rPr>
          <w:tab/>
        </w:r>
        <w:r>
          <w:rPr>
            <w:noProof/>
            <w:webHidden/>
          </w:rPr>
          <w:fldChar w:fldCharType="begin"/>
        </w:r>
        <w:r>
          <w:rPr>
            <w:noProof/>
            <w:webHidden/>
          </w:rPr>
          <w:instrText xml:space="preserve"> PAGEREF _Toc88042247 \h </w:instrText>
        </w:r>
        <w:r>
          <w:rPr>
            <w:noProof/>
            <w:webHidden/>
          </w:rPr>
        </w:r>
        <w:r>
          <w:rPr>
            <w:noProof/>
            <w:webHidden/>
          </w:rPr>
          <w:fldChar w:fldCharType="separate"/>
        </w:r>
        <w:r w:rsidR="001B2AF5">
          <w:rPr>
            <w:noProof/>
            <w:webHidden/>
          </w:rPr>
          <w:t>63</w:t>
        </w:r>
        <w:r>
          <w:rPr>
            <w:noProof/>
            <w:webHidden/>
          </w:rPr>
          <w:fldChar w:fldCharType="end"/>
        </w:r>
      </w:hyperlink>
    </w:p>
    <w:p w14:paraId="70D83AB4" w14:textId="429D82F0" w:rsidR="003F25A5" w:rsidRDefault="003F25A5">
      <w:pPr>
        <w:pStyle w:val="TOC4"/>
        <w:rPr>
          <w:rFonts w:asciiTheme="minorHAnsi" w:eastAsiaTheme="minorEastAsia" w:hAnsiTheme="minorHAnsi" w:cstheme="minorBidi"/>
          <w:noProof/>
          <w:sz w:val="22"/>
          <w:szCs w:val="22"/>
          <w:lang w:bidi="he-IL"/>
        </w:rPr>
      </w:pPr>
      <w:hyperlink w:anchor="_Toc88042248" w:history="1">
        <w:r w:rsidRPr="00C42D9A">
          <w:rPr>
            <w:rStyle w:val="Hyperlink"/>
            <w:rFonts w:cs="Helvetica"/>
            <w:noProof/>
          </w:rPr>
          <w:t>XX.4.2.1 SCU Conformance</w:t>
        </w:r>
        <w:r>
          <w:rPr>
            <w:noProof/>
            <w:webHidden/>
          </w:rPr>
          <w:tab/>
        </w:r>
        <w:r>
          <w:rPr>
            <w:noProof/>
            <w:webHidden/>
          </w:rPr>
          <w:fldChar w:fldCharType="begin"/>
        </w:r>
        <w:r>
          <w:rPr>
            <w:noProof/>
            <w:webHidden/>
          </w:rPr>
          <w:instrText xml:space="preserve"> PAGEREF _Toc88042248 \h </w:instrText>
        </w:r>
        <w:r>
          <w:rPr>
            <w:noProof/>
            <w:webHidden/>
          </w:rPr>
        </w:r>
        <w:r>
          <w:rPr>
            <w:noProof/>
            <w:webHidden/>
          </w:rPr>
          <w:fldChar w:fldCharType="separate"/>
        </w:r>
        <w:r w:rsidR="001B2AF5">
          <w:rPr>
            <w:noProof/>
            <w:webHidden/>
          </w:rPr>
          <w:t>63</w:t>
        </w:r>
        <w:r>
          <w:rPr>
            <w:noProof/>
            <w:webHidden/>
          </w:rPr>
          <w:fldChar w:fldCharType="end"/>
        </w:r>
      </w:hyperlink>
    </w:p>
    <w:p w14:paraId="3250F03F" w14:textId="4FAE5AA1" w:rsidR="003F25A5" w:rsidRDefault="003F25A5">
      <w:pPr>
        <w:pStyle w:val="TOC5"/>
        <w:rPr>
          <w:rFonts w:asciiTheme="minorHAnsi" w:eastAsiaTheme="minorEastAsia" w:hAnsiTheme="minorHAnsi" w:cstheme="minorBidi"/>
          <w:sz w:val="22"/>
          <w:szCs w:val="22"/>
          <w:lang w:bidi="he-IL"/>
        </w:rPr>
      </w:pPr>
      <w:hyperlink w:anchor="_Toc88042249" w:history="1">
        <w:r w:rsidRPr="00C42D9A">
          <w:rPr>
            <w:rStyle w:val="Hyperlink"/>
            <w:rFonts w:cs="Helvetica"/>
          </w:rPr>
          <w:t>XX.4.2.1.1 C-FIND SCU Conformance</w:t>
        </w:r>
        <w:r>
          <w:rPr>
            <w:webHidden/>
          </w:rPr>
          <w:tab/>
        </w:r>
        <w:r>
          <w:rPr>
            <w:webHidden/>
          </w:rPr>
          <w:fldChar w:fldCharType="begin"/>
        </w:r>
        <w:r>
          <w:rPr>
            <w:webHidden/>
          </w:rPr>
          <w:instrText xml:space="preserve"> PAGEREF _Toc88042249 \h </w:instrText>
        </w:r>
        <w:r>
          <w:rPr>
            <w:webHidden/>
          </w:rPr>
        </w:r>
        <w:r>
          <w:rPr>
            <w:webHidden/>
          </w:rPr>
          <w:fldChar w:fldCharType="separate"/>
        </w:r>
        <w:r w:rsidR="001B2AF5">
          <w:rPr>
            <w:webHidden/>
          </w:rPr>
          <w:t>63</w:t>
        </w:r>
        <w:r>
          <w:rPr>
            <w:webHidden/>
          </w:rPr>
          <w:fldChar w:fldCharType="end"/>
        </w:r>
      </w:hyperlink>
    </w:p>
    <w:p w14:paraId="661D673E" w14:textId="620F2ECA" w:rsidR="003F25A5" w:rsidRDefault="003F25A5">
      <w:pPr>
        <w:pStyle w:val="TOC5"/>
        <w:rPr>
          <w:rFonts w:asciiTheme="minorHAnsi" w:eastAsiaTheme="minorEastAsia" w:hAnsiTheme="minorHAnsi" w:cstheme="minorBidi"/>
          <w:sz w:val="22"/>
          <w:szCs w:val="22"/>
          <w:lang w:bidi="he-IL"/>
        </w:rPr>
      </w:pPr>
      <w:hyperlink w:anchor="_Toc88042250" w:history="1">
        <w:r w:rsidRPr="00C42D9A">
          <w:rPr>
            <w:rStyle w:val="Hyperlink"/>
            <w:rFonts w:cs="Helvetica"/>
          </w:rPr>
          <w:t>XX.4.2.1.2 C-MOVE SCU Conformance</w:t>
        </w:r>
        <w:r>
          <w:rPr>
            <w:webHidden/>
          </w:rPr>
          <w:tab/>
        </w:r>
        <w:r>
          <w:rPr>
            <w:webHidden/>
          </w:rPr>
          <w:fldChar w:fldCharType="begin"/>
        </w:r>
        <w:r>
          <w:rPr>
            <w:webHidden/>
          </w:rPr>
          <w:instrText xml:space="preserve"> PAGEREF _Toc88042250 \h </w:instrText>
        </w:r>
        <w:r>
          <w:rPr>
            <w:webHidden/>
          </w:rPr>
        </w:r>
        <w:r>
          <w:rPr>
            <w:webHidden/>
          </w:rPr>
          <w:fldChar w:fldCharType="separate"/>
        </w:r>
        <w:r w:rsidR="001B2AF5">
          <w:rPr>
            <w:webHidden/>
          </w:rPr>
          <w:t>63</w:t>
        </w:r>
        <w:r>
          <w:rPr>
            <w:webHidden/>
          </w:rPr>
          <w:fldChar w:fldCharType="end"/>
        </w:r>
      </w:hyperlink>
    </w:p>
    <w:p w14:paraId="110EA4DF" w14:textId="69CF889D" w:rsidR="003F25A5" w:rsidRDefault="003F25A5">
      <w:pPr>
        <w:pStyle w:val="TOC5"/>
        <w:rPr>
          <w:rFonts w:asciiTheme="minorHAnsi" w:eastAsiaTheme="minorEastAsia" w:hAnsiTheme="minorHAnsi" w:cstheme="minorBidi"/>
          <w:sz w:val="22"/>
          <w:szCs w:val="22"/>
          <w:lang w:bidi="he-IL"/>
        </w:rPr>
      </w:pPr>
      <w:hyperlink w:anchor="_Toc88042251" w:history="1">
        <w:r w:rsidRPr="00C42D9A">
          <w:rPr>
            <w:rStyle w:val="Hyperlink"/>
            <w:rFonts w:cs="Helvetica"/>
          </w:rPr>
          <w:t>XX.4.2.1.3 C-GET SCU Conformance</w:t>
        </w:r>
        <w:r>
          <w:rPr>
            <w:webHidden/>
          </w:rPr>
          <w:tab/>
        </w:r>
        <w:r>
          <w:rPr>
            <w:webHidden/>
          </w:rPr>
          <w:fldChar w:fldCharType="begin"/>
        </w:r>
        <w:r>
          <w:rPr>
            <w:webHidden/>
          </w:rPr>
          <w:instrText xml:space="preserve"> PAGEREF _Toc88042251 \h </w:instrText>
        </w:r>
        <w:r>
          <w:rPr>
            <w:webHidden/>
          </w:rPr>
        </w:r>
        <w:r>
          <w:rPr>
            <w:webHidden/>
          </w:rPr>
          <w:fldChar w:fldCharType="separate"/>
        </w:r>
        <w:r w:rsidR="001B2AF5">
          <w:rPr>
            <w:webHidden/>
          </w:rPr>
          <w:t>63</w:t>
        </w:r>
        <w:r>
          <w:rPr>
            <w:webHidden/>
          </w:rPr>
          <w:fldChar w:fldCharType="end"/>
        </w:r>
      </w:hyperlink>
    </w:p>
    <w:p w14:paraId="79D7AF56" w14:textId="21F08030" w:rsidR="003F25A5" w:rsidRDefault="003F25A5">
      <w:pPr>
        <w:pStyle w:val="TOC4"/>
        <w:rPr>
          <w:rFonts w:asciiTheme="minorHAnsi" w:eastAsiaTheme="minorEastAsia" w:hAnsiTheme="minorHAnsi" w:cstheme="minorBidi"/>
          <w:noProof/>
          <w:sz w:val="22"/>
          <w:szCs w:val="22"/>
          <w:lang w:bidi="he-IL"/>
        </w:rPr>
      </w:pPr>
      <w:hyperlink w:anchor="_Toc88042252" w:history="1">
        <w:r w:rsidRPr="00C42D9A">
          <w:rPr>
            <w:rStyle w:val="Hyperlink"/>
            <w:rFonts w:cs="Helvetica"/>
            <w:noProof/>
          </w:rPr>
          <w:t>XX.4.2.2 SCP Conformance</w:t>
        </w:r>
        <w:r>
          <w:rPr>
            <w:noProof/>
            <w:webHidden/>
          </w:rPr>
          <w:tab/>
        </w:r>
        <w:r>
          <w:rPr>
            <w:noProof/>
            <w:webHidden/>
          </w:rPr>
          <w:fldChar w:fldCharType="begin"/>
        </w:r>
        <w:r>
          <w:rPr>
            <w:noProof/>
            <w:webHidden/>
          </w:rPr>
          <w:instrText xml:space="preserve"> PAGEREF _Toc88042252 \h </w:instrText>
        </w:r>
        <w:r>
          <w:rPr>
            <w:noProof/>
            <w:webHidden/>
          </w:rPr>
        </w:r>
        <w:r>
          <w:rPr>
            <w:noProof/>
            <w:webHidden/>
          </w:rPr>
          <w:fldChar w:fldCharType="separate"/>
        </w:r>
        <w:r w:rsidR="001B2AF5">
          <w:rPr>
            <w:noProof/>
            <w:webHidden/>
          </w:rPr>
          <w:t>63</w:t>
        </w:r>
        <w:r>
          <w:rPr>
            <w:noProof/>
            <w:webHidden/>
          </w:rPr>
          <w:fldChar w:fldCharType="end"/>
        </w:r>
      </w:hyperlink>
    </w:p>
    <w:p w14:paraId="626E7C83" w14:textId="19627903" w:rsidR="003F25A5" w:rsidRDefault="003F25A5">
      <w:pPr>
        <w:pStyle w:val="TOC5"/>
        <w:rPr>
          <w:rFonts w:asciiTheme="minorHAnsi" w:eastAsiaTheme="minorEastAsia" w:hAnsiTheme="minorHAnsi" w:cstheme="minorBidi"/>
          <w:sz w:val="22"/>
          <w:szCs w:val="22"/>
          <w:lang w:bidi="he-IL"/>
        </w:rPr>
      </w:pPr>
      <w:hyperlink w:anchor="_Toc88042253" w:history="1">
        <w:r w:rsidRPr="00C42D9A">
          <w:rPr>
            <w:rStyle w:val="Hyperlink"/>
            <w:rFonts w:cs="Helvetica"/>
          </w:rPr>
          <w:t>XX.4.2.2.1 C-FIND SCP Conformance</w:t>
        </w:r>
        <w:r>
          <w:rPr>
            <w:webHidden/>
          </w:rPr>
          <w:tab/>
        </w:r>
        <w:r>
          <w:rPr>
            <w:webHidden/>
          </w:rPr>
          <w:fldChar w:fldCharType="begin"/>
        </w:r>
        <w:r>
          <w:rPr>
            <w:webHidden/>
          </w:rPr>
          <w:instrText xml:space="preserve"> PAGEREF _Toc88042253 \h </w:instrText>
        </w:r>
        <w:r>
          <w:rPr>
            <w:webHidden/>
          </w:rPr>
        </w:r>
        <w:r>
          <w:rPr>
            <w:webHidden/>
          </w:rPr>
          <w:fldChar w:fldCharType="separate"/>
        </w:r>
        <w:r w:rsidR="001B2AF5">
          <w:rPr>
            <w:webHidden/>
          </w:rPr>
          <w:t>63</w:t>
        </w:r>
        <w:r>
          <w:rPr>
            <w:webHidden/>
          </w:rPr>
          <w:fldChar w:fldCharType="end"/>
        </w:r>
      </w:hyperlink>
    </w:p>
    <w:p w14:paraId="43AB9A9C" w14:textId="4AC06085" w:rsidR="003F25A5" w:rsidRDefault="003F25A5">
      <w:pPr>
        <w:pStyle w:val="TOC5"/>
        <w:rPr>
          <w:rFonts w:asciiTheme="minorHAnsi" w:eastAsiaTheme="minorEastAsia" w:hAnsiTheme="minorHAnsi" w:cstheme="minorBidi"/>
          <w:sz w:val="22"/>
          <w:szCs w:val="22"/>
          <w:lang w:bidi="he-IL"/>
        </w:rPr>
      </w:pPr>
      <w:hyperlink w:anchor="_Toc88042254" w:history="1">
        <w:r w:rsidRPr="00C42D9A">
          <w:rPr>
            <w:rStyle w:val="Hyperlink"/>
            <w:rFonts w:cs="Helvetica"/>
          </w:rPr>
          <w:t>XX.4.2.2.2 C-MOVE SCP Conformance</w:t>
        </w:r>
        <w:r>
          <w:rPr>
            <w:webHidden/>
          </w:rPr>
          <w:tab/>
        </w:r>
        <w:r>
          <w:rPr>
            <w:webHidden/>
          </w:rPr>
          <w:fldChar w:fldCharType="begin"/>
        </w:r>
        <w:r>
          <w:rPr>
            <w:webHidden/>
          </w:rPr>
          <w:instrText xml:space="preserve"> PAGEREF _Toc88042254 \h </w:instrText>
        </w:r>
        <w:r>
          <w:rPr>
            <w:webHidden/>
          </w:rPr>
        </w:r>
        <w:r>
          <w:rPr>
            <w:webHidden/>
          </w:rPr>
          <w:fldChar w:fldCharType="separate"/>
        </w:r>
        <w:r w:rsidR="001B2AF5">
          <w:rPr>
            <w:webHidden/>
          </w:rPr>
          <w:t>64</w:t>
        </w:r>
        <w:r>
          <w:rPr>
            <w:webHidden/>
          </w:rPr>
          <w:fldChar w:fldCharType="end"/>
        </w:r>
      </w:hyperlink>
    </w:p>
    <w:p w14:paraId="29573787" w14:textId="2D404510" w:rsidR="003F25A5" w:rsidRDefault="003F25A5">
      <w:pPr>
        <w:pStyle w:val="TOC5"/>
        <w:rPr>
          <w:rFonts w:asciiTheme="minorHAnsi" w:eastAsiaTheme="minorEastAsia" w:hAnsiTheme="minorHAnsi" w:cstheme="minorBidi"/>
          <w:sz w:val="22"/>
          <w:szCs w:val="22"/>
          <w:lang w:bidi="he-IL"/>
        </w:rPr>
      </w:pPr>
      <w:hyperlink w:anchor="_Toc88042255" w:history="1">
        <w:r w:rsidRPr="00C42D9A">
          <w:rPr>
            <w:rStyle w:val="Hyperlink"/>
            <w:rFonts w:cs="Helvetica"/>
          </w:rPr>
          <w:t>XX.4.2.2.3 C-GET SCP Conformance</w:t>
        </w:r>
        <w:r>
          <w:rPr>
            <w:webHidden/>
          </w:rPr>
          <w:tab/>
        </w:r>
        <w:r>
          <w:rPr>
            <w:webHidden/>
          </w:rPr>
          <w:fldChar w:fldCharType="begin"/>
        </w:r>
        <w:r>
          <w:rPr>
            <w:webHidden/>
          </w:rPr>
          <w:instrText xml:space="preserve"> PAGEREF _Toc88042255 \h </w:instrText>
        </w:r>
        <w:r>
          <w:rPr>
            <w:webHidden/>
          </w:rPr>
        </w:r>
        <w:r>
          <w:rPr>
            <w:webHidden/>
          </w:rPr>
          <w:fldChar w:fldCharType="separate"/>
        </w:r>
        <w:r w:rsidR="001B2AF5">
          <w:rPr>
            <w:webHidden/>
          </w:rPr>
          <w:t>64</w:t>
        </w:r>
        <w:r>
          <w:rPr>
            <w:webHidden/>
          </w:rPr>
          <w:fldChar w:fldCharType="end"/>
        </w:r>
      </w:hyperlink>
    </w:p>
    <w:p w14:paraId="11F9FC41" w14:textId="28F52264" w:rsidR="003F25A5" w:rsidRDefault="003F25A5">
      <w:pPr>
        <w:pStyle w:val="TOC8"/>
        <w:rPr>
          <w:rFonts w:asciiTheme="minorHAnsi" w:eastAsiaTheme="minorEastAsia" w:hAnsiTheme="minorHAnsi" w:cstheme="minorBidi"/>
          <w:i w:val="0"/>
          <w:noProof/>
          <w:color w:val="auto"/>
          <w:sz w:val="22"/>
          <w:szCs w:val="22"/>
          <w:lang w:bidi="he-IL"/>
        </w:rPr>
      </w:pPr>
      <w:hyperlink w:anchor="_Toc88042256" w:history="1">
        <w:r w:rsidRPr="00C42D9A">
          <w:rPr>
            <w:rStyle w:val="Hyperlink"/>
            <w:rFonts w:cs="Helvetica"/>
            <w:bCs/>
            <w:noProof/>
          </w:rPr>
          <w:t>Add new annex for Inventory Creation SOP Class within a Storage Management Service Class</w:t>
        </w:r>
        <w:r>
          <w:rPr>
            <w:noProof/>
            <w:webHidden/>
          </w:rPr>
          <w:tab/>
        </w:r>
        <w:r>
          <w:rPr>
            <w:noProof/>
            <w:webHidden/>
          </w:rPr>
          <w:fldChar w:fldCharType="begin"/>
        </w:r>
        <w:r>
          <w:rPr>
            <w:noProof/>
            <w:webHidden/>
          </w:rPr>
          <w:instrText xml:space="preserve"> PAGEREF _Toc88042256 \h </w:instrText>
        </w:r>
        <w:r>
          <w:rPr>
            <w:noProof/>
            <w:webHidden/>
          </w:rPr>
        </w:r>
        <w:r>
          <w:rPr>
            <w:noProof/>
            <w:webHidden/>
          </w:rPr>
          <w:fldChar w:fldCharType="separate"/>
        </w:r>
        <w:r w:rsidR="001B2AF5">
          <w:rPr>
            <w:noProof/>
            <w:webHidden/>
          </w:rPr>
          <w:t>65</w:t>
        </w:r>
        <w:r>
          <w:rPr>
            <w:noProof/>
            <w:webHidden/>
          </w:rPr>
          <w:fldChar w:fldCharType="end"/>
        </w:r>
      </w:hyperlink>
    </w:p>
    <w:p w14:paraId="3E4F04A8" w14:textId="16CAB031" w:rsidR="003F25A5" w:rsidRDefault="003F25A5">
      <w:pPr>
        <w:pStyle w:val="TOC1"/>
        <w:rPr>
          <w:rFonts w:asciiTheme="minorHAnsi" w:eastAsiaTheme="minorEastAsia" w:hAnsiTheme="minorHAnsi" w:cstheme="minorBidi"/>
          <w:noProof/>
          <w:sz w:val="22"/>
          <w:szCs w:val="22"/>
          <w:lang w:bidi="he-IL"/>
        </w:rPr>
      </w:pPr>
      <w:hyperlink w:anchor="_Toc88042257" w:history="1">
        <w:r w:rsidRPr="00C42D9A">
          <w:rPr>
            <w:rStyle w:val="Hyperlink"/>
            <w:rFonts w:cs="Helvetica"/>
            <w:noProof/>
          </w:rPr>
          <w:t>Annex ZZ Storage Management Service Class</w:t>
        </w:r>
        <w:r>
          <w:rPr>
            <w:noProof/>
            <w:webHidden/>
          </w:rPr>
          <w:tab/>
        </w:r>
        <w:r>
          <w:rPr>
            <w:noProof/>
            <w:webHidden/>
          </w:rPr>
          <w:fldChar w:fldCharType="begin"/>
        </w:r>
        <w:r>
          <w:rPr>
            <w:noProof/>
            <w:webHidden/>
          </w:rPr>
          <w:instrText xml:space="preserve"> PAGEREF _Toc88042257 \h </w:instrText>
        </w:r>
        <w:r>
          <w:rPr>
            <w:noProof/>
            <w:webHidden/>
          </w:rPr>
        </w:r>
        <w:r>
          <w:rPr>
            <w:noProof/>
            <w:webHidden/>
          </w:rPr>
          <w:fldChar w:fldCharType="separate"/>
        </w:r>
        <w:r w:rsidR="001B2AF5">
          <w:rPr>
            <w:noProof/>
            <w:webHidden/>
          </w:rPr>
          <w:t>65</w:t>
        </w:r>
        <w:r>
          <w:rPr>
            <w:noProof/>
            <w:webHidden/>
          </w:rPr>
          <w:fldChar w:fldCharType="end"/>
        </w:r>
      </w:hyperlink>
    </w:p>
    <w:p w14:paraId="78727FF6" w14:textId="4671494E" w:rsidR="003F25A5" w:rsidRDefault="003F25A5">
      <w:pPr>
        <w:pStyle w:val="TOC2"/>
        <w:rPr>
          <w:rFonts w:asciiTheme="minorHAnsi" w:eastAsiaTheme="minorEastAsia" w:hAnsiTheme="minorHAnsi" w:cstheme="minorBidi"/>
          <w:caps w:val="0"/>
          <w:noProof/>
          <w:sz w:val="22"/>
          <w:szCs w:val="22"/>
          <w:lang w:bidi="he-IL"/>
        </w:rPr>
      </w:pPr>
      <w:hyperlink w:anchor="_Toc88042258" w:history="1">
        <w:r w:rsidRPr="00C42D9A">
          <w:rPr>
            <w:rStyle w:val="Hyperlink"/>
            <w:rFonts w:cs="Helvetica"/>
            <w:noProof/>
          </w:rPr>
          <w:t>ZZ.1 Overview</w:t>
        </w:r>
        <w:r>
          <w:rPr>
            <w:noProof/>
            <w:webHidden/>
          </w:rPr>
          <w:tab/>
        </w:r>
        <w:r>
          <w:rPr>
            <w:noProof/>
            <w:webHidden/>
          </w:rPr>
          <w:fldChar w:fldCharType="begin"/>
        </w:r>
        <w:r>
          <w:rPr>
            <w:noProof/>
            <w:webHidden/>
          </w:rPr>
          <w:instrText xml:space="preserve"> PAGEREF _Toc88042258 \h </w:instrText>
        </w:r>
        <w:r>
          <w:rPr>
            <w:noProof/>
            <w:webHidden/>
          </w:rPr>
        </w:r>
        <w:r>
          <w:rPr>
            <w:noProof/>
            <w:webHidden/>
          </w:rPr>
          <w:fldChar w:fldCharType="separate"/>
        </w:r>
        <w:r w:rsidR="001B2AF5">
          <w:rPr>
            <w:noProof/>
            <w:webHidden/>
          </w:rPr>
          <w:t>65</w:t>
        </w:r>
        <w:r>
          <w:rPr>
            <w:noProof/>
            <w:webHidden/>
          </w:rPr>
          <w:fldChar w:fldCharType="end"/>
        </w:r>
      </w:hyperlink>
    </w:p>
    <w:p w14:paraId="5BA405E3" w14:textId="02C96692" w:rsidR="003F25A5" w:rsidRDefault="003F25A5">
      <w:pPr>
        <w:pStyle w:val="TOC3"/>
        <w:rPr>
          <w:rFonts w:asciiTheme="minorHAnsi" w:eastAsiaTheme="minorEastAsia" w:hAnsiTheme="minorHAnsi" w:cstheme="minorBidi"/>
          <w:noProof/>
          <w:sz w:val="22"/>
          <w:szCs w:val="22"/>
          <w:lang w:bidi="he-IL"/>
        </w:rPr>
      </w:pPr>
      <w:hyperlink w:anchor="_Toc88042259" w:history="1">
        <w:r w:rsidRPr="00C42D9A">
          <w:rPr>
            <w:rStyle w:val="Hyperlink"/>
            <w:rFonts w:cs="Helvetica"/>
            <w:noProof/>
          </w:rPr>
          <w:t>ZZ.1.1 Use Cases</w:t>
        </w:r>
        <w:r>
          <w:rPr>
            <w:noProof/>
            <w:webHidden/>
          </w:rPr>
          <w:tab/>
        </w:r>
        <w:r>
          <w:rPr>
            <w:noProof/>
            <w:webHidden/>
          </w:rPr>
          <w:fldChar w:fldCharType="begin"/>
        </w:r>
        <w:r>
          <w:rPr>
            <w:noProof/>
            <w:webHidden/>
          </w:rPr>
          <w:instrText xml:space="preserve"> PAGEREF _Toc88042259 \h </w:instrText>
        </w:r>
        <w:r>
          <w:rPr>
            <w:noProof/>
            <w:webHidden/>
          </w:rPr>
        </w:r>
        <w:r>
          <w:rPr>
            <w:noProof/>
            <w:webHidden/>
          </w:rPr>
          <w:fldChar w:fldCharType="separate"/>
        </w:r>
        <w:r w:rsidR="001B2AF5">
          <w:rPr>
            <w:noProof/>
            <w:webHidden/>
          </w:rPr>
          <w:t>65</w:t>
        </w:r>
        <w:r>
          <w:rPr>
            <w:noProof/>
            <w:webHidden/>
          </w:rPr>
          <w:fldChar w:fldCharType="end"/>
        </w:r>
      </w:hyperlink>
    </w:p>
    <w:p w14:paraId="3E82C9AE" w14:textId="1522B317" w:rsidR="003F25A5" w:rsidRDefault="003F25A5">
      <w:pPr>
        <w:pStyle w:val="TOC3"/>
        <w:rPr>
          <w:rFonts w:asciiTheme="minorHAnsi" w:eastAsiaTheme="minorEastAsia" w:hAnsiTheme="minorHAnsi" w:cstheme="minorBidi"/>
          <w:noProof/>
          <w:sz w:val="22"/>
          <w:szCs w:val="22"/>
          <w:lang w:bidi="he-IL"/>
        </w:rPr>
      </w:pPr>
      <w:hyperlink w:anchor="_Toc88042260" w:history="1">
        <w:r w:rsidRPr="00C42D9A">
          <w:rPr>
            <w:rStyle w:val="Hyperlink"/>
            <w:rFonts w:cs="Helvetica"/>
            <w:noProof/>
          </w:rPr>
          <w:t>ZZ.1.2 SOP Classes</w:t>
        </w:r>
        <w:r>
          <w:rPr>
            <w:noProof/>
            <w:webHidden/>
          </w:rPr>
          <w:tab/>
        </w:r>
        <w:r>
          <w:rPr>
            <w:noProof/>
            <w:webHidden/>
          </w:rPr>
          <w:fldChar w:fldCharType="begin"/>
        </w:r>
        <w:r>
          <w:rPr>
            <w:noProof/>
            <w:webHidden/>
          </w:rPr>
          <w:instrText xml:space="preserve"> PAGEREF _Toc88042260 \h </w:instrText>
        </w:r>
        <w:r>
          <w:rPr>
            <w:noProof/>
            <w:webHidden/>
          </w:rPr>
        </w:r>
        <w:r>
          <w:rPr>
            <w:noProof/>
            <w:webHidden/>
          </w:rPr>
          <w:fldChar w:fldCharType="separate"/>
        </w:r>
        <w:r w:rsidR="001B2AF5">
          <w:rPr>
            <w:noProof/>
            <w:webHidden/>
          </w:rPr>
          <w:t>65</w:t>
        </w:r>
        <w:r>
          <w:rPr>
            <w:noProof/>
            <w:webHidden/>
          </w:rPr>
          <w:fldChar w:fldCharType="end"/>
        </w:r>
      </w:hyperlink>
    </w:p>
    <w:p w14:paraId="3A7FE77C" w14:textId="18F122E8" w:rsidR="003F25A5" w:rsidRDefault="003F25A5">
      <w:pPr>
        <w:pStyle w:val="TOC4"/>
        <w:rPr>
          <w:rFonts w:asciiTheme="minorHAnsi" w:eastAsiaTheme="minorEastAsia" w:hAnsiTheme="minorHAnsi" w:cstheme="minorBidi"/>
          <w:noProof/>
          <w:sz w:val="22"/>
          <w:szCs w:val="22"/>
          <w:lang w:bidi="he-IL"/>
        </w:rPr>
      </w:pPr>
      <w:hyperlink w:anchor="_Toc88042261" w:history="1">
        <w:r w:rsidRPr="00C42D9A">
          <w:rPr>
            <w:rStyle w:val="Hyperlink"/>
            <w:rFonts w:cs="Helvetica"/>
            <w:noProof/>
          </w:rPr>
          <w:t>ZZ.1.2.1 DIMSE Service Group</w:t>
        </w:r>
        <w:r>
          <w:rPr>
            <w:noProof/>
            <w:webHidden/>
          </w:rPr>
          <w:tab/>
        </w:r>
        <w:r>
          <w:rPr>
            <w:noProof/>
            <w:webHidden/>
          </w:rPr>
          <w:fldChar w:fldCharType="begin"/>
        </w:r>
        <w:r>
          <w:rPr>
            <w:noProof/>
            <w:webHidden/>
          </w:rPr>
          <w:instrText xml:space="preserve"> PAGEREF _Toc88042261 \h </w:instrText>
        </w:r>
        <w:r>
          <w:rPr>
            <w:noProof/>
            <w:webHidden/>
          </w:rPr>
        </w:r>
        <w:r>
          <w:rPr>
            <w:noProof/>
            <w:webHidden/>
          </w:rPr>
          <w:fldChar w:fldCharType="separate"/>
        </w:r>
        <w:r w:rsidR="001B2AF5">
          <w:rPr>
            <w:noProof/>
            <w:webHidden/>
          </w:rPr>
          <w:t>65</w:t>
        </w:r>
        <w:r>
          <w:rPr>
            <w:noProof/>
            <w:webHidden/>
          </w:rPr>
          <w:fldChar w:fldCharType="end"/>
        </w:r>
      </w:hyperlink>
    </w:p>
    <w:p w14:paraId="57E060A1" w14:textId="7FC7D96C" w:rsidR="003F25A5" w:rsidRDefault="003F25A5">
      <w:pPr>
        <w:pStyle w:val="TOC4"/>
        <w:rPr>
          <w:rFonts w:asciiTheme="minorHAnsi" w:eastAsiaTheme="minorEastAsia" w:hAnsiTheme="minorHAnsi" w:cstheme="minorBidi"/>
          <w:noProof/>
          <w:sz w:val="22"/>
          <w:szCs w:val="22"/>
          <w:lang w:bidi="he-IL"/>
        </w:rPr>
      </w:pPr>
      <w:hyperlink w:anchor="_Toc88042262" w:history="1">
        <w:r w:rsidRPr="00C42D9A">
          <w:rPr>
            <w:rStyle w:val="Hyperlink"/>
            <w:rFonts w:cs="Helvetica"/>
            <w:noProof/>
          </w:rPr>
          <w:t>ZZ.1.2.2 Information Object Definitions</w:t>
        </w:r>
        <w:r>
          <w:rPr>
            <w:noProof/>
            <w:webHidden/>
          </w:rPr>
          <w:tab/>
        </w:r>
        <w:r>
          <w:rPr>
            <w:noProof/>
            <w:webHidden/>
          </w:rPr>
          <w:fldChar w:fldCharType="begin"/>
        </w:r>
        <w:r>
          <w:rPr>
            <w:noProof/>
            <w:webHidden/>
          </w:rPr>
          <w:instrText xml:space="preserve"> PAGEREF _Toc88042262 \h </w:instrText>
        </w:r>
        <w:r>
          <w:rPr>
            <w:noProof/>
            <w:webHidden/>
          </w:rPr>
        </w:r>
        <w:r>
          <w:rPr>
            <w:noProof/>
            <w:webHidden/>
          </w:rPr>
          <w:fldChar w:fldCharType="separate"/>
        </w:r>
        <w:r w:rsidR="001B2AF5">
          <w:rPr>
            <w:noProof/>
            <w:webHidden/>
          </w:rPr>
          <w:t>65</w:t>
        </w:r>
        <w:r>
          <w:rPr>
            <w:noProof/>
            <w:webHidden/>
          </w:rPr>
          <w:fldChar w:fldCharType="end"/>
        </w:r>
      </w:hyperlink>
    </w:p>
    <w:p w14:paraId="55E7DF7F" w14:textId="0F0C973B" w:rsidR="003F25A5" w:rsidRDefault="003F25A5">
      <w:pPr>
        <w:pStyle w:val="TOC3"/>
        <w:rPr>
          <w:rFonts w:asciiTheme="minorHAnsi" w:eastAsiaTheme="minorEastAsia" w:hAnsiTheme="minorHAnsi" w:cstheme="minorBidi"/>
          <w:noProof/>
          <w:sz w:val="22"/>
          <w:szCs w:val="22"/>
          <w:lang w:bidi="he-IL"/>
        </w:rPr>
      </w:pPr>
      <w:hyperlink w:anchor="_Toc88042263" w:history="1">
        <w:r w:rsidRPr="00C42D9A">
          <w:rPr>
            <w:rStyle w:val="Hyperlink"/>
            <w:rFonts w:cs="Helvetica"/>
            <w:noProof/>
          </w:rPr>
          <w:t>ZZ.1.3 Service Protocol</w:t>
        </w:r>
        <w:r>
          <w:rPr>
            <w:noProof/>
            <w:webHidden/>
          </w:rPr>
          <w:tab/>
        </w:r>
        <w:r>
          <w:rPr>
            <w:noProof/>
            <w:webHidden/>
          </w:rPr>
          <w:fldChar w:fldCharType="begin"/>
        </w:r>
        <w:r>
          <w:rPr>
            <w:noProof/>
            <w:webHidden/>
          </w:rPr>
          <w:instrText xml:space="preserve"> PAGEREF _Toc88042263 \h </w:instrText>
        </w:r>
        <w:r>
          <w:rPr>
            <w:noProof/>
            <w:webHidden/>
          </w:rPr>
        </w:r>
        <w:r>
          <w:rPr>
            <w:noProof/>
            <w:webHidden/>
          </w:rPr>
          <w:fldChar w:fldCharType="separate"/>
        </w:r>
        <w:r w:rsidR="001B2AF5">
          <w:rPr>
            <w:noProof/>
            <w:webHidden/>
          </w:rPr>
          <w:t>66</w:t>
        </w:r>
        <w:r>
          <w:rPr>
            <w:noProof/>
            <w:webHidden/>
          </w:rPr>
          <w:fldChar w:fldCharType="end"/>
        </w:r>
      </w:hyperlink>
    </w:p>
    <w:p w14:paraId="3B75F144" w14:textId="6C96EDE3" w:rsidR="003F25A5" w:rsidRDefault="003F25A5">
      <w:pPr>
        <w:pStyle w:val="TOC4"/>
        <w:rPr>
          <w:rFonts w:asciiTheme="minorHAnsi" w:eastAsiaTheme="minorEastAsia" w:hAnsiTheme="minorHAnsi" w:cstheme="minorBidi"/>
          <w:noProof/>
          <w:sz w:val="22"/>
          <w:szCs w:val="22"/>
          <w:lang w:bidi="he-IL"/>
        </w:rPr>
      </w:pPr>
      <w:hyperlink w:anchor="_Toc88042264" w:history="1">
        <w:r w:rsidRPr="00C42D9A">
          <w:rPr>
            <w:rStyle w:val="Hyperlink"/>
            <w:rFonts w:cs="Helvetica"/>
            <w:noProof/>
          </w:rPr>
          <w:t>ZZ.1.3.1 Association Negotiation</w:t>
        </w:r>
        <w:r>
          <w:rPr>
            <w:noProof/>
            <w:webHidden/>
          </w:rPr>
          <w:tab/>
        </w:r>
        <w:r>
          <w:rPr>
            <w:noProof/>
            <w:webHidden/>
          </w:rPr>
          <w:fldChar w:fldCharType="begin"/>
        </w:r>
        <w:r>
          <w:rPr>
            <w:noProof/>
            <w:webHidden/>
          </w:rPr>
          <w:instrText xml:space="preserve"> PAGEREF _Toc88042264 \h </w:instrText>
        </w:r>
        <w:r>
          <w:rPr>
            <w:noProof/>
            <w:webHidden/>
          </w:rPr>
        </w:r>
        <w:r>
          <w:rPr>
            <w:noProof/>
            <w:webHidden/>
          </w:rPr>
          <w:fldChar w:fldCharType="separate"/>
        </w:r>
        <w:r w:rsidR="001B2AF5">
          <w:rPr>
            <w:noProof/>
            <w:webHidden/>
          </w:rPr>
          <w:t>66</w:t>
        </w:r>
        <w:r>
          <w:rPr>
            <w:noProof/>
            <w:webHidden/>
          </w:rPr>
          <w:fldChar w:fldCharType="end"/>
        </w:r>
      </w:hyperlink>
    </w:p>
    <w:p w14:paraId="36B58749" w14:textId="77A5425E" w:rsidR="003F25A5" w:rsidRDefault="003F25A5">
      <w:pPr>
        <w:pStyle w:val="TOC4"/>
        <w:rPr>
          <w:rFonts w:asciiTheme="minorHAnsi" w:eastAsiaTheme="minorEastAsia" w:hAnsiTheme="minorHAnsi" w:cstheme="minorBidi"/>
          <w:noProof/>
          <w:sz w:val="22"/>
          <w:szCs w:val="22"/>
          <w:lang w:bidi="he-IL"/>
        </w:rPr>
      </w:pPr>
      <w:hyperlink w:anchor="_Toc88042265" w:history="1">
        <w:r w:rsidRPr="00C42D9A">
          <w:rPr>
            <w:rStyle w:val="Hyperlink"/>
            <w:rFonts w:cs="Helvetica"/>
            <w:noProof/>
          </w:rPr>
          <w:t>ZZ.1.3.2 Operations and Notifications</w:t>
        </w:r>
        <w:r>
          <w:rPr>
            <w:noProof/>
            <w:webHidden/>
          </w:rPr>
          <w:tab/>
        </w:r>
        <w:r>
          <w:rPr>
            <w:noProof/>
            <w:webHidden/>
          </w:rPr>
          <w:fldChar w:fldCharType="begin"/>
        </w:r>
        <w:r>
          <w:rPr>
            <w:noProof/>
            <w:webHidden/>
          </w:rPr>
          <w:instrText xml:space="preserve"> PAGEREF _Toc88042265 \h </w:instrText>
        </w:r>
        <w:r>
          <w:rPr>
            <w:noProof/>
            <w:webHidden/>
          </w:rPr>
        </w:r>
        <w:r>
          <w:rPr>
            <w:noProof/>
            <w:webHidden/>
          </w:rPr>
          <w:fldChar w:fldCharType="separate"/>
        </w:r>
        <w:r w:rsidR="001B2AF5">
          <w:rPr>
            <w:noProof/>
            <w:webHidden/>
          </w:rPr>
          <w:t>66</w:t>
        </w:r>
        <w:r>
          <w:rPr>
            <w:noProof/>
            <w:webHidden/>
          </w:rPr>
          <w:fldChar w:fldCharType="end"/>
        </w:r>
      </w:hyperlink>
    </w:p>
    <w:p w14:paraId="6D13BD3B" w14:textId="26408605" w:rsidR="003F25A5" w:rsidRDefault="003F25A5">
      <w:pPr>
        <w:pStyle w:val="TOC2"/>
        <w:rPr>
          <w:rFonts w:asciiTheme="minorHAnsi" w:eastAsiaTheme="minorEastAsia" w:hAnsiTheme="minorHAnsi" w:cstheme="minorBidi"/>
          <w:caps w:val="0"/>
          <w:noProof/>
          <w:sz w:val="22"/>
          <w:szCs w:val="22"/>
          <w:lang w:bidi="he-IL"/>
        </w:rPr>
      </w:pPr>
      <w:hyperlink w:anchor="_Toc88042266" w:history="1">
        <w:r w:rsidRPr="00C42D9A">
          <w:rPr>
            <w:rStyle w:val="Hyperlink"/>
            <w:rFonts w:cs="Helvetica"/>
            <w:noProof/>
          </w:rPr>
          <w:t>ZZ.2 Inventory Creation SOP Class</w:t>
        </w:r>
        <w:r>
          <w:rPr>
            <w:noProof/>
            <w:webHidden/>
          </w:rPr>
          <w:tab/>
        </w:r>
        <w:r>
          <w:rPr>
            <w:noProof/>
            <w:webHidden/>
          </w:rPr>
          <w:fldChar w:fldCharType="begin"/>
        </w:r>
        <w:r>
          <w:rPr>
            <w:noProof/>
            <w:webHidden/>
          </w:rPr>
          <w:instrText xml:space="preserve"> PAGEREF _Toc88042266 \h </w:instrText>
        </w:r>
        <w:r>
          <w:rPr>
            <w:noProof/>
            <w:webHidden/>
          </w:rPr>
        </w:r>
        <w:r>
          <w:rPr>
            <w:noProof/>
            <w:webHidden/>
          </w:rPr>
          <w:fldChar w:fldCharType="separate"/>
        </w:r>
        <w:r w:rsidR="001B2AF5">
          <w:rPr>
            <w:noProof/>
            <w:webHidden/>
          </w:rPr>
          <w:t>67</w:t>
        </w:r>
        <w:r>
          <w:rPr>
            <w:noProof/>
            <w:webHidden/>
          </w:rPr>
          <w:fldChar w:fldCharType="end"/>
        </w:r>
      </w:hyperlink>
    </w:p>
    <w:p w14:paraId="294F65BD" w14:textId="13E06935" w:rsidR="003F25A5" w:rsidRDefault="003F25A5">
      <w:pPr>
        <w:pStyle w:val="TOC3"/>
        <w:rPr>
          <w:rFonts w:asciiTheme="minorHAnsi" w:eastAsiaTheme="minorEastAsia" w:hAnsiTheme="minorHAnsi" w:cstheme="minorBidi"/>
          <w:noProof/>
          <w:sz w:val="22"/>
          <w:szCs w:val="22"/>
          <w:lang w:bidi="he-IL"/>
        </w:rPr>
      </w:pPr>
      <w:hyperlink w:anchor="_Toc88042267" w:history="1">
        <w:r w:rsidRPr="00C42D9A">
          <w:rPr>
            <w:rStyle w:val="Hyperlink"/>
            <w:rFonts w:cs="Helvetica"/>
            <w:noProof/>
          </w:rPr>
          <w:t>ZZ.2.1 Overview</w:t>
        </w:r>
        <w:r>
          <w:rPr>
            <w:noProof/>
            <w:webHidden/>
          </w:rPr>
          <w:tab/>
        </w:r>
        <w:r>
          <w:rPr>
            <w:noProof/>
            <w:webHidden/>
          </w:rPr>
          <w:fldChar w:fldCharType="begin"/>
        </w:r>
        <w:r>
          <w:rPr>
            <w:noProof/>
            <w:webHidden/>
          </w:rPr>
          <w:instrText xml:space="preserve"> PAGEREF _Toc88042267 \h </w:instrText>
        </w:r>
        <w:r>
          <w:rPr>
            <w:noProof/>
            <w:webHidden/>
          </w:rPr>
        </w:r>
        <w:r>
          <w:rPr>
            <w:noProof/>
            <w:webHidden/>
          </w:rPr>
          <w:fldChar w:fldCharType="separate"/>
        </w:r>
        <w:r w:rsidR="001B2AF5">
          <w:rPr>
            <w:noProof/>
            <w:webHidden/>
          </w:rPr>
          <w:t>67</w:t>
        </w:r>
        <w:r>
          <w:rPr>
            <w:noProof/>
            <w:webHidden/>
          </w:rPr>
          <w:fldChar w:fldCharType="end"/>
        </w:r>
      </w:hyperlink>
    </w:p>
    <w:p w14:paraId="65FECD50" w14:textId="202E0E53" w:rsidR="003F25A5" w:rsidRDefault="003F25A5">
      <w:pPr>
        <w:pStyle w:val="TOC4"/>
        <w:rPr>
          <w:rFonts w:asciiTheme="minorHAnsi" w:eastAsiaTheme="minorEastAsia" w:hAnsiTheme="minorHAnsi" w:cstheme="minorBidi"/>
          <w:noProof/>
          <w:sz w:val="22"/>
          <w:szCs w:val="22"/>
          <w:lang w:bidi="he-IL"/>
        </w:rPr>
      </w:pPr>
      <w:hyperlink w:anchor="_Toc88042268" w:history="1">
        <w:r w:rsidRPr="00C42D9A">
          <w:rPr>
            <w:rStyle w:val="Hyperlink"/>
            <w:rFonts w:cs="Helvetica"/>
            <w:noProof/>
          </w:rPr>
          <w:t>ZZ.2.1.1 Inventory Production Statuses</w:t>
        </w:r>
        <w:r>
          <w:rPr>
            <w:noProof/>
            <w:webHidden/>
          </w:rPr>
          <w:tab/>
        </w:r>
        <w:r>
          <w:rPr>
            <w:noProof/>
            <w:webHidden/>
          </w:rPr>
          <w:fldChar w:fldCharType="begin"/>
        </w:r>
        <w:r>
          <w:rPr>
            <w:noProof/>
            <w:webHidden/>
          </w:rPr>
          <w:instrText xml:space="preserve"> PAGEREF _Toc88042268 \h </w:instrText>
        </w:r>
        <w:r>
          <w:rPr>
            <w:noProof/>
            <w:webHidden/>
          </w:rPr>
        </w:r>
        <w:r>
          <w:rPr>
            <w:noProof/>
            <w:webHidden/>
          </w:rPr>
          <w:fldChar w:fldCharType="separate"/>
        </w:r>
        <w:r w:rsidR="001B2AF5">
          <w:rPr>
            <w:noProof/>
            <w:webHidden/>
          </w:rPr>
          <w:t>67</w:t>
        </w:r>
        <w:r>
          <w:rPr>
            <w:noProof/>
            <w:webHidden/>
          </w:rPr>
          <w:fldChar w:fldCharType="end"/>
        </w:r>
      </w:hyperlink>
    </w:p>
    <w:p w14:paraId="7B17651A" w14:textId="69055879" w:rsidR="003F25A5" w:rsidRDefault="003F25A5">
      <w:pPr>
        <w:pStyle w:val="TOC3"/>
        <w:rPr>
          <w:rFonts w:asciiTheme="minorHAnsi" w:eastAsiaTheme="minorEastAsia" w:hAnsiTheme="minorHAnsi" w:cstheme="minorBidi"/>
          <w:noProof/>
          <w:sz w:val="22"/>
          <w:szCs w:val="22"/>
          <w:lang w:bidi="he-IL"/>
        </w:rPr>
      </w:pPr>
      <w:hyperlink w:anchor="_Toc88042269" w:history="1">
        <w:r w:rsidRPr="00C42D9A">
          <w:rPr>
            <w:rStyle w:val="Hyperlink"/>
            <w:rFonts w:cs="Helvetica"/>
            <w:noProof/>
          </w:rPr>
          <w:t>ZZ.2.2 Operations</w:t>
        </w:r>
        <w:r>
          <w:rPr>
            <w:noProof/>
            <w:webHidden/>
          </w:rPr>
          <w:tab/>
        </w:r>
        <w:r>
          <w:rPr>
            <w:noProof/>
            <w:webHidden/>
          </w:rPr>
          <w:fldChar w:fldCharType="begin"/>
        </w:r>
        <w:r>
          <w:rPr>
            <w:noProof/>
            <w:webHidden/>
          </w:rPr>
          <w:instrText xml:space="preserve"> PAGEREF _Toc88042269 \h </w:instrText>
        </w:r>
        <w:r>
          <w:rPr>
            <w:noProof/>
            <w:webHidden/>
          </w:rPr>
        </w:r>
        <w:r>
          <w:rPr>
            <w:noProof/>
            <w:webHidden/>
          </w:rPr>
          <w:fldChar w:fldCharType="separate"/>
        </w:r>
        <w:r w:rsidR="001B2AF5">
          <w:rPr>
            <w:noProof/>
            <w:webHidden/>
          </w:rPr>
          <w:t>68</w:t>
        </w:r>
        <w:r>
          <w:rPr>
            <w:noProof/>
            <w:webHidden/>
          </w:rPr>
          <w:fldChar w:fldCharType="end"/>
        </w:r>
      </w:hyperlink>
    </w:p>
    <w:p w14:paraId="4B8E9DFD" w14:textId="1F0C3CF2" w:rsidR="003F25A5" w:rsidRDefault="003F25A5">
      <w:pPr>
        <w:pStyle w:val="TOC4"/>
        <w:rPr>
          <w:rFonts w:asciiTheme="minorHAnsi" w:eastAsiaTheme="minorEastAsia" w:hAnsiTheme="minorHAnsi" w:cstheme="minorBidi"/>
          <w:noProof/>
          <w:sz w:val="22"/>
          <w:szCs w:val="22"/>
          <w:lang w:bidi="he-IL"/>
        </w:rPr>
      </w:pPr>
      <w:hyperlink w:anchor="_Toc88042270" w:history="1">
        <w:r w:rsidRPr="00C42D9A">
          <w:rPr>
            <w:rStyle w:val="Hyperlink"/>
            <w:rFonts w:cs="Helvetica"/>
            <w:noProof/>
          </w:rPr>
          <w:t>ZZ.2.2.1 Action Information</w:t>
        </w:r>
        <w:r>
          <w:rPr>
            <w:noProof/>
            <w:webHidden/>
          </w:rPr>
          <w:tab/>
        </w:r>
        <w:r>
          <w:rPr>
            <w:noProof/>
            <w:webHidden/>
          </w:rPr>
          <w:fldChar w:fldCharType="begin"/>
        </w:r>
        <w:r>
          <w:rPr>
            <w:noProof/>
            <w:webHidden/>
          </w:rPr>
          <w:instrText xml:space="preserve"> PAGEREF _Toc88042270 \h </w:instrText>
        </w:r>
        <w:r>
          <w:rPr>
            <w:noProof/>
            <w:webHidden/>
          </w:rPr>
        </w:r>
        <w:r>
          <w:rPr>
            <w:noProof/>
            <w:webHidden/>
          </w:rPr>
          <w:fldChar w:fldCharType="separate"/>
        </w:r>
        <w:r w:rsidR="001B2AF5">
          <w:rPr>
            <w:noProof/>
            <w:webHidden/>
          </w:rPr>
          <w:t>68</w:t>
        </w:r>
        <w:r>
          <w:rPr>
            <w:noProof/>
            <w:webHidden/>
          </w:rPr>
          <w:fldChar w:fldCharType="end"/>
        </w:r>
      </w:hyperlink>
    </w:p>
    <w:p w14:paraId="394FE361" w14:textId="704DE447" w:rsidR="003F25A5" w:rsidRDefault="003F25A5">
      <w:pPr>
        <w:pStyle w:val="TOC5"/>
        <w:rPr>
          <w:rFonts w:asciiTheme="minorHAnsi" w:eastAsiaTheme="minorEastAsia" w:hAnsiTheme="minorHAnsi" w:cstheme="minorBidi"/>
          <w:sz w:val="22"/>
          <w:szCs w:val="22"/>
          <w:lang w:bidi="he-IL"/>
        </w:rPr>
      </w:pPr>
      <w:hyperlink w:anchor="_Toc88042271" w:history="1">
        <w:r w:rsidRPr="00C42D9A">
          <w:rPr>
            <w:rStyle w:val="Hyperlink"/>
            <w:rFonts w:cs="Helvetica"/>
          </w:rPr>
          <w:t>ZZ.2.2.1.1 Scope of Inventory Sequence</w:t>
        </w:r>
        <w:r>
          <w:rPr>
            <w:webHidden/>
          </w:rPr>
          <w:tab/>
        </w:r>
        <w:r>
          <w:rPr>
            <w:webHidden/>
          </w:rPr>
          <w:fldChar w:fldCharType="begin"/>
        </w:r>
        <w:r>
          <w:rPr>
            <w:webHidden/>
          </w:rPr>
          <w:instrText xml:space="preserve"> PAGEREF _Toc88042271 \h </w:instrText>
        </w:r>
        <w:r>
          <w:rPr>
            <w:webHidden/>
          </w:rPr>
        </w:r>
        <w:r>
          <w:rPr>
            <w:webHidden/>
          </w:rPr>
          <w:fldChar w:fldCharType="separate"/>
        </w:r>
        <w:r w:rsidR="001B2AF5">
          <w:rPr>
            <w:webHidden/>
          </w:rPr>
          <w:t>68</w:t>
        </w:r>
        <w:r>
          <w:rPr>
            <w:webHidden/>
          </w:rPr>
          <w:fldChar w:fldCharType="end"/>
        </w:r>
      </w:hyperlink>
    </w:p>
    <w:p w14:paraId="48D2CC5D" w14:textId="3E607001" w:rsidR="003F25A5" w:rsidRDefault="003F25A5">
      <w:pPr>
        <w:pStyle w:val="TOC5"/>
        <w:rPr>
          <w:rFonts w:asciiTheme="minorHAnsi" w:eastAsiaTheme="minorEastAsia" w:hAnsiTheme="minorHAnsi" w:cstheme="minorBidi"/>
          <w:sz w:val="22"/>
          <w:szCs w:val="22"/>
          <w:lang w:bidi="he-IL"/>
        </w:rPr>
      </w:pPr>
      <w:hyperlink w:anchor="_Toc88042272" w:history="1">
        <w:r w:rsidRPr="00C42D9A">
          <w:rPr>
            <w:rStyle w:val="Hyperlink"/>
            <w:rFonts w:cs="Helvetica"/>
          </w:rPr>
          <w:t>ZZ.2.2.1.2 Inventory Level</w:t>
        </w:r>
        <w:r>
          <w:rPr>
            <w:webHidden/>
          </w:rPr>
          <w:tab/>
        </w:r>
        <w:r>
          <w:rPr>
            <w:webHidden/>
          </w:rPr>
          <w:fldChar w:fldCharType="begin"/>
        </w:r>
        <w:r>
          <w:rPr>
            <w:webHidden/>
          </w:rPr>
          <w:instrText xml:space="preserve"> PAGEREF _Toc88042272 \h </w:instrText>
        </w:r>
        <w:r>
          <w:rPr>
            <w:webHidden/>
          </w:rPr>
        </w:r>
        <w:r>
          <w:rPr>
            <w:webHidden/>
          </w:rPr>
          <w:fldChar w:fldCharType="separate"/>
        </w:r>
        <w:r w:rsidR="001B2AF5">
          <w:rPr>
            <w:webHidden/>
          </w:rPr>
          <w:t>69</w:t>
        </w:r>
        <w:r>
          <w:rPr>
            <w:webHidden/>
          </w:rPr>
          <w:fldChar w:fldCharType="end"/>
        </w:r>
      </w:hyperlink>
    </w:p>
    <w:p w14:paraId="59F6FA9A" w14:textId="17E81B91" w:rsidR="003F25A5" w:rsidRDefault="003F25A5">
      <w:pPr>
        <w:pStyle w:val="TOC4"/>
        <w:rPr>
          <w:rFonts w:asciiTheme="minorHAnsi" w:eastAsiaTheme="minorEastAsia" w:hAnsiTheme="minorHAnsi" w:cstheme="minorBidi"/>
          <w:noProof/>
          <w:sz w:val="22"/>
          <w:szCs w:val="22"/>
          <w:lang w:bidi="he-IL"/>
        </w:rPr>
      </w:pPr>
      <w:hyperlink w:anchor="_Toc88042273" w:history="1">
        <w:r w:rsidRPr="00C42D9A">
          <w:rPr>
            <w:rStyle w:val="Hyperlink"/>
            <w:rFonts w:cs="Helvetica"/>
            <w:noProof/>
          </w:rPr>
          <w:t>ZZ.2.2.2 Service Class User Behavior</w:t>
        </w:r>
        <w:r>
          <w:rPr>
            <w:noProof/>
            <w:webHidden/>
          </w:rPr>
          <w:tab/>
        </w:r>
        <w:r>
          <w:rPr>
            <w:noProof/>
            <w:webHidden/>
          </w:rPr>
          <w:fldChar w:fldCharType="begin"/>
        </w:r>
        <w:r>
          <w:rPr>
            <w:noProof/>
            <w:webHidden/>
          </w:rPr>
          <w:instrText xml:space="preserve"> PAGEREF _Toc88042273 \h </w:instrText>
        </w:r>
        <w:r>
          <w:rPr>
            <w:noProof/>
            <w:webHidden/>
          </w:rPr>
        </w:r>
        <w:r>
          <w:rPr>
            <w:noProof/>
            <w:webHidden/>
          </w:rPr>
          <w:fldChar w:fldCharType="separate"/>
        </w:r>
        <w:r w:rsidR="001B2AF5">
          <w:rPr>
            <w:noProof/>
            <w:webHidden/>
          </w:rPr>
          <w:t>69</w:t>
        </w:r>
        <w:r>
          <w:rPr>
            <w:noProof/>
            <w:webHidden/>
          </w:rPr>
          <w:fldChar w:fldCharType="end"/>
        </w:r>
      </w:hyperlink>
    </w:p>
    <w:p w14:paraId="72F8D895" w14:textId="5BA9F518" w:rsidR="003F25A5" w:rsidRDefault="003F25A5">
      <w:pPr>
        <w:pStyle w:val="TOC4"/>
        <w:rPr>
          <w:rFonts w:asciiTheme="minorHAnsi" w:eastAsiaTheme="minorEastAsia" w:hAnsiTheme="minorHAnsi" w:cstheme="minorBidi"/>
          <w:noProof/>
          <w:sz w:val="22"/>
          <w:szCs w:val="22"/>
          <w:lang w:bidi="he-IL"/>
        </w:rPr>
      </w:pPr>
      <w:hyperlink w:anchor="_Toc88042274" w:history="1">
        <w:r w:rsidRPr="00C42D9A">
          <w:rPr>
            <w:rStyle w:val="Hyperlink"/>
            <w:rFonts w:cs="Helvetica"/>
            <w:noProof/>
          </w:rPr>
          <w:t>ZZ.2.2.3 Service Class Provider Behavior</w:t>
        </w:r>
        <w:r>
          <w:rPr>
            <w:noProof/>
            <w:webHidden/>
          </w:rPr>
          <w:tab/>
        </w:r>
        <w:r>
          <w:rPr>
            <w:noProof/>
            <w:webHidden/>
          </w:rPr>
          <w:fldChar w:fldCharType="begin"/>
        </w:r>
        <w:r>
          <w:rPr>
            <w:noProof/>
            <w:webHidden/>
          </w:rPr>
          <w:instrText xml:space="preserve"> PAGEREF _Toc88042274 \h </w:instrText>
        </w:r>
        <w:r>
          <w:rPr>
            <w:noProof/>
            <w:webHidden/>
          </w:rPr>
        </w:r>
        <w:r>
          <w:rPr>
            <w:noProof/>
            <w:webHidden/>
          </w:rPr>
          <w:fldChar w:fldCharType="separate"/>
        </w:r>
        <w:r w:rsidR="001B2AF5">
          <w:rPr>
            <w:noProof/>
            <w:webHidden/>
          </w:rPr>
          <w:t>69</w:t>
        </w:r>
        <w:r>
          <w:rPr>
            <w:noProof/>
            <w:webHidden/>
          </w:rPr>
          <w:fldChar w:fldCharType="end"/>
        </w:r>
      </w:hyperlink>
    </w:p>
    <w:p w14:paraId="4F99C8E2" w14:textId="1FF7F400" w:rsidR="003F25A5" w:rsidRDefault="003F25A5">
      <w:pPr>
        <w:pStyle w:val="TOC3"/>
        <w:rPr>
          <w:rFonts w:asciiTheme="minorHAnsi" w:eastAsiaTheme="minorEastAsia" w:hAnsiTheme="minorHAnsi" w:cstheme="minorBidi"/>
          <w:noProof/>
          <w:sz w:val="22"/>
          <w:szCs w:val="22"/>
          <w:lang w:bidi="he-IL"/>
        </w:rPr>
      </w:pPr>
      <w:hyperlink w:anchor="_Toc88042275" w:history="1">
        <w:r w:rsidRPr="00C42D9A">
          <w:rPr>
            <w:rStyle w:val="Hyperlink"/>
            <w:rFonts w:cs="Helvetica"/>
            <w:noProof/>
          </w:rPr>
          <w:t>ZZ.2.3 Notifications</w:t>
        </w:r>
        <w:r>
          <w:rPr>
            <w:noProof/>
            <w:webHidden/>
          </w:rPr>
          <w:tab/>
        </w:r>
        <w:r>
          <w:rPr>
            <w:noProof/>
            <w:webHidden/>
          </w:rPr>
          <w:fldChar w:fldCharType="begin"/>
        </w:r>
        <w:r>
          <w:rPr>
            <w:noProof/>
            <w:webHidden/>
          </w:rPr>
          <w:instrText xml:space="preserve"> PAGEREF _Toc88042275 \h </w:instrText>
        </w:r>
        <w:r>
          <w:rPr>
            <w:noProof/>
            <w:webHidden/>
          </w:rPr>
        </w:r>
        <w:r>
          <w:rPr>
            <w:noProof/>
            <w:webHidden/>
          </w:rPr>
          <w:fldChar w:fldCharType="separate"/>
        </w:r>
        <w:r w:rsidR="001B2AF5">
          <w:rPr>
            <w:noProof/>
            <w:webHidden/>
          </w:rPr>
          <w:t>71</w:t>
        </w:r>
        <w:r>
          <w:rPr>
            <w:noProof/>
            <w:webHidden/>
          </w:rPr>
          <w:fldChar w:fldCharType="end"/>
        </w:r>
      </w:hyperlink>
    </w:p>
    <w:p w14:paraId="59BC7093" w14:textId="091D5298" w:rsidR="003F25A5" w:rsidRDefault="003F25A5">
      <w:pPr>
        <w:pStyle w:val="TOC4"/>
        <w:rPr>
          <w:rFonts w:asciiTheme="minorHAnsi" w:eastAsiaTheme="minorEastAsia" w:hAnsiTheme="minorHAnsi" w:cstheme="minorBidi"/>
          <w:noProof/>
          <w:sz w:val="22"/>
          <w:szCs w:val="22"/>
          <w:lang w:bidi="he-IL"/>
        </w:rPr>
      </w:pPr>
      <w:hyperlink w:anchor="_Toc88042276" w:history="1">
        <w:r w:rsidRPr="00C42D9A">
          <w:rPr>
            <w:rStyle w:val="Hyperlink"/>
            <w:rFonts w:cs="Helvetica"/>
            <w:noProof/>
          </w:rPr>
          <w:t>ZZ.2.3.1 Event Information</w:t>
        </w:r>
        <w:r>
          <w:rPr>
            <w:noProof/>
            <w:webHidden/>
          </w:rPr>
          <w:tab/>
        </w:r>
        <w:r>
          <w:rPr>
            <w:noProof/>
            <w:webHidden/>
          </w:rPr>
          <w:fldChar w:fldCharType="begin"/>
        </w:r>
        <w:r>
          <w:rPr>
            <w:noProof/>
            <w:webHidden/>
          </w:rPr>
          <w:instrText xml:space="preserve"> PAGEREF _Toc88042276 \h </w:instrText>
        </w:r>
        <w:r>
          <w:rPr>
            <w:noProof/>
            <w:webHidden/>
          </w:rPr>
        </w:r>
        <w:r>
          <w:rPr>
            <w:noProof/>
            <w:webHidden/>
          </w:rPr>
          <w:fldChar w:fldCharType="separate"/>
        </w:r>
        <w:r w:rsidR="001B2AF5">
          <w:rPr>
            <w:noProof/>
            <w:webHidden/>
          </w:rPr>
          <w:t>71</w:t>
        </w:r>
        <w:r>
          <w:rPr>
            <w:noProof/>
            <w:webHidden/>
          </w:rPr>
          <w:fldChar w:fldCharType="end"/>
        </w:r>
      </w:hyperlink>
    </w:p>
    <w:p w14:paraId="2D379584" w14:textId="391796EB" w:rsidR="003F25A5" w:rsidRDefault="003F25A5">
      <w:pPr>
        <w:pStyle w:val="TOC5"/>
        <w:rPr>
          <w:rFonts w:asciiTheme="minorHAnsi" w:eastAsiaTheme="minorEastAsia" w:hAnsiTheme="minorHAnsi" w:cstheme="minorBidi"/>
          <w:sz w:val="22"/>
          <w:szCs w:val="22"/>
          <w:lang w:bidi="he-IL"/>
        </w:rPr>
      </w:pPr>
      <w:hyperlink w:anchor="_Toc88042277" w:history="1">
        <w:r w:rsidRPr="00C42D9A">
          <w:rPr>
            <w:rStyle w:val="Hyperlink"/>
            <w:rFonts w:cs="Helvetica"/>
          </w:rPr>
          <w:t>ZZ.2.3.1.1 Inventory Terminated with Instances</w:t>
        </w:r>
        <w:r>
          <w:rPr>
            <w:webHidden/>
          </w:rPr>
          <w:tab/>
        </w:r>
        <w:r>
          <w:rPr>
            <w:webHidden/>
          </w:rPr>
          <w:fldChar w:fldCharType="begin"/>
        </w:r>
        <w:r>
          <w:rPr>
            <w:webHidden/>
          </w:rPr>
          <w:instrText xml:space="preserve"> PAGEREF _Toc88042277 \h </w:instrText>
        </w:r>
        <w:r>
          <w:rPr>
            <w:webHidden/>
          </w:rPr>
        </w:r>
        <w:r>
          <w:rPr>
            <w:webHidden/>
          </w:rPr>
          <w:fldChar w:fldCharType="separate"/>
        </w:r>
        <w:r w:rsidR="001B2AF5">
          <w:rPr>
            <w:webHidden/>
          </w:rPr>
          <w:t>71</w:t>
        </w:r>
        <w:r>
          <w:rPr>
            <w:webHidden/>
          </w:rPr>
          <w:fldChar w:fldCharType="end"/>
        </w:r>
      </w:hyperlink>
    </w:p>
    <w:p w14:paraId="486FA1D3" w14:textId="46900E10" w:rsidR="003F25A5" w:rsidRDefault="003F25A5">
      <w:pPr>
        <w:pStyle w:val="TOC4"/>
        <w:rPr>
          <w:rFonts w:asciiTheme="minorHAnsi" w:eastAsiaTheme="minorEastAsia" w:hAnsiTheme="minorHAnsi" w:cstheme="minorBidi"/>
          <w:noProof/>
          <w:sz w:val="22"/>
          <w:szCs w:val="22"/>
          <w:lang w:bidi="he-IL"/>
        </w:rPr>
      </w:pPr>
      <w:hyperlink w:anchor="_Toc88042278" w:history="1">
        <w:r w:rsidRPr="00C42D9A">
          <w:rPr>
            <w:rStyle w:val="Hyperlink"/>
            <w:rFonts w:cs="Helvetica"/>
            <w:noProof/>
          </w:rPr>
          <w:t>ZZ.2.3.2 Service Class Provider Behavior</w:t>
        </w:r>
        <w:r>
          <w:rPr>
            <w:noProof/>
            <w:webHidden/>
          </w:rPr>
          <w:tab/>
        </w:r>
        <w:r>
          <w:rPr>
            <w:noProof/>
            <w:webHidden/>
          </w:rPr>
          <w:fldChar w:fldCharType="begin"/>
        </w:r>
        <w:r>
          <w:rPr>
            <w:noProof/>
            <w:webHidden/>
          </w:rPr>
          <w:instrText xml:space="preserve"> PAGEREF _Toc88042278 \h </w:instrText>
        </w:r>
        <w:r>
          <w:rPr>
            <w:noProof/>
            <w:webHidden/>
          </w:rPr>
        </w:r>
        <w:r>
          <w:rPr>
            <w:noProof/>
            <w:webHidden/>
          </w:rPr>
          <w:fldChar w:fldCharType="separate"/>
        </w:r>
        <w:r w:rsidR="001B2AF5">
          <w:rPr>
            <w:noProof/>
            <w:webHidden/>
          </w:rPr>
          <w:t>72</w:t>
        </w:r>
        <w:r>
          <w:rPr>
            <w:noProof/>
            <w:webHidden/>
          </w:rPr>
          <w:fldChar w:fldCharType="end"/>
        </w:r>
      </w:hyperlink>
    </w:p>
    <w:p w14:paraId="7D9FF051" w14:textId="6777ADF5" w:rsidR="003F25A5" w:rsidRDefault="003F25A5">
      <w:pPr>
        <w:pStyle w:val="TOC4"/>
        <w:rPr>
          <w:rFonts w:asciiTheme="minorHAnsi" w:eastAsiaTheme="minorEastAsia" w:hAnsiTheme="minorHAnsi" w:cstheme="minorBidi"/>
          <w:noProof/>
          <w:sz w:val="22"/>
          <w:szCs w:val="22"/>
          <w:lang w:bidi="he-IL"/>
        </w:rPr>
      </w:pPr>
      <w:hyperlink w:anchor="_Toc88042279" w:history="1">
        <w:r w:rsidRPr="00C42D9A">
          <w:rPr>
            <w:rStyle w:val="Hyperlink"/>
            <w:rFonts w:cs="Helvetica"/>
            <w:noProof/>
          </w:rPr>
          <w:t>ZZ.2.3.3 Service Class User Behavior</w:t>
        </w:r>
        <w:r>
          <w:rPr>
            <w:noProof/>
            <w:webHidden/>
          </w:rPr>
          <w:tab/>
        </w:r>
        <w:r>
          <w:rPr>
            <w:noProof/>
            <w:webHidden/>
          </w:rPr>
          <w:fldChar w:fldCharType="begin"/>
        </w:r>
        <w:r>
          <w:rPr>
            <w:noProof/>
            <w:webHidden/>
          </w:rPr>
          <w:instrText xml:space="preserve"> PAGEREF _Toc88042279 \h </w:instrText>
        </w:r>
        <w:r>
          <w:rPr>
            <w:noProof/>
            <w:webHidden/>
          </w:rPr>
        </w:r>
        <w:r>
          <w:rPr>
            <w:noProof/>
            <w:webHidden/>
          </w:rPr>
          <w:fldChar w:fldCharType="separate"/>
        </w:r>
        <w:r w:rsidR="001B2AF5">
          <w:rPr>
            <w:noProof/>
            <w:webHidden/>
          </w:rPr>
          <w:t>72</w:t>
        </w:r>
        <w:r>
          <w:rPr>
            <w:noProof/>
            <w:webHidden/>
          </w:rPr>
          <w:fldChar w:fldCharType="end"/>
        </w:r>
      </w:hyperlink>
    </w:p>
    <w:p w14:paraId="7BD35D5E" w14:textId="0551F1B6" w:rsidR="003F25A5" w:rsidRDefault="003F25A5">
      <w:pPr>
        <w:pStyle w:val="TOC3"/>
        <w:rPr>
          <w:rFonts w:asciiTheme="minorHAnsi" w:eastAsiaTheme="minorEastAsia" w:hAnsiTheme="minorHAnsi" w:cstheme="minorBidi"/>
          <w:noProof/>
          <w:sz w:val="22"/>
          <w:szCs w:val="22"/>
          <w:lang w:bidi="he-IL"/>
        </w:rPr>
      </w:pPr>
      <w:hyperlink w:anchor="_Toc88042280" w:history="1">
        <w:r w:rsidRPr="00C42D9A">
          <w:rPr>
            <w:rStyle w:val="Hyperlink"/>
            <w:rFonts w:cs="Helvetica"/>
            <w:noProof/>
          </w:rPr>
          <w:t>ZZ.2.4 Conformance</w:t>
        </w:r>
        <w:r>
          <w:rPr>
            <w:noProof/>
            <w:webHidden/>
          </w:rPr>
          <w:tab/>
        </w:r>
        <w:r>
          <w:rPr>
            <w:noProof/>
            <w:webHidden/>
          </w:rPr>
          <w:fldChar w:fldCharType="begin"/>
        </w:r>
        <w:r>
          <w:rPr>
            <w:noProof/>
            <w:webHidden/>
          </w:rPr>
          <w:instrText xml:space="preserve"> PAGEREF _Toc88042280 \h </w:instrText>
        </w:r>
        <w:r>
          <w:rPr>
            <w:noProof/>
            <w:webHidden/>
          </w:rPr>
        </w:r>
        <w:r>
          <w:rPr>
            <w:noProof/>
            <w:webHidden/>
          </w:rPr>
          <w:fldChar w:fldCharType="separate"/>
        </w:r>
        <w:r w:rsidR="001B2AF5">
          <w:rPr>
            <w:noProof/>
            <w:webHidden/>
          </w:rPr>
          <w:t>72</w:t>
        </w:r>
        <w:r>
          <w:rPr>
            <w:noProof/>
            <w:webHidden/>
          </w:rPr>
          <w:fldChar w:fldCharType="end"/>
        </w:r>
      </w:hyperlink>
    </w:p>
    <w:p w14:paraId="76B1C86B" w14:textId="6052E460" w:rsidR="003F25A5" w:rsidRDefault="003F25A5">
      <w:pPr>
        <w:pStyle w:val="TOC4"/>
        <w:rPr>
          <w:rFonts w:asciiTheme="minorHAnsi" w:eastAsiaTheme="minorEastAsia" w:hAnsiTheme="minorHAnsi" w:cstheme="minorBidi"/>
          <w:noProof/>
          <w:sz w:val="22"/>
          <w:szCs w:val="22"/>
          <w:lang w:bidi="he-IL"/>
        </w:rPr>
      </w:pPr>
      <w:hyperlink w:anchor="_Toc88042281" w:history="1">
        <w:r w:rsidRPr="00C42D9A">
          <w:rPr>
            <w:rStyle w:val="Hyperlink"/>
            <w:rFonts w:cs="Helvetica"/>
            <w:noProof/>
          </w:rPr>
          <w:t>ZZ.2.4.1 SCU Conformance</w:t>
        </w:r>
        <w:r>
          <w:rPr>
            <w:noProof/>
            <w:webHidden/>
          </w:rPr>
          <w:tab/>
        </w:r>
        <w:r>
          <w:rPr>
            <w:noProof/>
            <w:webHidden/>
          </w:rPr>
          <w:fldChar w:fldCharType="begin"/>
        </w:r>
        <w:r>
          <w:rPr>
            <w:noProof/>
            <w:webHidden/>
          </w:rPr>
          <w:instrText xml:space="preserve"> PAGEREF _Toc88042281 \h </w:instrText>
        </w:r>
        <w:r>
          <w:rPr>
            <w:noProof/>
            <w:webHidden/>
          </w:rPr>
        </w:r>
        <w:r>
          <w:rPr>
            <w:noProof/>
            <w:webHidden/>
          </w:rPr>
          <w:fldChar w:fldCharType="separate"/>
        </w:r>
        <w:r w:rsidR="001B2AF5">
          <w:rPr>
            <w:noProof/>
            <w:webHidden/>
          </w:rPr>
          <w:t>72</w:t>
        </w:r>
        <w:r>
          <w:rPr>
            <w:noProof/>
            <w:webHidden/>
          </w:rPr>
          <w:fldChar w:fldCharType="end"/>
        </w:r>
      </w:hyperlink>
    </w:p>
    <w:p w14:paraId="1D62B905" w14:textId="71212E56" w:rsidR="003F25A5" w:rsidRDefault="003F25A5">
      <w:pPr>
        <w:pStyle w:val="TOC5"/>
        <w:rPr>
          <w:rFonts w:asciiTheme="minorHAnsi" w:eastAsiaTheme="minorEastAsia" w:hAnsiTheme="minorHAnsi" w:cstheme="minorBidi"/>
          <w:sz w:val="22"/>
          <w:szCs w:val="22"/>
          <w:lang w:bidi="he-IL"/>
        </w:rPr>
      </w:pPr>
      <w:hyperlink w:anchor="_Toc88042282" w:history="1">
        <w:r w:rsidRPr="00C42D9A">
          <w:rPr>
            <w:rStyle w:val="Hyperlink"/>
            <w:rFonts w:cs="Helvetica"/>
          </w:rPr>
          <w:t>ZZ.2.4.1.1 Operations</w:t>
        </w:r>
        <w:r>
          <w:rPr>
            <w:webHidden/>
          </w:rPr>
          <w:tab/>
        </w:r>
        <w:r>
          <w:rPr>
            <w:webHidden/>
          </w:rPr>
          <w:fldChar w:fldCharType="begin"/>
        </w:r>
        <w:r>
          <w:rPr>
            <w:webHidden/>
          </w:rPr>
          <w:instrText xml:space="preserve"> PAGEREF _Toc88042282 \h </w:instrText>
        </w:r>
        <w:r>
          <w:rPr>
            <w:webHidden/>
          </w:rPr>
        </w:r>
        <w:r>
          <w:rPr>
            <w:webHidden/>
          </w:rPr>
          <w:fldChar w:fldCharType="separate"/>
        </w:r>
        <w:r w:rsidR="001B2AF5">
          <w:rPr>
            <w:webHidden/>
          </w:rPr>
          <w:t>72</w:t>
        </w:r>
        <w:r>
          <w:rPr>
            <w:webHidden/>
          </w:rPr>
          <w:fldChar w:fldCharType="end"/>
        </w:r>
      </w:hyperlink>
    </w:p>
    <w:p w14:paraId="6F60A9F0" w14:textId="6CB69921" w:rsidR="003F25A5" w:rsidRDefault="003F25A5">
      <w:pPr>
        <w:pStyle w:val="TOC5"/>
        <w:rPr>
          <w:rFonts w:asciiTheme="minorHAnsi" w:eastAsiaTheme="minorEastAsia" w:hAnsiTheme="minorHAnsi" w:cstheme="minorBidi"/>
          <w:sz w:val="22"/>
          <w:szCs w:val="22"/>
          <w:lang w:bidi="he-IL"/>
        </w:rPr>
      </w:pPr>
      <w:hyperlink w:anchor="_Toc88042283" w:history="1">
        <w:r w:rsidRPr="00C42D9A">
          <w:rPr>
            <w:rStyle w:val="Hyperlink"/>
            <w:rFonts w:cs="Helvetica"/>
          </w:rPr>
          <w:t>ZZ.2.4.1.2 Notifications</w:t>
        </w:r>
        <w:r>
          <w:rPr>
            <w:webHidden/>
          </w:rPr>
          <w:tab/>
        </w:r>
        <w:r>
          <w:rPr>
            <w:webHidden/>
          </w:rPr>
          <w:fldChar w:fldCharType="begin"/>
        </w:r>
        <w:r>
          <w:rPr>
            <w:webHidden/>
          </w:rPr>
          <w:instrText xml:space="preserve"> PAGEREF _Toc88042283 \h </w:instrText>
        </w:r>
        <w:r>
          <w:rPr>
            <w:webHidden/>
          </w:rPr>
        </w:r>
        <w:r>
          <w:rPr>
            <w:webHidden/>
          </w:rPr>
          <w:fldChar w:fldCharType="separate"/>
        </w:r>
        <w:r w:rsidR="001B2AF5">
          <w:rPr>
            <w:webHidden/>
          </w:rPr>
          <w:t>73</w:t>
        </w:r>
        <w:r>
          <w:rPr>
            <w:webHidden/>
          </w:rPr>
          <w:fldChar w:fldCharType="end"/>
        </w:r>
      </w:hyperlink>
    </w:p>
    <w:p w14:paraId="6A645412" w14:textId="676E8772" w:rsidR="003F25A5" w:rsidRDefault="003F25A5">
      <w:pPr>
        <w:pStyle w:val="TOC4"/>
        <w:rPr>
          <w:rFonts w:asciiTheme="minorHAnsi" w:eastAsiaTheme="minorEastAsia" w:hAnsiTheme="minorHAnsi" w:cstheme="minorBidi"/>
          <w:noProof/>
          <w:sz w:val="22"/>
          <w:szCs w:val="22"/>
          <w:lang w:bidi="he-IL"/>
        </w:rPr>
      </w:pPr>
      <w:hyperlink w:anchor="_Toc88042284" w:history="1">
        <w:r w:rsidRPr="00C42D9A">
          <w:rPr>
            <w:rStyle w:val="Hyperlink"/>
            <w:rFonts w:cs="Helvetica"/>
            <w:noProof/>
          </w:rPr>
          <w:t>ZZ.2.4.2 SCP Conformance</w:t>
        </w:r>
        <w:r>
          <w:rPr>
            <w:noProof/>
            <w:webHidden/>
          </w:rPr>
          <w:tab/>
        </w:r>
        <w:r>
          <w:rPr>
            <w:noProof/>
            <w:webHidden/>
          </w:rPr>
          <w:fldChar w:fldCharType="begin"/>
        </w:r>
        <w:r>
          <w:rPr>
            <w:noProof/>
            <w:webHidden/>
          </w:rPr>
          <w:instrText xml:space="preserve"> PAGEREF _Toc88042284 \h </w:instrText>
        </w:r>
        <w:r>
          <w:rPr>
            <w:noProof/>
            <w:webHidden/>
          </w:rPr>
        </w:r>
        <w:r>
          <w:rPr>
            <w:noProof/>
            <w:webHidden/>
          </w:rPr>
          <w:fldChar w:fldCharType="separate"/>
        </w:r>
        <w:r w:rsidR="001B2AF5">
          <w:rPr>
            <w:noProof/>
            <w:webHidden/>
          </w:rPr>
          <w:t>73</w:t>
        </w:r>
        <w:r>
          <w:rPr>
            <w:noProof/>
            <w:webHidden/>
          </w:rPr>
          <w:fldChar w:fldCharType="end"/>
        </w:r>
      </w:hyperlink>
    </w:p>
    <w:p w14:paraId="25FA285B" w14:textId="7227DBA6" w:rsidR="003F25A5" w:rsidRDefault="003F25A5">
      <w:pPr>
        <w:pStyle w:val="TOC5"/>
        <w:rPr>
          <w:rFonts w:asciiTheme="minorHAnsi" w:eastAsiaTheme="minorEastAsia" w:hAnsiTheme="minorHAnsi" w:cstheme="minorBidi"/>
          <w:sz w:val="22"/>
          <w:szCs w:val="22"/>
          <w:lang w:bidi="he-IL"/>
        </w:rPr>
      </w:pPr>
      <w:hyperlink w:anchor="_Toc88042285" w:history="1">
        <w:r w:rsidRPr="00C42D9A">
          <w:rPr>
            <w:rStyle w:val="Hyperlink"/>
            <w:rFonts w:cs="Helvetica"/>
          </w:rPr>
          <w:t>ZZ.2.4.2.1 Operations</w:t>
        </w:r>
        <w:r>
          <w:rPr>
            <w:webHidden/>
          </w:rPr>
          <w:tab/>
        </w:r>
        <w:r>
          <w:rPr>
            <w:webHidden/>
          </w:rPr>
          <w:fldChar w:fldCharType="begin"/>
        </w:r>
        <w:r>
          <w:rPr>
            <w:webHidden/>
          </w:rPr>
          <w:instrText xml:space="preserve"> PAGEREF _Toc88042285 \h </w:instrText>
        </w:r>
        <w:r>
          <w:rPr>
            <w:webHidden/>
          </w:rPr>
        </w:r>
        <w:r>
          <w:rPr>
            <w:webHidden/>
          </w:rPr>
          <w:fldChar w:fldCharType="separate"/>
        </w:r>
        <w:r w:rsidR="001B2AF5">
          <w:rPr>
            <w:webHidden/>
          </w:rPr>
          <w:t>73</w:t>
        </w:r>
        <w:r>
          <w:rPr>
            <w:webHidden/>
          </w:rPr>
          <w:fldChar w:fldCharType="end"/>
        </w:r>
      </w:hyperlink>
    </w:p>
    <w:p w14:paraId="08EB0188" w14:textId="088D11E1" w:rsidR="003F25A5" w:rsidRDefault="003F25A5">
      <w:pPr>
        <w:pStyle w:val="TOC5"/>
        <w:rPr>
          <w:rFonts w:asciiTheme="minorHAnsi" w:eastAsiaTheme="minorEastAsia" w:hAnsiTheme="minorHAnsi" w:cstheme="minorBidi"/>
          <w:sz w:val="22"/>
          <w:szCs w:val="22"/>
          <w:lang w:bidi="he-IL"/>
        </w:rPr>
      </w:pPr>
      <w:hyperlink w:anchor="_Toc88042286" w:history="1">
        <w:r w:rsidRPr="00C42D9A">
          <w:rPr>
            <w:rStyle w:val="Hyperlink"/>
            <w:rFonts w:cs="Helvetica"/>
          </w:rPr>
          <w:t>ZZ.2.4.2.2 Notifications</w:t>
        </w:r>
        <w:r>
          <w:rPr>
            <w:webHidden/>
          </w:rPr>
          <w:tab/>
        </w:r>
        <w:r>
          <w:rPr>
            <w:webHidden/>
          </w:rPr>
          <w:fldChar w:fldCharType="begin"/>
        </w:r>
        <w:r>
          <w:rPr>
            <w:webHidden/>
          </w:rPr>
          <w:instrText xml:space="preserve"> PAGEREF _Toc88042286 \h </w:instrText>
        </w:r>
        <w:r>
          <w:rPr>
            <w:webHidden/>
          </w:rPr>
        </w:r>
        <w:r>
          <w:rPr>
            <w:webHidden/>
          </w:rPr>
          <w:fldChar w:fldCharType="separate"/>
        </w:r>
        <w:r w:rsidR="001B2AF5">
          <w:rPr>
            <w:webHidden/>
          </w:rPr>
          <w:t>73</w:t>
        </w:r>
        <w:r>
          <w:rPr>
            <w:webHidden/>
          </w:rPr>
          <w:fldChar w:fldCharType="end"/>
        </w:r>
      </w:hyperlink>
    </w:p>
    <w:p w14:paraId="3AA6630C" w14:textId="69B04CD3" w:rsidR="003F25A5" w:rsidRDefault="003F25A5">
      <w:pPr>
        <w:pStyle w:val="TOC1"/>
        <w:rPr>
          <w:rFonts w:asciiTheme="minorHAnsi" w:eastAsiaTheme="minorEastAsia" w:hAnsiTheme="minorHAnsi" w:cstheme="minorBidi"/>
          <w:noProof/>
          <w:sz w:val="22"/>
          <w:szCs w:val="22"/>
          <w:lang w:bidi="he-IL"/>
        </w:rPr>
      </w:pPr>
      <w:hyperlink w:anchor="_Toc88042287" w:history="1">
        <w:r w:rsidRPr="00C42D9A">
          <w:rPr>
            <w:rStyle w:val="Hyperlink"/>
            <w:rFonts w:cs="Helvetica"/>
            <w:noProof/>
            <w:snapToGrid w:val="0"/>
            <w:highlight w:val="yellow"/>
          </w:rPr>
          <w:t xml:space="preserve">DICOM </w:t>
        </w:r>
        <w:r w:rsidRPr="00C42D9A">
          <w:rPr>
            <w:rStyle w:val="Hyperlink"/>
            <w:rFonts w:cs="Helvetica"/>
            <w:noProof/>
            <w:highlight w:val="yellow"/>
          </w:rPr>
          <w:t>PS 3</w:t>
        </w:r>
        <w:r w:rsidRPr="00C42D9A">
          <w:rPr>
            <w:rStyle w:val="Hyperlink"/>
            <w:rFonts w:cs="Helvetica"/>
            <w:noProof/>
            <w:snapToGrid w:val="0"/>
            <w:highlight w:val="yellow"/>
          </w:rPr>
          <w:t>.5: Data Structures and Encoding</w:t>
        </w:r>
        <w:r>
          <w:rPr>
            <w:noProof/>
            <w:webHidden/>
          </w:rPr>
          <w:tab/>
        </w:r>
        <w:r>
          <w:rPr>
            <w:noProof/>
            <w:webHidden/>
          </w:rPr>
          <w:fldChar w:fldCharType="begin"/>
        </w:r>
        <w:r>
          <w:rPr>
            <w:noProof/>
            <w:webHidden/>
          </w:rPr>
          <w:instrText xml:space="preserve"> PAGEREF _Toc88042287 \h </w:instrText>
        </w:r>
        <w:r>
          <w:rPr>
            <w:noProof/>
            <w:webHidden/>
          </w:rPr>
        </w:r>
        <w:r>
          <w:rPr>
            <w:noProof/>
            <w:webHidden/>
          </w:rPr>
          <w:fldChar w:fldCharType="separate"/>
        </w:r>
        <w:r w:rsidR="001B2AF5">
          <w:rPr>
            <w:noProof/>
            <w:webHidden/>
          </w:rPr>
          <w:t>74</w:t>
        </w:r>
        <w:r>
          <w:rPr>
            <w:noProof/>
            <w:webHidden/>
          </w:rPr>
          <w:fldChar w:fldCharType="end"/>
        </w:r>
      </w:hyperlink>
    </w:p>
    <w:p w14:paraId="1C329662" w14:textId="6D42A490" w:rsidR="003F25A5" w:rsidRDefault="003F25A5">
      <w:pPr>
        <w:pStyle w:val="TOC8"/>
        <w:rPr>
          <w:rFonts w:asciiTheme="minorHAnsi" w:eastAsiaTheme="minorEastAsia" w:hAnsiTheme="minorHAnsi" w:cstheme="minorBidi"/>
          <w:i w:val="0"/>
          <w:noProof/>
          <w:color w:val="auto"/>
          <w:sz w:val="22"/>
          <w:szCs w:val="22"/>
          <w:lang w:bidi="he-IL"/>
        </w:rPr>
      </w:pPr>
      <w:hyperlink w:anchor="_Toc88042288" w:history="1">
        <w:r w:rsidRPr="00C42D9A">
          <w:rPr>
            <w:rStyle w:val="Hyperlink"/>
            <w:rFonts w:cs="Helvetica"/>
            <w:bCs/>
            <w:noProof/>
          </w:rPr>
          <w:t>Add empty value matching characters for VRs DA, TM, and DT to Section 6.2</w:t>
        </w:r>
        <w:r>
          <w:rPr>
            <w:noProof/>
            <w:webHidden/>
          </w:rPr>
          <w:tab/>
        </w:r>
        <w:r>
          <w:rPr>
            <w:noProof/>
            <w:webHidden/>
          </w:rPr>
          <w:fldChar w:fldCharType="begin"/>
        </w:r>
        <w:r>
          <w:rPr>
            <w:noProof/>
            <w:webHidden/>
          </w:rPr>
          <w:instrText xml:space="preserve"> PAGEREF _Toc88042288 \h </w:instrText>
        </w:r>
        <w:r>
          <w:rPr>
            <w:noProof/>
            <w:webHidden/>
          </w:rPr>
        </w:r>
        <w:r>
          <w:rPr>
            <w:noProof/>
            <w:webHidden/>
          </w:rPr>
          <w:fldChar w:fldCharType="separate"/>
        </w:r>
        <w:r w:rsidR="001B2AF5">
          <w:rPr>
            <w:noProof/>
            <w:webHidden/>
          </w:rPr>
          <w:t>74</w:t>
        </w:r>
        <w:r>
          <w:rPr>
            <w:noProof/>
            <w:webHidden/>
          </w:rPr>
          <w:fldChar w:fldCharType="end"/>
        </w:r>
      </w:hyperlink>
    </w:p>
    <w:p w14:paraId="5BBFEAF7" w14:textId="6D0FCFBD" w:rsidR="003F25A5" w:rsidRDefault="003F25A5">
      <w:pPr>
        <w:pStyle w:val="TOC1"/>
        <w:rPr>
          <w:rFonts w:asciiTheme="minorHAnsi" w:eastAsiaTheme="minorEastAsia" w:hAnsiTheme="minorHAnsi" w:cstheme="minorBidi"/>
          <w:noProof/>
          <w:sz w:val="22"/>
          <w:szCs w:val="22"/>
          <w:lang w:bidi="he-IL"/>
        </w:rPr>
      </w:pPr>
      <w:hyperlink w:anchor="_Toc88042289" w:history="1">
        <w:r w:rsidRPr="00C42D9A">
          <w:rPr>
            <w:rStyle w:val="Hyperlink"/>
            <w:rFonts w:cs="Helvetica"/>
            <w:noProof/>
            <w:snapToGrid w:val="0"/>
            <w:highlight w:val="yellow"/>
          </w:rPr>
          <w:t>DICOM PS 3.6: Data Dictionary</w:t>
        </w:r>
        <w:r>
          <w:rPr>
            <w:noProof/>
            <w:webHidden/>
          </w:rPr>
          <w:tab/>
        </w:r>
        <w:r>
          <w:rPr>
            <w:noProof/>
            <w:webHidden/>
          </w:rPr>
          <w:fldChar w:fldCharType="begin"/>
        </w:r>
        <w:r>
          <w:rPr>
            <w:noProof/>
            <w:webHidden/>
          </w:rPr>
          <w:instrText xml:space="preserve"> PAGEREF _Toc88042289 \h </w:instrText>
        </w:r>
        <w:r>
          <w:rPr>
            <w:noProof/>
            <w:webHidden/>
          </w:rPr>
        </w:r>
        <w:r>
          <w:rPr>
            <w:noProof/>
            <w:webHidden/>
          </w:rPr>
          <w:fldChar w:fldCharType="separate"/>
        </w:r>
        <w:r w:rsidR="001B2AF5">
          <w:rPr>
            <w:noProof/>
            <w:webHidden/>
          </w:rPr>
          <w:t>75</w:t>
        </w:r>
        <w:r>
          <w:rPr>
            <w:noProof/>
            <w:webHidden/>
          </w:rPr>
          <w:fldChar w:fldCharType="end"/>
        </w:r>
      </w:hyperlink>
    </w:p>
    <w:p w14:paraId="6CA5FCDD" w14:textId="56380808" w:rsidR="003F25A5" w:rsidRDefault="003F25A5">
      <w:pPr>
        <w:pStyle w:val="TOC8"/>
        <w:rPr>
          <w:rFonts w:asciiTheme="minorHAnsi" w:eastAsiaTheme="minorEastAsia" w:hAnsiTheme="minorHAnsi" w:cstheme="minorBidi"/>
          <w:i w:val="0"/>
          <w:noProof/>
          <w:color w:val="auto"/>
          <w:sz w:val="22"/>
          <w:szCs w:val="22"/>
          <w:lang w:bidi="he-IL"/>
        </w:rPr>
      </w:pPr>
      <w:hyperlink w:anchor="_Toc88042290" w:history="1">
        <w:r w:rsidRPr="00C42D9A">
          <w:rPr>
            <w:rStyle w:val="Hyperlink"/>
            <w:rFonts w:cs="Helvetica"/>
            <w:noProof/>
          </w:rPr>
          <w:t>Add new data elements to Section 6 Registry of DICOM Data Elements</w:t>
        </w:r>
        <w:r>
          <w:rPr>
            <w:noProof/>
            <w:webHidden/>
          </w:rPr>
          <w:tab/>
        </w:r>
        <w:r>
          <w:rPr>
            <w:noProof/>
            <w:webHidden/>
          </w:rPr>
          <w:fldChar w:fldCharType="begin"/>
        </w:r>
        <w:r>
          <w:rPr>
            <w:noProof/>
            <w:webHidden/>
          </w:rPr>
          <w:instrText xml:space="preserve"> PAGEREF _Toc88042290 \h </w:instrText>
        </w:r>
        <w:r>
          <w:rPr>
            <w:noProof/>
            <w:webHidden/>
          </w:rPr>
        </w:r>
        <w:r>
          <w:rPr>
            <w:noProof/>
            <w:webHidden/>
          </w:rPr>
          <w:fldChar w:fldCharType="separate"/>
        </w:r>
        <w:r w:rsidR="001B2AF5">
          <w:rPr>
            <w:noProof/>
            <w:webHidden/>
          </w:rPr>
          <w:t>75</w:t>
        </w:r>
        <w:r>
          <w:rPr>
            <w:noProof/>
            <w:webHidden/>
          </w:rPr>
          <w:fldChar w:fldCharType="end"/>
        </w:r>
      </w:hyperlink>
    </w:p>
    <w:p w14:paraId="36E2A325" w14:textId="10E307AB" w:rsidR="003F25A5" w:rsidRDefault="003F25A5">
      <w:pPr>
        <w:pStyle w:val="TOC8"/>
        <w:rPr>
          <w:rFonts w:asciiTheme="minorHAnsi" w:eastAsiaTheme="minorEastAsia" w:hAnsiTheme="minorHAnsi" w:cstheme="minorBidi"/>
          <w:i w:val="0"/>
          <w:noProof/>
          <w:color w:val="auto"/>
          <w:sz w:val="22"/>
          <w:szCs w:val="22"/>
          <w:lang w:bidi="he-IL"/>
        </w:rPr>
      </w:pPr>
      <w:hyperlink w:anchor="_Toc88042291" w:history="1">
        <w:r w:rsidRPr="00C42D9A">
          <w:rPr>
            <w:rStyle w:val="Hyperlink"/>
            <w:rFonts w:cs="Helvetica"/>
            <w:noProof/>
          </w:rPr>
          <w:t>Add new UIDs to Annex A Registry of DICOM Unique Identifiers (UIDs)</w:t>
        </w:r>
        <w:r>
          <w:rPr>
            <w:noProof/>
            <w:webHidden/>
          </w:rPr>
          <w:tab/>
        </w:r>
        <w:r>
          <w:rPr>
            <w:noProof/>
            <w:webHidden/>
          </w:rPr>
          <w:fldChar w:fldCharType="begin"/>
        </w:r>
        <w:r>
          <w:rPr>
            <w:noProof/>
            <w:webHidden/>
          </w:rPr>
          <w:instrText xml:space="preserve"> PAGEREF _Toc88042291 \h </w:instrText>
        </w:r>
        <w:r>
          <w:rPr>
            <w:noProof/>
            <w:webHidden/>
          </w:rPr>
        </w:r>
        <w:r>
          <w:rPr>
            <w:noProof/>
            <w:webHidden/>
          </w:rPr>
          <w:fldChar w:fldCharType="separate"/>
        </w:r>
        <w:r w:rsidR="001B2AF5">
          <w:rPr>
            <w:noProof/>
            <w:webHidden/>
          </w:rPr>
          <w:t>76</w:t>
        </w:r>
        <w:r>
          <w:rPr>
            <w:noProof/>
            <w:webHidden/>
          </w:rPr>
          <w:fldChar w:fldCharType="end"/>
        </w:r>
      </w:hyperlink>
    </w:p>
    <w:p w14:paraId="2F999BD5" w14:textId="416E3280" w:rsidR="003F25A5" w:rsidRDefault="003F25A5">
      <w:pPr>
        <w:pStyle w:val="TOC1"/>
        <w:rPr>
          <w:rFonts w:asciiTheme="minorHAnsi" w:eastAsiaTheme="minorEastAsia" w:hAnsiTheme="minorHAnsi" w:cstheme="minorBidi"/>
          <w:noProof/>
          <w:sz w:val="22"/>
          <w:szCs w:val="22"/>
          <w:lang w:bidi="he-IL"/>
        </w:rPr>
      </w:pPr>
      <w:hyperlink w:anchor="_Toc88042292" w:history="1">
        <w:r w:rsidRPr="00C42D9A">
          <w:rPr>
            <w:rStyle w:val="Hyperlink"/>
            <w:rFonts w:cs="Helvetica"/>
            <w:noProof/>
            <w:snapToGrid w:val="0"/>
            <w:highlight w:val="yellow"/>
          </w:rPr>
          <w:t>DICOM PS 3.7: Message Exchange</w:t>
        </w:r>
        <w:r>
          <w:rPr>
            <w:noProof/>
            <w:webHidden/>
          </w:rPr>
          <w:tab/>
        </w:r>
        <w:r>
          <w:rPr>
            <w:noProof/>
            <w:webHidden/>
          </w:rPr>
          <w:fldChar w:fldCharType="begin"/>
        </w:r>
        <w:r>
          <w:rPr>
            <w:noProof/>
            <w:webHidden/>
          </w:rPr>
          <w:instrText xml:space="preserve"> PAGEREF _Toc88042292 \h </w:instrText>
        </w:r>
        <w:r>
          <w:rPr>
            <w:noProof/>
            <w:webHidden/>
          </w:rPr>
        </w:r>
        <w:r>
          <w:rPr>
            <w:noProof/>
            <w:webHidden/>
          </w:rPr>
          <w:fldChar w:fldCharType="separate"/>
        </w:r>
        <w:r w:rsidR="001B2AF5">
          <w:rPr>
            <w:noProof/>
            <w:webHidden/>
          </w:rPr>
          <w:t>77</w:t>
        </w:r>
        <w:r>
          <w:rPr>
            <w:noProof/>
            <w:webHidden/>
          </w:rPr>
          <w:fldChar w:fldCharType="end"/>
        </w:r>
      </w:hyperlink>
    </w:p>
    <w:p w14:paraId="32FC089B" w14:textId="41BD69DC" w:rsidR="003F25A5" w:rsidRDefault="003F25A5">
      <w:pPr>
        <w:pStyle w:val="TOC8"/>
        <w:rPr>
          <w:rFonts w:asciiTheme="minorHAnsi" w:eastAsiaTheme="minorEastAsia" w:hAnsiTheme="minorHAnsi" w:cstheme="minorBidi"/>
          <w:i w:val="0"/>
          <w:noProof/>
          <w:color w:val="auto"/>
          <w:sz w:val="22"/>
          <w:szCs w:val="22"/>
          <w:lang w:bidi="he-IL"/>
        </w:rPr>
      </w:pPr>
      <w:hyperlink w:anchor="_Toc88042293" w:history="1">
        <w:r w:rsidRPr="00C42D9A">
          <w:rPr>
            <w:rStyle w:val="Hyperlink"/>
            <w:rFonts w:cs="Helvetica"/>
            <w:noProof/>
          </w:rPr>
          <w:t>Add Warning status to C-FIND</w:t>
        </w:r>
        <w:r>
          <w:rPr>
            <w:noProof/>
            <w:webHidden/>
          </w:rPr>
          <w:tab/>
        </w:r>
        <w:r>
          <w:rPr>
            <w:noProof/>
            <w:webHidden/>
          </w:rPr>
          <w:fldChar w:fldCharType="begin"/>
        </w:r>
        <w:r>
          <w:rPr>
            <w:noProof/>
            <w:webHidden/>
          </w:rPr>
          <w:instrText xml:space="preserve"> PAGEREF _Toc88042293 \h </w:instrText>
        </w:r>
        <w:r>
          <w:rPr>
            <w:noProof/>
            <w:webHidden/>
          </w:rPr>
        </w:r>
        <w:r>
          <w:rPr>
            <w:noProof/>
            <w:webHidden/>
          </w:rPr>
          <w:fldChar w:fldCharType="separate"/>
        </w:r>
        <w:r w:rsidR="001B2AF5">
          <w:rPr>
            <w:noProof/>
            <w:webHidden/>
          </w:rPr>
          <w:t>77</w:t>
        </w:r>
        <w:r>
          <w:rPr>
            <w:noProof/>
            <w:webHidden/>
          </w:rPr>
          <w:fldChar w:fldCharType="end"/>
        </w:r>
      </w:hyperlink>
    </w:p>
    <w:p w14:paraId="09E2EE11" w14:textId="144D9A4A" w:rsidR="003F25A5" w:rsidRDefault="003F25A5">
      <w:pPr>
        <w:pStyle w:val="TOC5"/>
        <w:rPr>
          <w:rFonts w:asciiTheme="minorHAnsi" w:eastAsiaTheme="minorEastAsia" w:hAnsiTheme="minorHAnsi" w:cstheme="minorBidi"/>
          <w:sz w:val="22"/>
          <w:szCs w:val="22"/>
          <w:lang w:bidi="he-IL"/>
        </w:rPr>
      </w:pPr>
      <w:hyperlink w:anchor="_Toc88042294" w:history="1">
        <w:r w:rsidRPr="00C42D9A">
          <w:rPr>
            <w:rStyle w:val="Hyperlink"/>
          </w:rPr>
          <w:t>9.1.2.1.6 Status</w:t>
        </w:r>
        <w:r>
          <w:rPr>
            <w:webHidden/>
          </w:rPr>
          <w:tab/>
        </w:r>
        <w:r>
          <w:rPr>
            <w:webHidden/>
          </w:rPr>
          <w:fldChar w:fldCharType="begin"/>
        </w:r>
        <w:r>
          <w:rPr>
            <w:webHidden/>
          </w:rPr>
          <w:instrText xml:space="preserve"> PAGEREF _Toc88042294 \h </w:instrText>
        </w:r>
        <w:r>
          <w:rPr>
            <w:webHidden/>
          </w:rPr>
        </w:r>
        <w:r>
          <w:rPr>
            <w:webHidden/>
          </w:rPr>
          <w:fldChar w:fldCharType="separate"/>
        </w:r>
        <w:r w:rsidR="001B2AF5">
          <w:rPr>
            <w:webHidden/>
          </w:rPr>
          <w:t>77</w:t>
        </w:r>
        <w:r>
          <w:rPr>
            <w:webHidden/>
          </w:rPr>
          <w:fldChar w:fldCharType="end"/>
        </w:r>
      </w:hyperlink>
    </w:p>
    <w:p w14:paraId="61D3A7CA" w14:textId="1D57DBB7" w:rsidR="003F25A5" w:rsidRDefault="003F25A5">
      <w:pPr>
        <w:pStyle w:val="TOC4"/>
        <w:rPr>
          <w:rFonts w:asciiTheme="minorHAnsi" w:eastAsiaTheme="minorEastAsia" w:hAnsiTheme="minorHAnsi" w:cstheme="minorBidi"/>
          <w:noProof/>
          <w:sz w:val="22"/>
          <w:szCs w:val="22"/>
          <w:lang w:bidi="he-IL"/>
        </w:rPr>
      </w:pPr>
      <w:hyperlink w:anchor="_Toc88042295" w:history="1">
        <w:r w:rsidRPr="00C42D9A">
          <w:rPr>
            <w:rStyle w:val="Hyperlink"/>
            <w:noProof/>
          </w:rPr>
          <w:t>9.1.2.2 C-FIND Service Procedures</w:t>
        </w:r>
        <w:r>
          <w:rPr>
            <w:noProof/>
            <w:webHidden/>
          </w:rPr>
          <w:tab/>
        </w:r>
        <w:r>
          <w:rPr>
            <w:noProof/>
            <w:webHidden/>
          </w:rPr>
          <w:fldChar w:fldCharType="begin"/>
        </w:r>
        <w:r>
          <w:rPr>
            <w:noProof/>
            <w:webHidden/>
          </w:rPr>
          <w:instrText xml:space="preserve"> PAGEREF _Toc88042295 \h </w:instrText>
        </w:r>
        <w:r>
          <w:rPr>
            <w:noProof/>
            <w:webHidden/>
          </w:rPr>
        </w:r>
        <w:r>
          <w:rPr>
            <w:noProof/>
            <w:webHidden/>
          </w:rPr>
          <w:fldChar w:fldCharType="separate"/>
        </w:r>
        <w:r w:rsidR="001B2AF5">
          <w:rPr>
            <w:noProof/>
            <w:webHidden/>
          </w:rPr>
          <w:t>77</w:t>
        </w:r>
        <w:r>
          <w:rPr>
            <w:noProof/>
            <w:webHidden/>
          </w:rPr>
          <w:fldChar w:fldCharType="end"/>
        </w:r>
      </w:hyperlink>
    </w:p>
    <w:p w14:paraId="0FD8D145" w14:textId="3C1C69A1" w:rsidR="003F25A5" w:rsidRDefault="003F25A5">
      <w:pPr>
        <w:pStyle w:val="TOC1"/>
        <w:rPr>
          <w:rFonts w:asciiTheme="minorHAnsi" w:eastAsiaTheme="minorEastAsia" w:hAnsiTheme="minorHAnsi" w:cstheme="minorBidi"/>
          <w:noProof/>
          <w:sz w:val="22"/>
          <w:szCs w:val="22"/>
          <w:lang w:bidi="he-IL"/>
        </w:rPr>
      </w:pPr>
      <w:hyperlink w:anchor="_Toc88042296" w:history="1">
        <w:r w:rsidRPr="00C42D9A">
          <w:rPr>
            <w:rStyle w:val="Hyperlink"/>
            <w:rFonts w:cs="Helvetica"/>
            <w:noProof/>
            <w:snapToGrid w:val="0"/>
            <w:highlight w:val="yellow"/>
          </w:rPr>
          <w:t>DICOM PS 3.16: Content Mapping Resource</w:t>
        </w:r>
        <w:r>
          <w:rPr>
            <w:noProof/>
            <w:webHidden/>
          </w:rPr>
          <w:tab/>
        </w:r>
        <w:r>
          <w:rPr>
            <w:noProof/>
            <w:webHidden/>
          </w:rPr>
          <w:fldChar w:fldCharType="begin"/>
        </w:r>
        <w:r>
          <w:rPr>
            <w:noProof/>
            <w:webHidden/>
          </w:rPr>
          <w:instrText xml:space="preserve"> PAGEREF _Toc88042296 \h </w:instrText>
        </w:r>
        <w:r>
          <w:rPr>
            <w:noProof/>
            <w:webHidden/>
          </w:rPr>
        </w:r>
        <w:r>
          <w:rPr>
            <w:noProof/>
            <w:webHidden/>
          </w:rPr>
          <w:fldChar w:fldCharType="separate"/>
        </w:r>
        <w:r w:rsidR="001B2AF5">
          <w:rPr>
            <w:noProof/>
            <w:webHidden/>
          </w:rPr>
          <w:t>78</w:t>
        </w:r>
        <w:r>
          <w:rPr>
            <w:noProof/>
            <w:webHidden/>
          </w:rPr>
          <w:fldChar w:fldCharType="end"/>
        </w:r>
      </w:hyperlink>
    </w:p>
    <w:p w14:paraId="0BE0F23A" w14:textId="743050F3" w:rsidR="003F25A5" w:rsidRDefault="003F25A5">
      <w:pPr>
        <w:pStyle w:val="TOC8"/>
        <w:rPr>
          <w:rFonts w:asciiTheme="minorHAnsi" w:eastAsiaTheme="minorEastAsia" w:hAnsiTheme="minorHAnsi" w:cstheme="minorBidi"/>
          <w:i w:val="0"/>
          <w:noProof/>
          <w:color w:val="auto"/>
          <w:sz w:val="22"/>
          <w:szCs w:val="22"/>
          <w:lang w:bidi="he-IL"/>
        </w:rPr>
      </w:pPr>
      <w:hyperlink w:anchor="_Toc88042297" w:history="1">
        <w:r w:rsidRPr="00C42D9A">
          <w:rPr>
            <w:rStyle w:val="Hyperlink"/>
            <w:rFonts w:cs="Helvetica"/>
            <w:bCs/>
            <w:noProof/>
          </w:rPr>
          <w:t>Add to Section 2 Normative References</w:t>
        </w:r>
        <w:r>
          <w:rPr>
            <w:noProof/>
            <w:webHidden/>
          </w:rPr>
          <w:tab/>
        </w:r>
        <w:r>
          <w:rPr>
            <w:noProof/>
            <w:webHidden/>
          </w:rPr>
          <w:fldChar w:fldCharType="begin"/>
        </w:r>
        <w:r>
          <w:rPr>
            <w:noProof/>
            <w:webHidden/>
          </w:rPr>
          <w:instrText xml:space="preserve"> PAGEREF _Toc88042297 \h </w:instrText>
        </w:r>
        <w:r>
          <w:rPr>
            <w:noProof/>
            <w:webHidden/>
          </w:rPr>
        </w:r>
        <w:r>
          <w:rPr>
            <w:noProof/>
            <w:webHidden/>
          </w:rPr>
          <w:fldChar w:fldCharType="separate"/>
        </w:r>
        <w:r w:rsidR="001B2AF5">
          <w:rPr>
            <w:noProof/>
            <w:webHidden/>
          </w:rPr>
          <w:t>78</w:t>
        </w:r>
        <w:r>
          <w:rPr>
            <w:noProof/>
            <w:webHidden/>
          </w:rPr>
          <w:fldChar w:fldCharType="end"/>
        </w:r>
      </w:hyperlink>
    </w:p>
    <w:p w14:paraId="4FB94A59" w14:textId="6318FD1B" w:rsidR="003F25A5" w:rsidRDefault="003F25A5">
      <w:pPr>
        <w:pStyle w:val="TOC2"/>
        <w:rPr>
          <w:rFonts w:asciiTheme="minorHAnsi" w:eastAsiaTheme="minorEastAsia" w:hAnsiTheme="minorHAnsi" w:cstheme="minorBidi"/>
          <w:caps w:val="0"/>
          <w:noProof/>
          <w:sz w:val="22"/>
          <w:szCs w:val="22"/>
          <w:lang w:bidi="he-IL"/>
        </w:rPr>
      </w:pPr>
      <w:hyperlink w:anchor="_Toc88042298" w:history="1">
        <w:r w:rsidRPr="00C42D9A">
          <w:rPr>
            <w:rStyle w:val="Hyperlink"/>
            <w:rFonts w:cs="Helvetica"/>
            <w:noProof/>
          </w:rPr>
          <w:t>2.1 General</w:t>
        </w:r>
        <w:r>
          <w:rPr>
            <w:noProof/>
            <w:webHidden/>
          </w:rPr>
          <w:tab/>
        </w:r>
        <w:r>
          <w:rPr>
            <w:noProof/>
            <w:webHidden/>
          </w:rPr>
          <w:fldChar w:fldCharType="begin"/>
        </w:r>
        <w:r>
          <w:rPr>
            <w:noProof/>
            <w:webHidden/>
          </w:rPr>
          <w:instrText xml:space="preserve"> PAGEREF _Toc88042298 \h </w:instrText>
        </w:r>
        <w:r>
          <w:rPr>
            <w:noProof/>
            <w:webHidden/>
          </w:rPr>
        </w:r>
        <w:r>
          <w:rPr>
            <w:noProof/>
            <w:webHidden/>
          </w:rPr>
          <w:fldChar w:fldCharType="separate"/>
        </w:r>
        <w:r w:rsidR="001B2AF5">
          <w:rPr>
            <w:noProof/>
            <w:webHidden/>
          </w:rPr>
          <w:t>78</w:t>
        </w:r>
        <w:r>
          <w:rPr>
            <w:noProof/>
            <w:webHidden/>
          </w:rPr>
          <w:fldChar w:fldCharType="end"/>
        </w:r>
      </w:hyperlink>
    </w:p>
    <w:p w14:paraId="126629C7" w14:textId="7A409ED9" w:rsidR="003F25A5" w:rsidRDefault="003F25A5">
      <w:pPr>
        <w:pStyle w:val="TOC8"/>
        <w:rPr>
          <w:rFonts w:asciiTheme="minorHAnsi" w:eastAsiaTheme="minorEastAsia" w:hAnsiTheme="minorHAnsi" w:cstheme="minorBidi"/>
          <w:i w:val="0"/>
          <w:noProof/>
          <w:color w:val="auto"/>
          <w:sz w:val="22"/>
          <w:szCs w:val="22"/>
          <w:lang w:bidi="he-IL"/>
        </w:rPr>
      </w:pPr>
      <w:hyperlink w:anchor="_Toc88042299" w:history="1">
        <w:r w:rsidRPr="00C42D9A">
          <w:rPr>
            <w:rStyle w:val="Hyperlink"/>
            <w:rFonts w:cs="Helvetica"/>
            <w:bCs/>
            <w:noProof/>
          </w:rPr>
          <w:t>Add Context Group to Annex B DCMR Context Groups</w:t>
        </w:r>
        <w:r>
          <w:rPr>
            <w:noProof/>
            <w:webHidden/>
          </w:rPr>
          <w:tab/>
        </w:r>
        <w:r>
          <w:rPr>
            <w:noProof/>
            <w:webHidden/>
          </w:rPr>
          <w:fldChar w:fldCharType="begin"/>
        </w:r>
        <w:r>
          <w:rPr>
            <w:noProof/>
            <w:webHidden/>
          </w:rPr>
          <w:instrText xml:space="preserve"> PAGEREF _Toc88042299 \h </w:instrText>
        </w:r>
        <w:r>
          <w:rPr>
            <w:noProof/>
            <w:webHidden/>
          </w:rPr>
        </w:r>
        <w:r>
          <w:rPr>
            <w:noProof/>
            <w:webHidden/>
          </w:rPr>
          <w:fldChar w:fldCharType="separate"/>
        </w:r>
        <w:r w:rsidR="001B2AF5">
          <w:rPr>
            <w:noProof/>
            <w:webHidden/>
          </w:rPr>
          <w:t>78</w:t>
        </w:r>
        <w:r>
          <w:rPr>
            <w:noProof/>
            <w:webHidden/>
          </w:rPr>
          <w:fldChar w:fldCharType="end"/>
        </w:r>
      </w:hyperlink>
    </w:p>
    <w:p w14:paraId="745D6AEA" w14:textId="4EBA9565" w:rsidR="003F25A5" w:rsidRDefault="003F25A5">
      <w:pPr>
        <w:pStyle w:val="TOC2"/>
        <w:rPr>
          <w:rFonts w:asciiTheme="minorHAnsi" w:eastAsiaTheme="minorEastAsia" w:hAnsiTheme="minorHAnsi" w:cstheme="minorBidi"/>
          <w:caps w:val="0"/>
          <w:noProof/>
          <w:sz w:val="22"/>
          <w:szCs w:val="22"/>
          <w:lang w:bidi="he-IL"/>
        </w:rPr>
      </w:pPr>
      <w:hyperlink w:anchor="_Toc88042300" w:history="1">
        <w:r w:rsidRPr="00C42D9A">
          <w:rPr>
            <w:rStyle w:val="Hyperlink"/>
            <w:noProof/>
            <w:snapToGrid w:val="0"/>
          </w:rPr>
          <w:t xml:space="preserve">CID 7xxx </w:t>
        </w:r>
        <w:r w:rsidRPr="00C42D9A">
          <w:rPr>
            <w:rStyle w:val="Hyperlink"/>
            <w:noProof/>
          </w:rPr>
          <w:t>Reason for Removal from Operational Use</w:t>
        </w:r>
        <w:r>
          <w:rPr>
            <w:noProof/>
            <w:webHidden/>
          </w:rPr>
          <w:tab/>
        </w:r>
        <w:r>
          <w:rPr>
            <w:noProof/>
            <w:webHidden/>
          </w:rPr>
          <w:fldChar w:fldCharType="begin"/>
        </w:r>
        <w:r>
          <w:rPr>
            <w:noProof/>
            <w:webHidden/>
          </w:rPr>
          <w:instrText xml:space="preserve"> PAGEREF _Toc88042300 \h </w:instrText>
        </w:r>
        <w:r>
          <w:rPr>
            <w:noProof/>
            <w:webHidden/>
          </w:rPr>
        </w:r>
        <w:r>
          <w:rPr>
            <w:noProof/>
            <w:webHidden/>
          </w:rPr>
          <w:fldChar w:fldCharType="separate"/>
        </w:r>
        <w:r w:rsidR="001B2AF5">
          <w:rPr>
            <w:noProof/>
            <w:webHidden/>
          </w:rPr>
          <w:t>78</w:t>
        </w:r>
        <w:r>
          <w:rPr>
            <w:noProof/>
            <w:webHidden/>
          </w:rPr>
          <w:fldChar w:fldCharType="end"/>
        </w:r>
      </w:hyperlink>
    </w:p>
    <w:p w14:paraId="3EDB98FB" w14:textId="5AC8B2D2" w:rsidR="003F25A5" w:rsidRDefault="003F25A5">
      <w:pPr>
        <w:pStyle w:val="TOC8"/>
        <w:rPr>
          <w:rFonts w:asciiTheme="minorHAnsi" w:eastAsiaTheme="minorEastAsia" w:hAnsiTheme="minorHAnsi" w:cstheme="minorBidi"/>
          <w:i w:val="0"/>
          <w:noProof/>
          <w:color w:val="auto"/>
          <w:sz w:val="22"/>
          <w:szCs w:val="22"/>
          <w:lang w:bidi="he-IL"/>
        </w:rPr>
      </w:pPr>
      <w:hyperlink w:anchor="_Toc88042301" w:history="1">
        <w:r w:rsidRPr="00C42D9A">
          <w:rPr>
            <w:rStyle w:val="Hyperlink"/>
            <w:rFonts w:cs="Helvetica"/>
            <w:bCs/>
            <w:noProof/>
          </w:rPr>
          <w:t>Add terminology concepts to Annex D DCMR Context Groups</w:t>
        </w:r>
        <w:r>
          <w:rPr>
            <w:noProof/>
            <w:webHidden/>
          </w:rPr>
          <w:tab/>
        </w:r>
        <w:r>
          <w:rPr>
            <w:noProof/>
            <w:webHidden/>
          </w:rPr>
          <w:fldChar w:fldCharType="begin"/>
        </w:r>
        <w:r>
          <w:rPr>
            <w:noProof/>
            <w:webHidden/>
          </w:rPr>
          <w:instrText xml:space="preserve"> PAGEREF _Toc88042301 \h </w:instrText>
        </w:r>
        <w:r>
          <w:rPr>
            <w:noProof/>
            <w:webHidden/>
          </w:rPr>
        </w:r>
        <w:r>
          <w:rPr>
            <w:noProof/>
            <w:webHidden/>
          </w:rPr>
          <w:fldChar w:fldCharType="separate"/>
        </w:r>
        <w:r w:rsidR="001B2AF5">
          <w:rPr>
            <w:noProof/>
            <w:webHidden/>
          </w:rPr>
          <w:t>78</w:t>
        </w:r>
        <w:r>
          <w:rPr>
            <w:noProof/>
            <w:webHidden/>
          </w:rPr>
          <w:fldChar w:fldCharType="end"/>
        </w:r>
      </w:hyperlink>
    </w:p>
    <w:p w14:paraId="0988A656" w14:textId="5379FFF0" w:rsidR="003F25A5" w:rsidRDefault="003F25A5">
      <w:pPr>
        <w:pStyle w:val="TOC1"/>
        <w:rPr>
          <w:rFonts w:asciiTheme="minorHAnsi" w:eastAsiaTheme="minorEastAsia" w:hAnsiTheme="minorHAnsi" w:cstheme="minorBidi"/>
          <w:noProof/>
          <w:sz w:val="22"/>
          <w:szCs w:val="22"/>
          <w:lang w:bidi="he-IL"/>
        </w:rPr>
      </w:pPr>
      <w:hyperlink w:anchor="_Toc88042302" w:history="1">
        <w:r w:rsidRPr="00C42D9A">
          <w:rPr>
            <w:rStyle w:val="Hyperlink"/>
            <w:rFonts w:cs="Helvetica"/>
            <w:noProof/>
            <w:snapToGrid w:val="0"/>
            <w:highlight w:val="yellow"/>
          </w:rPr>
          <w:t>DICOM PS 3.17: Explanatory Information</w:t>
        </w:r>
        <w:r>
          <w:rPr>
            <w:noProof/>
            <w:webHidden/>
          </w:rPr>
          <w:tab/>
        </w:r>
        <w:r>
          <w:rPr>
            <w:noProof/>
            <w:webHidden/>
          </w:rPr>
          <w:fldChar w:fldCharType="begin"/>
        </w:r>
        <w:r>
          <w:rPr>
            <w:noProof/>
            <w:webHidden/>
          </w:rPr>
          <w:instrText xml:space="preserve"> PAGEREF _Toc88042302 \h </w:instrText>
        </w:r>
        <w:r>
          <w:rPr>
            <w:noProof/>
            <w:webHidden/>
          </w:rPr>
        </w:r>
        <w:r>
          <w:rPr>
            <w:noProof/>
            <w:webHidden/>
          </w:rPr>
          <w:fldChar w:fldCharType="separate"/>
        </w:r>
        <w:r w:rsidR="001B2AF5">
          <w:rPr>
            <w:noProof/>
            <w:webHidden/>
          </w:rPr>
          <w:t>80</w:t>
        </w:r>
        <w:r>
          <w:rPr>
            <w:noProof/>
            <w:webHidden/>
          </w:rPr>
          <w:fldChar w:fldCharType="end"/>
        </w:r>
      </w:hyperlink>
    </w:p>
    <w:p w14:paraId="5A61D9DA" w14:textId="19DE8B11" w:rsidR="003F25A5" w:rsidRDefault="003F25A5">
      <w:pPr>
        <w:pStyle w:val="TOC8"/>
        <w:rPr>
          <w:rFonts w:asciiTheme="minorHAnsi" w:eastAsiaTheme="minorEastAsia" w:hAnsiTheme="minorHAnsi" w:cstheme="minorBidi"/>
          <w:i w:val="0"/>
          <w:noProof/>
          <w:color w:val="auto"/>
          <w:sz w:val="22"/>
          <w:szCs w:val="22"/>
          <w:lang w:bidi="he-IL"/>
        </w:rPr>
      </w:pPr>
      <w:hyperlink w:anchor="_Toc88042303" w:history="1">
        <w:r w:rsidRPr="00C42D9A">
          <w:rPr>
            <w:rStyle w:val="Hyperlink"/>
            <w:rFonts w:cs="Helvetica"/>
            <w:bCs/>
            <w:noProof/>
          </w:rPr>
          <w:t>Add to Section 2 Normative References</w:t>
        </w:r>
        <w:r>
          <w:rPr>
            <w:noProof/>
            <w:webHidden/>
          </w:rPr>
          <w:tab/>
        </w:r>
        <w:r>
          <w:rPr>
            <w:noProof/>
            <w:webHidden/>
          </w:rPr>
          <w:fldChar w:fldCharType="begin"/>
        </w:r>
        <w:r>
          <w:rPr>
            <w:noProof/>
            <w:webHidden/>
          </w:rPr>
          <w:instrText xml:space="preserve"> PAGEREF _Toc88042303 \h </w:instrText>
        </w:r>
        <w:r>
          <w:rPr>
            <w:noProof/>
            <w:webHidden/>
          </w:rPr>
        </w:r>
        <w:r>
          <w:rPr>
            <w:noProof/>
            <w:webHidden/>
          </w:rPr>
          <w:fldChar w:fldCharType="separate"/>
        </w:r>
        <w:r w:rsidR="001B2AF5">
          <w:rPr>
            <w:noProof/>
            <w:webHidden/>
          </w:rPr>
          <w:t>80</w:t>
        </w:r>
        <w:r>
          <w:rPr>
            <w:noProof/>
            <w:webHidden/>
          </w:rPr>
          <w:fldChar w:fldCharType="end"/>
        </w:r>
      </w:hyperlink>
    </w:p>
    <w:p w14:paraId="76EF6B44" w14:textId="08C20C09" w:rsidR="003F25A5" w:rsidRDefault="003F25A5">
      <w:pPr>
        <w:pStyle w:val="TOC2"/>
        <w:rPr>
          <w:rFonts w:asciiTheme="minorHAnsi" w:eastAsiaTheme="minorEastAsia" w:hAnsiTheme="minorHAnsi" w:cstheme="minorBidi"/>
          <w:caps w:val="0"/>
          <w:noProof/>
          <w:sz w:val="22"/>
          <w:szCs w:val="22"/>
          <w:lang w:bidi="he-IL"/>
        </w:rPr>
      </w:pPr>
      <w:hyperlink w:anchor="_Toc88042304" w:history="1">
        <w:r w:rsidRPr="00C42D9A">
          <w:rPr>
            <w:rStyle w:val="Hyperlink"/>
            <w:rFonts w:cs="Helvetica"/>
            <w:noProof/>
          </w:rPr>
          <w:t>2.2 Other References</w:t>
        </w:r>
        <w:r>
          <w:rPr>
            <w:noProof/>
            <w:webHidden/>
          </w:rPr>
          <w:tab/>
        </w:r>
        <w:r>
          <w:rPr>
            <w:noProof/>
            <w:webHidden/>
          </w:rPr>
          <w:fldChar w:fldCharType="begin"/>
        </w:r>
        <w:r>
          <w:rPr>
            <w:noProof/>
            <w:webHidden/>
          </w:rPr>
          <w:instrText xml:space="preserve"> PAGEREF _Toc88042304 \h </w:instrText>
        </w:r>
        <w:r>
          <w:rPr>
            <w:noProof/>
            <w:webHidden/>
          </w:rPr>
        </w:r>
        <w:r>
          <w:rPr>
            <w:noProof/>
            <w:webHidden/>
          </w:rPr>
          <w:fldChar w:fldCharType="separate"/>
        </w:r>
        <w:r w:rsidR="001B2AF5">
          <w:rPr>
            <w:noProof/>
            <w:webHidden/>
          </w:rPr>
          <w:t>80</w:t>
        </w:r>
        <w:r>
          <w:rPr>
            <w:noProof/>
            <w:webHidden/>
          </w:rPr>
          <w:fldChar w:fldCharType="end"/>
        </w:r>
      </w:hyperlink>
    </w:p>
    <w:p w14:paraId="59F2FF32" w14:textId="1D6B4BBE" w:rsidR="003F25A5" w:rsidRDefault="003F25A5">
      <w:pPr>
        <w:pStyle w:val="TOC8"/>
        <w:rPr>
          <w:rFonts w:asciiTheme="minorHAnsi" w:eastAsiaTheme="minorEastAsia" w:hAnsiTheme="minorHAnsi" w:cstheme="minorBidi"/>
          <w:i w:val="0"/>
          <w:noProof/>
          <w:color w:val="auto"/>
          <w:sz w:val="22"/>
          <w:szCs w:val="22"/>
          <w:lang w:bidi="he-IL"/>
        </w:rPr>
      </w:pPr>
      <w:hyperlink w:anchor="_Toc88042305" w:history="1">
        <w:r w:rsidRPr="00C42D9A">
          <w:rPr>
            <w:rStyle w:val="Hyperlink"/>
            <w:rFonts w:cs="Helvetica"/>
            <w:bCs/>
            <w:noProof/>
          </w:rPr>
          <w:t>Add explanatory Annex</w:t>
        </w:r>
        <w:r>
          <w:rPr>
            <w:noProof/>
            <w:webHidden/>
          </w:rPr>
          <w:tab/>
        </w:r>
        <w:r>
          <w:rPr>
            <w:noProof/>
            <w:webHidden/>
          </w:rPr>
          <w:fldChar w:fldCharType="begin"/>
        </w:r>
        <w:r>
          <w:rPr>
            <w:noProof/>
            <w:webHidden/>
          </w:rPr>
          <w:instrText xml:space="preserve"> PAGEREF _Toc88042305 \h </w:instrText>
        </w:r>
        <w:r>
          <w:rPr>
            <w:noProof/>
            <w:webHidden/>
          </w:rPr>
        </w:r>
        <w:r>
          <w:rPr>
            <w:noProof/>
            <w:webHidden/>
          </w:rPr>
          <w:fldChar w:fldCharType="separate"/>
        </w:r>
        <w:r w:rsidR="001B2AF5">
          <w:rPr>
            <w:noProof/>
            <w:webHidden/>
          </w:rPr>
          <w:t>80</w:t>
        </w:r>
        <w:r>
          <w:rPr>
            <w:noProof/>
            <w:webHidden/>
          </w:rPr>
          <w:fldChar w:fldCharType="end"/>
        </w:r>
      </w:hyperlink>
    </w:p>
    <w:p w14:paraId="5A3505CB" w14:textId="59C9C437" w:rsidR="003F25A5" w:rsidRDefault="003F25A5">
      <w:pPr>
        <w:pStyle w:val="TOC1"/>
        <w:rPr>
          <w:rFonts w:asciiTheme="minorHAnsi" w:eastAsiaTheme="minorEastAsia" w:hAnsiTheme="minorHAnsi" w:cstheme="minorBidi"/>
          <w:noProof/>
          <w:sz w:val="22"/>
          <w:szCs w:val="22"/>
          <w:lang w:bidi="he-IL"/>
        </w:rPr>
      </w:pPr>
      <w:hyperlink w:anchor="_Toc88042306" w:history="1">
        <w:r w:rsidRPr="00C42D9A">
          <w:rPr>
            <w:rStyle w:val="Hyperlink"/>
            <w:rFonts w:cs="Helvetica"/>
            <w:noProof/>
            <w:snapToGrid w:val="0"/>
          </w:rPr>
          <w:t>Annex XXXX Inventories (Informative)</w:t>
        </w:r>
        <w:r>
          <w:rPr>
            <w:noProof/>
            <w:webHidden/>
          </w:rPr>
          <w:tab/>
        </w:r>
        <w:r>
          <w:rPr>
            <w:noProof/>
            <w:webHidden/>
          </w:rPr>
          <w:fldChar w:fldCharType="begin"/>
        </w:r>
        <w:r>
          <w:rPr>
            <w:noProof/>
            <w:webHidden/>
          </w:rPr>
          <w:instrText xml:space="preserve"> PAGEREF _Toc88042306 \h </w:instrText>
        </w:r>
        <w:r>
          <w:rPr>
            <w:noProof/>
            <w:webHidden/>
          </w:rPr>
        </w:r>
        <w:r>
          <w:rPr>
            <w:noProof/>
            <w:webHidden/>
          </w:rPr>
          <w:fldChar w:fldCharType="separate"/>
        </w:r>
        <w:r w:rsidR="001B2AF5">
          <w:rPr>
            <w:noProof/>
            <w:webHidden/>
          </w:rPr>
          <w:t>80</w:t>
        </w:r>
        <w:r>
          <w:rPr>
            <w:noProof/>
            <w:webHidden/>
          </w:rPr>
          <w:fldChar w:fldCharType="end"/>
        </w:r>
      </w:hyperlink>
    </w:p>
    <w:p w14:paraId="3F2C146A" w14:textId="45641D31" w:rsidR="003F25A5" w:rsidRDefault="003F25A5">
      <w:pPr>
        <w:pStyle w:val="TOC2"/>
        <w:rPr>
          <w:rFonts w:asciiTheme="minorHAnsi" w:eastAsiaTheme="minorEastAsia" w:hAnsiTheme="minorHAnsi" w:cstheme="minorBidi"/>
          <w:caps w:val="0"/>
          <w:noProof/>
          <w:sz w:val="22"/>
          <w:szCs w:val="22"/>
          <w:lang w:bidi="he-IL"/>
        </w:rPr>
      </w:pPr>
      <w:hyperlink w:anchor="_Toc88042307" w:history="1">
        <w:r w:rsidRPr="00C42D9A">
          <w:rPr>
            <w:rStyle w:val="Hyperlink"/>
            <w:rFonts w:cs="Helvetica"/>
            <w:noProof/>
            <w:snapToGrid w:val="0"/>
          </w:rPr>
          <w:t>XXXX.1 The DICOM Data Management Environment</w:t>
        </w:r>
        <w:r>
          <w:rPr>
            <w:noProof/>
            <w:webHidden/>
          </w:rPr>
          <w:tab/>
        </w:r>
        <w:r>
          <w:rPr>
            <w:noProof/>
            <w:webHidden/>
          </w:rPr>
          <w:fldChar w:fldCharType="begin"/>
        </w:r>
        <w:r>
          <w:rPr>
            <w:noProof/>
            <w:webHidden/>
          </w:rPr>
          <w:instrText xml:space="preserve"> PAGEREF _Toc88042307 \h </w:instrText>
        </w:r>
        <w:r>
          <w:rPr>
            <w:noProof/>
            <w:webHidden/>
          </w:rPr>
        </w:r>
        <w:r>
          <w:rPr>
            <w:noProof/>
            <w:webHidden/>
          </w:rPr>
          <w:fldChar w:fldCharType="separate"/>
        </w:r>
        <w:r w:rsidR="001B2AF5">
          <w:rPr>
            <w:noProof/>
            <w:webHidden/>
          </w:rPr>
          <w:t>80</w:t>
        </w:r>
        <w:r>
          <w:rPr>
            <w:noProof/>
            <w:webHidden/>
          </w:rPr>
          <w:fldChar w:fldCharType="end"/>
        </w:r>
      </w:hyperlink>
    </w:p>
    <w:p w14:paraId="1917EDEB" w14:textId="79FE4926" w:rsidR="003F25A5" w:rsidRDefault="003F25A5">
      <w:pPr>
        <w:pStyle w:val="TOC3"/>
        <w:rPr>
          <w:rFonts w:asciiTheme="minorHAnsi" w:eastAsiaTheme="minorEastAsia" w:hAnsiTheme="minorHAnsi" w:cstheme="minorBidi"/>
          <w:noProof/>
          <w:sz w:val="22"/>
          <w:szCs w:val="22"/>
          <w:lang w:bidi="he-IL"/>
        </w:rPr>
      </w:pPr>
      <w:hyperlink w:anchor="_Toc88042308" w:history="1">
        <w:r w:rsidRPr="00C42D9A">
          <w:rPr>
            <w:rStyle w:val="Hyperlink"/>
            <w:rFonts w:cs="Helvetica"/>
            <w:noProof/>
            <w:snapToGrid w:val="0"/>
          </w:rPr>
          <w:t>XXXX.1.1 Inventories</w:t>
        </w:r>
        <w:r>
          <w:rPr>
            <w:noProof/>
            <w:webHidden/>
          </w:rPr>
          <w:tab/>
        </w:r>
        <w:r>
          <w:rPr>
            <w:noProof/>
            <w:webHidden/>
          </w:rPr>
          <w:fldChar w:fldCharType="begin"/>
        </w:r>
        <w:r>
          <w:rPr>
            <w:noProof/>
            <w:webHidden/>
          </w:rPr>
          <w:instrText xml:space="preserve"> PAGEREF _Toc88042308 \h </w:instrText>
        </w:r>
        <w:r>
          <w:rPr>
            <w:noProof/>
            <w:webHidden/>
          </w:rPr>
        </w:r>
        <w:r>
          <w:rPr>
            <w:noProof/>
            <w:webHidden/>
          </w:rPr>
          <w:fldChar w:fldCharType="separate"/>
        </w:r>
        <w:r w:rsidR="001B2AF5">
          <w:rPr>
            <w:noProof/>
            <w:webHidden/>
          </w:rPr>
          <w:t>80</w:t>
        </w:r>
        <w:r>
          <w:rPr>
            <w:noProof/>
            <w:webHidden/>
          </w:rPr>
          <w:fldChar w:fldCharType="end"/>
        </w:r>
      </w:hyperlink>
    </w:p>
    <w:p w14:paraId="460F07D1" w14:textId="346B270E" w:rsidR="003F25A5" w:rsidRDefault="003F25A5">
      <w:pPr>
        <w:pStyle w:val="TOC2"/>
        <w:rPr>
          <w:rFonts w:asciiTheme="minorHAnsi" w:eastAsiaTheme="minorEastAsia" w:hAnsiTheme="minorHAnsi" w:cstheme="minorBidi"/>
          <w:caps w:val="0"/>
          <w:noProof/>
          <w:sz w:val="22"/>
          <w:szCs w:val="22"/>
          <w:lang w:bidi="he-IL"/>
        </w:rPr>
      </w:pPr>
      <w:hyperlink w:anchor="_Toc88042309" w:history="1">
        <w:r w:rsidRPr="00C42D9A">
          <w:rPr>
            <w:rStyle w:val="Hyperlink"/>
            <w:rFonts w:cs="Helvetica"/>
            <w:noProof/>
            <w:snapToGrid w:val="0"/>
          </w:rPr>
          <w:t>XXXX.2 Repository Query</w:t>
        </w:r>
        <w:r>
          <w:rPr>
            <w:noProof/>
            <w:webHidden/>
          </w:rPr>
          <w:tab/>
        </w:r>
        <w:r>
          <w:rPr>
            <w:noProof/>
            <w:webHidden/>
          </w:rPr>
          <w:fldChar w:fldCharType="begin"/>
        </w:r>
        <w:r>
          <w:rPr>
            <w:noProof/>
            <w:webHidden/>
          </w:rPr>
          <w:instrText xml:space="preserve"> PAGEREF _Toc88042309 \h </w:instrText>
        </w:r>
        <w:r>
          <w:rPr>
            <w:noProof/>
            <w:webHidden/>
          </w:rPr>
        </w:r>
        <w:r>
          <w:rPr>
            <w:noProof/>
            <w:webHidden/>
          </w:rPr>
          <w:fldChar w:fldCharType="separate"/>
        </w:r>
        <w:r w:rsidR="001B2AF5">
          <w:rPr>
            <w:noProof/>
            <w:webHidden/>
          </w:rPr>
          <w:t>81</w:t>
        </w:r>
        <w:r>
          <w:rPr>
            <w:noProof/>
            <w:webHidden/>
          </w:rPr>
          <w:fldChar w:fldCharType="end"/>
        </w:r>
      </w:hyperlink>
    </w:p>
    <w:p w14:paraId="49ABC6A6" w14:textId="04687F6C" w:rsidR="003F25A5" w:rsidRDefault="003F25A5">
      <w:pPr>
        <w:pStyle w:val="TOC3"/>
        <w:rPr>
          <w:rFonts w:asciiTheme="minorHAnsi" w:eastAsiaTheme="minorEastAsia" w:hAnsiTheme="minorHAnsi" w:cstheme="minorBidi"/>
          <w:noProof/>
          <w:sz w:val="22"/>
          <w:szCs w:val="22"/>
          <w:lang w:bidi="he-IL"/>
        </w:rPr>
      </w:pPr>
      <w:hyperlink w:anchor="_Toc88042310" w:history="1">
        <w:r w:rsidRPr="00C42D9A">
          <w:rPr>
            <w:rStyle w:val="Hyperlink"/>
            <w:rFonts w:cs="Helvetica"/>
            <w:noProof/>
            <w:snapToGrid w:val="0"/>
          </w:rPr>
          <w:t>XXXX.2.1 Overview</w:t>
        </w:r>
        <w:r>
          <w:rPr>
            <w:noProof/>
            <w:webHidden/>
          </w:rPr>
          <w:tab/>
        </w:r>
        <w:r>
          <w:rPr>
            <w:noProof/>
            <w:webHidden/>
          </w:rPr>
          <w:fldChar w:fldCharType="begin"/>
        </w:r>
        <w:r>
          <w:rPr>
            <w:noProof/>
            <w:webHidden/>
          </w:rPr>
          <w:instrText xml:space="preserve"> PAGEREF _Toc88042310 \h </w:instrText>
        </w:r>
        <w:r>
          <w:rPr>
            <w:noProof/>
            <w:webHidden/>
          </w:rPr>
        </w:r>
        <w:r>
          <w:rPr>
            <w:noProof/>
            <w:webHidden/>
          </w:rPr>
          <w:fldChar w:fldCharType="separate"/>
        </w:r>
        <w:r w:rsidR="001B2AF5">
          <w:rPr>
            <w:noProof/>
            <w:webHidden/>
          </w:rPr>
          <w:t>81</w:t>
        </w:r>
        <w:r>
          <w:rPr>
            <w:noProof/>
            <w:webHidden/>
          </w:rPr>
          <w:fldChar w:fldCharType="end"/>
        </w:r>
      </w:hyperlink>
    </w:p>
    <w:p w14:paraId="5DF0B375" w14:textId="18466838" w:rsidR="003F25A5" w:rsidRDefault="003F25A5">
      <w:pPr>
        <w:pStyle w:val="TOC3"/>
        <w:rPr>
          <w:rFonts w:asciiTheme="minorHAnsi" w:eastAsiaTheme="minorEastAsia" w:hAnsiTheme="minorHAnsi" w:cstheme="minorBidi"/>
          <w:noProof/>
          <w:sz w:val="22"/>
          <w:szCs w:val="22"/>
          <w:lang w:bidi="he-IL"/>
        </w:rPr>
      </w:pPr>
      <w:hyperlink w:anchor="_Toc88042311" w:history="1">
        <w:r w:rsidRPr="00C42D9A">
          <w:rPr>
            <w:rStyle w:val="Hyperlink"/>
            <w:rFonts w:cs="Helvetica"/>
            <w:noProof/>
            <w:snapToGrid w:val="0"/>
          </w:rPr>
          <w:t>XXXX.2.2 Record Key and Continuation</w:t>
        </w:r>
        <w:r>
          <w:rPr>
            <w:noProof/>
            <w:webHidden/>
          </w:rPr>
          <w:tab/>
        </w:r>
        <w:r>
          <w:rPr>
            <w:noProof/>
            <w:webHidden/>
          </w:rPr>
          <w:fldChar w:fldCharType="begin"/>
        </w:r>
        <w:r>
          <w:rPr>
            <w:noProof/>
            <w:webHidden/>
          </w:rPr>
          <w:instrText xml:space="preserve"> PAGEREF _Toc88042311 \h </w:instrText>
        </w:r>
        <w:r>
          <w:rPr>
            <w:noProof/>
            <w:webHidden/>
          </w:rPr>
        </w:r>
        <w:r>
          <w:rPr>
            <w:noProof/>
            <w:webHidden/>
          </w:rPr>
          <w:fldChar w:fldCharType="separate"/>
        </w:r>
        <w:r w:rsidR="001B2AF5">
          <w:rPr>
            <w:noProof/>
            <w:webHidden/>
          </w:rPr>
          <w:t>81</w:t>
        </w:r>
        <w:r>
          <w:rPr>
            <w:noProof/>
            <w:webHidden/>
          </w:rPr>
          <w:fldChar w:fldCharType="end"/>
        </w:r>
      </w:hyperlink>
    </w:p>
    <w:p w14:paraId="76217195" w14:textId="35D666E2" w:rsidR="003F25A5" w:rsidRDefault="003F25A5">
      <w:pPr>
        <w:pStyle w:val="TOC3"/>
        <w:rPr>
          <w:rFonts w:asciiTheme="minorHAnsi" w:eastAsiaTheme="minorEastAsia" w:hAnsiTheme="minorHAnsi" w:cstheme="minorBidi"/>
          <w:noProof/>
          <w:sz w:val="22"/>
          <w:szCs w:val="22"/>
          <w:lang w:bidi="he-IL"/>
        </w:rPr>
      </w:pPr>
      <w:hyperlink w:anchor="_Toc88042312" w:history="1">
        <w:r w:rsidRPr="00C42D9A">
          <w:rPr>
            <w:rStyle w:val="Hyperlink"/>
            <w:rFonts w:cs="Helvetica"/>
            <w:noProof/>
            <w:snapToGrid w:val="0"/>
          </w:rPr>
          <w:t>XXXX.2.3 Key Matching Attributes</w:t>
        </w:r>
        <w:r>
          <w:rPr>
            <w:noProof/>
            <w:webHidden/>
          </w:rPr>
          <w:tab/>
        </w:r>
        <w:r>
          <w:rPr>
            <w:noProof/>
            <w:webHidden/>
          </w:rPr>
          <w:fldChar w:fldCharType="begin"/>
        </w:r>
        <w:r>
          <w:rPr>
            <w:noProof/>
            <w:webHidden/>
          </w:rPr>
          <w:instrText xml:space="preserve"> PAGEREF _Toc88042312 \h </w:instrText>
        </w:r>
        <w:r>
          <w:rPr>
            <w:noProof/>
            <w:webHidden/>
          </w:rPr>
        </w:r>
        <w:r>
          <w:rPr>
            <w:noProof/>
            <w:webHidden/>
          </w:rPr>
          <w:fldChar w:fldCharType="separate"/>
        </w:r>
        <w:r w:rsidR="001B2AF5">
          <w:rPr>
            <w:noProof/>
            <w:webHidden/>
          </w:rPr>
          <w:t>81</w:t>
        </w:r>
        <w:r>
          <w:rPr>
            <w:noProof/>
            <w:webHidden/>
          </w:rPr>
          <w:fldChar w:fldCharType="end"/>
        </w:r>
      </w:hyperlink>
    </w:p>
    <w:p w14:paraId="7C0F5869" w14:textId="129E643C" w:rsidR="003F25A5" w:rsidRDefault="003F25A5">
      <w:pPr>
        <w:pStyle w:val="TOC4"/>
        <w:rPr>
          <w:rFonts w:asciiTheme="minorHAnsi" w:eastAsiaTheme="minorEastAsia" w:hAnsiTheme="minorHAnsi" w:cstheme="minorBidi"/>
          <w:noProof/>
          <w:sz w:val="22"/>
          <w:szCs w:val="22"/>
          <w:lang w:bidi="he-IL"/>
        </w:rPr>
      </w:pPr>
      <w:hyperlink w:anchor="_Toc88042313" w:history="1">
        <w:r w:rsidRPr="00C42D9A">
          <w:rPr>
            <w:rStyle w:val="Hyperlink"/>
            <w:rFonts w:cs="Helvetica"/>
            <w:noProof/>
            <w:snapToGrid w:val="0"/>
          </w:rPr>
          <w:t xml:space="preserve">XXXX.2.3.1 </w:t>
        </w:r>
        <w:r w:rsidRPr="00C42D9A">
          <w:rPr>
            <w:rStyle w:val="Hyperlink"/>
            <w:noProof/>
          </w:rPr>
          <w:t>Objects Removed from Operational Use</w:t>
        </w:r>
        <w:r>
          <w:rPr>
            <w:noProof/>
            <w:webHidden/>
          </w:rPr>
          <w:tab/>
        </w:r>
        <w:r>
          <w:rPr>
            <w:noProof/>
            <w:webHidden/>
          </w:rPr>
          <w:fldChar w:fldCharType="begin"/>
        </w:r>
        <w:r>
          <w:rPr>
            <w:noProof/>
            <w:webHidden/>
          </w:rPr>
          <w:instrText xml:space="preserve"> PAGEREF _Toc88042313 \h </w:instrText>
        </w:r>
        <w:r>
          <w:rPr>
            <w:noProof/>
            <w:webHidden/>
          </w:rPr>
        </w:r>
        <w:r>
          <w:rPr>
            <w:noProof/>
            <w:webHidden/>
          </w:rPr>
          <w:fldChar w:fldCharType="separate"/>
        </w:r>
        <w:r w:rsidR="001B2AF5">
          <w:rPr>
            <w:noProof/>
            <w:webHidden/>
          </w:rPr>
          <w:t>81</w:t>
        </w:r>
        <w:r>
          <w:rPr>
            <w:noProof/>
            <w:webHidden/>
          </w:rPr>
          <w:fldChar w:fldCharType="end"/>
        </w:r>
      </w:hyperlink>
    </w:p>
    <w:p w14:paraId="73BFBAF0" w14:textId="56468AE4" w:rsidR="003F25A5" w:rsidRDefault="003F25A5">
      <w:pPr>
        <w:pStyle w:val="TOC4"/>
        <w:rPr>
          <w:rFonts w:asciiTheme="minorHAnsi" w:eastAsiaTheme="minorEastAsia" w:hAnsiTheme="minorHAnsi" w:cstheme="minorBidi"/>
          <w:noProof/>
          <w:sz w:val="22"/>
          <w:szCs w:val="22"/>
          <w:lang w:bidi="he-IL"/>
        </w:rPr>
      </w:pPr>
      <w:hyperlink w:anchor="_Toc88042314" w:history="1">
        <w:r w:rsidRPr="00C42D9A">
          <w:rPr>
            <w:rStyle w:val="Hyperlink"/>
            <w:rFonts w:cs="Helvetica"/>
            <w:noProof/>
            <w:snapToGrid w:val="0"/>
          </w:rPr>
          <w:t xml:space="preserve">XXXX.2.3.2 </w:t>
        </w:r>
        <w:r w:rsidRPr="00C42D9A">
          <w:rPr>
            <w:rStyle w:val="Hyperlink"/>
            <w:noProof/>
          </w:rPr>
          <w:t>Access to stored objects</w:t>
        </w:r>
        <w:r>
          <w:rPr>
            <w:noProof/>
            <w:webHidden/>
          </w:rPr>
          <w:tab/>
        </w:r>
        <w:r>
          <w:rPr>
            <w:noProof/>
            <w:webHidden/>
          </w:rPr>
          <w:fldChar w:fldCharType="begin"/>
        </w:r>
        <w:r>
          <w:rPr>
            <w:noProof/>
            <w:webHidden/>
          </w:rPr>
          <w:instrText xml:space="preserve"> PAGEREF _Toc88042314 \h </w:instrText>
        </w:r>
        <w:r>
          <w:rPr>
            <w:noProof/>
            <w:webHidden/>
          </w:rPr>
        </w:r>
        <w:r>
          <w:rPr>
            <w:noProof/>
            <w:webHidden/>
          </w:rPr>
          <w:fldChar w:fldCharType="separate"/>
        </w:r>
        <w:r w:rsidR="001B2AF5">
          <w:rPr>
            <w:noProof/>
            <w:webHidden/>
          </w:rPr>
          <w:t>81</w:t>
        </w:r>
        <w:r>
          <w:rPr>
            <w:noProof/>
            <w:webHidden/>
          </w:rPr>
          <w:fldChar w:fldCharType="end"/>
        </w:r>
      </w:hyperlink>
    </w:p>
    <w:p w14:paraId="1D7380B3" w14:textId="3F396739" w:rsidR="003F25A5" w:rsidRDefault="003F25A5">
      <w:pPr>
        <w:pStyle w:val="TOC4"/>
        <w:rPr>
          <w:rFonts w:asciiTheme="minorHAnsi" w:eastAsiaTheme="minorEastAsia" w:hAnsiTheme="minorHAnsi" w:cstheme="minorBidi"/>
          <w:noProof/>
          <w:sz w:val="22"/>
          <w:szCs w:val="22"/>
          <w:lang w:bidi="he-IL"/>
        </w:rPr>
      </w:pPr>
      <w:hyperlink w:anchor="_Toc88042315" w:history="1">
        <w:r w:rsidRPr="00C42D9A">
          <w:rPr>
            <w:rStyle w:val="Hyperlink"/>
            <w:rFonts w:cs="Helvetica"/>
            <w:noProof/>
            <w:snapToGrid w:val="0"/>
          </w:rPr>
          <w:t xml:space="preserve">XXXX.2.3.3 </w:t>
        </w:r>
        <w:r w:rsidRPr="00C42D9A">
          <w:rPr>
            <w:rStyle w:val="Hyperlink"/>
            <w:noProof/>
          </w:rPr>
          <w:t>Updated metadata</w:t>
        </w:r>
        <w:r>
          <w:rPr>
            <w:noProof/>
            <w:webHidden/>
          </w:rPr>
          <w:tab/>
        </w:r>
        <w:r>
          <w:rPr>
            <w:noProof/>
            <w:webHidden/>
          </w:rPr>
          <w:fldChar w:fldCharType="begin"/>
        </w:r>
        <w:r>
          <w:rPr>
            <w:noProof/>
            <w:webHidden/>
          </w:rPr>
          <w:instrText xml:space="preserve"> PAGEREF _Toc88042315 \h </w:instrText>
        </w:r>
        <w:r>
          <w:rPr>
            <w:noProof/>
            <w:webHidden/>
          </w:rPr>
        </w:r>
        <w:r>
          <w:rPr>
            <w:noProof/>
            <w:webHidden/>
          </w:rPr>
          <w:fldChar w:fldCharType="separate"/>
        </w:r>
        <w:r w:rsidR="001B2AF5">
          <w:rPr>
            <w:noProof/>
            <w:webHidden/>
          </w:rPr>
          <w:t>82</w:t>
        </w:r>
        <w:r>
          <w:rPr>
            <w:noProof/>
            <w:webHidden/>
          </w:rPr>
          <w:fldChar w:fldCharType="end"/>
        </w:r>
      </w:hyperlink>
    </w:p>
    <w:p w14:paraId="731D2213" w14:textId="7A6F1B76" w:rsidR="003F25A5" w:rsidRDefault="003F25A5">
      <w:pPr>
        <w:pStyle w:val="TOC4"/>
        <w:rPr>
          <w:rFonts w:asciiTheme="minorHAnsi" w:eastAsiaTheme="minorEastAsia" w:hAnsiTheme="minorHAnsi" w:cstheme="minorBidi"/>
          <w:noProof/>
          <w:sz w:val="22"/>
          <w:szCs w:val="22"/>
          <w:lang w:bidi="he-IL"/>
        </w:rPr>
      </w:pPr>
      <w:hyperlink w:anchor="_Toc88042316" w:history="1">
        <w:r w:rsidRPr="00C42D9A">
          <w:rPr>
            <w:rStyle w:val="Hyperlink"/>
            <w:rFonts w:cs="Helvetica"/>
            <w:noProof/>
            <w:snapToGrid w:val="0"/>
          </w:rPr>
          <w:t xml:space="preserve">XXXX.2.3.4 </w:t>
        </w:r>
        <w:r w:rsidRPr="00C42D9A">
          <w:rPr>
            <w:rStyle w:val="Hyperlink"/>
            <w:rFonts w:cs="Helvetica"/>
            <w:noProof/>
          </w:rPr>
          <w:t>Study Update DateTime</w:t>
        </w:r>
        <w:r>
          <w:rPr>
            <w:noProof/>
            <w:webHidden/>
          </w:rPr>
          <w:tab/>
        </w:r>
        <w:r>
          <w:rPr>
            <w:noProof/>
            <w:webHidden/>
          </w:rPr>
          <w:fldChar w:fldCharType="begin"/>
        </w:r>
        <w:r>
          <w:rPr>
            <w:noProof/>
            <w:webHidden/>
          </w:rPr>
          <w:instrText xml:space="preserve"> PAGEREF _Toc88042316 \h </w:instrText>
        </w:r>
        <w:r>
          <w:rPr>
            <w:noProof/>
            <w:webHidden/>
          </w:rPr>
        </w:r>
        <w:r>
          <w:rPr>
            <w:noProof/>
            <w:webHidden/>
          </w:rPr>
          <w:fldChar w:fldCharType="separate"/>
        </w:r>
        <w:r w:rsidR="001B2AF5">
          <w:rPr>
            <w:noProof/>
            <w:webHidden/>
          </w:rPr>
          <w:t>82</w:t>
        </w:r>
        <w:r>
          <w:rPr>
            <w:noProof/>
            <w:webHidden/>
          </w:rPr>
          <w:fldChar w:fldCharType="end"/>
        </w:r>
      </w:hyperlink>
    </w:p>
    <w:p w14:paraId="3FB124F2" w14:textId="5173FD9C" w:rsidR="003F25A5" w:rsidRDefault="003F25A5">
      <w:pPr>
        <w:pStyle w:val="TOC2"/>
        <w:rPr>
          <w:rFonts w:asciiTheme="minorHAnsi" w:eastAsiaTheme="minorEastAsia" w:hAnsiTheme="minorHAnsi" w:cstheme="minorBidi"/>
          <w:caps w:val="0"/>
          <w:noProof/>
          <w:sz w:val="22"/>
          <w:szCs w:val="22"/>
          <w:lang w:bidi="he-IL"/>
        </w:rPr>
      </w:pPr>
      <w:hyperlink w:anchor="_Toc88042317" w:history="1">
        <w:r w:rsidRPr="00C42D9A">
          <w:rPr>
            <w:rStyle w:val="Hyperlink"/>
            <w:rFonts w:cs="Helvetica"/>
            <w:noProof/>
            <w:snapToGrid w:val="0"/>
          </w:rPr>
          <w:t xml:space="preserve">XXXX.3 The Inventory </w:t>
        </w:r>
        <w:r w:rsidRPr="00C42D9A">
          <w:rPr>
            <w:rStyle w:val="Hyperlink"/>
            <w:rFonts w:cs="Helvetica"/>
            <w:noProof/>
          </w:rPr>
          <w:t>Information Object</w:t>
        </w:r>
        <w:r>
          <w:rPr>
            <w:noProof/>
            <w:webHidden/>
          </w:rPr>
          <w:tab/>
        </w:r>
        <w:r>
          <w:rPr>
            <w:noProof/>
            <w:webHidden/>
          </w:rPr>
          <w:fldChar w:fldCharType="begin"/>
        </w:r>
        <w:r>
          <w:rPr>
            <w:noProof/>
            <w:webHidden/>
          </w:rPr>
          <w:instrText xml:space="preserve"> PAGEREF _Toc88042317 \h </w:instrText>
        </w:r>
        <w:r>
          <w:rPr>
            <w:noProof/>
            <w:webHidden/>
          </w:rPr>
        </w:r>
        <w:r>
          <w:rPr>
            <w:noProof/>
            <w:webHidden/>
          </w:rPr>
          <w:fldChar w:fldCharType="separate"/>
        </w:r>
        <w:r w:rsidR="001B2AF5">
          <w:rPr>
            <w:noProof/>
            <w:webHidden/>
          </w:rPr>
          <w:t>82</w:t>
        </w:r>
        <w:r>
          <w:rPr>
            <w:noProof/>
            <w:webHidden/>
          </w:rPr>
          <w:fldChar w:fldCharType="end"/>
        </w:r>
      </w:hyperlink>
    </w:p>
    <w:p w14:paraId="09E31D14" w14:textId="3471DFB7" w:rsidR="003F25A5" w:rsidRDefault="003F25A5">
      <w:pPr>
        <w:pStyle w:val="TOC3"/>
        <w:rPr>
          <w:rFonts w:asciiTheme="minorHAnsi" w:eastAsiaTheme="minorEastAsia" w:hAnsiTheme="minorHAnsi" w:cstheme="minorBidi"/>
          <w:noProof/>
          <w:sz w:val="22"/>
          <w:szCs w:val="22"/>
          <w:lang w:bidi="he-IL"/>
        </w:rPr>
      </w:pPr>
      <w:hyperlink w:anchor="_Toc88042318" w:history="1">
        <w:r w:rsidRPr="00C42D9A">
          <w:rPr>
            <w:rStyle w:val="Hyperlink"/>
            <w:rFonts w:cs="Helvetica"/>
            <w:noProof/>
            <w:snapToGrid w:val="0"/>
          </w:rPr>
          <w:t>XXXX.3.1 Overview</w:t>
        </w:r>
        <w:r>
          <w:rPr>
            <w:noProof/>
            <w:webHidden/>
          </w:rPr>
          <w:tab/>
        </w:r>
        <w:r>
          <w:rPr>
            <w:noProof/>
            <w:webHidden/>
          </w:rPr>
          <w:fldChar w:fldCharType="begin"/>
        </w:r>
        <w:r>
          <w:rPr>
            <w:noProof/>
            <w:webHidden/>
          </w:rPr>
          <w:instrText xml:space="preserve"> PAGEREF _Toc88042318 \h </w:instrText>
        </w:r>
        <w:r>
          <w:rPr>
            <w:noProof/>
            <w:webHidden/>
          </w:rPr>
        </w:r>
        <w:r>
          <w:rPr>
            <w:noProof/>
            <w:webHidden/>
          </w:rPr>
          <w:fldChar w:fldCharType="separate"/>
        </w:r>
        <w:r w:rsidR="001B2AF5">
          <w:rPr>
            <w:noProof/>
            <w:webHidden/>
          </w:rPr>
          <w:t>82</w:t>
        </w:r>
        <w:r>
          <w:rPr>
            <w:noProof/>
            <w:webHidden/>
          </w:rPr>
          <w:fldChar w:fldCharType="end"/>
        </w:r>
      </w:hyperlink>
    </w:p>
    <w:p w14:paraId="68DF2E7A" w14:textId="112157DF" w:rsidR="003F25A5" w:rsidRDefault="003F25A5">
      <w:pPr>
        <w:pStyle w:val="TOC3"/>
        <w:rPr>
          <w:rFonts w:asciiTheme="minorHAnsi" w:eastAsiaTheme="minorEastAsia" w:hAnsiTheme="minorHAnsi" w:cstheme="minorBidi"/>
          <w:noProof/>
          <w:sz w:val="22"/>
          <w:szCs w:val="22"/>
          <w:lang w:bidi="he-IL"/>
        </w:rPr>
      </w:pPr>
      <w:hyperlink w:anchor="_Toc88042319" w:history="1">
        <w:r w:rsidRPr="00C42D9A">
          <w:rPr>
            <w:rStyle w:val="Hyperlink"/>
            <w:rFonts w:cs="Helvetica"/>
            <w:noProof/>
            <w:snapToGrid w:val="0"/>
          </w:rPr>
          <w:t>XXXX.3.2 Scope of Inventory</w:t>
        </w:r>
        <w:r>
          <w:rPr>
            <w:noProof/>
            <w:webHidden/>
          </w:rPr>
          <w:tab/>
        </w:r>
        <w:r>
          <w:rPr>
            <w:noProof/>
            <w:webHidden/>
          </w:rPr>
          <w:fldChar w:fldCharType="begin"/>
        </w:r>
        <w:r>
          <w:rPr>
            <w:noProof/>
            <w:webHidden/>
          </w:rPr>
          <w:instrText xml:space="preserve"> PAGEREF _Toc88042319 \h </w:instrText>
        </w:r>
        <w:r>
          <w:rPr>
            <w:noProof/>
            <w:webHidden/>
          </w:rPr>
        </w:r>
        <w:r>
          <w:rPr>
            <w:noProof/>
            <w:webHidden/>
          </w:rPr>
          <w:fldChar w:fldCharType="separate"/>
        </w:r>
        <w:r w:rsidR="001B2AF5">
          <w:rPr>
            <w:noProof/>
            <w:webHidden/>
          </w:rPr>
          <w:t>83</w:t>
        </w:r>
        <w:r>
          <w:rPr>
            <w:noProof/>
            <w:webHidden/>
          </w:rPr>
          <w:fldChar w:fldCharType="end"/>
        </w:r>
      </w:hyperlink>
    </w:p>
    <w:p w14:paraId="5506F096" w14:textId="4F380580" w:rsidR="003F25A5" w:rsidRDefault="003F25A5">
      <w:pPr>
        <w:pStyle w:val="TOC3"/>
        <w:rPr>
          <w:rFonts w:asciiTheme="minorHAnsi" w:eastAsiaTheme="minorEastAsia" w:hAnsiTheme="minorHAnsi" w:cstheme="minorBidi"/>
          <w:noProof/>
          <w:sz w:val="22"/>
          <w:szCs w:val="22"/>
          <w:lang w:bidi="he-IL"/>
        </w:rPr>
      </w:pPr>
      <w:hyperlink w:anchor="_Toc88042320" w:history="1">
        <w:r w:rsidRPr="00C42D9A">
          <w:rPr>
            <w:rStyle w:val="Hyperlink"/>
            <w:rFonts w:cs="Helvetica"/>
            <w:noProof/>
            <w:snapToGrid w:val="0"/>
          </w:rPr>
          <w:t>XXXX.3.3 Inventory Instance Tree</w:t>
        </w:r>
        <w:r>
          <w:rPr>
            <w:noProof/>
            <w:webHidden/>
          </w:rPr>
          <w:tab/>
        </w:r>
        <w:r>
          <w:rPr>
            <w:noProof/>
            <w:webHidden/>
          </w:rPr>
          <w:fldChar w:fldCharType="begin"/>
        </w:r>
        <w:r>
          <w:rPr>
            <w:noProof/>
            <w:webHidden/>
          </w:rPr>
          <w:instrText xml:space="preserve"> PAGEREF _Toc88042320 \h </w:instrText>
        </w:r>
        <w:r>
          <w:rPr>
            <w:noProof/>
            <w:webHidden/>
          </w:rPr>
        </w:r>
        <w:r>
          <w:rPr>
            <w:noProof/>
            <w:webHidden/>
          </w:rPr>
          <w:fldChar w:fldCharType="separate"/>
        </w:r>
        <w:r w:rsidR="001B2AF5">
          <w:rPr>
            <w:noProof/>
            <w:webHidden/>
          </w:rPr>
          <w:t>83</w:t>
        </w:r>
        <w:r>
          <w:rPr>
            <w:noProof/>
            <w:webHidden/>
          </w:rPr>
          <w:fldChar w:fldCharType="end"/>
        </w:r>
      </w:hyperlink>
    </w:p>
    <w:p w14:paraId="06488469" w14:textId="0206BFDB" w:rsidR="003F25A5" w:rsidRDefault="003F25A5">
      <w:pPr>
        <w:pStyle w:val="TOC4"/>
        <w:rPr>
          <w:rFonts w:asciiTheme="minorHAnsi" w:eastAsiaTheme="minorEastAsia" w:hAnsiTheme="minorHAnsi" w:cstheme="minorBidi"/>
          <w:noProof/>
          <w:sz w:val="22"/>
          <w:szCs w:val="22"/>
          <w:lang w:bidi="he-IL"/>
        </w:rPr>
      </w:pPr>
      <w:hyperlink w:anchor="_Toc88042321" w:history="1">
        <w:r w:rsidRPr="00C42D9A">
          <w:rPr>
            <w:rStyle w:val="Hyperlink"/>
            <w:noProof/>
          </w:rPr>
          <w:t>XXXX.3.3.1 Scope and Completion Status</w:t>
        </w:r>
        <w:r>
          <w:rPr>
            <w:noProof/>
            <w:webHidden/>
          </w:rPr>
          <w:tab/>
        </w:r>
        <w:r>
          <w:rPr>
            <w:noProof/>
            <w:webHidden/>
          </w:rPr>
          <w:fldChar w:fldCharType="begin"/>
        </w:r>
        <w:r>
          <w:rPr>
            <w:noProof/>
            <w:webHidden/>
          </w:rPr>
          <w:instrText xml:space="preserve"> PAGEREF _Toc88042321 \h </w:instrText>
        </w:r>
        <w:r>
          <w:rPr>
            <w:noProof/>
            <w:webHidden/>
          </w:rPr>
        </w:r>
        <w:r>
          <w:rPr>
            <w:noProof/>
            <w:webHidden/>
          </w:rPr>
          <w:fldChar w:fldCharType="separate"/>
        </w:r>
        <w:r w:rsidR="001B2AF5">
          <w:rPr>
            <w:noProof/>
            <w:webHidden/>
          </w:rPr>
          <w:t>84</w:t>
        </w:r>
        <w:r>
          <w:rPr>
            <w:noProof/>
            <w:webHidden/>
          </w:rPr>
          <w:fldChar w:fldCharType="end"/>
        </w:r>
      </w:hyperlink>
    </w:p>
    <w:p w14:paraId="270C626C" w14:textId="51A13C0D" w:rsidR="003F25A5" w:rsidRDefault="003F25A5">
      <w:pPr>
        <w:pStyle w:val="TOC4"/>
        <w:rPr>
          <w:rFonts w:asciiTheme="minorHAnsi" w:eastAsiaTheme="minorEastAsia" w:hAnsiTheme="minorHAnsi" w:cstheme="minorBidi"/>
          <w:noProof/>
          <w:sz w:val="22"/>
          <w:szCs w:val="22"/>
          <w:lang w:bidi="he-IL"/>
        </w:rPr>
      </w:pPr>
      <w:hyperlink w:anchor="_Toc88042322" w:history="1">
        <w:r w:rsidRPr="00C42D9A">
          <w:rPr>
            <w:rStyle w:val="Hyperlink"/>
            <w:noProof/>
          </w:rPr>
          <w:t>XXXX.3.3.2 Examples</w:t>
        </w:r>
        <w:r>
          <w:rPr>
            <w:noProof/>
            <w:webHidden/>
          </w:rPr>
          <w:tab/>
        </w:r>
        <w:r>
          <w:rPr>
            <w:noProof/>
            <w:webHidden/>
          </w:rPr>
          <w:fldChar w:fldCharType="begin"/>
        </w:r>
        <w:r>
          <w:rPr>
            <w:noProof/>
            <w:webHidden/>
          </w:rPr>
          <w:instrText xml:space="preserve"> PAGEREF _Toc88042322 \h </w:instrText>
        </w:r>
        <w:r>
          <w:rPr>
            <w:noProof/>
            <w:webHidden/>
          </w:rPr>
        </w:r>
        <w:r>
          <w:rPr>
            <w:noProof/>
            <w:webHidden/>
          </w:rPr>
          <w:fldChar w:fldCharType="separate"/>
        </w:r>
        <w:r w:rsidR="001B2AF5">
          <w:rPr>
            <w:noProof/>
            <w:webHidden/>
          </w:rPr>
          <w:t>84</w:t>
        </w:r>
        <w:r>
          <w:rPr>
            <w:noProof/>
            <w:webHidden/>
          </w:rPr>
          <w:fldChar w:fldCharType="end"/>
        </w:r>
      </w:hyperlink>
    </w:p>
    <w:p w14:paraId="21289E81" w14:textId="09FBB7F7" w:rsidR="003F25A5" w:rsidRDefault="003F25A5">
      <w:pPr>
        <w:pStyle w:val="TOC5"/>
        <w:rPr>
          <w:rFonts w:asciiTheme="minorHAnsi" w:eastAsiaTheme="minorEastAsia" w:hAnsiTheme="minorHAnsi" w:cstheme="minorBidi"/>
          <w:sz w:val="22"/>
          <w:szCs w:val="22"/>
          <w:lang w:bidi="he-IL"/>
        </w:rPr>
      </w:pPr>
      <w:hyperlink w:anchor="_Toc88042323" w:history="1">
        <w:r w:rsidRPr="00C42D9A">
          <w:rPr>
            <w:rStyle w:val="Hyperlink"/>
          </w:rPr>
          <w:t>XXXX.3.3.2.1 Serial Production</w:t>
        </w:r>
        <w:r>
          <w:rPr>
            <w:webHidden/>
          </w:rPr>
          <w:tab/>
        </w:r>
        <w:r>
          <w:rPr>
            <w:webHidden/>
          </w:rPr>
          <w:fldChar w:fldCharType="begin"/>
        </w:r>
        <w:r>
          <w:rPr>
            <w:webHidden/>
          </w:rPr>
          <w:instrText xml:space="preserve"> PAGEREF _Toc88042323 \h </w:instrText>
        </w:r>
        <w:r>
          <w:rPr>
            <w:webHidden/>
          </w:rPr>
        </w:r>
        <w:r>
          <w:rPr>
            <w:webHidden/>
          </w:rPr>
          <w:fldChar w:fldCharType="separate"/>
        </w:r>
        <w:r w:rsidR="001B2AF5">
          <w:rPr>
            <w:webHidden/>
          </w:rPr>
          <w:t>84</w:t>
        </w:r>
        <w:r>
          <w:rPr>
            <w:webHidden/>
          </w:rPr>
          <w:fldChar w:fldCharType="end"/>
        </w:r>
      </w:hyperlink>
    </w:p>
    <w:p w14:paraId="2E558977" w14:textId="1561D207" w:rsidR="003F25A5" w:rsidRDefault="003F25A5">
      <w:pPr>
        <w:pStyle w:val="TOC5"/>
        <w:rPr>
          <w:rFonts w:asciiTheme="minorHAnsi" w:eastAsiaTheme="minorEastAsia" w:hAnsiTheme="minorHAnsi" w:cstheme="minorBidi"/>
          <w:sz w:val="22"/>
          <w:szCs w:val="22"/>
          <w:lang w:bidi="he-IL"/>
        </w:rPr>
      </w:pPr>
      <w:hyperlink w:anchor="_Toc88042324" w:history="1">
        <w:r w:rsidRPr="00C42D9A">
          <w:rPr>
            <w:rStyle w:val="Hyperlink"/>
          </w:rPr>
          <w:t>XXXX.3.3.2.2 Baseline and increment</w:t>
        </w:r>
        <w:r>
          <w:rPr>
            <w:webHidden/>
          </w:rPr>
          <w:tab/>
        </w:r>
        <w:r>
          <w:rPr>
            <w:webHidden/>
          </w:rPr>
          <w:fldChar w:fldCharType="begin"/>
        </w:r>
        <w:r>
          <w:rPr>
            <w:webHidden/>
          </w:rPr>
          <w:instrText xml:space="preserve"> PAGEREF _Toc88042324 \h </w:instrText>
        </w:r>
        <w:r>
          <w:rPr>
            <w:webHidden/>
          </w:rPr>
        </w:r>
        <w:r>
          <w:rPr>
            <w:webHidden/>
          </w:rPr>
          <w:fldChar w:fldCharType="separate"/>
        </w:r>
        <w:r w:rsidR="001B2AF5">
          <w:rPr>
            <w:webHidden/>
          </w:rPr>
          <w:t>85</w:t>
        </w:r>
        <w:r>
          <w:rPr>
            <w:webHidden/>
          </w:rPr>
          <w:fldChar w:fldCharType="end"/>
        </w:r>
      </w:hyperlink>
    </w:p>
    <w:p w14:paraId="22876277" w14:textId="2D18C8D0" w:rsidR="003F25A5" w:rsidRDefault="003F25A5">
      <w:pPr>
        <w:pStyle w:val="TOC5"/>
        <w:rPr>
          <w:rFonts w:asciiTheme="minorHAnsi" w:eastAsiaTheme="minorEastAsia" w:hAnsiTheme="minorHAnsi" w:cstheme="minorBidi"/>
          <w:sz w:val="22"/>
          <w:szCs w:val="22"/>
          <w:lang w:bidi="he-IL"/>
        </w:rPr>
      </w:pPr>
      <w:hyperlink w:anchor="_Toc88042325" w:history="1">
        <w:r w:rsidRPr="00C42D9A">
          <w:rPr>
            <w:rStyle w:val="Hyperlink"/>
          </w:rPr>
          <w:t>XXXX.3.3.2.3 Parallel Production</w:t>
        </w:r>
        <w:r>
          <w:rPr>
            <w:webHidden/>
          </w:rPr>
          <w:tab/>
        </w:r>
        <w:r>
          <w:rPr>
            <w:webHidden/>
          </w:rPr>
          <w:fldChar w:fldCharType="begin"/>
        </w:r>
        <w:r>
          <w:rPr>
            <w:webHidden/>
          </w:rPr>
          <w:instrText xml:space="preserve"> PAGEREF _Toc88042325 \h </w:instrText>
        </w:r>
        <w:r>
          <w:rPr>
            <w:webHidden/>
          </w:rPr>
        </w:r>
        <w:r>
          <w:rPr>
            <w:webHidden/>
          </w:rPr>
          <w:fldChar w:fldCharType="separate"/>
        </w:r>
        <w:r w:rsidR="001B2AF5">
          <w:rPr>
            <w:webHidden/>
          </w:rPr>
          <w:t>86</w:t>
        </w:r>
        <w:r>
          <w:rPr>
            <w:webHidden/>
          </w:rPr>
          <w:fldChar w:fldCharType="end"/>
        </w:r>
      </w:hyperlink>
    </w:p>
    <w:p w14:paraId="3ED9269A" w14:textId="6C4EB89C" w:rsidR="003F25A5" w:rsidRDefault="003F25A5">
      <w:pPr>
        <w:pStyle w:val="TOC5"/>
        <w:rPr>
          <w:rFonts w:asciiTheme="minorHAnsi" w:eastAsiaTheme="minorEastAsia" w:hAnsiTheme="minorHAnsi" w:cstheme="minorBidi"/>
          <w:sz w:val="22"/>
          <w:szCs w:val="22"/>
          <w:lang w:bidi="he-IL"/>
        </w:rPr>
      </w:pPr>
      <w:hyperlink w:anchor="_Toc88042326" w:history="1">
        <w:r w:rsidRPr="00C42D9A">
          <w:rPr>
            <w:rStyle w:val="Hyperlink"/>
          </w:rPr>
          <w:t>XXXX.3.3.2.4 Arbitrary tree structure</w:t>
        </w:r>
        <w:r>
          <w:rPr>
            <w:webHidden/>
          </w:rPr>
          <w:tab/>
        </w:r>
        <w:r>
          <w:rPr>
            <w:webHidden/>
          </w:rPr>
          <w:fldChar w:fldCharType="begin"/>
        </w:r>
        <w:r>
          <w:rPr>
            <w:webHidden/>
          </w:rPr>
          <w:instrText xml:space="preserve"> PAGEREF _Toc88042326 \h </w:instrText>
        </w:r>
        <w:r>
          <w:rPr>
            <w:webHidden/>
          </w:rPr>
        </w:r>
        <w:r>
          <w:rPr>
            <w:webHidden/>
          </w:rPr>
          <w:fldChar w:fldCharType="separate"/>
        </w:r>
        <w:r w:rsidR="001B2AF5">
          <w:rPr>
            <w:webHidden/>
          </w:rPr>
          <w:t>86</w:t>
        </w:r>
        <w:r>
          <w:rPr>
            <w:webHidden/>
          </w:rPr>
          <w:fldChar w:fldCharType="end"/>
        </w:r>
      </w:hyperlink>
    </w:p>
    <w:p w14:paraId="2BAAC4B4" w14:textId="498026D5" w:rsidR="003F25A5" w:rsidRDefault="003F25A5">
      <w:pPr>
        <w:pStyle w:val="TOC5"/>
        <w:rPr>
          <w:rFonts w:asciiTheme="minorHAnsi" w:eastAsiaTheme="minorEastAsia" w:hAnsiTheme="minorHAnsi" w:cstheme="minorBidi"/>
          <w:sz w:val="22"/>
          <w:szCs w:val="22"/>
          <w:lang w:bidi="he-IL"/>
        </w:rPr>
      </w:pPr>
      <w:hyperlink w:anchor="_Toc88042327" w:history="1">
        <w:r w:rsidRPr="00C42D9A">
          <w:rPr>
            <w:rStyle w:val="Hyperlink"/>
          </w:rPr>
          <w:t>XXXX.3.3.2.5 Empty inventory</w:t>
        </w:r>
        <w:r>
          <w:rPr>
            <w:webHidden/>
          </w:rPr>
          <w:tab/>
        </w:r>
        <w:r>
          <w:rPr>
            <w:webHidden/>
          </w:rPr>
          <w:fldChar w:fldCharType="begin"/>
        </w:r>
        <w:r>
          <w:rPr>
            <w:webHidden/>
          </w:rPr>
          <w:instrText xml:space="preserve"> PAGEREF _Toc88042327 \h </w:instrText>
        </w:r>
        <w:r>
          <w:rPr>
            <w:webHidden/>
          </w:rPr>
        </w:r>
        <w:r>
          <w:rPr>
            <w:webHidden/>
          </w:rPr>
          <w:fldChar w:fldCharType="separate"/>
        </w:r>
        <w:r w:rsidR="001B2AF5">
          <w:rPr>
            <w:webHidden/>
          </w:rPr>
          <w:t>87</w:t>
        </w:r>
        <w:r>
          <w:rPr>
            <w:webHidden/>
          </w:rPr>
          <w:fldChar w:fldCharType="end"/>
        </w:r>
      </w:hyperlink>
    </w:p>
    <w:p w14:paraId="5148F04D" w14:textId="4E02DD55" w:rsidR="003F25A5" w:rsidRDefault="003F25A5">
      <w:pPr>
        <w:pStyle w:val="TOC3"/>
        <w:rPr>
          <w:rFonts w:asciiTheme="minorHAnsi" w:eastAsiaTheme="minorEastAsia" w:hAnsiTheme="minorHAnsi" w:cstheme="minorBidi"/>
          <w:noProof/>
          <w:sz w:val="22"/>
          <w:szCs w:val="22"/>
          <w:lang w:bidi="he-IL"/>
        </w:rPr>
      </w:pPr>
      <w:hyperlink w:anchor="_Toc88042328" w:history="1">
        <w:r w:rsidRPr="00C42D9A">
          <w:rPr>
            <w:rStyle w:val="Hyperlink"/>
            <w:noProof/>
            <w:snapToGrid w:val="0"/>
          </w:rPr>
          <w:t xml:space="preserve">XXXX.3.4 </w:t>
        </w:r>
        <w:r w:rsidRPr="00C42D9A">
          <w:rPr>
            <w:rStyle w:val="Hyperlink"/>
            <w:noProof/>
          </w:rPr>
          <w:t>Access Mechanisms for Repository Data</w:t>
        </w:r>
        <w:r>
          <w:rPr>
            <w:noProof/>
            <w:webHidden/>
          </w:rPr>
          <w:tab/>
        </w:r>
        <w:r>
          <w:rPr>
            <w:noProof/>
            <w:webHidden/>
          </w:rPr>
          <w:fldChar w:fldCharType="begin"/>
        </w:r>
        <w:r>
          <w:rPr>
            <w:noProof/>
            <w:webHidden/>
          </w:rPr>
          <w:instrText xml:space="preserve"> PAGEREF _Toc88042328 \h </w:instrText>
        </w:r>
        <w:r>
          <w:rPr>
            <w:noProof/>
            <w:webHidden/>
          </w:rPr>
        </w:r>
        <w:r>
          <w:rPr>
            <w:noProof/>
            <w:webHidden/>
          </w:rPr>
          <w:fldChar w:fldCharType="separate"/>
        </w:r>
        <w:r w:rsidR="001B2AF5">
          <w:rPr>
            <w:noProof/>
            <w:webHidden/>
          </w:rPr>
          <w:t>87</w:t>
        </w:r>
        <w:r>
          <w:rPr>
            <w:noProof/>
            <w:webHidden/>
          </w:rPr>
          <w:fldChar w:fldCharType="end"/>
        </w:r>
      </w:hyperlink>
    </w:p>
    <w:p w14:paraId="76379BAD" w14:textId="7E3A9D5E" w:rsidR="003F25A5" w:rsidRDefault="003F25A5">
      <w:pPr>
        <w:pStyle w:val="TOC3"/>
        <w:rPr>
          <w:rFonts w:asciiTheme="minorHAnsi" w:eastAsiaTheme="minorEastAsia" w:hAnsiTheme="minorHAnsi" w:cstheme="minorBidi"/>
          <w:noProof/>
          <w:sz w:val="22"/>
          <w:szCs w:val="22"/>
          <w:lang w:bidi="he-IL"/>
        </w:rPr>
      </w:pPr>
      <w:hyperlink w:anchor="_Toc88042329" w:history="1">
        <w:r w:rsidRPr="00C42D9A">
          <w:rPr>
            <w:rStyle w:val="Hyperlink"/>
            <w:rFonts w:cs="Helvetica"/>
            <w:noProof/>
            <w:snapToGrid w:val="0"/>
          </w:rPr>
          <w:t xml:space="preserve">XXXX.3.5 </w:t>
        </w:r>
        <w:r w:rsidRPr="00C42D9A">
          <w:rPr>
            <w:rStyle w:val="Hyperlink"/>
            <w:rFonts w:cs="Helvetica"/>
            <w:noProof/>
          </w:rPr>
          <w:t>Additional Data Elements</w:t>
        </w:r>
        <w:r>
          <w:rPr>
            <w:noProof/>
            <w:webHidden/>
          </w:rPr>
          <w:tab/>
        </w:r>
        <w:r>
          <w:rPr>
            <w:noProof/>
            <w:webHidden/>
          </w:rPr>
          <w:fldChar w:fldCharType="begin"/>
        </w:r>
        <w:r>
          <w:rPr>
            <w:noProof/>
            <w:webHidden/>
          </w:rPr>
          <w:instrText xml:space="preserve"> PAGEREF _Toc88042329 \h </w:instrText>
        </w:r>
        <w:r>
          <w:rPr>
            <w:noProof/>
            <w:webHidden/>
          </w:rPr>
        </w:r>
        <w:r>
          <w:rPr>
            <w:noProof/>
            <w:webHidden/>
          </w:rPr>
          <w:fldChar w:fldCharType="separate"/>
        </w:r>
        <w:r w:rsidR="001B2AF5">
          <w:rPr>
            <w:noProof/>
            <w:webHidden/>
          </w:rPr>
          <w:t>88</w:t>
        </w:r>
        <w:r>
          <w:rPr>
            <w:noProof/>
            <w:webHidden/>
          </w:rPr>
          <w:fldChar w:fldCharType="end"/>
        </w:r>
      </w:hyperlink>
    </w:p>
    <w:p w14:paraId="4E5C36A8" w14:textId="7EF567EC" w:rsidR="003F25A5" w:rsidRDefault="003F25A5">
      <w:pPr>
        <w:pStyle w:val="TOC3"/>
        <w:rPr>
          <w:rFonts w:asciiTheme="minorHAnsi" w:eastAsiaTheme="minorEastAsia" w:hAnsiTheme="minorHAnsi" w:cstheme="minorBidi"/>
          <w:noProof/>
          <w:sz w:val="22"/>
          <w:szCs w:val="22"/>
          <w:lang w:bidi="he-IL"/>
        </w:rPr>
      </w:pPr>
      <w:hyperlink w:anchor="_Toc88042330" w:history="1">
        <w:r w:rsidRPr="00C42D9A">
          <w:rPr>
            <w:rStyle w:val="Hyperlink"/>
            <w:rFonts w:cs="Helvetica"/>
            <w:noProof/>
            <w:snapToGrid w:val="0"/>
          </w:rPr>
          <w:t xml:space="preserve">XXXX.3.6 </w:t>
        </w:r>
        <w:r w:rsidRPr="00C42D9A">
          <w:rPr>
            <w:rStyle w:val="Hyperlink"/>
            <w:rFonts w:cs="Helvetica"/>
            <w:noProof/>
          </w:rPr>
          <w:t>Producer vs. Consumer Implementation</w:t>
        </w:r>
        <w:r>
          <w:rPr>
            <w:noProof/>
            <w:webHidden/>
          </w:rPr>
          <w:tab/>
        </w:r>
        <w:r>
          <w:rPr>
            <w:noProof/>
            <w:webHidden/>
          </w:rPr>
          <w:fldChar w:fldCharType="begin"/>
        </w:r>
        <w:r>
          <w:rPr>
            <w:noProof/>
            <w:webHidden/>
          </w:rPr>
          <w:instrText xml:space="preserve"> PAGEREF _Toc88042330 \h </w:instrText>
        </w:r>
        <w:r>
          <w:rPr>
            <w:noProof/>
            <w:webHidden/>
          </w:rPr>
        </w:r>
        <w:r>
          <w:rPr>
            <w:noProof/>
            <w:webHidden/>
          </w:rPr>
          <w:fldChar w:fldCharType="separate"/>
        </w:r>
        <w:r w:rsidR="001B2AF5">
          <w:rPr>
            <w:noProof/>
            <w:webHidden/>
          </w:rPr>
          <w:t>88</w:t>
        </w:r>
        <w:r>
          <w:rPr>
            <w:noProof/>
            <w:webHidden/>
          </w:rPr>
          <w:fldChar w:fldCharType="end"/>
        </w:r>
      </w:hyperlink>
    </w:p>
    <w:p w14:paraId="42A999C8" w14:textId="5F21074F" w:rsidR="003F25A5" w:rsidRDefault="003F25A5">
      <w:pPr>
        <w:pStyle w:val="TOC2"/>
        <w:rPr>
          <w:rFonts w:asciiTheme="minorHAnsi" w:eastAsiaTheme="minorEastAsia" w:hAnsiTheme="minorHAnsi" w:cstheme="minorBidi"/>
          <w:caps w:val="0"/>
          <w:noProof/>
          <w:sz w:val="22"/>
          <w:szCs w:val="22"/>
          <w:lang w:bidi="he-IL"/>
        </w:rPr>
      </w:pPr>
      <w:hyperlink w:anchor="_Toc88042331" w:history="1">
        <w:r w:rsidRPr="00C42D9A">
          <w:rPr>
            <w:rStyle w:val="Hyperlink"/>
            <w:rFonts w:cs="Helvetica"/>
            <w:noProof/>
            <w:snapToGrid w:val="0"/>
          </w:rPr>
          <w:t>XXXX.4 Related Services For Inventory SOP Instances</w:t>
        </w:r>
        <w:r>
          <w:rPr>
            <w:noProof/>
            <w:webHidden/>
          </w:rPr>
          <w:tab/>
        </w:r>
        <w:r>
          <w:rPr>
            <w:noProof/>
            <w:webHidden/>
          </w:rPr>
          <w:fldChar w:fldCharType="begin"/>
        </w:r>
        <w:r>
          <w:rPr>
            <w:noProof/>
            <w:webHidden/>
          </w:rPr>
          <w:instrText xml:space="preserve"> PAGEREF _Toc88042331 \h </w:instrText>
        </w:r>
        <w:r>
          <w:rPr>
            <w:noProof/>
            <w:webHidden/>
          </w:rPr>
        </w:r>
        <w:r>
          <w:rPr>
            <w:noProof/>
            <w:webHidden/>
          </w:rPr>
          <w:fldChar w:fldCharType="separate"/>
        </w:r>
        <w:r w:rsidR="001B2AF5">
          <w:rPr>
            <w:noProof/>
            <w:webHidden/>
          </w:rPr>
          <w:t>88</w:t>
        </w:r>
        <w:r>
          <w:rPr>
            <w:noProof/>
            <w:webHidden/>
          </w:rPr>
          <w:fldChar w:fldCharType="end"/>
        </w:r>
      </w:hyperlink>
    </w:p>
    <w:p w14:paraId="7F7D63D2" w14:textId="6B04FB46" w:rsidR="003F25A5" w:rsidRDefault="003F25A5">
      <w:pPr>
        <w:pStyle w:val="TOC3"/>
        <w:rPr>
          <w:rFonts w:asciiTheme="minorHAnsi" w:eastAsiaTheme="minorEastAsia" w:hAnsiTheme="minorHAnsi" w:cstheme="minorBidi"/>
          <w:noProof/>
          <w:sz w:val="22"/>
          <w:szCs w:val="22"/>
          <w:lang w:bidi="he-IL"/>
        </w:rPr>
      </w:pPr>
      <w:hyperlink w:anchor="_Toc88042332" w:history="1">
        <w:r w:rsidRPr="00C42D9A">
          <w:rPr>
            <w:rStyle w:val="Hyperlink"/>
            <w:rFonts w:cs="Helvetica"/>
            <w:noProof/>
            <w:snapToGrid w:val="0"/>
          </w:rPr>
          <w:t>XXXX.4.1 Inventory Storage and Query/Retrieve</w:t>
        </w:r>
        <w:r>
          <w:rPr>
            <w:noProof/>
            <w:webHidden/>
          </w:rPr>
          <w:tab/>
        </w:r>
        <w:r>
          <w:rPr>
            <w:noProof/>
            <w:webHidden/>
          </w:rPr>
          <w:fldChar w:fldCharType="begin"/>
        </w:r>
        <w:r>
          <w:rPr>
            <w:noProof/>
            <w:webHidden/>
          </w:rPr>
          <w:instrText xml:space="preserve"> PAGEREF _Toc88042332 \h </w:instrText>
        </w:r>
        <w:r>
          <w:rPr>
            <w:noProof/>
            <w:webHidden/>
          </w:rPr>
        </w:r>
        <w:r>
          <w:rPr>
            <w:noProof/>
            <w:webHidden/>
          </w:rPr>
          <w:fldChar w:fldCharType="separate"/>
        </w:r>
        <w:r w:rsidR="001B2AF5">
          <w:rPr>
            <w:noProof/>
            <w:webHidden/>
          </w:rPr>
          <w:t>88</w:t>
        </w:r>
        <w:r>
          <w:rPr>
            <w:noProof/>
            <w:webHidden/>
          </w:rPr>
          <w:fldChar w:fldCharType="end"/>
        </w:r>
      </w:hyperlink>
    </w:p>
    <w:p w14:paraId="086B6B26" w14:textId="671D83E9" w:rsidR="003F25A5" w:rsidRDefault="003F25A5">
      <w:pPr>
        <w:pStyle w:val="TOC3"/>
        <w:rPr>
          <w:rFonts w:asciiTheme="minorHAnsi" w:eastAsiaTheme="minorEastAsia" w:hAnsiTheme="minorHAnsi" w:cstheme="minorBidi"/>
          <w:noProof/>
          <w:sz w:val="22"/>
          <w:szCs w:val="22"/>
          <w:lang w:bidi="he-IL"/>
        </w:rPr>
      </w:pPr>
      <w:hyperlink w:anchor="_Toc88042333" w:history="1">
        <w:r w:rsidRPr="00C42D9A">
          <w:rPr>
            <w:rStyle w:val="Hyperlink"/>
            <w:rFonts w:cs="Helvetica"/>
            <w:noProof/>
            <w:snapToGrid w:val="0"/>
          </w:rPr>
          <w:t>XXXX.4.2 Inventory Creation Service</w:t>
        </w:r>
        <w:r>
          <w:rPr>
            <w:noProof/>
            <w:webHidden/>
          </w:rPr>
          <w:tab/>
        </w:r>
        <w:r>
          <w:rPr>
            <w:noProof/>
            <w:webHidden/>
          </w:rPr>
          <w:fldChar w:fldCharType="begin"/>
        </w:r>
        <w:r>
          <w:rPr>
            <w:noProof/>
            <w:webHidden/>
          </w:rPr>
          <w:instrText xml:space="preserve"> PAGEREF _Toc88042333 \h </w:instrText>
        </w:r>
        <w:r>
          <w:rPr>
            <w:noProof/>
            <w:webHidden/>
          </w:rPr>
        </w:r>
        <w:r>
          <w:rPr>
            <w:noProof/>
            <w:webHidden/>
          </w:rPr>
          <w:fldChar w:fldCharType="separate"/>
        </w:r>
        <w:r w:rsidR="001B2AF5">
          <w:rPr>
            <w:noProof/>
            <w:webHidden/>
          </w:rPr>
          <w:t>89</w:t>
        </w:r>
        <w:r>
          <w:rPr>
            <w:noProof/>
            <w:webHidden/>
          </w:rPr>
          <w:fldChar w:fldCharType="end"/>
        </w:r>
      </w:hyperlink>
    </w:p>
    <w:p w14:paraId="1BFA4E06" w14:textId="13E3E2A3" w:rsidR="003F25A5" w:rsidRDefault="003F25A5">
      <w:pPr>
        <w:pStyle w:val="TOC3"/>
        <w:rPr>
          <w:rFonts w:asciiTheme="minorHAnsi" w:eastAsiaTheme="minorEastAsia" w:hAnsiTheme="minorHAnsi" w:cstheme="minorBidi"/>
          <w:noProof/>
          <w:sz w:val="22"/>
          <w:szCs w:val="22"/>
          <w:lang w:bidi="he-IL"/>
        </w:rPr>
      </w:pPr>
      <w:hyperlink w:anchor="_Toc88042334" w:history="1">
        <w:r w:rsidRPr="00C42D9A">
          <w:rPr>
            <w:rStyle w:val="Hyperlink"/>
            <w:rFonts w:cs="Helvetica"/>
            <w:noProof/>
            <w:snapToGrid w:val="0"/>
          </w:rPr>
          <w:t>XXXX.4.3 Separability of Services</w:t>
        </w:r>
        <w:r>
          <w:rPr>
            <w:noProof/>
            <w:webHidden/>
          </w:rPr>
          <w:tab/>
        </w:r>
        <w:r>
          <w:rPr>
            <w:noProof/>
            <w:webHidden/>
          </w:rPr>
          <w:fldChar w:fldCharType="begin"/>
        </w:r>
        <w:r>
          <w:rPr>
            <w:noProof/>
            <w:webHidden/>
          </w:rPr>
          <w:instrText xml:space="preserve"> PAGEREF _Toc88042334 \h </w:instrText>
        </w:r>
        <w:r>
          <w:rPr>
            <w:noProof/>
            <w:webHidden/>
          </w:rPr>
        </w:r>
        <w:r>
          <w:rPr>
            <w:noProof/>
            <w:webHidden/>
          </w:rPr>
          <w:fldChar w:fldCharType="separate"/>
        </w:r>
        <w:r w:rsidR="001B2AF5">
          <w:rPr>
            <w:noProof/>
            <w:webHidden/>
          </w:rPr>
          <w:t>90</w:t>
        </w:r>
        <w:r>
          <w:rPr>
            <w:noProof/>
            <w:webHidden/>
          </w:rPr>
          <w:fldChar w:fldCharType="end"/>
        </w:r>
      </w:hyperlink>
    </w:p>
    <w:p w14:paraId="6C8FFF03" w14:textId="776084FB" w:rsidR="003F25A5" w:rsidRDefault="003F25A5">
      <w:pPr>
        <w:pStyle w:val="TOC2"/>
        <w:rPr>
          <w:rFonts w:asciiTheme="minorHAnsi" w:eastAsiaTheme="minorEastAsia" w:hAnsiTheme="minorHAnsi" w:cstheme="minorBidi"/>
          <w:caps w:val="0"/>
          <w:noProof/>
          <w:sz w:val="22"/>
          <w:szCs w:val="22"/>
          <w:lang w:bidi="he-IL"/>
        </w:rPr>
      </w:pPr>
      <w:hyperlink w:anchor="_Toc88042335" w:history="1">
        <w:r w:rsidRPr="00C42D9A">
          <w:rPr>
            <w:rStyle w:val="Hyperlink"/>
            <w:rFonts w:cs="Helvetica"/>
            <w:noProof/>
            <w:snapToGrid w:val="0"/>
          </w:rPr>
          <w:t>XXXX.5 Use cases</w:t>
        </w:r>
        <w:r>
          <w:rPr>
            <w:noProof/>
            <w:webHidden/>
          </w:rPr>
          <w:tab/>
        </w:r>
        <w:r>
          <w:rPr>
            <w:noProof/>
            <w:webHidden/>
          </w:rPr>
          <w:fldChar w:fldCharType="begin"/>
        </w:r>
        <w:r>
          <w:rPr>
            <w:noProof/>
            <w:webHidden/>
          </w:rPr>
          <w:instrText xml:space="preserve"> PAGEREF _Toc88042335 \h </w:instrText>
        </w:r>
        <w:r>
          <w:rPr>
            <w:noProof/>
            <w:webHidden/>
          </w:rPr>
        </w:r>
        <w:r>
          <w:rPr>
            <w:noProof/>
            <w:webHidden/>
          </w:rPr>
          <w:fldChar w:fldCharType="separate"/>
        </w:r>
        <w:r w:rsidR="001B2AF5">
          <w:rPr>
            <w:noProof/>
            <w:webHidden/>
          </w:rPr>
          <w:t>91</w:t>
        </w:r>
        <w:r>
          <w:rPr>
            <w:noProof/>
            <w:webHidden/>
          </w:rPr>
          <w:fldChar w:fldCharType="end"/>
        </w:r>
      </w:hyperlink>
    </w:p>
    <w:p w14:paraId="6B371730" w14:textId="798F431F" w:rsidR="003F25A5" w:rsidRDefault="003F25A5">
      <w:pPr>
        <w:pStyle w:val="TOC3"/>
        <w:rPr>
          <w:rFonts w:asciiTheme="minorHAnsi" w:eastAsiaTheme="minorEastAsia" w:hAnsiTheme="minorHAnsi" w:cstheme="minorBidi"/>
          <w:noProof/>
          <w:sz w:val="22"/>
          <w:szCs w:val="22"/>
          <w:lang w:bidi="he-IL"/>
        </w:rPr>
      </w:pPr>
      <w:hyperlink w:anchor="_Toc88042336" w:history="1">
        <w:r w:rsidRPr="00C42D9A">
          <w:rPr>
            <w:rStyle w:val="Hyperlink"/>
            <w:rFonts w:cs="Helvetica"/>
            <w:noProof/>
            <w:snapToGrid w:val="0"/>
          </w:rPr>
          <w:t>XXXX.5.1 Migration and Consolidation</w:t>
        </w:r>
        <w:r>
          <w:rPr>
            <w:noProof/>
            <w:webHidden/>
          </w:rPr>
          <w:tab/>
        </w:r>
        <w:r>
          <w:rPr>
            <w:noProof/>
            <w:webHidden/>
          </w:rPr>
          <w:fldChar w:fldCharType="begin"/>
        </w:r>
        <w:r>
          <w:rPr>
            <w:noProof/>
            <w:webHidden/>
          </w:rPr>
          <w:instrText xml:space="preserve"> PAGEREF _Toc88042336 \h </w:instrText>
        </w:r>
        <w:r>
          <w:rPr>
            <w:noProof/>
            <w:webHidden/>
          </w:rPr>
        </w:r>
        <w:r>
          <w:rPr>
            <w:noProof/>
            <w:webHidden/>
          </w:rPr>
          <w:fldChar w:fldCharType="separate"/>
        </w:r>
        <w:r w:rsidR="001B2AF5">
          <w:rPr>
            <w:noProof/>
            <w:webHidden/>
          </w:rPr>
          <w:t>91</w:t>
        </w:r>
        <w:r>
          <w:rPr>
            <w:noProof/>
            <w:webHidden/>
          </w:rPr>
          <w:fldChar w:fldCharType="end"/>
        </w:r>
      </w:hyperlink>
    </w:p>
    <w:p w14:paraId="3B818B71" w14:textId="3F717027" w:rsidR="003F25A5" w:rsidRDefault="003F25A5">
      <w:pPr>
        <w:pStyle w:val="TOC3"/>
        <w:rPr>
          <w:rFonts w:asciiTheme="minorHAnsi" w:eastAsiaTheme="minorEastAsia" w:hAnsiTheme="minorHAnsi" w:cstheme="minorBidi"/>
          <w:noProof/>
          <w:sz w:val="22"/>
          <w:szCs w:val="22"/>
          <w:lang w:bidi="he-IL"/>
        </w:rPr>
      </w:pPr>
      <w:hyperlink w:anchor="_Toc88042337" w:history="1">
        <w:r w:rsidRPr="00C42D9A">
          <w:rPr>
            <w:rStyle w:val="Hyperlink"/>
            <w:rFonts w:cs="Helvetica"/>
            <w:noProof/>
            <w:snapToGrid w:val="0"/>
          </w:rPr>
          <w:t>XXXX.5.2 Safety backup</w:t>
        </w:r>
        <w:r>
          <w:rPr>
            <w:noProof/>
            <w:webHidden/>
          </w:rPr>
          <w:tab/>
        </w:r>
        <w:r>
          <w:rPr>
            <w:noProof/>
            <w:webHidden/>
          </w:rPr>
          <w:fldChar w:fldCharType="begin"/>
        </w:r>
        <w:r>
          <w:rPr>
            <w:noProof/>
            <w:webHidden/>
          </w:rPr>
          <w:instrText xml:space="preserve"> PAGEREF _Toc88042337 \h </w:instrText>
        </w:r>
        <w:r>
          <w:rPr>
            <w:noProof/>
            <w:webHidden/>
          </w:rPr>
        </w:r>
        <w:r>
          <w:rPr>
            <w:noProof/>
            <w:webHidden/>
          </w:rPr>
          <w:fldChar w:fldCharType="separate"/>
        </w:r>
        <w:r w:rsidR="001B2AF5">
          <w:rPr>
            <w:noProof/>
            <w:webHidden/>
          </w:rPr>
          <w:t>91</w:t>
        </w:r>
        <w:r>
          <w:rPr>
            <w:noProof/>
            <w:webHidden/>
          </w:rPr>
          <w:fldChar w:fldCharType="end"/>
        </w:r>
      </w:hyperlink>
    </w:p>
    <w:p w14:paraId="73CF4364" w14:textId="54447815" w:rsidR="003F25A5" w:rsidRDefault="003F25A5">
      <w:pPr>
        <w:pStyle w:val="TOC3"/>
        <w:rPr>
          <w:rFonts w:asciiTheme="minorHAnsi" w:eastAsiaTheme="minorEastAsia" w:hAnsiTheme="minorHAnsi" w:cstheme="minorBidi"/>
          <w:noProof/>
          <w:sz w:val="22"/>
          <w:szCs w:val="22"/>
          <w:lang w:bidi="he-IL"/>
        </w:rPr>
      </w:pPr>
      <w:hyperlink w:anchor="_Toc88042338" w:history="1">
        <w:r w:rsidRPr="00C42D9A">
          <w:rPr>
            <w:rStyle w:val="Hyperlink"/>
            <w:rFonts w:cs="Helvetica"/>
            <w:noProof/>
            <w:snapToGrid w:val="0"/>
          </w:rPr>
          <w:t>XXXX.5.3 Research</w:t>
        </w:r>
        <w:r>
          <w:rPr>
            <w:noProof/>
            <w:webHidden/>
          </w:rPr>
          <w:tab/>
        </w:r>
        <w:r>
          <w:rPr>
            <w:noProof/>
            <w:webHidden/>
          </w:rPr>
          <w:fldChar w:fldCharType="begin"/>
        </w:r>
        <w:r>
          <w:rPr>
            <w:noProof/>
            <w:webHidden/>
          </w:rPr>
          <w:instrText xml:space="preserve"> PAGEREF _Toc88042338 \h </w:instrText>
        </w:r>
        <w:r>
          <w:rPr>
            <w:noProof/>
            <w:webHidden/>
          </w:rPr>
        </w:r>
        <w:r>
          <w:rPr>
            <w:noProof/>
            <w:webHidden/>
          </w:rPr>
          <w:fldChar w:fldCharType="separate"/>
        </w:r>
        <w:r w:rsidR="001B2AF5">
          <w:rPr>
            <w:noProof/>
            <w:webHidden/>
          </w:rPr>
          <w:t>92</w:t>
        </w:r>
        <w:r>
          <w:rPr>
            <w:noProof/>
            <w:webHidden/>
          </w:rPr>
          <w:fldChar w:fldCharType="end"/>
        </w:r>
      </w:hyperlink>
    </w:p>
    <w:p w14:paraId="71594F42" w14:textId="0FE8D3D6" w:rsidR="003F25A5" w:rsidRDefault="003F25A5">
      <w:pPr>
        <w:pStyle w:val="TOC3"/>
        <w:rPr>
          <w:rFonts w:asciiTheme="minorHAnsi" w:eastAsiaTheme="minorEastAsia" w:hAnsiTheme="minorHAnsi" w:cstheme="minorBidi"/>
          <w:noProof/>
          <w:sz w:val="22"/>
          <w:szCs w:val="22"/>
          <w:lang w:bidi="he-IL"/>
        </w:rPr>
      </w:pPr>
      <w:hyperlink w:anchor="_Toc88042339" w:history="1">
        <w:r w:rsidRPr="00C42D9A">
          <w:rPr>
            <w:rStyle w:val="Hyperlink"/>
            <w:rFonts w:cs="Helvetica"/>
            <w:noProof/>
            <w:snapToGrid w:val="0"/>
          </w:rPr>
          <w:t>XXXX.5.4 Quality Assurance</w:t>
        </w:r>
        <w:r>
          <w:rPr>
            <w:noProof/>
            <w:webHidden/>
          </w:rPr>
          <w:tab/>
        </w:r>
        <w:r>
          <w:rPr>
            <w:noProof/>
            <w:webHidden/>
          </w:rPr>
          <w:fldChar w:fldCharType="begin"/>
        </w:r>
        <w:r>
          <w:rPr>
            <w:noProof/>
            <w:webHidden/>
          </w:rPr>
          <w:instrText xml:space="preserve"> PAGEREF _Toc88042339 \h </w:instrText>
        </w:r>
        <w:r>
          <w:rPr>
            <w:noProof/>
            <w:webHidden/>
          </w:rPr>
        </w:r>
        <w:r>
          <w:rPr>
            <w:noProof/>
            <w:webHidden/>
          </w:rPr>
          <w:fldChar w:fldCharType="separate"/>
        </w:r>
        <w:r w:rsidR="001B2AF5">
          <w:rPr>
            <w:noProof/>
            <w:webHidden/>
          </w:rPr>
          <w:t>93</w:t>
        </w:r>
        <w:r>
          <w:rPr>
            <w:noProof/>
            <w:webHidden/>
          </w:rPr>
          <w:fldChar w:fldCharType="end"/>
        </w:r>
      </w:hyperlink>
    </w:p>
    <w:p w14:paraId="0A42819A" w14:textId="6E4270FA" w:rsidR="003F25A5" w:rsidRDefault="003F25A5">
      <w:pPr>
        <w:pStyle w:val="TOC3"/>
        <w:rPr>
          <w:rFonts w:asciiTheme="minorHAnsi" w:eastAsiaTheme="minorEastAsia" w:hAnsiTheme="minorHAnsi" w:cstheme="minorBidi"/>
          <w:noProof/>
          <w:sz w:val="22"/>
          <w:szCs w:val="22"/>
          <w:lang w:bidi="he-IL"/>
        </w:rPr>
      </w:pPr>
      <w:hyperlink w:anchor="_Toc88042340" w:history="1">
        <w:r w:rsidRPr="00C42D9A">
          <w:rPr>
            <w:rStyle w:val="Hyperlink"/>
            <w:rFonts w:cs="Helvetica"/>
            <w:noProof/>
            <w:snapToGrid w:val="0"/>
          </w:rPr>
          <w:t>XXXX.5.5 Wellness Check</w:t>
        </w:r>
        <w:r w:rsidRPr="00C42D9A">
          <w:rPr>
            <w:rStyle w:val="Hyperlink"/>
            <w:noProof/>
            <w:snapToGrid w:val="0"/>
          </w:rPr>
          <w:t xml:space="preserve"> / Continuous Testing</w:t>
        </w:r>
        <w:r>
          <w:rPr>
            <w:noProof/>
            <w:webHidden/>
          </w:rPr>
          <w:tab/>
        </w:r>
        <w:r>
          <w:rPr>
            <w:noProof/>
            <w:webHidden/>
          </w:rPr>
          <w:fldChar w:fldCharType="begin"/>
        </w:r>
        <w:r>
          <w:rPr>
            <w:noProof/>
            <w:webHidden/>
          </w:rPr>
          <w:instrText xml:space="preserve"> PAGEREF _Toc88042340 \h </w:instrText>
        </w:r>
        <w:r>
          <w:rPr>
            <w:noProof/>
            <w:webHidden/>
          </w:rPr>
        </w:r>
        <w:r>
          <w:rPr>
            <w:noProof/>
            <w:webHidden/>
          </w:rPr>
          <w:fldChar w:fldCharType="separate"/>
        </w:r>
        <w:r w:rsidR="001B2AF5">
          <w:rPr>
            <w:noProof/>
            <w:webHidden/>
          </w:rPr>
          <w:t>93</w:t>
        </w:r>
        <w:r>
          <w:rPr>
            <w:noProof/>
            <w:webHidden/>
          </w:rPr>
          <w:fldChar w:fldCharType="end"/>
        </w:r>
      </w:hyperlink>
    </w:p>
    <w:p w14:paraId="3472B6B4" w14:textId="29AA5A22" w:rsidR="003F25A5" w:rsidRDefault="003F25A5">
      <w:pPr>
        <w:pStyle w:val="TOC2"/>
        <w:rPr>
          <w:rFonts w:asciiTheme="minorHAnsi" w:eastAsiaTheme="minorEastAsia" w:hAnsiTheme="minorHAnsi" w:cstheme="minorBidi"/>
          <w:caps w:val="0"/>
          <w:noProof/>
          <w:sz w:val="22"/>
          <w:szCs w:val="22"/>
          <w:lang w:bidi="he-IL"/>
        </w:rPr>
      </w:pPr>
      <w:hyperlink w:anchor="_Toc88042341" w:history="1">
        <w:r w:rsidRPr="00C42D9A">
          <w:rPr>
            <w:rStyle w:val="Hyperlink"/>
            <w:rFonts w:cs="Helvetica"/>
            <w:noProof/>
            <w:snapToGrid w:val="0"/>
          </w:rPr>
          <w:t>XXXX.6 Security considerations</w:t>
        </w:r>
        <w:r>
          <w:rPr>
            <w:noProof/>
            <w:webHidden/>
          </w:rPr>
          <w:tab/>
        </w:r>
        <w:r>
          <w:rPr>
            <w:noProof/>
            <w:webHidden/>
          </w:rPr>
          <w:fldChar w:fldCharType="begin"/>
        </w:r>
        <w:r>
          <w:rPr>
            <w:noProof/>
            <w:webHidden/>
          </w:rPr>
          <w:instrText xml:space="preserve"> PAGEREF _Toc88042341 \h </w:instrText>
        </w:r>
        <w:r>
          <w:rPr>
            <w:noProof/>
            <w:webHidden/>
          </w:rPr>
        </w:r>
        <w:r>
          <w:rPr>
            <w:noProof/>
            <w:webHidden/>
          </w:rPr>
          <w:fldChar w:fldCharType="separate"/>
        </w:r>
        <w:r w:rsidR="001B2AF5">
          <w:rPr>
            <w:noProof/>
            <w:webHidden/>
          </w:rPr>
          <w:t>93</w:t>
        </w:r>
        <w:r>
          <w:rPr>
            <w:noProof/>
            <w:webHidden/>
          </w:rPr>
          <w:fldChar w:fldCharType="end"/>
        </w:r>
      </w:hyperlink>
    </w:p>
    <w:p w14:paraId="2FD7F55A" w14:textId="3AF16666" w:rsidR="003F25A5" w:rsidRDefault="003F25A5">
      <w:pPr>
        <w:pStyle w:val="TOC3"/>
        <w:rPr>
          <w:rFonts w:asciiTheme="minorHAnsi" w:eastAsiaTheme="minorEastAsia" w:hAnsiTheme="minorHAnsi" w:cstheme="minorBidi"/>
          <w:noProof/>
          <w:sz w:val="22"/>
          <w:szCs w:val="22"/>
          <w:lang w:bidi="he-IL"/>
        </w:rPr>
      </w:pPr>
      <w:hyperlink w:anchor="_Toc88042342" w:history="1">
        <w:r w:rsidRPr="00C42D9A">
          <w:rPr>
            <w:rStyle w:val="Hyperlink"/>
            <w:rFonts w:cs="Helvetica"/>
            <w:noProof/>
            <w:snapToGrid w:val="0"/>
          </w:rPr>
          <w:t>XXXX.6.1 Access Control and Secure Transport</w:t>
        </w:r>
        <w:r>
          <w:rPr>
            <w:noProof/>
            <w:webHidden/>
          </w:rPr>
          <w:tab/>
        </w:r>
        <w:r>
          <w:rPr>
            <w:noProof/>
            <w:webHidden/>
          </w:rPr>
          <w:fldChar w:fldCharType="begin"/>
        </w:r>
        <w:r>
          <w:rPr>
            <w:noProof/>
            <w:webHidden/>
          </w:rPr>
          <w:instrText xml:space="preserve"> PAGEREF _Toc88042342 \h </w:instrText>
        </w:r>
        <w:r>
          <w:rPr>
            <w:noProof/>
            <w:webHidden/>
          </w:rPr>
        </w:r>
        <w:r>
          <w:rPr>
            <w:noProof/>
            <w:webHidden/>
          </w:rPr>
          <w:fldChar w:fldCharType="separate"/>
        </w:r>
        <w:r w:rsidR="001B2AF5">
          <w:rPr>
            <w:noProof/>
            <w:webHidden/>
          </w:rPr>
          <w:t>93</w:t>
        </w:r>
        <w:r>
          <w:rPr>
            <w:noProof/>
            <w:webHidden/>
          </w:rPr>
          <w:fldChar w:fldCharType="end"/>
        </w:r>
      </w:hyperlink>
    </w:p>
    <w:p w14:paraId="0AEC4EFF" w14:textId="37D81A91" w:rsidR="003F25A5" w:rsidRDefault="003F25A5">
      <w:pPr>
        <w:pStyle w:val="TOC4"/>
        <w:rPr>
          <w:rFonts w:asciiTheme="minorHAnsi" w:eastAsiaTheme="minorEastAsia" w:hAnsiTheme="minorHAnsi" w:cstheme="minorBidi"/>
          <w:noProof/>
          <w:sz w:val="22"/>
          <w:szCs w:val="22"/>
          <w:lang w:bidi="he-IL"/>
        </w:rPr>
      </w:pPr>
      <w:hyperlink w:anchor="_Toc88042343" w:history="1">
        <w:r w:rsidRPr="00C42D9A">
          <w:rPr>
            <w:rStyle w:val="Hyperlink"/>
            <w:noProof/>
            <w:snapToGrid w:val="0"/>
          </w:rPr>
          <w:t>XXXX.6.1.1 Access Control in Production of Inventory</w:t>
        </w:r>
        <w:r>
          <w:rPr>
            <w:noProof/>
            <w:webHidden/>
          </w:rPr>
          <w:tab/>
        </w:r>
        <w:r>
          <w:rPr>
            <w:noProof/>
            <w:webHidden/>
          </w:rPr>
          <w:fldChar w:fldCharType="begin"/>
        </w:r>
        <w:r>
          <w:rPr>
            <w:noProof/>
            <w:webHidden/>
          </w:rPr>
          <w:instrText xml:space="preserve"> PAGEREF _Toc88042343 \h </w:instrText>
        </w:r>
        <w:r>
          <w:rPr>
            <w:noProof/>
            <w:webHidden/>
          </w:rPr>
        </w:r>
        <w:r>
          <w:rPr>
            <w:noProof/>
            <w:webHidden/>
          </w:rPr>
          <w:fldChar w:fldCharType="separate"/>
        </w:r>
        <w:r w:rsidR="001B2AF5">
          <w:rPr>
            <w:noProof/>
            <w:webHidden/>
          </w:rPr>
          <w:t>93</w:t>
        </w:r>
        <w:r>
          <w:rPr>
            <w:noProof/>
            <w:webHidden/>
          </w:rPr>
          <w:fldChar w:fldCharType="end"/>
        </w:r>
      </w:hyperlink>
    </w:p>
    <w:p w14:paraId="269F4330" w14:textId="6255E9D2" w:rsidR="003F25A5" w:rsidRDefault="003F25A5">
      <w:pPr>
        <w:pStyle w:val="TOC3"/>
        <w:rPr>
          <w:rFonts w:asciiTheme="minorHAnsi" w:eastAsiaTheme="minorEastAsia" w:hAnsiTheme="minorHAnsi" w:cstheme="minorBidi"/>
          <w:noProof/>
          <w:sz w:val="22"/>
          <w:szCs w:val="22"/>
          <w:lang w:bidi="he-IL"/>
        </w:rPr>
      </w:pPr>
      <w:hyperlink w:anchor="_Toc88042344" w:history="1">
        <w:r w:rsidRPr="00C42D9A">
          <w:rPr>
            <w:rStyle w:val="Hyperlink"/>
            <w:rFonts w:cs="Helvetica"/>
            <w:noProof/>
            <w:snapToGrid w:val="0"/>
          </w:rPr>
          <w:t>XXXX.6.2 File Format</w:t>
        </w:r>
        <w:r>
          <w:rPr>
            <w:noProof/>
            <w:webHidden/>
          </w:rPr>
          <w:tab/>
        </w:r>
        <w:r>
          <w:rPr>
            <w:noProof/>
            <w:webHidden/>
          </w:rPr>
          <w:fldChar w:fldCharType="begin"/>
        </w:r>
        <w:r>
          <w:rPr>
            <w:noProof/>
            <w:webHidden/>
          </w:rPr>
          <w:instrText xml:space="preserve"> PAGEREF _Toc88042344 \h </w:instrText>
        </w:r>
        <w:r>
          <w:rPr>
            <w:noProof/>
            <w:webHidden/>
          </w:rPr>
        </w:r>
        <w:r>
          <w:rPr>
            <w:noProof/>
            <w:webHidden/>
          </w:rPr>
          <w:fldChar w:fldCharType="separate"/>
        </w:r>
        <w:r w:rsidR="001B2AF5">
          <w:rPr>
            <w:noProof/>
            <w:webHidden/>
          </w:rPr>
          <w:t>94</w:t>
        </w:r>
        <w:r>
          <w:rPr>
            <w:noProof/>
            <w:webHidden/>
          </w:rPr>
          <w:fldChar w:fldCharType="end"/>
        </w:r>
      </w:hyperlink>
    </w:p>
    <w:p w14:paraId="46E144E8" w14:textId="0C82089B" w:rsidR="003F25A5" w:rsidRDefault="003F25A5">
      <w:pPr>
        <w:pStyle w:val="TOC3"/>
        <w:rPr>
          <w:rFonts w:asciiTheme="minorHAnsi" w:eastAsiaTheme="minorEastAsia" w:hAnsiTheme="minorHAnsi" w:cstheme="minorBidi"/>
          <w:noProof/>
          <w:sz w:val="22"/>
          <w:szCs w:val="22"/>
          <w:lang w:bidi="he-IL"/>
        </w:rPr>
      </w:pPr>
      <w:hyperlink w:anchor="_Toc88042345" w:history="1">
        <w:r w:rsidRPr="00C42D9A">
          <w:rPr>
            <w:rStyle w:val="Hyperlink"/>
            <w:rFonts w:cs="Helvetica"/>
            <w:noProof/>
            <w:snapToGrid w:val="0"/>
          </w:rPr>
          <w:t>XXXX.6.3 Network Protocols</w:t>
        </w:r>
        <w:r>
          <w:rPr>
            <w:noProof/>
            <w:webHidden/>
          </w:rPr>
          <w:tab/>
        </w:r>
        <w:r>
          <w:rPr>
            <w:noProof/>
            <w:webHidden/>
          </w:rPr>
          <w:fldChar w:fldCharType="begin"/>
        </w:r>
        <w:r>
          <w:rPr>
            <w:noProof/>
            <w:webHidden/>
          </w:rPr>
          <w:instrText xml:space="preserve"> PAGEREF _Toc88042345 \h </w:instrText>
        </w:r>
        <w:r>
          <w:rPr>
            <w:noProof/>
            <w:webHidden/>
          </w:rPr>
        </w:r>
        <w:r>
          <w:rPr>
            <w:noProof/>
            <w:webHidden/>
          </w:rPr>
          <w:fldChar w:fldCharType="separate"/>
        </w:r>
        <w:r w:rsidR="001B2AF5">
          <w:rPr>
            <w:noProof/>
            <w:webHidden/>
          </w:rPr>
          <w:t>94</w:t>
        </w:r>
        <w:r>
          <w:rPr>
            <w:noProof/>
            <w:webHidden/>
          </w:rPr>
          <w:fldChar w:fldCharType="end"/>
        </w:r>
      </w:hyperlink>
    </w:p>
    <w:p w14:paraId="4B1D4229" w14:textId="16E4CC01" w:rsidR="003F25A5" w:rsidRDefault="003F25A5">
      <w:pPr>
        <w:pStyle w:val="TOC3"/>
        <w:rPr>
          <w:rFonts w:asciiTheme="minorHAnsi" w:eastAsiaTheme="minorEastAsia" w:hAnsiTheme="minorHAnsi" w:cstheme="minorBidi"/>
          <w:noProof/>
          <w:sz w:val="22"/>
          <w:szCs w:val="22"/>
          <w:lang w:bidi="he-IL"/>
        </w:rPr>
      </w:pPr>
      <w:hyperlink w:anchor="_Toc88042346" w:history="1">
        <w:r w:rsidRPr="00C42D9A">
          <w:rPr>
            <w:rStyle w:val="Hyperlink"/>
            <w:rFonts w:cs="Helvetica"/>
            <w:noProof/>
            <w:snapToGrid w:val="0"/>
          </w:rPr>
          <w:t>XXXX.6.4 Application Validation</w:t>
        </w:r>
        <w:r>
          <w:rPr>
            <w:noProof/>
            <w:webHidden/>
          </w:rPr>
          <w:tab/>
        </w:r>
        <w:r>
          <w:rPr>
            <w:noProof/>
            <w:webHidden/>
          </w:rPr>
          <w:fldChar w:fldCharType="begin"/>
        </w:r>
        <w:r>
          <w:rPr>
            <w:noProof/>
            <w:webHidden/>
          </w:rPr>
          <w:instrText xml:space="preserve"> PAGEREF _Toc88042346 \h </w:instrText>
        </w:r>
        <w:r>
          <w:rPr>
            <w:noProof/>
            <w:webHidden/>
          </w:rPr>
        </w:r>
        <w:r>
          <w:rPr>
            <w:noProof/>
            <w:webHidden/>
          </w:rPr>
          <w:fldChar w:fldCharType="separate"/>
        </w:r>
        <w:r w:rsidR="001B2AF5">
          <w:rPr>
            <w:noProof/>
            <w:webHidden/>
          </w:rPr>
          <w:t>94</w:t>
        </w:r>
        <w:r>
          <w:rPr>
            <w:noProof/>
            <w:webHidden/>
          </w:rPr>
          <w:fldChar w:fldCharType="end"/>
        </w:r>
      </w:hyperlink>
    </w:p>
    <w:p w14:paraId="3C7FFC7B" w14:textId="70D4F930" w:rsidR="003F25A5" w:rsidRDefault="003F25A5">
      <w:pPr>
        <w:pStyle w:val="TOC3"/>
        <w:rPr>
          <w:rFonts w:asciiTheme="minorHAnsi" w:eastAsiaTheme="minorEastAsia" w:hAnsiTheme="minorHAnsi" w:cstheme="minorBidi"/>
          <w:noProof/>
          <w:sz w:val="22"/>
          <w:szCs w:val="22"/>
          <w:lang w:bidi="he-IL"/>
        </w:rPr>
      </w:pPr>
      <w:hyperlink w:anchor="_Toc88042347" w:history="1">
        <w:r w:rsidRPr="00C42D9A">
          <w:rPr>
            <w:rStyle w:val="Hyperlink"/>
            <w:noProof/>
            <w:snapToGrid w:val="0"/>
          </w:rPr>
          <w:t>XXXX.6.5 Inventory Resource Use</w:t>
        </w:r>
        <w:r>
          <w:rPr>
            <w:noProof/>
            <w:webHidden/>
          </w:rPr>
          <w:tab/>
        </w:r>
        <w:r>
          <w:rPr>
            <w:noProof/>
            <w:webHidden/>
          </w:rPr>
          <w:fldChar w:fldCharType="begin"/>
        </w:r>
        <w:r>
          <w:rPr>
            <w:noProof/>
            <w:webHidden/>
          </w:rPr>
          <w:instrText xml:space="preserve"> PAGEREF _Toc88042347 \h </w:instrText>
        </w:r>
        <w:r>
          <w:rPr>
            <w:noProof/>
            <w:webHidden/>
          </w:rPr>
        </w:r>
        <w:r>
          <w:rPr>
            <w:noProof/>
            <w:webHidden/>
          </w:rPr>
          <w:fldChar w:fldCharType="separate"/>
        </w:r>
        <w:r w:rsidR="001B2AF5">
          <w:rPr>
            <w:noProof/>
            <w:webHidden/>
          </w:rPr>
          <w:t>95</w:t>
        </w:r>
        <w:r>
          <w:rPr>
            <w:noProof/>
            <w:webHidden/>
          </w:rPr>
          <w:fldChar w:fldCharType="end"/>
        </w:r>
      </w:hyperlink>
    </w:p>
    <w:p w14:paraId="1505CF81" w14:textId="073B9C74" w:rsidR="003F25A5" w:rsidRDefault="003F25A5">
      <w:pPr>
        <w:pStyle w:val="TOC3"/>
        <w:rPr>
          <w:rFonts w:asciiTheme="minorHAnsi" w:eastAsiaTheme="minorEastAsia" w:hAnsiTheme="minorHAnsi" w:cstheme="minorBidi"/>
          <w:noProof/>
          <w:sz w:val="22"/>
          <w:szCs w:val="22"/>
          <w:lang w:bidi="he-IL"/>
        </w:rPr>
      </w:pPr>
      <w:hyperlink w:anchor="_Toc88042348" w:history="1">
        <w:r w:rsidRPr="00C42D9A">
          <w:rPr>
            <w:rStyle w:val="Hyperlink"/>
            <w:rFonts w:cs="Helvetica"/>
            <w:noProof/>
            <w:snapToGrid w:val="0"/>
          </w:rPr>
          <w:t>XXXX.6.6 Encryption of Data at Rest</w:t>
        </w:r>
        <w:r>
          <w:rPr>
            <w:noProof/>
            <w:webHidden/>
          </w:rPr>
          <w:tab/>
        </w:r>
        <w:r>
          <w:rPr>
            <w:noProof/>
            <w:webHidden/>
          </w:rPr>
          <w:fldChar w:fldCharType="begin"/>
        </w:r>
        <w:r>
          <w:rPr>
            <w:noProof/>
            <w:webHidden/>
          </w:rPr>
          <w:instrText xml:space="preserve"> PAGEREF _Toc88042348 \h </w:instrText>
        </w:r>
        <w:r>
          <w:rPr>
            <w:noProof/>
            <w:webHidden/>
          </w:rPr>
        </w:r>
        <w:r>
          <w:rPr>
            <w:noProof/>
            <w:webHidden/>
          </w:rPr>
          <w:fldChar w:fldCharType="separate"/>
        </w:r>
        <w:r w:rsidR="001B2AF5">
          <w:rPr>
            <w:noProof/>
            <w:webHidden/>
          </w:rPr>
          <w:t>95</w:t>
        </w:r>
        <w:r>
          <w:rPr>
            <w:noProof/>
            <w:webHidden/>
          </w:rPr>
          <w:fldChar w:fldCharType="end"/>
        </w:r>
      </w:hyperlink>
    </w:p>
    <w:p w14:paraId="1AF65305" w14:textId="020F6638" w:rsidR="003F25A5" w:rsidRDefault="003F25A5">
      <w:pPr>
        <w:pStyle w:val="TOC3"/>
        <w:rPr>
          <w:rFonts w:asciiTheme="minorHAnsi" w:eastAsiaTheme="minorEastAsia" w:hAnsiTheme="minorHAnsi" w:cstheme="minorBidi"/>
          <w:noProof/>
          <w:sz w:val="22"/>
          <w:szCs w:val="22"/>
          <w:lang w:bidi="he-IL"/>
        </w:rPr>
      </w:pPr>
      <w:hyperlink w:anchor="_Toc88042349" w:history="1">
        <w:r w:rsidRPr="00C42D9A">
          <w:rPr>
            <w:rStyle w:val="Hyperlink"/>
            <w:noProof/>
            <w:snapToGrid w:val="0"/>
          </w:rPr>
          <w:t>XXXX.6.7 Message Digest</w:t>
        </w:r>
        <w:r>
          <w:rPr>
            <w:noProof/>
            <w:webHidden/>
          </w:rPr>
          <w:tab/>
        </w:r>
        <w:r>
          <w:rPr>
            <w:noProof/>
            <w:webHidden/>
          </w:rPr>
          <w:fldChar w:fldCharType="begin"/>
        </w:r>
        <w:r>
          <w:rPr>
            <w:noProof/>
            <w:webHidden/>
          </w:rPr>
          <w:instrText xml:space="preserve"> PAGEREF _Toc88042349 \h </w:instrText>
        </w:r>
        <w:r>
          <w:rPr>
            <w:noProof/>
            <w:webHidden/>
          </w:rPr>
        </w:r>
        <w:r>
          <w:rPr>
            <w:noProof/>
            <w:webHidden/>
          </w:rPr>
          <w:fldChar w:fldCharType="separate"/>
        </w:r>
        <w:r w:rsidR="001B2AF5">
          <w:rPr>
            <w:noProof/>
            <w:webHidden/>
          </w:rPr>
          <w:t>95</w:t>
        </w:r>
        <w:r>
          <w:rPr>
            <w:noProof/>
            <w:webHidden/>
          </w:rPr>
          <w:fldChar w:fldCharType="end"/>
        </w:r>
      </w:hyperlink>
    </w:p>
    <w:p w14:paraId="76DBA168" w14:textId="28B065F5" w:rsidR="003F25A5" w:rsidRDefault="003F25A5">
      <w:pPr>
        <w:pStyle w:val="TOC3"/>
        <w:rPr>
          <w:rFonts w:asciiTheme="minorHAnsi" w:eastAsiaTheme="minorEastAsia" w:hAnsiTheme="minorHAnsi" w:cstheme="minorBidi"/>
          <w:noProof/>
          <w:sz w:val="22"/>
          <w:szCs w:val="22"/>
          <w:lang w:bidi="he-IL"/>
        </w:rPr>
      </w:pPr>
      <w:hyperlink w:anchor="_Toc88042350" w:history="1">
        <w:r w:rsidRPr="00C42D9A">
          <w:rPr>
            <w:rStyle w:val="Hyperlink"/>
            <w:noProof/>
            <w:snapToGrid w:val="0"/>
          </w:rPr>
          <w:t>XXXX.6.8 De-identification</w:t>
        </w:r>
        <w:r>
          <w:rPr>
            <w:noProof/>
            <w:webHidden/>
          </w:rPr>
          <w:tab/>
        </w:r>
        <w:r>
          <w:rPr>
            <w:noProof/>
            <w:webHidden/>
          </w:rPr>
          <w:fldChar w:fldCharType="begin"/>
        </w:r>
        <w:r>
          <w:rPr>
            <w:noProof/>
            <w:webHidden/>
          </w:rPr>
          <w:instrText xml:space="preserve"> PAGEREF _Toc88042350 \h </w:instrText>
        </w:r>
        <w:r>
          <w:rPr>
            <w:noProof/>
            <w:webHidden/>
          </w:rPr>
        </w:r>
        <w:r>
          <w:rPr>
            <w:noProof/>
            <w:webHidden/>
          </w:rPr>
          <w:fldChar w:fldCharType="separate"/>
        </w:r>
        <w:r w:rsidR="001B2AF5">
          <w:rPr>
            <w:noProof/>
            <w:webHidden/>
          </w:rPr>
          <w:t>95</w:t>
        </w:r>
        <w:r>
          <w:rPr>
            <w:noProof/>
            <w:webHidden/>
          </w:rPr>
          <w:fldChar w:fldCharType="end"/>
        </w:r>
      </w:hyperlink>
    </w:p>
    <w:p w14:paraId="62CC14A1" w14:textId="5E00DFC3" w:rsidR="003F25A5" w:rsidRDefault="003F25A5">
      <w:pPr>
        <w:pStyle w:val="TOC2"/>
        <w:rPr>
          <w:rFonts w:asciiTheme="minorHAnsi" w:eastAsiaTheme="minorEastAsia" w:hAnsiTheme="minorHAnsi" w:cstheme="minorBidi"/>
          <w:caps w:val="0"/>
          <w:noProof/>
          <w:sz w:val="22"/>
          <w:szCs w:val="22"/>
          <w:lang w:bidi="he-IL"/>
        </w:rPr>
      </w:pPr>
      <w:hyperlink w:anchor="_Toc88042351" w:history="1">
        <w:r w:rsidRPr="00C42D9A">
          <w:rPr>
            <w:rStyle w:val="Hyperlink"/>
            <w:rFonts w:cs="Helvetica"/>
            <w:noProof/>
            <w:snapToGrid w:val="0"/>
          </w:rPr>
          <w:t>XXXX.7 Operational considerations</w:t>
        </w:r>
        <w:r>
          <w:rPr>
            <w:noProof/>
            <w:webHidden/>
          </w:rPr>
          <w:tab/>
        </w:r>
        <w:r>
          <w:rPr>
            <w:noProof/>
            <w:webHidden/>
          </w:rPr>
          <w:fldChar w:fldCharType="begin"/>
        </w:r>
        <w:r>
          <w:rPr>
            <w:noProof/>
            <w:webHidden/>
          </w:rPr>
          <w:instrText xml:space="preserve"> PAGEREF _Toc88042351 \h </w:instrText>
        </w:r>
        <w:r>
          <w:rPr>
            <w:noProof/>
            <w:webHidden/>
          </w:rPr>
        </w:r>
        <w:r>
          <w:rPr>
            <w:noProof/>
            <w:webHidden/>
          </w:rPr>
          <w:fldChar w:fldCharType="separate"/>
        </w:r>
        <w:r w:rsidR="001B2AF5">
          <w:rPr>
            <w:noProof/>
            <w:webHidden/>
          </w:rPr>
          <w:t>96</w:t>
        </w:r>
        <w:r>
          <w:rPr>
            <w:noProof/>
            <w:webHidden/>
          </w:rPr>
          <w:fldChar w:fldCharType="end"/>
        </w:r>
      </w:hyperlink>
    </w:p>
    <w:p w14:paraId="4A405C73" w14:textId="0F0E27A0" w:rsidR="003F25A5" w:rsidRDefault="003F25A5">
      <w:pPr>
        <w:pStyle w:val="TOC3"/>
        <w:rPr>
          <w:rFonts w:asciiTheme="minorHAnsi" w:eastAsiaTheme="minorEastAsia" w:hAnsiTheme="minorHAnsi" w:cstheme="minorBidi"/>
          <w:noProof/>
          <w:sz w:val="22"/>
          <w:szCs w:val="22"/>
          <w:lang w:bidi="he-IL"/>
        </w:rPr>
      </w:pPr>
      <w:hyperlink w:anchor="_Toc88042352" w:history="1">
        <w:r w:rsidRPr="00C42D9A">
          <w:rPr>
            <w:rStyle w:val="Hyperlink"/>
            <w:rFonts w:cs="Helvetica"/>
            <w:noProof/>
            <w:snapToGrid w:val="0"/>
          </w:rPr>
          <w:t>XXXX.7.1 Transforming Repository Query Responses into Inventory SOP Instances</w:t>
        </w:r>
        <w:r>
          <w:rPr>
            <w:noProof/>
            <w:webHidden/>
          </w:rPr>
          <w:tab/>
        </w:r>
        <w:r>
          <w:rPr>
            <w:noProof/>
            <w:webHidden/>
          </w:rPr>
          <w:fldChar w:fldCharType="begin"/>
        </w:r>
        <w:r>
          <w:rPr>
            <w:noProof/>
            <w:webHidden/>
          </w:rPr>
          <w:instrText xml:space="preserve"> PAGEREF _Toc88042352 \h </w:instrText>
        </w:r>
        <w:r>
          <w:rPr>
            <w:noProof/>
            <w:webHidden/>
          </w:rPr>
        </w:r>
        <w:r>
          <w:rPr>
            <w:noProof/>
            <w:webHidden/>
          </w:rPr>
          <w:fldChar w:fldCharType="separate"/>
        </w:r>
        <w:r w:rsidR="001B2AF5">
          <w:rPr>
            <w:noProof/>
            <w:webHidden/>
          </w:rPr>
          <w:t>96</w:t>
        </w:r>
        <w:r>
          <w:rPr>
            <w:noProof/>
            <w:webHidden/>
          </w:rPr>
          <w:fldChar w:fldCharType="end"/>
        </w:r>
      </w:hyperlink>
    </w:p>
    <w:p w14:paraId="22277A33" w14:textId="4631E772" w:rsidR="003F25A5" w:rsidRDefault="003F25A5">
      <w:pPr>
        <w:pStyle w:val="TOC3"/>
        <w:rPr>
          <w:rFonts w:asciiTheme="minorHAnsi" w:eastAsiaTheme="minorEastAsia" w:hAnsiTheme="minorHAnsi" w:cstheme="minorBidi"/>
          <w:noProof/>
          <w:sz w:val="22"/>
          <w:szCs w:val="22"/>
          <w:lang w:bidi="he-IL"/>
        </w:rPr>
      </w:pPr>
      <w:hyperlink w:anchor="_Toc88042353" w:history="1">
        <w:r w:rsidRPr="00C42D9A">
          <w:rPr>
            <w:rStyle w:val="Hyperlink"/>
            <w:rFonts w:cs="Helvetica"/>
            <w:noProof/>
            <w:snapToGrid w:val="0"/>
          </w:rPr>
          <w:t>XXXX.7.2 Using Non-DICOM Protocols</w:t>
        </w:r>
        <w:r>
          <w:rPr>
            <w:noProof/>
            <w:webHidden/>
          </w:rPr>
          <w:tab/>
        </w:r>
        <w:r>
          <w:rPr>
            <w:noProof/>
            <w:webHidden/>
          </w:rPr>
          <w:fldChar w:fldCharType="begin"/>
        </w:r>
        <w:r>
          <w:rPr>
            <w:noProof/>
            <w:webHidden/>
          </w:rPr>
          <w:instrText xml:space="preserve"> PAGEREF _Toc88042353 \h </w:instrText>
        </w:r>
        <w:r>
          <w:rPr>
            <w:noProof/>
            <w:webHidden/>
          </w:rPr>
        </w:r>
        <w:r>
          <w:rPr>
            <w:noProof/>
            <w:webHidden/>
          </w:rPr>
          <w:fldChar w:fldCharType="separate"/>
        </w:r>
        <w:r w:rsidR="001B2AF5">
          <w:rPr>
            <w:noProof/>
            <w:webHidden/>
          </w:rPr>
          <w:t>96</w:t>
        </w:r>
        <w:r>
          <w:rPr>
            <w:noProof/>
            <w:webHidden/>
          </w:rPr>
          <w:fldChar w:fldCharType="end"/>
        </w:r>
      </w:hyperlink>
    </w:p>
    <w:p w14:paraId="5F87C8DF" w14:textId="3509F733" w:rsidR="003F25A5" w:rsidRDefault="003F25A5">
      <w:pPr>
        <w:pStyle w:val="TOC3"/>
        <w:rPr>
          <w:rFonts w:asciiTheme="minorHAnsi" w:eastAsiaTheme="minorEastAsia" w:hAnsiTheme="minorHAnsi" w:cstheme="minorBidi"/>
          <w:noProof/>
          <w:sz w:val="22"/>
          <w:szCs w:val="22"/>
          <w:lang w:bidi="he-IL"/>
        </w:rPr>
      </w:pPr>
      <w:hyperlink w:anchor="_Toc88042354" w:history="1">
        <w:r w:rsidRPr="00C42D9A">
          <w:rPr>
            <w:rStyle w:val="Hyperlink"/>
            <w:rFonts w:cs="Helvetica"/>
            <w:noProof/>
            <w:snapToGrid w:val="0"/>
          </w:rPr>
          <w:t>XXXX.7.3 Using Referenced Inventories</w:t>
        </w:r>
        <w:r>
          <w:rPr>
            <w:noProof/>
            <w:webHidden/>
          </w:rPr>
          <w:tab/>
        </w:r>
        <w:r>
          <w:rPr>
            <w:noProof/>
            <w:webHidden/>
          </w:rPr>
          <w:fldChar w:fldCharType="begin"/>
        </w:r>
        <w:r>
          <w:rPr>
            <w:noProof/>
            <w:webHidden/>
          </w:rPr>
          <w:instrText xml:space="preserve"> PAGEREF _Toc88042354 \h </w:instrText>
        </w:r>
        <w:r>
          <w:rPr>
            <w:noProof/>
            <w:webHidden/>
          </w:rPr>
        </w:r>
        <w:r>
          <w:rPr>
            <w:noProof/>
            <w:webHidden/>
          </w:rPr>
          <w:fldChar w:fldCharType="separate"/>
        </w:r>
        <w:r w:rsidR="001B2AF5">
          <w:rPr>
            <w:noProof/>
            <w:webHidden/>
          </w:rPr>
          <w:t>99</w:t>
        </w:r>
        <w:r>
          <w:rPr>
            <w:noProof/>
            <w:webHidden/>
          </w:rPr>
          <w:fldChar w:fldCharType="end"/>
        </w:r>
      </w:hyperlink>
    </w:p>
    <w:p w14:paraId="773204C0" w14:textId="432FB6B0" w:rsidR="003F25A5" w:rsidRDefault="003F25A5">
      <w:pPr>
        <w:pStyle w:val="TOC3"/>
        <w:rPr>
          <w:rFonts w:asciiTheme="minorHAnsi" w:eastAsiaTheme="minorEastAsia" w:hAnsiTheme="minorHAnsi" w:cstheme="minorBidi"/>
          <w:noProof/>
          <w:sz w:val="22"/>
          <w:szCs w:val="22"/>
          <w:lang w:bidi="he-IL"/>
        </w:rPr>
      </w:pPr>
      <w:hyperlink w:anchor="_Toc88042355" w:history="1">
        <w:r w:rsidRPr="00C42D9A">
          <w:rPr>
            <w:rStyle w:val="Hyperlink"/>
            <w:rFonts w:cs="Helvetica"/>
            <w:noProof/>
            <w:snapToGrid w:val="0"/>
          </w:rPr>
          <w:t>XXXX.7.4 Incremental Inventories</w:t>
        </w:r>
        <w:r>
          <w:rPr>
            <w:noProof/>
            <w:webHidden/>
          </w:rPr>
          <w:tab/>
        </w:r>
        <w:r>
          <w:rPr>
            <w:noProof/>
            <w:webHidden/>
          </w:rPr>
          <w:fldChar w:fldCharType="begin"/>
        </w:r>
        <w:r>
          <w:rPr>
            <w:noProof/>
            <w:webHidden/>
          </w:rPr>
          <w:instrText xml:space="preserve"> PAGEREF _Toc88042355 \h </w:instrText>
        </w:r>
        <w:r>
          <w:rPr>
            <w:noProof/>
            <w:webHidden/>
          </w:rPr>
        </w:r>
        <w:r>
          <w:rPr>
            <w:noProof/>
            <w:webHidden/>
          </w:rPr>
          <w:fldChar w:fldCharType="separate"/>
        </w:r>
        <w:r w:rsidR="001B2AF5">
          <w:rPr>
            <w:noProof/>
            <w:webHidden/>
          </w:rPr>
          <w:t>100</w:t>
        </w:r>
        <w:r>
          <w:rPr>
            <w:noProof/>
            <w:webHidden/>
          </w:rPr>
          <w:fldChar w:fldCharType="end"/>
        </w:r>
      </w:hyperlink>
    </w:p>
    <w:p w14:paraId="54ED2F9C" w14:textId="0BAC21E3" w:rsidR="003F25A5" w:rsidRDefault="003F25A5">
      <w:pPr>
        <w:pStyle w:val="TOC3"/>
        <w:rPr>
          <w:rFonts w:asciiTheme="minorHAnsi" w:eastAsiaTheme="minorEastAsia" w:hAnsiTheme="minorHAnsi" w:cstheme="minorBidi"/>
          <w:noProof/>
          <w:sz w:val="22"/>
          <w:szCs w:val="22"/>
          <w:lang w:bidi="he-IL"/>
        </w:rPr>
      </w:pPr>
      <w:hyperlink w:anchor="_Toc88042356" w:history="1">
        <w:r w:rsidRPr="00C42D9A">
          <w:rPr>
            <w:rStyle w:val="Hyperlink"/>
            <w:rFonts w:cs="Helvetica"/>
            <w:noProof/>
            <w:snapToGrid w:val="0"/>
          </w:rPr>
          <w:t>XXXX.7.5 Inventory Lifecycle Management</w:t>
        </w:r>
        <w:r>
          <w:rPr>
            <w:noProof/>
            <w:webHidden/>
          </w:rPr>
          <w:tab/>
        </w:r>
        <w:r>
          <w:rPr>
            <w:noProof/>
            <w:webHidden/>
          </w:rPr>
          <w:fldChar w:fldCharType="begin"/>
        </w:r>
        <w:r>
          <w:rPr>
            <w:noProof/>
            <w:webHidden/>
          </w:rPr>
          <w:instrText xml:space="preserve"> PAGEREF _Toc88042356 \h </w:instrText>
        </w:r>
        <w:r>
          <w:rPr>
            <w:noProof/>
            <w:webHidden/>
          </w:rPr>
        </w:r>
        <w:r>
          <w:rPr>
            <w:noProof/>
            <w:webHidden/>
          </w:rPr>
          <w:fldChar w:fldCharType="separate"/>
        </w:r>
        <w:r w:rsidR="001B2AF5">
          <w:rPr>
            <w:noProof/>
            <w:webHidden/>
          </w:rPr>
          <w:t>100</w:t>
        </w:r>
        <w:r>
          <w:rPr>
            <w:noProof/>
            <w:webHidden/>
          </w:rPr>
          <w:fldChar w:fldCharType="end"/>
        </w:r>
      </w:hyperlink>
    </w:p>
    <w:p w14:paraId="2A48693C" w14:textId="47CAD3BD" w:rsidR="003F25A5" w:rsidRDefault="003F25A5">
      <w:pPr>
        <w:pStyle w:val="TOC3"/>
        <w:rPr>
          <w:rFonts w:asciiTheme="minorHAnsi" w:eastAsiaTheme="minorEastAsia" w:hAnsiTheme="minorHAnsi" w:cstheme="minorBidi"/>
          <w:noProof/>
          <w:sz w:val="22"/>
          <w:szCs w:val="22"/>
          <w:lang w:bidi="he-IL"/>
        </w:rPr>
      </w:pPr>
      <w:hyperlink w:anchor="_Toc88042357" w:history="1">
        <w:r w:rsidRPr="00C42D9A">
          <w:rPr>
            <w:rStyle w:val="Hyperlink"/>
            <w:rFonts w:cs="Helvetica"/>
            <w:noProof/>
            <w:snapToGrid w:val="0"/>
          </w:rPr>
          <w:t>XXXX.7.6 Interactive Access to Inventory Content</w:t>
        </w:r>
        <w:r>
          <w:rPr>
            <w:noProof/>
            <w:webHidden/>
          </w:rPr>
          <w:tab/>
        </w:r>
        <w:r>
          <w:rPr>
            <w:noProof/>
            <w:webHidden/>
          </w:rPr>
          <w:fldChar w:fldCharType="begin"/>
        </w:r>
        <w:r>
          <w:rPr>
            <w:noProof/>
            <w:webHidden/>
          </w:rPr>
          <w:instrText xml:space="preserve"> PAGEREF _Toc88042357 \h </w:instrText>
        </w:r>
        <w:r>
          <w:rPr>
            <w:noProof/>
            <w:webHidden/>
          </w:rPr>
        </w:r>
        <w:r>
          <w:rPr>
            <w:noProof/>
            <w:webHidden/>
          </w:rPr>
          <w:fldChar w:fldCharType="separate"/>
        </w:r>
        <w:r w:rsidR="001B2AF5">
          <w:rPr>
            <w:noProof/>
            <w:webHidden/>
          </w:rPr>
          <w:t>101</w:t>
        </w:r>
        <w:r>
          <w:rPr>
            <w:noProof/>
            <w:webHidden/>
          </w:rPr>
          <w:fldChar w:fldCharType="end"/>
        </w:r>
      </w:hyperlink>
    </w:p>
    <w:p w14:paraId="36F9FC69" w14:textId="210ACB80" w:rsidR="003F25A5" w:rsidRDefault="003F25A5">
      <w:pPr>
        <w:pStyle w:val="TOC3"/>
        <w:rPr>
          <w:rFonts w:asciiTheme="minorHAnsi" w:eastAsiaTheme="minorEastAsia" w:hAnsiTheme="minorHAnsi" w:cstheme="minorBidi"/>
          <w:noProof/>
          <w:sz w:val="22"/>
          <w:szCs w:val="22"/>
          <w:lang w:bidi="he-IL"/>
        </w:rPr>
      </w:pPr>
      <w:hyperlink w:anchor="_Toc88042358" w:history="1">
        <w:r w:rsidRPr="00C42D9A">
          <w:rPr>
            <w:rStyle w:val="Hyperlink"/>
            <w:rFonts w:cs="Helvetica"/>
            <w:noProof/>
            <w:snapToGrid w:val="0"/>
          </w:rPr>
          <w:t>XXXX.7.7 Multiple Application Entity Titles</w:t>
        </w:r>
        <w:r>
          <w:rPr>
            <w:noProof/>
            <w:webHidden/>
          </w:rPr>
          <w:tab/>
        </w:r>
        <w:r>
          <w:rPr>
            <w:noProof/>
            <w:webHidden/>
          </w:rPr>
          <w:fldChar w:fldCharType="begin"/>
        </w:r>
        <w:r>
          <w:rPr>
            <w:noProof/>
            <w:webHidden/>
          </w:rPr>
          <w:instrText xml:space="preserve"> PAGEREF _Toc88042358 \h </w:instrText>
        </w:r>
        <w:r>
          <w:rPr>
            <w:noProof/>
            <w:webHidden/>
          </w:rPr>
        </w:r>
        <w:r>
          <w:rPr>
            <w:noProof/>
            <w:webHidden/>
          </w:rPr>
          <w:fldChar w:fldCharType="separate"/>
        </w:r>
        <w:r w:rsidR="001B2AF5">
          <w:rPr>
            <w:noProof/>
            <w:webHidden/>
          </w:rPr>
          <w:t>101</w:t>
        </w:r>
        <w:r>
          <w:rPr>
            <w:noProof/>
            <w:webHidden/>
          </w:rPr>
          <w:fldChar w:fldCharType="end"/>
        </w:r>
      </w:hyperlink>
    </w:p>
    <w:p w14:paraId="2F552B47" w14:textId="0F85687F" w:rsidR="003F25A5" w:rsidRDefault="003F25A5">
      <w:pPr>
        <w:pStyle w:val="TOC3"/>
        <w:rPr>
          <w:rFonts w:asciiTheme="minorHAnsi" w:eastAsiaTheme="minorEastAsia" w:hAnsiTheme="minorHAnsi" w:cstheme="minorBidi"/>
          <w:noProof/>
          <w:sz w:val="22"/>
          <w:szCs w:val="22"/>
          <w:lang w:bidi="he-IL"/>
        </w:rPr>
      </w:pPr>
      <w:hyperlink w:anchor="_Toc88042359" w:history="1">
        <w:r w:rsidRPr="00C42D9A">
          <w:rPr>
            <w:rStyle w:val="Hyperlink"/>
            <w:rFonts w:cs="Helvetica"/>
            <w:noProof/>
            <w:snapToGrid w:val="0"/>
          </w:rPr>
          <w:t>XXXX.7.8 Multiple Patient IDs</w:t>
        </w:r>
        <w:r>
          <w:rPr>
            <w:noProof/>
            <w:webHidden/>
          </w:rPr>
          <w:tab/>
        </w:r>
        <w:r>
          <w:rPr>
            <w:noProof/>
            <w:webHidden/>
          </w:rPr>
          <w:fldChar w:fldCharType="begin"/>
        </w:r>
        <w:r>
          <w:rPr>
            <w:noProof/>
            <w:webHidden/>
          </w:rPr>
          <w:instrText xml:space="preserve"> PAGEREF _Toc88042359 \h </w:instrText>
        </w:r>
        <w:r>
          <w:rPr>
            <w:noProof/>
            <w:webHidden/>
          </w:rPr>
        </w:r>
        <w:r>
          <w:rPr>
            <w:noProof/>
            <w:webHidden/>
          </w:rPr>
          <w:fldChar w:fldCharType="separate"/>
        </w:r>
        <w:r w:rsidR="001B2AF5">
          <w:rPr>
            <w:noProof/>
            <w:webHidden/>
          </w:rPr>
          <w:t>101</w:t>
        </w:r>
        <w:r>
          <w:rPr>
            <w:noProof/>
            <w:webHidden/>
          </w:rPr>
          <w:fldChar w:fldCharType="end"/>
        </w:r>
      </w:hyperlink>
    </w:p>
    <w:p w14:paraId="716A022E" w14:textId="70E2B07B" w:rsidR="003F25A5" w:rsidRDefault="003F25A5">
      <w:pPr>
        <w:pStyle w:val="TOC3"/>
        <w:rPr>
          <w:rFonts w:asciiTheme="minorHAnsi" w:eastAsiaTheme="minorEastAsia" w:hAnsiTheme="minorHAnsi" w:cstheme="minorBidi"/>
          <w:noProof/>
          <w:sz w:val="22"/>
          <w:szCs w:val="22"/>
          <w:lang w:bidi="he-IL"/>
        </w:rPr>
      </w:pPr>
      <w:hyperlink w:anchor="_Toc88042360" w:history="1">
        <w:r w:rsidRPr="00C42D9A">
          <w:rPr>
            <w:rStyle w:val="Hyperlink"/>
            <w:rFonts w:cs="Helvetica"/>
            <w:noProof/>
            <w:snapToGrid w:val="0"/>
          </w:rPr>
          <w:t>XXXX.7.9 Metadata Updates</w:t>
        </w:r>
        <w:r>
          <w:rPr>
            <w:noProof/>
            <w:webHidden/>
          </w:rPr>
          <w:tab/>
        </w:r>
        <w:r>
          <w:rPr>
            <w:noProof/>
            <w:webHidden/>
          </w:rPr>
          <w:fldChar w:fldCharType="begin"/>
        </w:r>
        <w:r>
          <w:rPr>
            <w:noProof/>
            <w:webHidden/>
          </w:rPr>
          <w:instrText xml:space="preserve"> PAGEREF _Toc88042360 \h </w:instrText>
        </w:r>
        <w:r>
          <w:rPr>
            <w:noProof/>
            <w:webHidden/>
          </w:rPr>
        </w:r>
        <w:r>
          <w:rPr>
            <w:noProof/>
            <w:webHidden/>
          </w:rPr>
          <w:fldChar w:fldCharType="separate"/>
        </w:r>
        <w:r w:rsidR="001B2AF5">
          <w:rPr>
            <w:noProof/>
            <w:webHidden/>
          </w:rPr>
          <w:t>102</w:t>
        </w:r>
        <w:r>
          <w:rPr>
            <w:noProof/>
            <w:webHidden/>
          </w:rPr>
          <w:fldChar w:fldCharType="end"/>
        </w:r>
      </w:hyperlink>
    </w:p>
    <w:p w14:paraId="0AE2922E" w14:textId="6BBD9486" w:rsidR="003F25A5" w:rsidRDefault="003F25A5">
      <w:pPr>
        <w:pStyle w:val="TOC4"/>
        <w:rPr>
          <w:rFonts w:asciiTheme="minorHAnsi" w:eastAsiaTheme="minorEastAsia" w:hAnsiTheme="minorHAnsi" w:cstheme="minorBidi"/>
          <w:noProof/>
          <w:sz w:val="22"/>
          <w:szCs w:val="22"/>
          <w:lang w:bidi="he-IL"/>
        </w:rPr>
      </w:pPr>
      <w:hyperlink w:anchor="_Toc88042361" w:history="1">
        <w:r w:rsidRPr="00C42D9A">
          <w:rPr>
            <w:rStyle w:val="Hyperlink"/>
            <w:noProof/>
            <w:snapToGrid w:val="0"/>
          </w:rPr>
          <w:t xml:space="preserve">XXXX.7.9.1 </w:t>
        </w:r>
        <w:r w:rsidRPr="00C42D9A">
          <w:rPr>
            <w:rStyle w:val="Hyperlink"/>
            <w:rFonts w:cs="Helvetica"/>
            <w:noProof/>
          </w:rPr>
          <w:t>Original Attributes Sequence</w:t>
        </w:r>
        <w:r>
          <w:rPr>
            <w:noProof/>
            <w:webHidden/>
          </w:rPr>
          <w:tab/>
        </w:r>
        <w:r>
          <w:rPr>
            <w:noProof/>
            <w:webHidden/>
          </w:rPr>
          <w:fldChar w:fldCharType="begin"/>
        </w:r>
        <w:r>
          <w:rPr>
            <w:noProof/>
            <w:webHidden/>
          </w:rPr>
          <w:instrText xml:space="preserve"> PAGEREF _Toc88042361 \h </w:instrText>
        </w:r>
        <w:r>
          <w:rPr>
            <w:noProof/>
            <w:webHidden/>
          </w:rPr>
        </w:r>
        <w:r>
          <w:rPr>
            <w:noProof/>
            <w:webHidden/>
          </w:rPr>
          <w:fldChar w:fldCharType="separate"/>
        </w:r>
        <w:r w:rsidR="001B2AF5">
          <w:rPr>
            <w:noProof/>
            <w:webHidden/>
          </w:rPr>
          <w:t>102</w:t>
        </w:r>
        <w:r>
          <w:rPr>
            <w:noProof/>
            <w:webHidden/>
          </w:rPr>
          <w:fldChar w:fldCharType="end"/>
        </w:r>
      </w:hyperlink>
    </w:p>
    <w:p w14:paraId="310E9EBE" w14:textId="55A1F1F4" w:rsidR="003F25A5" w:rsidRDefault="003F25A5">
      <w:pPr>
        <w:pStyle w:val="TOC3"/>
        <w:rPr>
          <w:rFonts w:asciiTheme="minorHAnsi" w:eastAsiaTheme="minorEastAsia" w:hAnsiTheme="minorHAnsi" w:cstheme="minorBidi"/>
          <w:noProof/>
          <w:sz w:val="22"/>
          <w:szCs w:val="22"/>
          <w:lang w:bidi="he-IL"/>
        </w:rPr>
      </w:pPr>
      <w:hyperlink w:anchor="_Toc88042362" w:history="1">
        <w:r w:rsidRPr="00C42D9A">
          <w:rPr>
            <w:rStyle w:val="Hyperlink"/>
            <w:noProof/>
            <w:snapToGrid w:val="0"/>
          </w:rPr>
          <w:t>XXXX.7.10 Study Record Reconciliation</w:t>
        </w:r>
        <w:r>
          <w:rPr>
            <w:noProof/>
            <w:webHidden/>
          </w:rPr>
          <w:tab/>
        </w:r>
        <w:r>
          <w:rPr>
            <w:noProof/>
            <w:webHidden/>
          </w:rPr>
          <w:fldChar w:fldCharType="begin"/>
        </w:r>
        <w:r>
          <w:rPr>
            <w:noProof/>
            <w:webHidden/>
          </w:rPr>
          <w:instrText xml:space="preserve"> PAGEREF _Toc88042362 \h </w:instrText>
        </w:r>
        <w:r>
          <w:rPr>
            <w:noProof/>
            <w:webHidden/>
          </w:rPr>
        </w:r>
        <w:r>
          <w:rPr>
            <w:noProof/>
            <w:webHidden/>
          </w:rPr>
          <w:fldChar w:fldCharType="separate"/>
        </w:r>
        <w:r w:rsidR="001B2AF5">
          <w:rPr>
            <w:noProof/>
            <w:webHidden/>
          </w:rPr>
          <w:t>103</w:t>
        </w:r>
        <w:r>
          <w:rPr>
            <w:noProof/>
            <w:webHidden/>
          </w:rPr>
          <w:fldChar w:fldCharType="end"/>
        </w:r>
      </w:hyperlink>
    </w:p>
    <w:p w14:paraId="18ECA310" w14:textId="6D6609E5" w:rsidR="003F25A5" w:rsidRDefault="003F25A5">
      <w:pPr>
        <w:pStyle w:val="TOC4"/>
        <w:rPr>
          <w:rFonts w:asciiTheme="minorHAnsi" w:eastAsiaTheme="minorEastAsia" w:hAnsiTheme="minorHAnsi" w:cstheme="minorBidi"/>
          <w:noProof/>
          <w:sz w:val="22"/>
          <w:szCs w:val="22"/>
          <w:lang w:bidi="he-IL"/>
        </w:rPr>
      </w:pPr>
      <w:hyperlink w:anchor="_Toc88042363" w:history="1">
        <w:r w:rsidRPr="00C42D9A">
          <w:rPr>
            <w:rStyle w:val="Hyperlink"/>
            <w:noProof/>
            <w:snapToGrid w:val="0"/>
          </w:rPr>
          <w:t xml:space="preserve">XXXX.7.10.1 </w:t>
        </w:r>
        <w:r w:rsidRPr="00C42D9A">
          <w:rPr>
            <w:rStyle w:val="Hyperlink"/>
            <w:rFonts w:cs="Helvetica"/>
            <w:noProof/>
          </w:rPr>
          <w:t>Example – Deleted Study</w:t>
        </w:r>
        <w:r>
          <w:rPr>
            <w:noProof/>
            <w:webHidden/>
          </w:rPr>
          <w:tab/>
        </w:r>
        <w:r>
          <w:rPr>
            <w:noProof/>
            <w:webHidden/>
          </w:rPr>
          <w:fldChar w:fldCharType="begin"/>
        </w:r>
        <w:r>
          <w:rPr>
            <w:noProof/>
            <w:webHidden/>
          </w:rPr>
          <w:instrText xml:space="preserve"> PAGEREF _Toc88042363 \h </w:instrText>
        </w:r>
        <w:r>
          <w:rPr>
            <w:noProof/>
            <w:webHidden/>
          </w:rPr>
        </w:r>
        <w:r>
          <w:rPr>
            <w:noProof/>
            <w:webHidden/>
          </w:rPr>
          <w:fldChar w:fldCharType="separate"/>
        </w:r>
        <w:r w:rsidR="001B2AF5">
          <w:rPr>
            <w:noProof/>
            <w:webHidden/>
          </w:rPr>
          <w:t>104</w:t>
        </w:r>
        <w:r>
          <w:rPr>
            <w:noProof/>
            <w:webHidden/>
          </w:rPr>
          <w:fldChar w:fldCharType="end"/>
        </w:r>
      </w:hyperlink>
    </w:p>
    <w:p w14:paraId="49384D97" w14:textId="6F207460" w:rsidR="003F25A5" w:rsidRDefault="003F25A5">
      <w:pPr>
        <w:pStyle w:val="TOC3"/>
        <w:rPr>
          <w:rFonts w:asciiTheme="minorHAnsi" w:eastAsiaTheme="minorEastAsia" w:hAnsiTheme="minorHAnsi" w:cstheme="minorBidi"/>
          <w:noProof/>
          <w:sz w:val="22"/>
          <w:szCs w:val="22"/>
          <w:lang w:bidi="he-IL"/>
        </w:rPr>
      </w:pPr>
      <w:hyperlink w:anchor="_Toc88042364" w:history="1">
        <w:r w:rsidRPr="00C42D9A">
          <w:rPr>
            <w:rStyle w:val="Hyperlink"/>
            <w:noProof/>
            <w:snapToGrid w:val="0"/>
          </w:rPr>
          <w:t>XXXX.7.11 Key Attributes Unsupported for Matching</w:t>
        </w:r>
        <w:r>
          <w:rPr>
            <w:noProof/>
            <w:webHidden/>
          </w:rPr>
          <w:tab/>
        </w:r>
        <w:r>
          <w:rPr>
            <w:noProof/>
            <w:webHidden/>
          </w:rPr>
          <w:fldChar w:fldCharType="begin"/>
        </w:r>
        <w:r>
          <w:rPr>
            <w:noProof/>
            <w:webHidden/>
          </w:rPr>
          <w:instrText xml:space="preserve"> PAGEREF _Toc88042364 \h </w:instrText>
        </w:r>
        <w:r>
          <w:rPr>
            <w:noProof/>
            <w:webHidden/>
          </w:rPr>
        </w:r>
        <w:r>
          <w:rPr>
            <w:noProof/>
            <w:webHidden/>
          </w:rPr>
          <w:fldChar w:fldCharType="separate"/>
        </w:r>
        <w:r w:rsidR="001B2AF5">
          <w:rPr>
            <w:noProof/>
            <w:webHidden/>
          </w:rPr>
          <w:t>105</w:t>
        </w:r>
        <w:r>
          <w:rPr>
            <w:noProof/>
            <w:webHidden/>
          </w:rPr>
          <w:fldChar w:fldCharType="end"/>
        </w:r>
      </w:hyperlink>
    </w:p>
    <w:p w14:paraId="10057D37" w14:textId="42788E31" w:rsidR="003F25A5" w:rsidRDefault="003F25A5">
      <w:pPr>
        <w:pStyle w:val="TOC1"/>
        <w:rPr>
          <w:rFonts w:asciiTheme="minorHAnsi" w:eastAsiaTheme="minorEastAsia" w:hAnsiTheme="minorHAnsi" w:cstheme="minorBidi"/>
          <w:noProof/>
          <w:sz w:val="22"/>
          <w:szCs w:val="22"/>
          <w:lang w:bidi="he-IL"/>
        </w:rPr>
      </w:pPr>
      <w:hyperlink w:anchor="_Toc88042365" w:history="1">
        <w:r w:rsidRPr="00C42D9A">
          <w:rPr>
            <w:rStyle w:val="Hyperlink"/>
            <w:rFonts w:cs="Helvetica"/>
            <w:noProof/>
            <w:snapToGrid w:val="0"/>
            <w:highlight w:val="yellow"/>
          </w:rPr>
          <w:t xml:space="preserve">DICOM PS 3.18: </w:t>
        </w:r>
        <w:r w:rsidRPr="00C42D9A">
          <w:rPr>
            <w:rStyle w:val="Hyperlink"/>
            <w:rFonts w:cs="Helvetica"/>
            <w:noProof/>
            <w:highlight w:val="yellow"/>
            <w:shd w:val="clear" w:color="auto" w:fill="FBFBFB"/>
          </w:rPr>
          <w:t>Web Services</w:t>
        </w:r>
        <w:r>
          <w:rPr>
            <w:noProof/>
            <w:webHidden/>
          </w:rPr>
          <w:tab/>
        </w:r>
        <w:r>
          <w:rPr>
            <w:noProof/>
            <w:webHidden/>
          </w:rPr>
          <w:fldChar w:fldCharType="begin"/>
        </w:r>
        <w:r>
          <w:rPr>
            <w:noProof/>
            <w:webHidden/>
          </w:rPr>
          <w:instrText xml:space="preserve"> PAGEREF _Toc88042365 \h </w:instrText>
        </w:r>
        <w:r>
          <w:rPr>
            <w:noProof/>
            <w:webHidden/>
          </w:rPr>
        </w:r>
        <w:r>
          <w:rPr>
            <w:noProof/>
            <w:webHidden/>
          </w:rPr>
          <w:fldChar w:fldCharType="separate"/>
        </w:r>
        <w:r w:rsidR="001B2AF5">
          <w:rPr>
            <w:noProof/>
            <w:webHidden/>
          </w:rPr>
          <w:t>106</w:t>
        </w:r>
        <w:r>
          <w:rPr>
            <w:noProof/>
            <w:webHidden/>
          </w:rPr>
          <w:fldChar w:fldCharType="end"/>
        </w:r>
      </w:hyperlink>
    </w:p>
    <w:p w14:paraId="3DA154E9" w14:textId="13615A36" w:rsidR="003F25A5" w:rsidRDefault="003F25A5">
      <w:pPr>
        <w:pStyle w:val="TOC8"/>
        <w:rPr>
          <w:rFonts w:asciiTheme="minorHAnsi" w:eastAsiaTheme="minorEastAsia" w:hAnsiTheme="minorHAnsi" w:cstheme="minorBidi"/>
          <w:i w:val="0"/>
          <w:noProof/>
          <w:color w:val="auto"/>
          <w:sz w:val="22"/>
          <w:szCs w:val="22"/>
          <w:lang w:bidi="he-IL"/>
        </w:rPr>
      </w:pPr>
      <w:hyperlink w:anchor="_Toc88042366" w:history="1">
        <w:r w:rsidRPr="00C42D9A">
          <w:rPr>
            <w:rStyle w:val="Hyperlink"/>
            <w:rFonts w:cs="Helvetica"/>
            <w:bCs/>
            <w:noProof/>
          </w:rPr>
          <w:t>Add Inventories to Section 12.1.1 Non-Patient Instance Service and Resources / Resource Descriptions</w:t>
        </w:r>
        <w:r>
          <w:rPr>
            <w:noProof/>
            <w:webHidden/>
          </w:rPr>
          <w:tab/>
        </w:r>
        <w:r>
          <w:rPr>
            <w:noProof/>
            <w:webHidden/>
          </w:rPr>
          <w:fldChar w:fldCharType="begin"/>
        </w:r>
        <w:r>
          <w:rPr>
            <w:noProof/>
            <w:webHidden/>
          </w:rPr>
          <w:instrText xml:space="preserve"> PAGEREF _Toc88042366 \h </w:instrText>
        </w:r>
        <w:r>
          <w:rPr>
            <w:noProof/>
            <w:webHidden/>
          </w:rPr>
        </w:r>
        <w:r>
          <w:rPr>
            <w:noProof/>
            <w:webHidden/>
          </w:rPr>
          <w:fldChar w:fldCharType="separate"/>
        </w:r>
        <w:r w:rsidR="001B2AF5">
          <w:rPr>
            <w:noProof/>
            <w:webHidden/>
          </w:rPr>
          <w:t>106</w:t>
        </w:r>
        <w:r>
          <w:rPr>
            <w:noProof/>
            <w:webHidden/>
          </w:rPr>
          <w:fldChar w:fldCharType="end"/>
        </w:r>
      </w:hyperlink>
    </w:p>
    <w:p w14:paraId="714355BE" w14:textId="46202231" w:rsidR="003F25A5" w:rsidRDefault="003F25A5">
      <w:pPr>
        <w:pStyle w:val="TOC2"/>
        <w:rPr>
          <w:rFonts w:asciiTheme="minorHAnsi" w:eastAsiaTheme="minorEastAsia" w:hAnsiTheme="minorHAnsi" w:cstheme="minorBidi"/>
          <w:caps w:val="0"/>
          <w:noProof/>
          <w:sz w:val="22"/>
          <w:szCs w:val="22"/>
          <w:lang w:bidi="he-IL"/>
        </w:rPr>
      </w:pPr>
      <w:hyperlink w:anchor="_Toc88042367" w:history="1">
        <w:r w:rsidRPr="00C42D9A">
          <w:rPr>
            <w:rStyle w:val="Hyperlink"/>
            <w:noProof/>
          </w:rPr>
          <w:t>12.1 Overview</w:t>
        </w:r>
        <w:r>
          <w:rPr>
            <w:noProof/>
            <w:webHidden/>
          </w:rPr>
          <w:tab/>
        </w:r>
        <w:r>
          <w:rPr>
            <w:noProof/>
            <w:webHidden/>
          </w:rPr>
          <w:fldChar w:fldCharType="begin"/>
        </w:r>
        <w:r>
          <w:rPr>
            <w:noProof/>
            <w:webHidden/>
          </w:rPr>
          <w:instrText xml:space="preserve"> PAGEREF _Toc88042367 \h </w:instrText>
        </w:r>
        <w:r>
          <w:rPr>
            <w:noProof/>
            <w:webHidden/>
          </w:rPr>
        </w:r>
        <w:r>
          <w:rPr>
            <w:noProof/>
            <w:webHidden/>
          </w:rPr>
          <w:fldChar w:fldCharType="separate"/>
        </w:r>
        <w:r w:rsidR="001B2AF5">
          <w:rPr>
            <w:noProof/>
            <w:webHidden/>
          </w:rPr>
          <w:t>106</w:t>
        </w:r>
        <w:r>
          <w:rPr>
            <w:noProof/>
            <w:webHidden/>
          </w:rPr>
          <w:fldChar w:fldCharType="end"/>
        </w:r>
      </w:hyperlink>
    </w:p>
    <w:p w14:paraId="3F3D57D4" w14:textId="155E180A" w:rsidR="003F25A5" w:rsidRDefault="003F25A5">
      <w:pPr>
        <w:pStyle w:val="TOC3"/>
        <w:rPr>
          <w:rFonts w:asciiTheme="minorHAnsi" w:eastAsiaTheme="minorEastAsia" w:hAnsiTheme="minorHAnsi" w:cstheme="minorBidi"/>
          <w:noProof/>
          <w:sz w:val="22"/>
          <w:szCs w:val="22"/>
          <w:lang w:bidi="he-IL"/>
        </w:rPr>
      </w:pPr>
      <w:hyperlink w:anchor="_Toc88042368" w:history="1">
        <w:r w:rsidRPr="00C42D9A">
          <w:rPr>
            <w:rStyle w:val="Hyperlink"/>
            <w:rFonts w:cs="Helvetica"/>
            <w:noProof/>
          </w:rPr>
          <w:t>12.1.1 Resource Descriptions</w:t>
        </w:r>
        <w:r>
          <w:rPr>
            <w:noProof/>
            <w:webHidden/>
          </w:rPr>
          <w:tab/>
        </w:r>
        <w:r>
          <w:rPr>
            <w:noProof/>
            <w:webHidden/>
          </w:rPr>
          <w:fldChar w:fldCharType="begin"/>
        </w:r>
        <w:r>
          <w:rPr>
            <w:noProof/>
            <w:webHidden/>
          </w:rPr>
          <w:instrText xml:space="preserve"> PAGEREF _Toc88042368 \h </w:instrText>
        </w:r>
        <w:r>
          <w:rPr>
            <w:noProof/>
            <w:webHidden/>
          </w:rPr>
        </w:r>
        <w:r>
          <w:rPr>
            <w:noProof/>
            <w:webHidden/>
          </w:rPr>
          <w:fldChar w:fldCharType="separate"/>
        </w:r>
        <w:r w:rsidR="001B2AF5">
          <w:rPr>
            <w:noProof/>
            <w:webHidden/>
          </w:rPr>
          <w:t>106</w:t>
        </w:r>
        <w:r>
          <w:rPr>
            <w:noProof/>
            <w:webHidden/>
          </w:rPr>
          <w:fldChar w:fldCharType="end"/>
        </w:r>
      </w:hyperlink>
    </w:p>
    <w:p w14:paraId="2F5F38F5" w14:textId="33D426C8" w:rsidR="003F25A5" w:rsidRDefault="003F25A5">
      <w:pPr>
        <w:pStyle w:val="TOC8"/>
        <w:rPr>
          <w:rFonts w:asciiTheme="minorHAnsi" w:eastAsiaTheme="minorEastAsia" w:hAnsiTheme="minorHAnsi" w:cstheme="minorBidi"/>
          <w:i w:val="0"/>
          <w:noProof/>
          <w:color w:val="auto"/>
          <w:sz w:val="22"/>
          <w:szCs w:val="22"/>
          <w:lang w:bidi="he-IL"/>
        </w:rPr>
      </w:pPr>
      <w:hyperlink w:anchor="_Toc88042369" w:history="1">
        <w:r w:rsidRPr="00C42D9A">
          <w:rPr>
            <w:rStyle w:val="Hyperlink"/>
            <w:rFonts w:cs="Helvetica"/>
            <w:bCs/>
            <w:noProof/>
          </w:rPr>
          <w:t>Add Inventories to Section 12.6.1.2 Non-Patient Instance Service and Resources / Query Parameters</w:t>
        </w:r>
        <w:r>
          <w:rPr>
            <w:noProof/>
            <w:webHidden/>
          </w:rPr>
          <w:tab/>
        </w:r>
        <w:r>
          <w:rPr>
            <w:noProof/>
            <w:webHidden/>
          </w:rPr>
          <w:fldChar w:fldCharType="begin"/>
        </w:r>
        <w:r>
          <w:rPr>
            <w:noProof/>
            <w:webHidden/>
          </w:rPr>
          <w:instrText xml:space="preserve"> PAGEREF _Toc88042369 \h </w:instrText>
        </w:r>
        <w:r>
          <w:rPr>
            <w:noProof/>
            <w:webHidden/>
          </w:rPr>
        </w:r>
        <w:r>
          <w:rPr>
            <w:noProof/>
            <w:webHidden/>
          </w:rPr>
          <w:fldChar w:fldCharType="separate"/>
        </w:r>
        <w:r w:rsidR="001B2AF5">
          <w:rPr>
            <w:noProof/>
            <w:webHidden/>
          </w:rPr>
          <w:t>108</w:t>
        </w:r>
        <w:r>
          <w:rPr>
            <w:noProof/>
            <w:webHidden/>
          </w:rPr>
          <w:fldChar w:fldCharType="end"/>
        </w:r>
      </w:hyperlink>
    </w:p>
    <w:p w14:paraId="7318D9C8" w14:textId="7E9FAF25" w:rsidR="003F25A5" w:rsidRDefault="003F25A5">
      <w:pPr>
        <w:pStyle w:val="TOC4"/>
        <w:rPr>
          <w:rFonts w:asciiTheme="minorHAnsi" w:eastAsiaTheme="minorEastAsia" w:hAnsiTheme="minorHAnsi" w:cstheme="minorBidi"/>
          <w:noProof/>
          <w:sz w:val="22"/>
          <w:szCs w:val="22"/>
          <w:lang w:bidi="he-IL"/>
        </w:rPr>
      </w:pPr>
      <w:hyperlink w:anchor="_Toc88042370" w:history="1">
        <w:r w:rsidRPr="00C42D9A">
          <w:rPr>
            <w:rStyle w:val="Hyperlink"/>
            <w:rFonts w:cs="Helvetica"/>
            <w:noProof/>
          </w:rPr>
          <w:t>12.6.1.2 Query Parameters</w:t>
        </w:r>
        <w:r>
          <w:rPr>
            <w:noProof/>
            <w:webHidden/>
          </w:rPr>
          <w:tab/>
        </w:r>
        <w:r>
          <w:rPr>
            <w:noProof/>
            <w:webHidden/>
          </w:rPr>
          <w:fldChar w:fldCharType="begin"/>
        </w:r>
        <w:r>
          <w:rPr>
            <w:noProof/>
            <w:webHidden/>
          </w:rPr>
          <w:instrText xml:space="preserve"> PAGEREF _Toc88042370 \h </w:instrText>
        </w:r>
        <w:r>
          <w:rPr>
            <w:noProof/>
            <w:webHidden/>
          </w:rPr>
        </w:r>
        <w:r>
          <w:rPr>
            <w:noProof/>
            <w:webHidden/>
          </w:rPr>
          <w:fldChar w:fldCharType="separate"/>
        </w:r>
        <w:r w:rsidR="001B2AF5">
          <w:rPr>
            <w:noProof/>
            <w:webHidden/>
          </w:rPr>
          <w:t>108</w:t>
        </w:r>
        <w:r>
          <w:rPr>
            <w:noProof/>
            <w:webHidden/>
          </w:rPr>
          <w:fldChar w:fldCharType="end"/>
        </w:r>
      </w:hyperlink>
    </w:p>
    <w:p w14:paraId="0248649B" w14:textId="1B67B223" w:rsidR="001F12F1" w:rsidRPr="005B0D53" w:rsidRDefault="006D6C1F" w:rsidP="0069765A">
      <w:pPr>
        <w:pStyle w:val="Heading1"/>
        <w:rPr>
          <w:rFonts w:cs="Helvetica"/>
        </w:rPr>
      </w:pPr>
      <w:r>
        <w:rPr>
          <w:rFonts w:cs="Helvetica"/>
        </w:rPr>
        <w:fldChar w:fldCharType="end"/>
      </w:r>
    </w:p>
    <w:p w14:paraId="279D1057" w14:textId="77777777" w:rsidR="001F12F1" w:rsidRPr="005B0D53" w:rsidRDefault="001F12F1">
      <w:pPr>
        <w:tabs>
          <w:tab w:val="clear" w:pos="720"/>
        </w:tabs>
        <w:overflowPunct/>
        <w:autoSpaceDE/>
        <w:autoSpaceDN/>
        <w:adjustRightInd/>
        <w:spacing w:after="0"/>
        <w:textAlignment w:val="auto"/>
        <w:rPr>
          <w:rFonts w:cs="Helvetica"/>
          <w:b/>
          <w:sz w:val="24"/>
        </w:rPr>
      </w:pPr>
      <w:r w:rsidRPr="005B0D53">
        <w:rPr>
          <w:rFonts w:cs="Helvetica"/>
        </w:rPr>
        <w:br w:type="page"/>
      </w:r>
    </w:p>
    <w:p w14:paraId="1DBA58E4" w14:textId="6EDE594D" w:rsidR="001F12F1" w:rsidRPr="005B0D53" w:rsidRDefault="001F12F1" w:rsidP="0069765A">
      <w:pPr>
        <w:pStyle w:val="Heading1"/>
        <w:rPr>
          <w:rFonts w:cs="Helvetica"/>
        </w:rPr>
      </w:pPr>
      <w:r w:rsidRPr="005B0D53">
        <w:rPr>
          <w:rFonts w:cs="Helvetica"/>
        </w:rPr>
        <w:lastRenderedPageBreak/>
        <w:t xml:space="preserve"> </w:t>
      </w:r>
      <w:bookmarkStart w:id="2" w:name="_Toc88042096"/>
      <w:r w:rsidR="00E13BE0" w:rsidRPr="005B0D53">
        <w:rPr>
          <w:rFonts w:cs="Helvetica"/>
        </w:rPr>
        <w:t>Document History</w:t>
      </w:r>
      <w:bookmarkEnd w:id="0"/>
      <w:bookmarkEnd w:id="1"/>
      <w:bookmarkEnd w:id="2"/>
    </w:p>
    <w:tbl>
      <w:tblPr>
        <w:tblW w:w="9862"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312"/>
        <w:gridCol w:w="1530"/>
        <w:gridCol w:w="7020"/>
      </w:tblGrid>
      <w:tr w:rsidR="001F12F1" w:rsidRPr="005B0D53" w14:paraId="28D2F2B4" w14:textId="77777777" w:rsidTr="00FD2244">
        <w:tc>
          <w:tcPr>
            <w:tcW w:w="1312" w:type="dxa"/>
          </w:tcPr>
          <w:p w14:paraId="10F0F0C2" w14:textId="77777777" w:rsidR="001F12F1" w:rsidRPr="005B0D53" w:rsidRDefault="001F12F1" w:rsidP="00396C0B">
            <w:pPr>
              <w:tabs>
                <w:tab w:val="clear" w:pos="720"/>
              </w:tabs>
              <w:spacing w:after="0"/>
              <w:jc w:val="center"/>
              <w:rPr>
                <w:rFonts w:cs="Helvetica"/>
                <w:b/>
                <w:szCs w:val="22"/>
                <w:lang w:eastAsia="ja-JP"/>
              </w:rPr>
            </w:pPr>
            <w:r w:rsidRPr="005B0D53">
              <w:rPr>
                <w:rFonts w:cs="Helvetica"/>
                <w:b/>
                <w:szCs w:val="22"/>
                <w:lang w:eastAsia="ja-JP"/>
              </w:rPr>
              <w:t xml:space="preserve">Document Version </w:t>
            </w:r>
          </w:p>
        </w:tc>
        <w:tc>
          <w:tcPr>
            <w:tcW w:w="1530" w:type="dxa"/>
          </w:tcPr>
          <w:p w14:paraId="0650F25C" w14:textId="77777777" w:rsidR="001F12F1" w:rsidRPr="005B0D53" w:rsidRDefault="001F12F1" w:rsidP="00396C0B">
            <w:pPr>
              <w:tabs>
                <w:tab w:val="clear" w:pos="720"/>
              </w:tabs>
              <w:spacing w:after="0"/>
              <w:jc w:val="center"/>
              <w:rPr>
                <w:rFonts w:cs="Helvetica"/>
                <w:b/>
                <w:szCs w:val="22"/>
                <w:lang w:eastAsia="ja-JP"/>
              </w:rPr>
            </w:pPr>
            <w:r w:rsidRPr="005B0D53">
              <w:rPr>
                <w:rFonts w:cs="Helvetica"/>
                <w:b/>
                <w:szCs w:val="22"/>
                <w:lang w:eastAsia="ja-JP"/>
              </w:rPr>
              <w:t>Date</w:t>
            </w:r>
          </w:p>
        </w:tc>
        <w:tc>
          <w:tcPr>
            <w:tcW w:w="7020" w:type="dxa"/>
          </w:tcPr>
          <w:p w14:paraId="6A6E6985" w14:textId="77777777" w:rsidR="001F12F1" w:rsidRPr="005B0D53" w:rsidRDefault="001F12F1" w:rsidP="00396C0B">
            <w:pPr>
              <w:tabs>
                <w:tab w:val="clear" w:pos="720"/>
              </w:tabs>
              <w:spacing w:after="0"/>
              <w:jc w:val="center"/>
              <w:rPr>
                <w:rFonts w:cs="Helvetica"/>
                <w:b/>
                <w:szCs w:val="22"/>
                <w:lang w:eastAsia="ja-JP"/>
              </w:rPr>
            </w:pPr>
            <w:r w:rsidRPr="005B0D53">
              <w:rPr>
                <w:rFonts w:cs="Helvetica"/>
                <w:b/>
                <w:szCs w:val="22"/>
                <w:lang w:eastAsia="ja-JP"/>
              </w:rPr>
              <w:t>Content</w:t>
            </w:r>
          </w:p>
        </w:tc>
      </w:tr>
      <w:tr w:rsidR="001F12F1" w:rsidRPr="005B0D53" w14:paraId="357145A9" w14:textId="77777777" w:rsidTr="00FD2244">
        <w:tc>
          <w:tcPr>
            <w:tcW w:w="1312" w:type="dxa"/>
          </w:tcPr>
          <w:p w14:paraId="3FB59FA2" w14:textId="0DF63101" w:rsidR="001F12F1" w:rsidRPr="005B0D53" w:rsidRDefault="001F12F1" w:rsidP="00396C0B">
            <w:pPr>
              <w:tabs>
                <w:tab w:val="clear" w:pos="720"/>
              </w:tabs>
              <w:spacing w:before="40" w:after="40"/>
              <w:rPr>
                <w:rFonts w:cs="Helvetica"/>
                <w:szCs w:val="22"/>
                <w:lang w:eastAsia="ja-JP"/>
              </w:rPr>
            </w:pPr>
            <w:r w:rsidRPr="005B0D53">
              <w:rPr>
                <w:rFonts w:cs="Helvetica"/>
                <w:szCs w:val="22"/>
                <w:lang w:eastAsia="ja-JP"/>
              </w:rPr>
              <w:t>0</w:t>
            </w:r>
            <w:r w:rsidR="007D13EF" w:rsidRPr="005B0D53">
              <w:rPr>
                <w:rFonts w:cs="Helvetica"/>
                <w:szCs w:val="22"/>
                <w:lang w:eastAsia="ja-JP"/>
              </w:rPr>
              <w:t>0</w:t>
            </w:r>
          </w:p>
        </w:tc>
        <w:tc>
          <w:tcPr>
            <w:tcW w:w="1530" w:type="dxa"/>
          </w:tcPr>
          <w:p w14:paraId="35B9E531" w14:textId="04DDE1DF" w:rsidR="001F12F1" w:rsidRPr="005B0D53" w:rsidRDefault="007D13EF" w:rsidP="00396C0B">
            <w:pPr>
              <w:tabs>
                <w:tab w:val="clear" w:pos="720"/>
              </w:tabs>
              <w:spacing w:before="40" w:after="40"/>
              <w:rPr>
                <w:rFonts w:cs="Helvetica"/>
                <w:szCs w:val="22"/>
                <w:lang w:eastAsia="ja-JP"/>
              </w:rPr>
            </w:pPr>
            <w:r w:rsidRPr="005B0D53">
              <w:rPr>
                <w:rFonts w:cs="Helvetica"/>
                <w:szCs w:val="22"/>
                <w:lang w:eastAsia="ja-JP"/>
              </w:rPr>
              <w:t>01</w:t>
            </w:r>
            <w:r w:rsidR="001F12F1" w:rsidRPr="005B0D53">
              <w:rPr>
                <w:rFonts w:cs="Helvetica"/>
                <w:szCs w:val="22"/>
                <w:lang w:eastAsia="ja-JP"/>
              </w:rPr>
              <w:t>-</w:t>
            </w:r>
            <w:r w:rsidRPr="005B0D53">
              <w:rPr>
                <w:rFonts w:cs="Helvetica"/>
                <w:szCs w:val="22"/>
                <w:lang w:eastAsia="ja-JP"/>
              </w:rPr>
              <w:t>Sep</w:t>
            </w:r>
            <w:r w:rsidR="001F12F1" w:rsidRPr="005B0D53">
              <w:rPr>
                <w:rFonts w:cs="Helvetica"/>
                <w:szCs w:val="22"/>
                <w:lang w:eastAsia="ja-JP"/>
              </w:rPr>
              <w:t>-20</w:t>
            </w:r>
            <w:r w:rsidRPr="005B0D53">
              <w:rPr>
                <w:rFonts w:cs="Helvetica"/>
                <w:szCs w:val="22"/>
                <w:lang w:eastAsia="ja-JP"/>
              </w:rPr>
              <w:t>20</w:t>
            </w:r>
          </w:p>
        </w:tc>
        <w:tc>
          <w:tcPr>
            <w:tcW w:w="7020" w:type="dxa"/>
          </w:tcPr>
          <w:p w14:paraId="379A4C63" w14:textId="77777777" w:rsidR="001F12F1" w:rsidRPr="005B0D53" w:rsidRDefault="001F12F1" w:rsidP="00396C0B">
            <w:pPr>
              <w:tabs>
                <w:tab w:val="clear" w:pos="720"/>
              </w:tabs>
              <w:spacing w:before="40" w:after="40"/>
              <w:rPr>
                <w:rFonts w:cs="Helvetica"/>
                <w:szCs w:val="22"/>
                <w:lang w:eastAsia="ja-JP"/>
              </w:rPr>
            </w:pPr>
            <w:r w:rsidRPr="005B0D53">
              <w:rPr>
                <w:rFonts w:cs="Helvetica"/>
                <w:szCs w:val="22"/>
                <w:lang w:eastAsia="ja-JP"/>
              </w:rPr>
              <w:t>Initial Draft</w:t>
            </w:r>
          </w:p>
        </w:tc>
      </w:tr>
      <w:tr w:rsidR="001F12F1" w:rsidRPr="005B0D53" w14:paraId="688E179E" w14:textId="77777777" w:rsidTr="00FD2244">
        <w:tc>
          <w:tcPr>
            <w:tcW w:w="1312" w:type="dxa"/>
          </w:tcPr>
          <w:p w14:paraId="558A3A1D" w14:textId="149B2C56" w:rsidR="001F12F1" w:rsidRPr="005B0D53" w:rsidRDefault="00436FB1" w:rsidP="00396C0B">
            <w:pPr>
              <w:tabs>
                <w:tab w:val="clear" w:pos="720"/>
              </w:tabs>
              <w:spacing w:before="40" w:after="40"/>
              <w:rPr>
                <w:rFonts w:cs="Helvetica"/>
                <w:szCs w:val="22"/>
                <w:lang w:eastAsia="ja-JP"/>
              </w:rPr>
            </w:pPr>
            <w:r w:rsidRPr="005B0D53">
              <w:rPr>
                <w:rFonts w:cs="Helvetica"/>
                <w:szCs w:val="22"/>
                <w:lang w:eastAsia="ja-JP"/>
              </w:rPr>
              <w:t>01</w:t>
            </w:r>
          </w:p>
        </w:tc>
        <w:tc>
          <w:tcPr>
            <w:tcW w:w="1530" w:type="dxa"/>
          </w:tcPr>
          <w:p w14:paraId="32E43C95" w14:textId="436D701C" w:rsidR="001F12F1" w:rsidRPr="005B0D53" w:rsidRDefault="00436FB1" w:rsidP="00396C0B">
            <w:pPr>
              <w:tabs>
                <w:tab w:val="clear" w:pos="720"/>
              </w:tabs>
              <w:spacing w:before="40" w:after="40"/>
              <w:rPr>
                <w:rFonts w:cs="Helvetica"/>
                <w:szCs w:val="22"/>
                <w:lang w:eastAsia="ja-JP"/>
              </w:rPr>
            </w:pPr>
            <w:r w:rsidRPr="005B0D53">
              <w:rPr>
                <w:rFonts w:cs="Helvetica"/>
                <w:szCs w:val="22"/>
                <w:lang w:eastAsia="ja-JP"/>
              </w:rPr>
              <w:t>14-Sep-2020</w:t>
            </w:r>
          </w:p>
        </w:tc>
        <w:tc>
          <w:tcPr>
            <w:tcW w:w="7020" w:type="dxa"/>
          </w:tcPr>
          <w:p w14:paraId="78F4F5FE" w14:textId="6865D6E1" w:rsidR="001F12F1" w:rsidRPr="005B0D53" w:rsidRDefault="00436FB1" w:rsidP="00396C0B">
            <w:pPr>
              <w:tabs>
                <w:tab w:val="clear" w:pos="720"/>
              </w:tabs>
              <w:spacing w:before="40" w:after="40"/>
              <w:rPr>
                <w:rFonts w:cs="Helvetica"/>
                <w:szCs w:val="22"/>
                <w:lang w:eastAsia="ja-JP"/>
              </w:rPr>
            </w:pPr>
            <w:r w:rsidRPr="005B0D53">
              <w:rPr>
                <w:rFonts w:cs="Helvetica"/>
                <w:szCs w:val="22"/>
                <w:lang w:eastAsia="ja-JP"/>
              </w:rPr>
              <w:t>Initial discussion of file access</w:t>
            </w:r>
          </w:p>
        </w:tc>
      </w:tr>
      <w:tr w:rsidR="001F12F1" w:rsidRPr="005B0D53" w14:paraId="2469F5C3" w14:textId="77777777" w:rsidTr="00FD2244">
        <w:tc>
          <w:tcPr>
            <w:tcW w:w="1312" w:type="dxa"/>
          </w:tcPr>
          <w:p w14:paraId="2E2CFC77" w14:textId="610CEE49" w:rsidR="001F12F1" w:rsidRPr="005B0D53" w:rsidRDefault="004A0DDD" w:rsidP="00396C0B">
            <w:pPr>
              <w:tabs>
                <w:tab w:val="clear" w:pos="720"/>
              </w:tabs>
              <w:spacing w:before="40" w:after="40"/>
              <w:rPr>
                <w:rFonts w:cs="Helvetica"/>
                <w:szCs w:val="22"/>
                <w:lang w:eastAsia="ja-JP"/>
              </w:rPr>
            </w:pPr>
            <w:r w:rsidRPr="005B0D53">
              <w:rPr>
                <w:rFonts w:cs="Helvetica"/>
                <w:szCs w:val="22"/>
                <w:lang w:eastAsia="ja-JP"/>
              </w:rPr>
              <w:t>02</w:t>
            </w:r>
          </w:p>
        </w:tc>
        <w:tc>
          <w:tcPr>
            <w:tcW w:w="1530" w:type="dxa"/>
          </w:tcPr>
          <w:p w14:paraId="0EDE2292" w14:textId="09F2C60F" w:rsidR="001F12F1" w:rsidRPr="005B0D53" w:rsidRDefault="004A0DDD" w:rsidP="00396C0B">
            <w:pPr>
              <w:tabs>
                <w:tab w:val="clear" w:pos="720"/>
              </w:tabs>
              <w:spacing w:before="40" w:after="40"/>
              <w:rPr>
                <w:rFonts w:cs="Helvetica"/>
                <w:szCs w:val="22"/>
                <w:lang w:eastAsia="ja-JP"/>
              </w:rPr>
            </w:pPr>
            <w:r w:rsidRPr="005B0D53">
              <w:rPr>
                <w:rFonts w:cs="Helvetica"/>
                <w:szCs w:val="22"/>
                <w:lang w:eastAsia="ja-JP"/>
              </w:rPr>
              <w:t>30-Sep-2020</w:t>
            </w:r>
          </w:p>
        </w:tc>
        <w:tc>
          <w:tcPr>
            <w:tcW w:w="7020" w:type="dxa"/>
          </w:tcPr>
          <w:p w14:paraId="7AE0FD7F" w14:textId="77777777" w:rsidR="001F12F1" w:rsidRPr="005B0D53" w:rsidRDefault="001F12F1" w:rsidP="00396C0B">
            <w:pPr>
              <w:tabs>
                <w:tab w:val="clear" w:pos="720"/>
              </w:tabs>
              <w:spacing w:before="40" w:after="40"/>
              <w:rPr>
                <w:rFonts w:cs="Helvetica"/>
                <w:szCs w:val="22"/>
                <w:lang w:eastAsia="ja-JP"/>
              </w:rPr>
            </w:pPr>
          </w:p>
        </w:tc>
      </w:tr>
      <w:tr w:rsidR="001F12F1" w:rsidRPr="005B0D53" w14:paraId="06F69AE8" w14:textId="77777777" w:rsidTr="00FD2244">
        <w:tc>
          <w:tcPr>
            <w:tcW w:w="1312" w:type="dxa"/>
          </w:tcPr>
          <w:p w14:paraId="100600CD" w14:textId="5360D4D2" w:rsidR="001F12F1" w:rsidRPr="005B0D53" w:rsidRDefault="00F0289C" w:rsidP="00396C0B">
            <w:pPr>
              <w:tabs>
                <w:tab w:val="clear" w:pos="720"/>
              </w:tabs>
              <w:spacing w:before="40" w:after="40"/>
              <w:rPr>
                <w:rFonts w:cs="Helvetica"/>
                <w:szCs w:val="22"/>
                <w:lang w:eastAsia="ja-JP"/>
              </w:rPr>
            </w:pPr>
            <w:r w:rsidRPr="005B0D53">
              <w:rPr>
                <w:rFonts w:cs="Helvetica"/>
                <w:szCs w:val="22"/>
                <w:lang w:eastAsia="ja-JP"/>
              </w:rPr>
              <w:t>03</w:t>
            </w:r>
          </w:p>
        </w:tc>
        <w:tc>
          <w:tcPr>
            <w:tcW w:w="1530" w:type="dxa"/>
          </w:tcPr>
          <w:p w14:paraId="51596C79" w14:textId="70217D5F" w:rsidR="001F12F1" w:rsidRPr="005B0D53" w:rsidRDefault="006636DD" w:rsidP="00396C0B">
            <w:pPr>
              <w:tabs>
                <w:tab w:val="clear" w:pos="720"/>
              </w:tabs>
              <w:spacing w:before="40" w:after="40"/>
              <w:rPr>
                <w:rFonts w:cs="Helvetica"/>
                <w:szCs w:val="22"/>
                <w:lang w:eastAsia="ja-JP"/>
              </w:rPr>
            </w:pPr>
            <w:r w:rsidRPr="005B0D53">
              <w:rPr>
                <w:rFonts w:cs="Helvetica"/>
                <w:szCs w:val="22"/>
                <w:lang w:eastAsia="ja-JP"/>
              </w:rPr>
              <w:t>13-Oct-2020</w:t>
            </w:r>
          </w:p>
        </w:tc>
        <w:tc>
          <w:tcPr>
            <w:tcW w:w="7020" w:type="dxa"/>
          </w:tcPr>
          <w:p w14:paraId="6EA33A0B" w14:textId="68B770AB" w:rsidR="001F12F1" w:rsidRPr="005B0D53" w:rsidRDefault="005640DE" w:rsidP="00396C0B">
            <w:pPr>
              <w:tabs>
                <w:tab w:val="clear" w:pos="720"/>
              </w:tabs>
              <w:spacing w:before="40" w:after="40"/>
              <w:rPr>
                <w:rFonts w:cs="Helvetica"/>
                <w:szCs w:val="22"/>
                <w:lang w:eastAsia="ja-JP"/>
              </w:rPr>
            </w:pPr>
            <w:r w:rsidRPr="005B0D53">
              <w:rPr>
                <w:rFonts w:cs="Helvetica"/>
                <w:szCs w:val="22"/>
                <w:lang w:eastAsia="ja-JP"/>
              </w:rPr>
              <w:t xml:space="preserve">Approach without Part 10/11/12 </w:t>
            </w:r>
          </w:p>
        </w:tc>
      </w:tr>
      <w:tr w:rsidR="001F12F1" w:rsidRPr="005B0D53" w14:paraId="5C144421" w14:textId="77777777" w:rsidTr="00FD2244">
        <w:tc>
          <w:tcPr>
            <w:tcW w:w="1312" w:type="dxa"/>
          </w:tcPr>
          <w:p w14:paraId="3DA160C4" w14:textId="528849CE" w:rsidR="001F12F1" w:rsidRPr="005B0D53" w:rsidRDefault="007F0CF6" w:rsidP="00396C0B">
            <w:pPr>
              <w:tabs>
                <w:tab w:val="clear" w:pos="720"/>
              </w:tabs>
              <w:spacing w:before="40" w:after="40"/>
              <w:rPr>
                <w:rFonts w:cs="Helvetica"/>
                <w:szCs w:val="22"/>
                <w:lang w:eastAsia="ja-JP"/>
              </w:rPr>
            </w:pPr>
            <w:r w:rsidRPr="005B0D53">
              <w:rPr>
                <w:rFonts w:cs="Helvetica"/>
                <w:szCs w:val="22"/>
                <w:lang w:eastAsia="ja-JP"/>
              </w:rPr>
              <w:t>04</w:t>
            </w:r>
          </w:p>
        </w:tc>
        <w:tc>
          <w:tcPr>
            <w:tcW w:w="1530" w:type="dxa"/>
          </w:tcPr>
          <w:p w14:paraId="730A18AA" w14:textId="75B71B49" w:rsidR="001F12F1" w:rsidRPr="005B0D53" w:rsidRDefault="007F0CF6" w:rsidP="00396C0B">
            <w:pPr>
              <w:tabs>
                <w:tab w:val="clear" w:pos="720"/>
              </w:tabs>
              <w:spacing w:before="40" w:after="40"/>
              <w:rPr>
                <w:rFonts w:cs="Helvetica"/>
                <w:szCs w:val="22"/>
                <w:lang w:eastAsia="ja-JP"/>
              </w:rPr>
            </w:pPr>
            <w:r w:rsidRPr="005B0D53">
              <w:rPr>
                <w:rFonts w:cs="Helvetica"/>
                <w:szCs w:val="22"/>
                <w:lang w:eastAsia="ja-JP"/>
              </w:rPr>
              <w:t>16-Oct-2020</w:t>
            </w:r>
          </w:p>
        </w:tc>
        <w:tc>
          <w:tcPr>
            <w:tcW w:w="7020" w:type="dxa"/>
          </w:tcPr>
          <w:p w14:paraId="65612D50" w14:textId="0DFA697E" w:rsidR="001F12F1" w:rsidRPr="005B0D53" w:rsidRDefault="007F0CF6" w:rsidP="00396C0B">
            <w:pPr>
              <w:tabs>
                <w:tab w:val="clear" w:pos="720"/>
              </w:tabs>
              <w:spacing w:before="40" w:after="40"/>
              <w:rPr>
                <w:rFonts w:cs="Helvetica"/>
                <w:szCs w:val="22"/>
                <w:lang w:eastAsia="ja-JP"/>
              </w:rPr>
            </w:pPr>
            <w:r w:rsidRPr="005B0D53">
              <w:rPr>
                <w:rFonts w:cs="Helvetica"/>
                <w:szCs w:val="22"/>
                <w:lang w:eastAsia="ja-JP"/>
              </w:rPr>
              <w:t>Complete for WG33 review</w:t>
            </w:r>
          </w:p>
        </w:tc>
      </w:tr>
      <w:tr w:rsidR="001F12F1" w:rsidRPr="005B0D53" w14:paraId="021880EC" w14:textId="77777777" w:rsidTr="00FD2244">
        <w:tc>
          <w:tcPr>
            <w:tcW w:w="1312" w:type="dxa"/>
          </w:tcPr>
          <w:p w14:paraId="10869FAD" w14:textId="37D9BC6B" w:rsidR="001F12F1" w:rsidRPr="005B0D53" w:rsidRDefault="009F14EB" w:rsidP="00396C0B">
            <w:pPr>
              <w:tabs>
                <w:tab w:val="clear" w:pos="720"/>
              </w:tabs>
              <w:spacing w:before="40" w:after="40"/>
              <w:rPr>
                <w:rFonts w:cs="Helvetica"/>
                <w:szCs w:val="22"/>
                <w:lang w:eastAsia="ja-JP"/>
              </w:rPr>
            </w:pPr>
            <w:r w:rsidRPr="005B0D53">
              <w:rPr>
                <w:rFonts w:cs="Helvetica"/>
                <w:szCs w:val="22"/>
                <w:lang w:eastAsia="ja-JP"/>
              </w:rPr>
              <w:t>05</w:t>
            </w:r>
          </w:p>
        </w:tc>
        <w:tc>
          <w:tcPr>
            <w:tcW w:w="1530" w:type="dxa"/>
          </w:tcPr>
          <w:p w14:paraId="17A862BA" w14:textId="05AC5710" w:rsidR="001F12F1" w:rsidRPr="005B0D53" w:rsidRDefault="00FA1F99" w:rsidP="00396C0B">
            <w:pPr>
              <w:tabs>
                <w:tab w:val="clear" w:pos="720"/>
              </w:tabs>
              <w:spacing w:before="40" w:after="40"/>
              <w:rPr>
                <w:rFonts w:cs="Helvetica"/>
                <w:szCs w:val="22"/>
                <w:lang w:eastAsia="ja-JP"/>
              </w:rPr>
            </w:pPr>
            <w:r w:rsidRPr="005B0D53">
              <w:rPr>
                <w:rFonts w:cs="Helvetica"/>
                <w:szCs w:val="22"/>
                <w:lang w:eastAsia="ja-JP"/>
              </w:rPr>
              <w:t>26-Oct-2020</w:t>
            </w:r>
          </w:p>
        </w:tc>
        <w:tc>
          <w:tcPr>
            <w:tcW w:w="7020" w:type="dxa"/>
          </w:tcPr>
          <w:p w14:paraId="31E039DC" w14:textId="3F495D8C" w:rsidR="001F12F1" w:rsidRPr="005B0D53" w:rsidRDefault="00FA1F99" w:rsidP="00396C0B">
            <w:pPr>
              <w:tabs>
                <w:tab w:val="clear" w:pos="720"/>
              </w:tabs>
              <w:spacing w:before="40" w:after="40"/>
              <w:rPr>
                <w:rFonts w:cs="Helvetica"/>
                <w:szCs w:val="22"/>
                <w:lang w:eastAsia="ja-JP"/>
              </w:rPr>
            </w:pPr>
            <w:r w:rsidRPr="005B0D53">
              <w:rPr>
                <w:rFonts w:cs="Helvetica"/>
                <w:szCs w:val="22"/>
                <w:lang w:eastAsia="ja-JP"/>
              </w:rPr>
              <w:t>Hyperlinks added and verified</w:t>
            </w:r>
          </w:p>
        </w:tc>
      </w:tr>
      <w:tr w:rsidR="00083B72" w:rsidRPr="005B0D53" w14:paraId="34E368F1" w14:textId="77777777" w:rsidTr="00FD2244">
        <w:tc>
          <w:tcPr>
            <w:tcW w:w="1312" w:type="dxa"/>
          </w:tcPr>
          <w:p w14:paraId="0116829A" w14:textId="70D3D02D" w:rsidR="00083B72" w:rsidRPr="005B0D53" w:rsidRDefault="00083B72" w:rsidP="00083B72">
            <w:pPr>
              <w:tabs>
                <w:tab w:val="clear" w:pos="720"/>
              </w:tabs>
              <w:spacing w:before="40" w:after="40"/>
              <w:rPr>
                <w:rFonts w:cs="Helvetica"/>
                <w:szCs w:val="22"/>
                <w:lang w:eastAsia="ja-JP"/>
              </w:rPr>
            </w:pPr>
            <w:r w:rsidRPr="005B0D53">
              <w:rPr>
                <w:rFonts w:cs="Helvetica"/>
                <w:szCs w:val="22"/>
                <w:lang w:eastAsia="ja-JP"/>
              </w:rPr>
              <w:t xml:space="preserve">06 </w:t>
            </w:r>
          </w:p>
        </w:tc>
        <w:tc>
          <w:tcPr>
            <w:tcW w:w="1530" w:type="dxa"/>
          </w:tcPr>
          <w:p w14:paraId="579D0F82" w14:textId="5CB4B1D6" w:rsidR="00083B72" w:rsidRPr="005B0D53" w:rsidRDefault="00083B72" w:rsidP="00083B72">
            <w:pPr>
              <w:tabs>
                <w:tab w:val="clear" w:pos="720"/>
              </w:tabs>
              <w:spacing w:before="40" w:after="40"/>
              <w:rPr>
                <w:rFonts w:cs="Helvetica"/>
                <w:szCs w:val="22"/>
                <w:lang w:eastAsia="ja-JP"/>
              </w:rPr>
            </w:pPr>
            <w:r w:rsidRPr="005B0D53">
              <w:rPr>
                <w:rFonts w:cs="Helvetica"/>
                <w:szCs w:val="22"/>
                <w:lang w:eastAsia="ja-JP"/>
              </w:rPr>
              <w:t>27-Oct-2020</w:t>
            </w:r>
          </w:p>
        </w:tc>
        <w:tc>
          <w:tcPr>
            <w:tcW w:w="7020" w:type="dxa"/>
          </w:tcPr>
          <w:p w14:paraId="3F68DC97" w14:textId="11D7496B" w:rsidR="00083B72" w:rsidRPr="005B0D53" w:rsidRDefault="00083B72" w:rsidP="00083B72">
            <w:pPr>
              <w:tabs>
                <w:tab w:val="clear" w:pos="720"/>
              </w:tabs>
              <w:spacing w:before="40" w:after="40"/>
              <w:rPr>
                <w:rFonts w:cs="Helvetica"/>
                <w:szCs w:val="22"/>
                <w:lang w:eastAsia="ja-JP"/>
              </w:rPr>
            </w:pPr>
            <w:r w:rsidRPr="005B0D53">
              <w:rPr>
                <w:rFonts w:cs="Helvetica"/>
                <w:szCs w:val="22"/>
                <w:lang w:eastAsia="ja-JP"/>
              </w:rPr>
              <w:t xml:space="preserve">Added Study Update </w:t>
            </w:r>
            <w:r w:rsidR="00996352">
              <w:rPr>
                <w:rFonts w:cs="Helvetica"/>
                <w:szCs w:val="22"/>
                <w:lang w:eastAsia="ja-JP"/>
              </w:rPr>
              <w:t>DateTime</w:t>
            </w:r>
          </w:p>
        </w:tc>
      </w:tr>
      <w:tr w:rsidR="00083B72" w:rsidRPr="005B0D53" w14:paraId="72660116" w14:textId="77777777" w:rsidTr="00FD2244">
        <w:tc>
          <w:tcPr>
            <w:tcW w:w="1312" w:type="dxa"/>
          </w:tcPr>
          <w:p w14:paraId="133DC876" w14:textId="5ED9AEAF" w:rsidR="00083B72" w:rsidRPr="005B0D53" w:rsidRDefault="00DB23CA" w:rsidP="00083B72">
            <w:pPr>
              <w:tabs>
                <w:tab w:val="clear" w:pos="720"/>
              </w:tabs>
              <w:spacing w:before="40" w:after="40"/>
              <w:rPr>
                <w:rFonts w:cs="Helvetica"/>
                <w:szCs w:val="22"/>
                <w:lang w:eastAsia="ja-JP"/>
              </w:rPr>
            </w:pPr>
            <w:r w:rsidRPr="005B0D53">
              <w:rPr>
                <w:rFonts w:cs="Helvetica"/>
                <w:szCs w:val="22"/>
                <w:lang w:eastAsia="ja-JP"/>
              </w:rPr>
              <w:t>07</w:t>
            </w:r>
          </w:p>
        </w:tc>
        <w:tc>
          <w:tcPr>
            <w:tcW w:w="1530" w:type="dxa"/>
          </w:tcPr>
          <w:p w14:paraId="4440015A" w14:textId="2A0B0834" w:rsidR="00083B72" w:rsidRPr="005B0D53" w:rsidRDefault="00DB23CA" w:rsidP="00083B72">
            <w:pPr>
              <w:tabs>
                <w:tab w:val="clear" w:pos="720"/>
              </w:tabs>
              <w:spacing w:before="40" w:after="40"/>
              <w:rPr>
                <w:rFonts w:cs="Helvetica"/>
                <w:szCs w:val="22"/>
                <w:lang w:eastAsia="ja-JP"/>
              </w:rPr>
            </w:pPr>
            <w:r w:rsidRPr="005B0D53">
              <w:rPr>
                <w:rFonts w:cs="Helvetica"/>
                <w:szCs w:val="22"/>
                <w:lang w:eastAsia="ja-JP"/>
              </w:rPr>
              <w:t>01-Nov-2020</w:t>
            </w:r>
          </w:p>
        </w:tc>
        <w:tc>
          <w:tcPr>
            <w:tcW w:w="7020" w:type="dxa"/>
          </w:tcPr>
          <w:p w14:paraId="6680B328" w14:textId="259AD18D" w:rsidR="00083B72" w:rsidRPr="005B0D53" w:rsidRDefault="00DB23CA" w:rsidP="00083B72">
            <w:pPr>
              <w:tabs>
                <w:tab w:val="clear" w:pos="720"/>
              </w:tabs>
              <w:spacing w:before="40" w:after="40"/>
              <w:rPr>
                <w:rFonts w:cs="Helvetica"/>
                <w:szCs w:val="22"/>
                <w:lang w:eastAsia="ja-JP"/>
              </w:rPr>
            </w:pPr>
            <w:r w:rsidRPr="005B0D53">
              <w:rPr>
                <w:rFonts w:cs="Helvetica"/>
                <w:szCs w:val="22"/>
                <w:lang w:eastAsia="ja-JP"/>
              </w:rPr>
              <w:t>Added MAC, Completion status, filename in container</w:t>
            </w:r>
          </w:p>
        </w:tc>
      </w:tr>
      <w:tr w:rsidR="00083B72" w:rsidRPr="005B0D53" w14:paraId="2C79784E" w14:textId="77777777" w:rsidTr="00FD2244">
        <w:tc>
          <w:tcPr>
            <w:tcW w:w="1312" w:type="dxa"/>
          </w:tcPr>
          <w:p w14:paraId="4E4496FD" w14:textId="7A69537C" w:rsidR="00083B72" w:rsidRPr="005B0D53" w:rsidRDefault="00280449" w:rsidP="00083B72">
            <w:pPr>
              <w:tabs>
                <w:tab w:val="clear" w:pos="720"/>
              </w:tabs>
              <w:spacing w:before="40" w:after="40"/>
              <w:rPr>
                <w:rFonts w:cs="Helvetica"/>
                <w:szCs w:val="22"/>
                <w:lang w:eastAsia="ja-JP"/>
              </w:rPr>
            </w:pPr>
            <w:r w:rsidRPr="005B0D53">
              <w:rPr>
                <w:rFonts w:cs="Helvetica"/>
                <w:szCs w:val="22"/>
                <w:lang w:eastAsia="ja-JP"/>
              </w:rPr>
              <w:t>08</w:t>
            </w:r>
            <w:r w:rsidR="00A03370">
              <w:rPr>
                <w:rFonts w:cs="Helvetica"/>
                <w:szCs w:val="22"/>
                <w:lang w:eastAsia="ja-JP"/>
              </w:rPr>
              <w:t xml:space="preserve"> – FR </w:t>
            </w:r>
          </w:p>
        </w:tc>
        <w:tc>
          <w:tcPr>
            <w:tcW w:w="1530" w:type="dxa"/>
          </w:tcPr>
          <w:p w14:paraId="38613443" w14:textId="73AE0315" w:rsidR="00083B72" w:rsidRPr="005B0D53" w:rsidRDefault="00280449" w:rsidP="00083B72">
            <w:pPr>
              <w:tabs>
                <w:tab w:val="clear" w:pos="720"/>
              </w:tabs>
              <w:spacing w:before="40" w:after="40"/>
              <w:rPr>
                <w:rFonts w:cs="Helvetica"/>
                <w:szCs w:val="22"/>
                <w:lang w:eastAsia="ja-JP"/>
              </w:rPr>
            </w:pPr>
            <w:r w:rsidRPr="005B0D53">
              <w:rPr>
                <w:rFonts w:cs="Helvetica"/>
                <w:szCs w:val="22"/>
                <w:lang w:eastAsia="ja-JP"/>
              </w:rPr>
              <w:t>09-Nov-2020</w:t>
            </w:r>
          </w:p>
        </w:tc>
        <w:tc>
          <w:tcPr>
            <w:tcW w:w="7020" w:type="dxa"/>
          </w:tcPr>
          <w:p w14:paraId="041ECBB4" w14:textId="032881AE" w:rsidR="00083B72" w:rsidRPr="005B0D53" w:rsidRDefault="00280449" w:rsidP="00083B72">
            <w:pPr>
              <w:tabs>
                <w:tab w:val="clear" w:pos="720"/>
              </w:tabs>
              <w:spacing w:before="40" w:after="40"/>
              <w:rPr>
                <w:rFonts w:cs="Helvetica"/>
                <w:szCs w:val="22"/>
                <w:lang w:eastAsia="ja-JP"/>
              </w:rPr>
            </w:pPr>
            <w:r w:rsidRPr="005B0D53">
              <w:rPr>
                <w:rFonts w:cs="Helvetica"/>
                <w:szCs w:val="22"/>
                <w:lang w:eastAsia="ja-JP"/>
              </w:rPr>
              <w:t>Added Inventory to IOD Summary Table, Directory record</w:t>
            </w:r>
          </w:p>
        </w:tc>
      </w:tr>
      <w:tr w:rsidR="00083B72" w:rsidRPr="005B0D53" w14:paraId="50E75831" w14:textId="77777777" w:rsidTr="00FD2244">
        <w:tc>
          <w:tcPr>
            <w:tcW w:w="1312" w:type="dxa"/>
          </w:tcPr>
          <w:p w14:paraId="4B091FDA" w14:textId="1F32A381" w:rsidR="00083B72" w:rsidRPr="005B0D53" w:rsidRDefault="005E2EFA" w:rsidP="00083B72">
            <w:pPr>
              <w:tabs>
                <w:tab w:val="clear" w:pos="720"/>
              </w:tabs>
              <w:spacing w:before="40" w:after="40"/>
              <w:rPr>
                <w:rFonts w:cs="Helvetica"/>
                <w:szCs w:val="22"/>
                <w:lang w:eastAsia="ja-JP"/>
              </w:rPr>
            </w:pPr>
            <w:r w:rsidRPr="005B0D53">
              <w:rPr>
                <w:rFonts w:cs="Helvetica"/>
                <w:szCs w:val="22"/>
                <w:lang w:eastAsia="ja-JP"/>
              </w:rPr>
              <w:t>09</w:t>
            </w:r>
          </w:p>
        </w:tc>
        <w:tc>
          <w:tcPr>
            <w:tcW w:w="1530" w:type="dxa"/>
          </w:tcPr>
          <w:p w14:paraId="3817CE08" w14:textId="04A5BF6B" w:rsidR="00083B72" w:rsidRPr="005B0D53" w:rsidRDefault="005B0D53" w:rsidP="00083B72">
            <w:pPr>
              <w:tabs>
                <w:tab w:val="clear" w:pos="720"/>
              </w:tabs>
              <w:spacing w:before="40" w:after="40"/>
              <w:rPr>
                <w:rFonts w:cs="Helvetica"/>
                <w:szCs w:val="22"/>
                <w:lang w:eastAsia="ja-JP"/>
              </w:rPr>
            </w:pPr>
            <w:r>
              <w:rPr>
                <w:rFonts w:cs="Helvetica"/>
                <w:szCs w:val="22"/>
                <w:lang w:eastAsia="ja-JP"/>
              </w:rPr>
              <w:t>18</w:t>
            </w:r>
            <w:r w:rsidRPr="005B0D53">
              <w:rPr>
                <w:rFonts w:cs="Helvetica"/>
                <w:szCs w:val="22"/>
                <w:lang w:eastAsia="ja-JP"/>
              </w:rPr>
              <w:t>-Nov-2020</w:t>
            </w:r>
          </w:p>
        </w:tc>
        <w:tc>
          <w:tcPr>
            <w:tcW w:w="7020" w:type="dxa"/>
          </w:tcPr>
          <w:p w14:paraId="0447C899" w14:textId="53CB4973" w:rsidR="00083B72" w:rsidRPr="005B0D53" w:rsidRDefault="005E2EFA" w:rsidP="00083B72">
            <w:pPr>
              <w:tabs>
                <w:tab w:val="clear" w:pos="720"/>
              </w:tabs>
              <w:spacing w:before="40" w:after="40"/>
              <w:rPr>
                <w:rFonts w:cs="Helvetica"/>
                <w:szCs w:val="22"/>
                <w:lang w:eastAsia="ja-JP"/>
              </w:rPr>
            </w:pPr>
            <w:r w:rsidRPr="005B0D53">
              <w:rPr>
                <w:rFonts w:cs="Helvetica"/>
                <w:szCs w:val="22"/>
                <w:lang w:eastAsia="ja-JP"/>
              </w:rPr>
              <w:t xml:space="preserve">Sup223. Added Equipment IE, explanation on Imaging Service Request, </w:t>
            </w:r>
            <w:r w:rsidR="006D4772">
              <w:rPr>
                <w:rFonts w:cs="Helvetica"/>
                <w:szCs w:val="22"/>
                <w:lang w:eastAsia="ja-JP"/>
              </w:rPr>
              <w:t xml:space="preserve">initial </w:t>
            </w:r>
            <w:r w:rsidRPr="005B0D53">
              <w:rPr>
                <w:rFonts w:cs="Helvetica"/>
                <w:szCs w:val="22"/>
                <w:lang w:eastAsia="ja-JP"/>
              </w:rPr>
              <w:t>Part 17</w:t>
            </w:r>
            <w:r w:rsidR="006D4772">
              <w:rPr>
                <w:rFonts w:cs="Helvetica"/>
                <w:szCs w:val="22"/>
                <w:lang w:eastAsia="ja-JP"/>
              </w:rPr>
              <w:t xml:space="preserve"> outline</w:t>
            </w:r>
          </w:p>
        </w:tc>
      </w:tr>
      <w:tr w:rsidR="00083B72" w:rsidRPr="005B0D53" w14:paraId="07D5EDA2" w14:textId="77777777" w:rsidTr="00FD2244">
        <w:tc>
          <w:tcPr>
            <w:tcW w:w="1312" w:type="dxa"/>
          </w:tcPr>
          <w:p w14:paraId="562F3BFF" w14:textId="48460CD1" w:rsidR="00083B72" w:rsidRPr="005B0D53" w:rsidRDefault="005B0D53" w:rsidP="00083B72">
            <w:pPr>
              <w:tabs>
                <w:tab w:val="clear" w:pos="720"/>
              </w:tabs>
              <w:spacing w:before="40" w:after="40"/>
              <w:rPr>
                <w:rFonts w:cs="Helvetica"/>
                <w:szCs w:val="22"/>
                <w:lang w:eastAsia="ja-JP"/>
              </w:rPr>
            </w:pPr>
            <w:r>
              <w:rPr>
                <w:rFonts w:cs="Helvetica"/>
                <w:szCs w:val="22"/>
                <w:lang w:eastAsia="ja-JP"/>
              </w:rPr>
              <w:t>10</w:t>
            </w:r>
          </w:p>
        </w:tc>
        <w:tc>
          <w:tcPr>
            <w:tcW w:w="1530" w:type="dxa"/>
          </w:tcPr>
          <w:p w14:paraId="6D1D8A90" w14:textId="1B13FFF9" w:rsidR="00083B72" w:rsidRPr="005B0D53" w:rsidRDefault="006D6063" w:rsidP="00083B72">
            <w:pPr>
              <w:tabs>
                <w:tab w:val="clear" w:pos="720"/>
              </w:tabs>
              <w:spacing w:before="40" w:after="40"/>
              <w:rPr>
                <w:rFonts w:cs="Helvetica"/>
                <w:szCs w:val="22"/>
                <w:lang w:eastAsia="ja-JP"/>
              </w:rPr>
            </w:pPr>
            <w:r>
              <w:rPr>
                <w:rFonts w:cs="Helvetica"/>
                <w:szCs w:val="22"/>
                <w:lang w:eastAsia="ja-JP"/>
              </w:rPr>
              <w:t>23</w:t>
            </w:r>
            <w:r w:rsidRPr="005B0D53">
              <w:rPr>
                <w:rFonts w:cs="Helvetica"/>
                <w:szCs w:val="22"/>
                <w:lang w:eastAsia="ja-JP"/>
              </w:rPr>
              <w:t>-Nov-2020</w:t>
            </w:r>
          </w:p>
        </w:tc>
        <w:tc>
          <w:tcPr>
            <w:tcW w:w="7020" w:type="dxa"/>
          </w:tcPr>
          <w:p w14:paraId="2159A9DB" w14:textId="25B61C61" w:rsidR="00083B72" w:rsidRPr="005B0D53" w:rsidRDefault="006D4772" w:rsidP="00083B72">
            <w:pPr>
              <w:tabs>
                <w:tab w:val="clear" w:pos="720"/>
              </w:tabs>
              <w:spacing w:before="40" w:after="40"/>
              <w:rPr>
                <w:rFonts w:cs="Helvetica"/>
                <w:szCs w:val="22"/>
                <w:lang w:eastAsia="ja-JP"/>
              </w:rPr>
            </w:pPr>
            <w:r>
              <w:rPr>
                <w:rFonts w:cs="Helvetica"/>
                <w:szCs w:val="22"/>
                <w:lang w:eastAsia="ja-JP"/>
              </w:rPr>
              <w:t>Scope includes Empty Study Date and Patient ID; full draft of Part 17</w:t>
            </w:r>
          </w:p>
        </w:tc>
      </w:tr>
      <w:tr w:rsidR="00083B72" w:rsidRPr="005B0D53" w14:paraId="72EA60C1" w14:textId="77777777" w:rsidTr="00FD2244">
        <w:tc>
          <w:tcPr>
            <w:tcW w:w="1312" w:type="dxa"/>
          </w:tcPr>
          <w:p w14:paraId="350A26BC" w14:textId="0D9A3B83" w:rsidR="00083B72" w:rsidRPr="005B0D53" w:rsidRDefault="00E5243E" w:rsidP="00083B72">
            <w:pPr>
              <w:tabs>
                <w:tab w:val="clear" w:pos="720"/>
              </w:tabs>
              <w:spacing w:before="40" w:after="40"/>
              <w:rPr>
                <w:rFonts w:cs="Helvetica"/>
                <w:szCs w:val="22"/>
                <w:lang w:eastAsia="ja-JP"/>
              </w:rPr>
            </w:pPr>
            <w:r>
              <w:rPr>
                <w:rFonts w:cs="Helvetica"/>
                <w:szCs w:val="22"/>
                <w:lang w:eastAsia="ja-JP"/>
              </w:rPr>
              <w:t>11</w:t>
            </w:r>
          </w:p>
        </w:tc>
        <w:tc>
          <w:tcPr>
            <w:tcW w:w="1530" w:type="dxa"/>
          </w:tcPr>
          <w:p w14:paraId="617CCDB1" w14:textId="39FFC202" w:rsidR="00083B72" w:rsidRPr="005B0D53" w:rsidRDefault="00CA3455" w:rsidP="00083B72">
            <w:pPr>
              <w:tabs>
                <w:tab w:val="clear" w:pos="720"/>
              </w:tabs>
              <w:spacing w:before="40" w:after="40"/>
              <w:rPr>
                <w:rFonts w:cs="Helvetica"/>
                <w:szCs w:val="22"/>
                <w:lang w:eastAsia="ja-JP"/>
              </w:rPr>
            </w:pPr>
            <w:r>
              <w:rPr>
                <w:rFonts w:cs="Helvetica"/>
                <w:szCs w:val="22"/>
                <w:lang w:eastAsia="ja-JP"/>
              </w:rPr>
              <w:t>0</w:t>
            </w:r>
            <w:r w:rsidR="006964F1">
              <w:rPr>
                <w:rFonts w:cs="Helvetica"/>
                <w:szCs w:val="22"/>
                <w:lang w:eastAsia="ja-JP"/>
              </w:rPr>
              <w:t>3</w:t>
            </w:r>
            <w:r w:rsidR="00E5243E">
              <w:rPr>
                <w:rFonts w:cs="Helvetica"/>
                <w:szCs w:val="22"/>
                <w:lang w:eastAsia="ja-JP"/>
              </w:rPr>
              <w:t>-Dec-2020</w:t>
            </w:r>
          </w:p>
        </w:tc>
        <w:tc>
          <w:tcPr>
            <w:tcW w:w="7020" w:type="dxa"/>
          </w:tcPr>
          <w:p w14:paraId="0BEBDF83" w14:textId="774E4252" w:rsidR="00083B72" w:rsidRPr="005B0D53" w:rsidRDefault="007B2E27" w:rsidP="00083B72">
            <w:pPr>
              <w:tabs>
                <w:tab w:val="clear" w:pos="720"/>
              </w:tabs>
              <w:spacing w:before="40" w:after="40"/>
              <w:rPr>
                <w:rFonts w:cs="Helvetica"/>
                <w:szCs w:val="22"/>
                <w:lang w:eastAsia="ja-JP"/>
              </w:rPr>
            </w:pPr>
            <w:r>
              <w:rPr>
                <w:rFonts w:cs="Helvetica"/>
                <w:szCs w:val="22"/>
                <w:lang w:eastAsia="ja-JP"/>
              </w:rPr>
              <w:t>Scope includes Empty Accession Number; additional sections for Part 17</w:t>
            </w:r>
          </w:p>
        </w:tc>
      </w:tr>
      <w:tr w:rsidR="00083B72" w:rsidRPr="005B0D53" w14:paraId="3B23762A" w14:textId="77777777" w:rsidTr="00FD2244">
        <w:tc>
          <w:tcPr>
            <w:tcW w:w="1312" w:type="dxa"/>
          </w:tcPr>
          <w:p w14:paraId="248EC6D9" w14:textId="7006EFC0" w:rsidR="00083B72" w:rsidRPr="005B0D53" w:rsidRDefault="00934DEB" w:rsidP="00083B72">
            <w:pPr>
              <w:tabs>
                <w:tab w:val="clear" w:pos="720"/>
              </w:tabs>
              <w:spacing w:before="40" w:after="40"/>
              <w:rPr>
                <w:rFonts w:cs="Helvetica"/>
                <w:szCs w:val="22"/>
                <w:lang w:eastAsia="ja-JP"/>
              </w:rPr>
            </w:pPr>
            <w:r>
              <w:rPr>
                <w:rFonts w:cs="Helvetica"/>
                <w:szCs w:val="22"/>
                <w:lang w:eastAsia="ja-JP"/>
              </w:rPr>
              <w:t>12</w:t>
            </w:r>
          </w:p>
        </w:tc>
        <w:tc>
          <w:tcPr>
            <w:tcW w:w="1530" w:type="dxa"/>
          </w:tcPr>
          <w:p w14:paraId="146F3AB1" w14:textId="5FBD24FF" w:rsidR="00083B72" w:rsidRPr="005B0D53" w:rsidRDefault="00934DEB" w:rsidP="00083B72">
            <w:pPr>
              <w:tabs>
                <w:tab w:val="clear" w:pos="720"/>
              </w:tabs>
              <w:spacing w:before="40" w:after="40"/>
              <w:rPr>
                <w:rFonts w:cs="Helvetica"/>
                <w:szCs w:val="22"/>
                <w:lang w:eastAsia="ja-JP"/>
              </w:rPr>
            </w:pPr>
            <w:r>
              <w:rPr>
                <w:rFonts w:cs="Helvetica"/>
                <w:szCs w:val="22"/>
                <w:lang w:eastAsia="ja-JP"/>
              </w:rPr>
              <w:t>08-Dec-2020</w:t>
            </w:r>
          </w:p>
        </w:tc>
        <w:tc>
          <w:tcPr>
            <w:tcW w:w="7020" w:type="dxa"/>
          </w:tcPr>
          <w:p w14:paraId="0A2B5333" w14:textId="09DC633F" w:rsidR="00083B72" w:rsidRPr="005B0D53" w:rsidRDefault="00934DEB" w:rsidP="00083B72">
            <w:pPr>
              <w:tabs>
                <w:tab w:val="clear" w:pos="720"/>
              </w:tabs>
              <w:spacing w:before="40" w:after="40"/>
              <w:rPr>
                <w:rFonts w:cs="Helvetica"/>
                <w:szCs w:val="22"/>
                <w:lang w:eastAsia="ja-JP"/>
              </w:rPr>
            </w:pPr>
            <w:r>
              <w:rPr>
                <w:rFonts w:cs="Helvetica"/>
                <w:szCs w:val="22"/>
                <w:lang w:eastAsia="ja-JP"/>
              </w:rPr>
              <w:t xml:space="preserve">Compression of inventory SOP Instances </w:t>
            </w:r>
          </w:p>
        </w:tc>
      </w:tr>
      <w:tr w:rsidR="00083B72" w:rsidRPr="005B0D53" w14:paraId="1AE52020" w14:textId="77777777" w:rsidTr="00FD2244">
        <w:tc>
          <w:tcPr>
            <w:tcW w:w="1312" w:type="dxa"/>
          </w:tcPr>
          <w:p w14:paraId="5A78EA4B" w14:textId="73091911" w:rsidR="00083B72" w:rsidRPr="005B0D53" w:rsidRDefault="00EB2C8A" w:rsidP="00083B72">
            <w:pPr>
              <w:tabs>
                <w:tab w:val="clear" w:pos="720"/>
              </w:tabs>
              <w:spacing w:before="40" w:after="40"/>
              <w:rPr>
                <w:rFonts w:cs="Helvetica"/>
                <w:szCs w:val="22"/>
                <w:lang w:eastAsia="ja-JP"/>
              </w:rPr>
            </w:pPr>
            <w:r>
              <w:rPr>
                <w:rFonts w:cs="Helvetica"/>
                <w:szCs w:val="22"/>
                <w:lang w:eastAsia="ja-JP"/>
              </w:rPr>
              <w:t>13</w:t>
            </w:r>
          </w:p>
        </w:tc>
        <w:tc>
          <w:tcPr>
            <w:tcW w:w="1530" w:type="dxa"/>
          </w:tcPr>
          <w:p w14:paraId="6BC1328F" w14:textId="61DC7A95" w:rsidR="00083B72" w:rsidRPr="005B0D53" w:rsidRDefault="00EB2C8A" w:rsidP="00083B72">
            <w:pPr>
              <w:tabs>
                <w:tab w:val="clear" w:pos="720"/>
              </w:tabs>
              <w:spacing w:before="40" w:after="40"/>
              <w:rPr>
                <w:rFonts w:cs="Helvetica"/>
                <w:szCs w:val="22"/>
                <w:lang w:eastAsia="ja-JP"/>
              </w:rPr>
            </w:pPr>
            <w:r>
              <w:rPr>
                <w:rFonts w:cs="Helvetica"/>
                <w:szCs w:val="22"/>
                <w:lang w:eastAsia="ja-JP"/>
              </w:rPr>
              <w:t>09-Dec-2020</w:t>
            </w:r>
          </w:p>
        </w:tc>
        <w:tc>
          <w:tcPr>
            <w:tcW w:w="7020" w:type="dxa"/>
          </w:tcPr>
          <w:p w14:paraId="6DBD86B1" w14:textId="4635B2FA" w:rsidR="00083B72" w:rsidRPr="005B0D53" w:rsidRDefault="00EB2C8A" w:rsidP="00083B72">
            <w:pPr>
              <w:tabs>
                <w:tab w:val="clear" w:pos="720"/>
              </w:tabs>
              <w:spacing w:before="40" w:after="40"/>
              <w:rPr>
                <w:rFonts w:cs="Helvetica"/>
                <w:szCs w:val="22"/>
                <w:lang w:eastAsia="ja-JP"/>
              </w:rPr>
            </w:pPr>
            <w:r>
              <w:rPr>
                <w:rFonts w:cs="Helvetica"/>
                <w:szCs w:val="22"/>
                <w:lang w:eastAsia="ja-JP"/>
              </w:rPr>
              <w:t>Clarifications in Part 17</w:t>
            </w:r>
          </w:p>
        </w:tc>
      </w:tr>
      <w:tr w:rsidR="007F1C5B" w:rsidRPr="005B0D53" w14:paraId="2AD07825" w14:textId="77777777" w:rsidTr="00FD2244">
        <w:tc>
          <w:tcPr>
            <w:tcW w:w="1312" w:type="dxa"/>
          </w:tcPr>
          <w:p w14:paraId="7EEE55BD" w14:textId="3FA70C47" w:rsidR="007F1C5B" w:rsidRDefault="007F1C5B" w:rsidP="00083B72">
            <w:pPr>
              <w:tabs>
                <w:tab w:val="clear" w:pos="720"/>
              </w:tabs>
              <w:spacing w:before="40" w:after="40"/>
              <w:rPr>
                <w:rFonts w:cs="Helvetica"/>
                <w:szCs w:val="22"/>
                <w:lang w:eastAsia="ja-JP"/>
              </w:rPr>
            </w:pPr>
            <w:r>
              <w:rPr>
                <w:rFonts w:cs="Helvetica"/>
                <w:szCs w:val="22"/>
                <w:lang w:eastAsia="ja-JP"/>
              </w:rPr>
              <w:t>14</w:t>
            </w:r>
          </w:p>
        </w:tc>
        <w:tc>
          <w:tcPr>
            <w:tcW w:w="1530" w:type="dxa"/>
          </w:tcPr>
          <w:p w14:paraId="185C3810" w14:textId="700D66AA" w:rsidR="007F1C5B" w:rsidRDefault="00D964D6" w:rsidP="00083B72">
            <w:pPr>
              <w:tabs>
                <w:tab w:val="clear" w:pos="720"/>
              </w:tabs>
              <w:spacing w:before="40" w:after="40"/>
              <w:rPr>
                <w:rFonts w:cs="Helvetica"/>
                <w:szCs w:val="22"/>
                <w:lang w:eastAsia="ja-JP"/>
              </w:rPr>
            </w:pPr>
            <w:r>
              <w:rPr>
                <w:rFonts w:cs="Helvetica"/>
                <w:szCs w:val="22"/>
                <w:lang w:eastAsia="ja-JP"/>
              </w:rPr>
              <w:t>01-Jan-2021</w:t>
            </w:r>
          </w:p>
        </w:tc>
        <w:tc>
          <w:tcPr>
            <w:tcW w:w="7020" w:type="dxa"/>
          </w:tcPr>
          <w:p w14:paraId="24DF6FCB" w14:textId="4CC4326C" w:rsidR="007F1C5B" w:rsidRDefault="007F1C5B" w:rsidP="00083B72">
            <w:pPr>
              <w:tabs>
                <w:tab w:val="clear" w:pos="720"/>
              </w:tabs>
              <w:spacing w:before="40" w:after="40"/>
              <w:rPr>
                <w:rFonts w:cs="Helvetica"/>
                <w:szCs w:val="22"/>
                <w:lang w:eastAsia="ja-JP"/>
              </w:rPr>
            </w:pPr>
            <w:r>
              <w:rPr>
                <w:rFonts w:cs="Helvetica"/>
                <w:szCs w:val="22"/>
                <w:lang w:eastAsia="ja-JP"/>
              </w:rPr>
              <w:t>Added N-ACTION Resume request, more Part 17</w:t>
            </w:r>
          </w:p>
        </w:tc>
      </w:tr>
      <w:tr w:rsidR="00D964D6" w:rsidRPr="005B0D53" w14:paraId="64BA5FA4" w14:textId="77777777" w:rsidTr="00FD2244">
        <w:tc>
          <w:tcPr>
            <w:tcW w:w="1312" w:type="dxa"/>
          </w:tcPr>
          <w:p w14:paraId="7C72E4F6" w14:textId="1549CB52" w:rsidR="00D964D6" w:rsidRDefault="00D964D6" w:rsidP="00083B72">
            <w:pPr>
              <w:tabs>
                <w:tab w:val="clear" w:pos="720"/>
              </w:tabs>
              <w:spacing w:before="40" w:after="40"/>
              <w:rPr>
                <w:rFonts w:cs="Helvetica"/>
                <w:szCs w:val="22"/>
                <w:lang w:eastAsia="ja-JP"/>
              </w:rPr>
            </w:pPr>
            <w:r>
              <w:rPr>
                <w:rFonts w:cs="Helvetica"/>
                <w:szCs w:val="22"/>
                <w:lang w:eastAsia="ja-JP"/>
              </w:rPr>
              <w:t>15</w:t>
            </w:r>
          </w:p>
        </w:tc>
        <w:tc>
          <w:tcPr>
            <w:tcW w:w="1530" w:type="dxa"/>
          </w:tcPr>
          <w:p w14:paraId="5EC6A475" w14:textId="204AC0F2" w:rsidR="00D964D6" w:rsidRDefault="00D964D6" w:rsidP="00083B72">
            <w:pPr>
              <w:tabs>
                <w:tab w:val="clear" w:pos="720"/>
              </w:tabs>
              <w:spacing w:before="40" w:after="40"/>
              <w:rPr>
                <w:rFonts w:cs="Helvetica"/>
                <w:szCs w:val="22"/>
                <w:lang w:eastAsia="ja-JP"/>
              </w:rPr>
            </w:pPr>
            <w:r>
              <w:rPr>
                <w:rFonts w:cs="Helvetica"/>
                <w:szCs w:val="22"/>
                <w:lang w:eastAsia="ja-JP"/>
              </w:rPr>
              <w:t>0</w:t>
            </w:r>
            <w:r w:rsidR="00BA18B2">
              <w:rPr>
                <w:rFonts w:cs="Helvetica"/>
                <w:szCs w:val="22"/>
                <w:lang w:eastAsia="ja-JP"/>
              </w:rPr>
              <w:t>7</w:t>
            </w:r>
            <w:r>
              <w:rPr>
                <w:rFonts w:cs="Helvetica"/>
                <w:szCs w:val="22"/>
                <w:lang w:eastAsia="ja-JP"/>
              </w:rPr>
              <w:t>-Jan-2021</w:t>
            </w:r>
          </w:p>
        </w:tc>
        <w:tc>
          <w:tcPr>
            <w:tcW w:w="7020" w:type="dxa"/>
          </w:tcPr>
          <w:p w14:paraId="059FF659" w14:textId="7EE9E5F9" w:rsidR="00D964D6" w:rsidRDefault="00D964D6" w:rsidP="00083B72">
            <w:pPr>
              <w:tabs>
                <w:tab w:val="clear" w:pos="720"/>
              </w:tabs>
              <w:spacing w:before="40" w:after="40"/>
              <w:rPr>
                <w:rFonts w:cs="Helvetica"/>
                <w:szCs w:val="22"/>
                <w:lang w:eastAsia="ja-JP"/>
              </w:rPr>
            </w:pPr>
            <w:r>
              <w:rPr>
                <w:rFonts w:cs="Helvetica"/>
                <w:szCs w:val="22"/>
                <w:lang w:eastAsia="ja-JP"/>
              </w:rPr>
              <w:t>Minor edits; change group number for new data elements</w:t>
            </w:r>
          </w:p>
        </w:tc>
      </w:tr>
      <w:tr w:rsidR="00C33840" w:rsidRPr="005B0D53" w14:paraId="7851CA5A" w14:textId="77777777" w:rsidTr="00FD2244">
        <w:tc>
          <w:tcPr>
            <w:tcW w:w="1312" w:type="dxa"/>
          </w:tcPr>
          <w:p w14:paraId="1450C7B5" w14:textId="6E9C1CD2" w:rsidR="00C33840" w:rsidRDefault="00C33840" w:rsidP="00083B72">
            <w:pPr>
              <w:tabs>
                <w:tab w:val="clear" w:pos="720"/>
              </w:tabs>
              <w:spacing w:before="40" w:after="40"/>
              <w:rPr>
                <w:rFonts w:cs="Helvetica"/>
                <w:szCs w:val="22"/>
                <w:lang w:eastAsia="ja-JP"/>
              </w:rPr>
            </w:pPr>
            <w:r>
              <w:rPr>
                <w:rFonts w:cs="Helvetica"/>
                <w:szCs w:val="22"/>
                <w:lang w:eastAsia="ja-JP"/>
              </w:rPr>
              <w:t>16</w:t>
            </w:r>
          </w:p>
        </w:tc>
        <w:tc>
          <w:tcPr>
            <w:tcW w:w="1530" w:type="dxa"/>
          </w:tcPr>
          <w:p w14:paraId="7A0A27D1" w14:textId="63236FA4" w:rsidR="00C33840" w:rsidRDefault="00C33840" w:rsidP="00083B72">
            <w:pPr>
              <w:tabs>
                <w:tab w:val="clear" w:pos="720"/>
              </w:tabs>
              <w:spacing w:before="40" w:after="40"/>
              <w:rPr>
                <w:rFonts w:cs="Helvetica"/>
                <w:szCs w:val="22"/>
                <w:lang w:eastAsia="ja-JP"/>
              </w:rPr>
            </w:pPr>
            <w:r>
              <w:rPr>
                <w:rFonts w:cs="Helvetica"/>
                <w:szCs w:val="22"/>
                <w:lang w:eastAsia="ja-JP"/>
              </w:rPr>
              <w:t>12-Jan-2021</w:t>
            </w:r>
          </w:p>
        </w:tc>
        <w:tc>
          <w:tcPr>
            <w:tcW w:w="7020" w:type="dxa"/>
          </w:tcPr>
          <w:p w14:paraId="72A67E8D" w14:textId="1F8D850F" w:rsidR="00C33840" w:rsidRDefault="00F81DC7" w:rsidP="00083B72">
            <w:pPr>
              <w:tabs>
                <w:tab w:val="clear" w:pos="720"/>
              </w:tabs>
              <w:spacing w:before="40" w:after="40"/>
              <w:rPr>
                <w:rFonts w:cs="Helvetica"/>
                <w:szCs w:val="22"/>
                <w:lang w:eastAsia="ja-JP"/>
              </w:rPr>
            </w:pPr>
            <w:r>
              <w:rPr>
                <w:rFonts w:cs="Helvetica"/>
                <w:szCs w:val="22"/>
                <w:lang w:eastAsia="ja-JP"/>
              </w:rPr>
              <w:t>Clarify timepoint matching</w:t>
            </w:r>
          </w:p>
        </w:tc>
      </w:tr>
      <w:tr w:rsidR="008B5EBD" w:rsidRPr="005B0D53" w14:paraId="4E1FFB6E" w14:textId="77777777" w:rsidTr="00FD2244">
        <w:tc>
          <w:tcPr>
            <w:tcW w:w="1312" w:type="dxa"/>
          </w:tcPr>
          <w:p w14:paraId="0B47BA57" w14:textId="1693DCCF" w:rsidR="008B5EBD" w:rsidRDefault="008951F8" w:rsidP="00083B72">
            <w:pPr>
              <w:tabs>
                <w:tab w:val="clear" w:pos="720"/>
              </w:tabs>
              <w:spacing w:before="40" w:after="40"/>
              <w:rPr>
                <w:rFonts w:cs="Helvetica"/>
                <w:szCs w:val="22"/>
                <w:lang w:eastAsia="ja-JP"/>
              </w:rPr>
            </w:pPr>
            <w:r>
              <w:rPr>
                <w:rFonts w:cs="Helvetica"/>
                <w:szCs w:val="22"/>
                <w:lang w:eastAsia="ja-JP"/>
              </w:rPr>
              <w:t>17</w:t>
            </w:r>
          </w:p>
        </w:tc>
        <w:tc>
          <w:tcPr>
            <w:tcW w:w="1530" w:type="dxa"/>
          </w:tcPr>
          <w:p w14:paraId="59C45B5E" w14:textId="15DE5D3F" w:rsidR="008B5EBD" w:rsidRDefault="008951F8" w:rsidP="00083B72">
            <w:pPr>
              <w:tabs>
                <w:tab w:val="clear" w:pos="720"/>
              </w:tabs>
              <w:spacing w:before="40" w:after="40"/>
              <w:rPr>
                <w:rFonts w:cs="Helvetica"/>
                <w:szCs w:val="22"/>
                <w:lang w:eastAsia="ja-JP"/>
              </w:rPr>
            </w:pPr>
            <w:r>
              <w:rPr>
                <w:rFonts w:cs="Helvetica"/>
                <w:szCs w:val="22"/>
                <w:lang w:eastAsia="ja-JP"/>
              </w:rPr>
              <w:t>14-Jan-2021</w:t>
            </w:r>
          </w:p>
        </w:tc>
        <w:tc>
          <w:tcPr>
            <w:tcW w:w="7020" w:type="dxa"/>
          </w:tcPr>
          <w:p w14:paraId="5CF21517" w14:textId="66CC98F6" w:rsidR="008B5EBD" w:rsidRDefault="00F81DC7" w:rsidP="00083B72">
            <w:pPr>
              <w:tabs>
                <w:tab w:val="clear" w:pos="720"/>
              </w:tabs>
              <w:spacing w:before="40" w:after="40"/>
              <w:rPr>
                <w:rFonts w:cs="Helvetica"/>
                <w:szCs w:val="22"/>
                <w:lang w:eastAsia="ja-JP"/>
              </w:rPr>
            </w:pPr>
            <w:r>
              <w:rPr>
                <w:rFonts w:cs="Helvetica"/>
                <w:szCs w:val="22"/>
                <w:lang w:eastAsia="ja-JP"/>
              </w:rPr>
              <w:t>Change “Not For Clinical Use” to “Removed from Operational Use”; changed VRs of Study UID List and Patient ID List</w:t>
            </w:r>
          </w:p>
        </w:tc>
      </w:tr>
      <w:tr w:rsidR="008951F8" w:rsidRPr="005B0D53" w14:paraId="46681CC1" w14:textId="77777777" w:rsidTr="00FD2244">
        <w:tc>
          <w:tcPr>
            <w:tcW w:w="1312" w:type="dxa"/>
          </w:tcPr>
          <w:p w14:paraId="0716DF1D" w14:textId="0E5BAF41" w:rsidR="008951F8" w:rsidRDefault="008951F8" w:rsidP="008951F8">
            <w:pPr>
              <w:tabs>
                <w:tab w:val="clear" w:pos="720"/>
              </w:tabs>
              <w:spacing w:before="40" w:after="40"/>
              <w:rPr>
                <w:rFonts w:cs="Helvetica"/>
                <w:szCs w:val="22"/>
                <w:lang w:eastAsia="ja-JP"/>
              </w:rPr>
            </w:pPr>
            <w:r>
              <w:rPr>
                <w:rFonts w:cs="Helvetica"/>
                <w:szCs w:val="22"/>
                <w:lang w:eastAsia="ja-JP"/>
              </w:rPr>
              <w:t>18</w:t>
            </w:r>
          </w:p>
        </w:tc>
        <w:tc>
          <w:tcPr>
            <w:tcW w:w="1530" w:type="dxa"/>
          </w:tcPr>
          <w:p w14:paraId="137A0E31" w14:textId="4734FF4A" w:rsidR="008951F8" w:rsidRDefault="008951F8" w:rsidP="008951F8">
            <w:pPr>
              <w:tabs>
                <w:tab w:val="clear" w:pos="720"/>
              </w:tabs>
              <w:spacing w:before="40" w:after="40"/>
              <w:rPr>
                <w:rFonts w:cs="Helvetica"/>
                <w:szCs w:val="22"/>
                <w:lang w:eastAsia="ja-JP"/>
              </w:rPr>
            </w:pPr>
            <w:r>
              <w:rPr>
                <w:rFonts w:cs="Helvetica"/>
                <w:szCs w:val="22"/>
                <w:lang w:eastAsia="ja-JP"/>
              </w:rPr>
              <w:t>19-Jan-2021</w:t>
            </w:r>
          </w:p>
        </w:tc>
        <w:tc>
          <w:tcPr>
            <w:tcW w:w="7020" w:type="dxa"/>
          </w:tcPr>
          <w:p w14:paraId="4C7F302D" w14:textId="2538EA8B" w:rsidR="008951F8" w:rsidRDefault="00F81DC7" w:rsidP="008951F8">
            <w:pPr>
              <w:tabs>
                <w:tab w:val="clear" w:pos="720"/>
              </w:tabs>
              <w:spacing w:before="40" w:after="40"/>
              <w:rPr>
                <w:rFonts w:cs="Helvetica"/>
                <w:szCs w:val="22"/>
                <w:lang w:eastAsia="ja-JP"/>
              </w:rPr>
            </w:pPr>
            <w:r>
              <w:rPr>
                <w:rFonts w:cs="Helvetica"/>
                <w:szCs w:val="22"/>
                <w:lang w:eastAsia="ja-JP"/>
              </w:rPr>
              <w:t>Clarify TAR spec, metadata updates recorded in Inventory, MAC calculation, URI format</w:t>
            </w:r>
          </w:p>
        </w:tc>
      </w:tr>
      <w:tr w:rsidR="00F81DC7" w:rsidRPr="005B0D53" w14:paraId="0016C349" w14:textId="77777777" w:rsidTr="00FD2244">
        <w:tc>
          <w:tcPr>
            <w:tcW w:w="1312" w:type="dxa"/>
          </w:tcPr>
          <w:p w14:paraId="7A120E4C" w14:textId="78DEAE88" w:rsidR="00F81DC7" w:rsidRDefault="00F81DC7" w:rsidP="008951F8">
            <w:pPr>
              <w:tabs>
                <w:tab w:val="clear" w:pos="720"/>
              </w:tabs>
              <w:spacing w:before="40" w:after="40"/>
              <w:rPr>
                <w:rFonts w:cs="Helvetica"/>
                <w:szCs w:val="22"/>
                <w:lang w:eastAsia="ja-JP"/>
              </w:rPr>
            </w:pPr>
            <w:r>
              <w:rPr>
                <w:rFonts w:cs="Helvetica"/>
                <w:szCs w:val="22"/>
                <w:lang w:eastAsia="ja-JP"/>
              </w:rPr>
              <w:t>19</w:t>
            </w:r>
          </w:p>
        </w:tc>
        <w:tc>
          <w:tcPr>
            <w:tcW w:w="1530" w:type="dxa"/>
          </w:tcPr>
          <w:p w14:paraId="21BB7159" w14:textId="39A3B476" w:rsidR="00F81DC7" w:rsidRDefault="00DB15A1" w:rsidP="008951F8">
            <w:pPr>
              <w:tabs>
                <w:tab w:val="clear" w:pos="720"/>
              </w:tabs>
              <w:spacing w:before="40" w:after="40"/>
              <w:rPr>
                <w:rFonts w:cs="Helvetica"/>
                <w:szCs w:val="22"/>
                <w:lang w:eastAsia="ja-JP"/>
              </w:rPr>
            </w:pPr>
            <w:r>
              <w:rPr>
                <w:rFonts w:cs="Helvetica"/>
                <w:szCs w:val="22"/>
                <w:lang w:eastAsia="ja-JP"/>
              </w:rPr>
              <w:t>04-Feb-2021</w:t>
            </w:r>
          </w:p>
        </w:tc>
        <w:tc>
          <w:tcPr>
            <w:tcW w:w="7020" w:type="dxa"/>
          </w:tcPr>
          <w:p w14:paraId="2EF82100" w14:textId="7913FAAB" w:rsidR="00F81DC7" w:rsidRDefault="00DB15A1" w:rsidP="008951F8">
            <w:pPr>
              <w:tabs>
                <w:tab w:val="clear" w:pos="720"/>
              </w:tabs>
              <w:spacing w:before="40" w:after="40"/>
              <w:rPr>
                <w:rFonts w:cs="Helvetica"/>
                <w:szCs w:val="22"/>
                <w:lang w:eastAsia="ja-JP"/>
              </w:rPr>
            </w:pPr>
            <w:r>
              <w:rPr>
                <w:rFonts w:cs="Helvetica"/>
                <w:szCs w:val="22"/>
                <w:lang w:eastAsia="ja-JP"/>
              </w:rPr>
              <w:t>Allow multiple URIs, base URI at Series level, base URI optional; add Original Attributes at Series and Instance levels</w:t>
            </w:r>
            <w:r w:rsidR="00D4075D">
              <w:rPr>
                <w:rFonts w:cs="Helvetica"/>
                <w:szCs w:val="22"/>
                <w:lang w:eastAsia="ja-JP"/>
              </w:rPr>
              <w:t>; add Instance Availability</w:t>
            </w:r>
          </w:p>
        </w:tc>
      </w:tr>
      <w:tr w:rsidR="00221D33" w:rsidRPr="005B0D53" w14:paraId="0B09CA15" w14:textId="77777777" w:rsidTr="00FD2244">
        <w:tc>
          <w:tcPr>
            <w:tcW w:w="1312" w:type="dxa"/>
          </w:tcPr>
          <w:p w14:paraId="05BB1B1B" w14:textId="63677D29" w:rsidR="00221D33" w:rsidRDefault="00221D33" w:rsidP="008951F8">
            <w:pPr>
              <w:tabs>
                <w:tab w:val="clear" w:pos="720"/>
              </w:tabs>
              <w:spacing w:before="40" w:after="40"/>
              <w:rPr>
                <w:rFonts w:cs="Helvetica"/>
                <w:szCs w:val="22"/>
                <w:lang w:eastAsia="ja-JP"/>
              </w:rPr>
            </w:pPr>
            <w:r>
              <w:rPr>
                <w:rFonts w:cs="Helvetica"/>
                <w:szCs w:val="22"/>
                <w:lang w:eastAsia="ja-JP"/>
              </w:rPr>
              <w:t>20</w:t>
            </w:r>
          </w:p>
        </w:tc>
        <w:tc>
          <w:tcPr>
            <w:tcW w:w="1530" w:type="dxa"/>
          </w:tcPr>
          <w:p w14:paraId="760B97D5" w14:textId="028522C5" w:rsidR="00221D33" w:rsidRDefault="00AB422E" w:rsidP="008951F8">
            <w:pPr>
              <w:tabs>
                <w:tab w:val="clear" w:pos="720"/>
              </w:tabs>
              <w:spacing w:before="40" w:after="40"/>
              <w:rPr>
                <w:rFonts w:cs="Helvetica"/>
                <w:szCs w:val="22"/>
                <w:lang w:eastAsia="ja-JP"/>
              </w:rPr>
            </w:pPr>
            <w:r>
              <w:rPr>
                <w:rFonts w:cs="Helvetica"/>
                <w:szCs w:val="22"/>
                <w:lang w:eastAsia="ja-JP"/>
              </w:rPr>
              <w:t>01</w:t>
            </w:r>
            <w:r w:rsidR="00221D33">
              <w:rPr>
                <w:rFonts w:cs="Helvetica"/>
                <w:szCs w:val="22"/>
                <w:lang w:eastAsia="ja-JP"/>
              </w:rPr>
              <w:t>-</w:t>
            </w:r>
            <w:r>
              <w:rPr>
                <w:rFonts w:cs="Helvetica"/>
                <w:szCs w:val="22"/>
                <w:lang w:eastAsia="ja-JP"/>
              </w:rPr>
              <w:t>Mar</w:t>
            </w:r>
            <w:r w:rsidR="00221D33">
              <w:rPr>
                <w:rFonts w:cs="Helvetica"/>
                <w:szCs w:val="22"/>
                <w:lang w:eastAsia="ja-JP"/>
              </w:rPr>
              <w:t>-2021</w:t>
            </w:r>
          </w:p>
        </w:tc>
        <w:tc>
          <w:tcPr>
            <w:tcW w:w="7020" w:type="dxa"/>
          </w:tcPr>
          <w:p w14:paraId="35CCC0B6" w14:textId="2E840E03" w:rsidR="00221D33" w:rsidRDefault="00AB422E" w:rsidP="008951F8">
            <w:pPr>
              <w:tabs>
                <w:tab w:val="clear" w:pos="720"/>
              </w:tabs>
              <w:spacing w:before="40" w:after="40"/>
              <w:rPr>
                <w:rFonts w:cs="Helvetica"/>
                <w:szCs w:val="22"/>
                <w:lang w:eastAsia="ja-JP"/>
              </w:rPr>
            </w:pPr>
            <w:r>
              <w:rPr>
                <w:rFonts w:cs="Helvetica"/>
                <w:szCs w:val="22"/>
                <w:lang w:eastAsia="ja-JP"/>
              </w:rPr>
              <w:t>T</w:t>
            </w:r>
            <w:r w:rsidR="0016272F">
              <w:rPr>
                <w:rFonts w:cs="Helvetica"/>
                <w:szCs w:val="22"/>
                <w:lang w:eastAsia="ja-JP"/>
              </w:rPr>
              <w:t>ree of inventory objects, f</w:t>
            </w:r>
            <w:r w:rsidR="00221D33">
              <w:rPr>
                <w:rFonts w:cs="Helvetica"/>
                <w:szCs w:val="22"/>
                <w:lang w:eastAsia="ja-JP"/>
              </w:rPr>
              <w:t>ile access macro</w:t>
            </w:r>
            <w:r>
              <w:rPr>
                <w:rFonts w:cs="Helvetica"/>
                <w:szCs w:val="22"/>
                <w:lang w:eastAsia="ja-JP"/>
              </w:rPr>
              <w:t>; Part 17 on inventory tree</w:t>
            </w:r>
          </w:p>
        </w:tc>
      </w:tr>
      <w:tr w:rsidR="00CC5D8F" w:rsidRPr="005B0D53" w14:paraId="37DB420C" w14:textId="77777777" w:rsidTr="00FD2244">
        <w:tc>
          <w:tcPr>
            <w:tcW w:w="1312" w:type="dxa"/>
          </w:tcPr>
          <w:p w14:paraId="6D668985" w14:textId="121CF689" w:rsidR="00CC5D8F" w:rsidRDefault="00CC5D8F" w:rsidP="008951F8">
            <w:pPr>
              <w:tabs>
                <w:tab w:val="clear" w:pos="720"/>
              </w:tabs>
              <w:spacing w:before="40" w:after="40"/>
              <w:rPr>
                <w:rFonts w:cs="Helvetica"/>
                <w:szCs w:val="22"/>
                <w:lang w:eastAsia="ja-JP"/>
              </w:rPr>
            </w:pPr>
            <w:r>
              <w:rPr>
                <w:rFonts w:cs="Helvetica"/>
                <w:szCs w:val="22"/>
                <w:lang w:eastAsia="ja-JP"/>
              </w:rPr>
              <w:t>21</w:t>
            </w:r>
          </w:p>
        </w:tc>
        <w:tc>
          <w:tcPr>
            <w:tcW w:w="1530" w:type="dxa"/>
          </w:tcPr>
          <w:p w14:paraId="11B6B2EC" w14:textId="73FE19DD" w:rsidR="00CC5D8F" w:rsidRDefault="00254610" w:rsidP="008951F8">
            <w:pPr>
              <w:tabs>
                <w:tab w:val="clear" w:pos="720"/>
              </w:tabs>
              <w:spacing w:before="40" w:after="40"/>
              <w:rPr>
                <w:rFonts w:cs="Helvetica"/>
                <w:szCs w:val="22"/>
                <w:lang w:eastAsia="ja-JP"/>
              </w:rPr>
            </w:pPr>
            <w:r>
              <w:rPr>
                <w:rFonts w:cs="Helvetica"/>
                <w:szCs w:val="22"/>
                <w:lang w:eastAsia="ja-JP"/>
              </w:rPr>
              <w:t>12</w:t>
            </w:r>
            <w:r w:rsidR="00CC5D8F">
              <w:rPr>
                <w:rFonts w:cs="Helvetica"/>
                <w:szCs w:val="22"/>
                <w:lang w:eastAsia="ja-JP"/>
              </w:rPr>
              <w:t>-Mar-2021</w:t>
            </w:r>
          </w:p>
        </w:tc>
        <w:tc>
          <w:tcPr>
            <w:tcW w:w="7020" w:type="dxa"/>
          </w:tcPr>
          <w:p w14:paraId="28FAC819" w14:textId="3A3D9A9F" w:rsidR="00CC5D8F" w:rsidRDefault="00254610" w:rsidP="008951F8">
            <w:pPr>
              <w:tabs>
                <w:tab w:val="clear" w:pos="720"/>
              </w:tabs>
              <w:spacing w:before="40" w:after="40"/>
              <w:rPr>
                <w:rFonts w:cs="Helvetica"/>
                <w:szCs w:val="22"/>
                <w:lang w:eastAsia="ja-JP"/>
              </w:rPr>
            </w:pPr>
            <w:r>
              <w:rPr>
                <w:rFonts w:cs="Helvetica"/>
                <w:szCs w:val="22"/>
                <w:lang w:eastAsia="ja-JP"/>
              </w:rPr>
              <w:t xml:space="preserve">Part 17 on </w:t>
            </w:r>
            <w:r w:rsidR="009640D3">
              <w:rPr>
                <w:rFonts w:cs="Helvetica"/>
                <w:szCs w:val="22"/>
                <w:lang w:eastAsia="ja-JP"/>
              </w:rPr>
              <w:t xml:space="preserve">inventory tree and </w:t>
            </w:r>
            <w:r>
              <w:rPr>
                <w:rFonts w:cs="Helvetica"/>
                <w:szCs w:val="22"/>
                <w:lang w:eastAsia="ja-JP"/>
              </w:rPr>
              <w:t>reconciliation, miscellaneous editorial fixes</w:t>
            </w:r>
          </w:p>
        </w:tc>
      </w:tr>
      <w:tr w:rsidR="00D94DF6" w:rsidRPr="005B0D53" w14:paraId="479C0A34" w14:textId="77777777" w:rsidTr="00FD2244">
        <w:tc>
          <w:tcPr>
            <w:tcW w:w="1312" w:type="dxa"/>
          </w:tcPr>
          <w:p w14:paraId="71837754" w14:textId="656A7FA8" w:rsidR="00D94DF6" w:rsidRDefault="00D94DF6" w:rsidP="008951F8">
            <w:pPr>
              <w:tabs>
                <w:tab w:val="clear" w:pos="720"/>
              </w:tabs>
              <w:spacing w:before="40" w:after="40"/>
              <w:rPr>
                <w:rFonts w:cs="Helvetica"/>
                <w:szCs w:val="22"/>
                <w:lang w:eastAsia="ja-JP"/>
              </w:rPr>
            </w:pPr>
            <w:r>
              <w:rPr>
                <w:rFonts w:cs="Helvetica"/>
                <w:szCs w:val="22"/>
                <w:lang w:eastAsia="ja-JP"/>
              </w:rPr>
              <w:t>22</w:t>
            </w:r>
          </w:p>
        </w:tc>
        <w:tc>
          <w:tcPr>
            <w:tcW w:w="1530" w:type="dxa"/>
          </w:tcPr>
          <w:p w14:paraId="5B85BE89" w14:textId="71139A98" w:rsidR="00D94DF6" w:rsidRDefault="004A356C" w:rsidP="008951F8">
            <w:pPr>
              <w:tabs>
                <w:tab w:val="clear" w:pos="720"/>
              </w:tabs>
              <w:spacing w:before="40" w:after="40"/>
              <w:rPr>
                <w:rFonts w:cs="Helvetica"/>
                <w:szCs w:val="22"/>
                <w:lang w:eastAsia="ja-JP"/>
              </w:rPr>
            </w:pPr>
            <w:r>
              <w:rPr>
                <w:rFonts w:cs="Helvetica"/>
                <w:szCs w:val="22"/>
                <w:lang w:eastAsia="ja-JP"/>
              </w:rPr>
              <w:t>17-</w:t>
            </w:r>
            <w:r w:rsidR="00D94DF6">
              <w:rPr>
                <w:rFonts w:cs="Helvetica"/>
                <w:szCs w:val="22"/>
                <w:lang w:eastAsia="ja-JP"/>
              </w:rPr>
              <w:t>Mar-2021</w:t>
            </w:r>
          </w:p>
        </w:tc>
        <w:tc>
          <w:tcPr>
            <w:tcW w:w="7020" w:type="dxa"/>
          </w:tcPr>
          <w:p w14:paraId="34EB72B3" w14:textId="69F2364C" w:rsidR="00D94DF6" w:rsidRDefault="004A356C" w:rsidP="008951F8">
            <w:pPr>
              <w:tabs>
                <w:tab w:val="clear" w:pos="720"/>
              </w:tabs>
              <w:spacing w:before="40" w:after="40"/>
              <w:rPr>
                <w:rFonts w:cs="Helvetica"/>
                <w:szCs w:val="22"/>
                <w:lang w:eastAsia="ja-JP"/>
              </w:rPr>
            </w:pPr>
            <w:r>
              <w:rPr>
                <w:rFonts w:cs="Helvetica"/>
                <w:szCs w:val="22"/>
                <w:lang w:eastAsia="ja-JP"/>
              </w:rPr>
              <w:t>Miscellaneous editorial fixes</w:t>
            </w:r>
          </w:p>
        </w:tc>
      </w:tr>
      <w:tr w:rsidR="004B27EB" w:rsidRPr="005B0D53" w14:paraId="7BCA041F" w14:textId="77777777" w:rsidTr="00FD2244">
        <w:tc>
          <w:tcPr>
            <w:tcW w:w="1312" w:type="dxa"/>
          </w:tcPr>
          <w:p w14:paraId="56BF55C1" w14:textId="60044E15" w:rsidR="004B27EB" w:rsidRDefault="004B27EB" w:rsidP="008951F8">
            <w:pPr>
              <w:tabs>
                <w:tab w:val="clear" w:pos="720"/>
              </w:tabs>
              <w:spacing w:before="40" w:after="40"/>
              <w:rPr>
                <w:rFonts w:cs="Helvetica"/>
                <w:szCs w:val="22"/>
                <w:lang w:eastAsia="ja-JP"/>
              </w:rPr>
            </w:pPr>
            <w:r>
              <w:rPr>
                <w:rFonts w:cs="Helvetica"/>
                <w:szCs w:val="22"/>
                <w:lang w:eastAsia="ja-JP"/>
              </w:rPr>
              <w:t>23</w:t>
            </w:r>
          </w:p>
        </w:tc>
        <w:tc>
          <w:tcPr>
            <w:tcW w:w="1530" w:type="dxa"/>
          </w:tcPr>
          <w:p w14:paraId="0549A72E" w14:textId="1E8CFBC1" w:rsidR="004B27EB" w:rsidRDefault="004B27EB" w:rsidP="008951F8">
            <w:pPr>
              <w:tabs>
                <w:tab w:val="clear" w:pos="720"/>
              </w:tabs>
              <w:spacing w:before="40" w:after="40"/>
              <w:rPr>
                <w:rFonts w:cs="Helvetica"/>
                <w:szCs w:val="22"/>
                <w:lang w:eastAsia="ja-JP"/>
              </w:rPr>
            </w:pPr>
            <w:r>
              <w:rPr>
                <w:rFonts w:cs="Helvetica"/>
                <w:szCs w:val="22"/>
                <w:lang w:eastAsia="ja-JP"/>
              </w:rPr>
              <w:t>2</w:t>
            </w:r>
            <w:r w:rsidR="0018592A">
              <w:rPr>
                <w:rFonts w:cs="Helvetica"/>
                <w:szCs w:val="22"/>
                <w:lang w:eastAsia="ja-JP"/>
              </w:rPr>
              <w:t>5</w:t>
            </w:r>
            <w:r>
              <w:rPr>
                <w:rFonts w:cs="Helvetica"/>
                <w:szCs w:val="22"/>
                <w:lang w:eastAsia="ja-JP"/>
              </w:rPr>
              <w:t>-Mar-2021</w:t>
            </w:r>
          </w:p>
        </w:tc>
        <w:tc>
          <w:tcPr>
            <w:tcW w:w="7020" w:type="dxa"/>
          </w:tcPr>
          <w:p w14:paraId="759F4FEC" w14:textId="567AAED1" w:rsidR="004B27EB" w:rsidRDefault="00F767F1" w:rsidP="007801CF">
            <w:pPr>
              <w:tabs>
                <w:tab w:val="clear" w:pos="720"/>
              </w:tabs>
              <w:spacing w:before="40" w:after="40"/>
              <w:rPr>
                <w:rFonts w:cs="Helvetica"/>
                <w:szCs w:val="22"/>
                <w:lang w:eastAsia="ja-JP"/>
              </w:rPr>
            </w:pPr>
            <w:r>
              <w:rPr>
                <w:rFonts w:cs="Helvetica"/>
                <w:szCs w:val="22"/>
                <w:lang w:eastAsia="ja-JP"/>
              </w:rPr>
              <w:t xml:space="preserve">Change to Original Attributes Sequence moved to CP2081; </w:t>
            </w:r>
            <w:r w:rsidR="004B27EB">
              <w:rPr>
                <w:rFonts w:cs="Helvetica"/>
                <w:szCs w:val="22"/>
                <w:lang w:eastAsia="ja-JP"/>
              </w:rPr>
              <w:t>Completion Status Type 1</w:t>
            </w:r>
            <w:r>
              <w:rPr>
                <w:rFonts w:cs="Helvetica"/>
                <w:szCs w:val="22"/>
                <w:lang w:eastAsia="ja-JP"/>
              </w:rPr>
              <w:t xml:space="preserve">, </w:t>
            </w:r>
            <w:r w:rsidR="00AE5FE3">
              <w:rPr>
                <w:rFonts w:cs="Helvetica"/>
                <w:szCs w:val="22"/>
                <w:lang w:eastAsia="ja-JP"/>
              </w:rPr>
              <w:t>add</w:t>
            </w:r>
            <w:r>
              <w:rPr>
                <w:rFonts w:cs="Helvetica"/>
                <w:szCs w:val="22"/>
                <w:lang w:eastAsia="ja-JP"/>
              </w:rPr>
              <w:t xml:space="preserve"> PARTIAL</w:t>
            </w:r>
            <w:r w:rsidR="004B27EB">
              <w:rPr>
                <w:rFonts w:cs="Helvetica"/>
                <w:szCs w:val="22"/>
                <w:lang w:eastAsia="ja-JP"/>
              </w:rPr>
              <w:t xml:space="preserve">; </w:t>
            </w:r>
            <w:r w:rsidR="005A030C">
              <w:rPr>
                <w:rFonts w:cs="Helvetica"/>
                <w:szCs w:val="22"/>
                <w:lang w:eastAsia="ja-JP"/>
              </w:rPr>
              <w:t xml:space="preserve">add </w:t>
            </w:r>
            <w:r w:rsidR="004B27EB">
              <w:rPr>
                <w:rFonts w:cs="Helvetica"/>
                <w:szCs w:val="22"/>
                <w:lang w:eastAsia="ja-JP"/>
              </w:rPr>
              <w:t>open issues</w:t>
            </w:r>
            <w:r w:rsidR="008162AA">
              <w:rPr>
                <w:rFonts w:cs="Helvetica"/>
                <w:szCs w:val="22"/>
                <w:lang w:eastAsia="ja-JP"/>
              </w:rPr>
              <w:t xml:space="preserve">; rename </w:t>
            </w:r>
            <w:r>
              <w:rPr>
                <w:rFonts w:cs="Helvetica"/>
                <w:szCs w:val="22"/>
                <w:lang w:eastAsia="ja-JP"/>
              </w:rPr>
              <w:t>some attributes</w:t>
            </w:r>
            <w:r w:rsidR="002C11AF">
              <w:rPr>
                <w:rFonts w:cs="Helvetica"/>
              </w:rPr>
              <w:t xml:space="preserve">; separate Study </w:t>
            </w:r>
            <w:r w:rsidR="00996352">
              <w:rPr>
                <w:rFonts w:cs="Helvetica"/>
              </w:rPr>
              <w:t>DateTime</w:t>
            </w:r>
            <w:r w:rsidR="002C11AF">
              <w:rPr>
                <w:rFonts w:cs="Helvetica"/>
              </w:rPr>
              <w:t xml:space="preserve"> Range and Study Update </w:t>
            </w:r>
            <w:r w:rsidR="00996352">
              <w:rPr>
                <w:rFonts w:cs="Helvetica"/>
              </w:rPr>
              <w:t>DateTime</w:t>
            </w:r>
            <w:r w:rsidR="002C11AF">
              <w:rPr>
                <w:rFonts w:cs="Helvetica"/>
              </w:rPr>
              <w:t xml:space="preserve"> Range</w:t>
            </w:r>
            <w:r w:rsidR="002255EA">
              <w:rPr>
                <w:rFonts w:cs="Helvetica"/>
              </w:rPr>
              <w:t>; allow Inventory instances with no records, remove NOMATCH status</w:t>
            </w:r>
            <w:r w:rsidR="00FC34CB">
              <w:rPr>
                <w:rFonts w:cs="Helvetica"/>
              </w:rPr>
              <w:t xml:space="preserve">; </w:t>
            </w:r>
            <w:r w:rsidR="00FC34CB" w:rsidRPr="0011454B">
              <w:rPr>
                <w:rFonts w:cs="Helvetica"/>
              </w:rPr>
              <w:t>disallow lower</w:t>
            </w:r>
            <w:r w:rsidR="005A030C">
              <w:rPr>
                <w:rFonts w:cs="Helvetica"/>
              </w:rPr>
              <w:t>-</w:t>
            </w:r>
            <w:r w:rsidR="00FC34CB" w:rsidRPr="0011454B">
              <w:rPr>
                <w:rFonts w:cs="Helvetica"/>
              </w:rPr>
              <w:t>level records</w:t>
            </w:r>
            <w:r w:rsidR="005A030C">
              <w:rPr>
                <w:rFonts w:cs="Helvetica"/>
              </w:rPr>
              <w:t xml:space="preserve">; add </w:t>
            </w:r>
            <w:r w:rsidR="006956E4" w:rsidRPr="005A030C">
              <w:rPr>
                <w:rFonts w:cs="Helvetica"/>
                <w:szCs w:val="22"/>
                <w:lang w:eastAsia="ja-JP"/>
              </w:rPr>
              <w:t>match on Series Description</w:t>
            </w:r>
            <w:r w:rsidR="007801CF" w:rsidRPr="007940FC">
              <w:rPr>
                <w:rFonts w:cs="Helvetica"/>
                <w:szCs w:val="22"/>
                <w:lang w:eastAsia="ja-JP"/>
              </w:rPr>
              <w:t>, m</w:t>
            </w:r>
            <w:r w:rsidR="007801CF" w:rsidRPr="002A133C">
              <w:rPr>
                <w:rFonts w:cs="Helvetica"/>
                <w:szCs w:val="22"/>
                <w:lang w:eastAsia="ja-JP"/>
              </w:rPr>
              <w:t xml:space="preserve">atch on Patient ID together with Issuer </w:t>
            </w:r>
          </w:p>
        </w:tc>
      </w:tr>
      <w:tr w:rsidR="002B0B59" w:rsidRPr="005B0D53" w14:paraId="6DDC37EC" w14:textId="77777777" w:rsidTr="00FD2244">
        <w:tc>
          <w:tcPr>
            <w:tcW w:w="1312" w:type="dxa"/>
          </w:tcPr>
          <w:p w14:paraId="3444A89D" w14:textId="09F0B243" w:rsidR="002B0B59" w:rsidRDefault="00E62056" w:rsidP="008951F8">
            <w:pPr>
              <w:tabs>
                <w:tab w:val="clear" w:pos="720"/>
              </w:tabs>
              <w:spacing w:before="40" w:after="40"/>
              <w:rPr>
                <w:rFonts w:cs="Helvetica"/>
                <w:szCs w:val="22"/>
                <w:lang w:eastAsia="ja-JP"/>
              </w:rPr>
            </w:pPr>
            <w:r>
              <w:rPr>
                <w:rFonts w:cs="Helvetica"/>
                <w:szCs w:val="22"/>
                <w:lang w:eastAsia="ja-JP"/>
              </w:rPr>
              <w:t>24</w:t>
            </w:r>
          </w:p>
        </w:tc>
        <w:tc>
          <w:tcPr>
            <w:tcW w:w="1530" w:type="dxa"/>
          </w:tcPr>
          <w:p w14:paraId="4905704B" w14:textId="4B9E429D" w:rsidR="002B0B59" w:rsidRDefault="00C34259" w:rsidP="008951F8">
            <w:pPr>
              <w:tabs>
                <w:tab w:val="clear" w:pos="720"/>
              </w:tabs>
              <w:spacing w:before="40" w:after="40"/>
              <w:rPr>
                <w:rFonts w:cs="Helvetica"/>
                <w:szCs w:val="22"/>
                <w:lang w:eastAsia="ja-JP"/>
              </w:rPr>
            </w:pPr>
            <w:r>
              <w:rPr>
                <w:rFonts w:cs="Helvetica"/>
                <w:szCs w:val="22"/>
                <w:lang w:eastAsia="ja-JP"/>
              </w:rPr>
              <w:t>3</w:t>
            </w:r>
            <w:r w:rsidR="005A0F79">
              <w:rPr>
                <w:rFonts w:cs="Helvetica"/>
                <w:szCs w:val="22"/>
                <w:lang w:eastAsia="ja-JP"/>
              </w:rPr>
              <w:t>0</w:t>
            </w:r>
            <w:r>
              <w:rPr>
                <w:rFonts w:cs="Helvetica"/>
                <w:szCs w:val="22"/>
                <w:lang w:eastAsia="ja-JP"/>
              </w:rPr>
              <w:t>-Mar-2021</w:t>
            </w:r>
          </w:p>
        </w:tc>
        <w:tc>
          <w:tcPr>
            <w:tcW w:w="7020" w:type="dxa"/>
          </w:tcPr>
          <w:p w14:paraId="70B1BE3E" w14:textId="2FF356B9" w:rsidR="0011454B" w:rsidRPr="0011454B" w:rsidRDefault="00C34259" w:rsidP="002C11AF">
            <w:pPr>
              <w:tabs>
                <w:tab w:val="clear" w:pos="720"/>
              </w:tabs>
              <w:spacing w:before="40" w:after="40"/>
              <w:rPr>
                <w:rFonts w:cs="Helvetica"/>
                <w:szCs w:val="22"/>
                <w:highlight w:val="yellow"/>
                <w:lang w:eastAsia="ja-JP"/>
              </w:rPr>
            </w:pPr>
            <w:r>
              <w:rPr>
                <w:rFonts w:cs="Helvetica"/>
                <w:szCs w:val="22"/>
                <w:lang w:eastAsia="ja-JP"/>
              </w:rPr>
              <w:t>Clarify Inventory Creation conformance; produced Inventory must have DICOM access method; c</w:t>
            </w:r>
            <w:r w:rsidRPr="00C34259">
              <w:rPr>
                <w:rFonts w:cs="Helvetica"/>
                <w:szCs w:val="22"/>
                <w:lang w:eastAsia="ja-JP"/>
              </w:rPr>
              <w:t xml:space="preserve">hanges to </w:t>
            </w:r>
            <w:r>
              <w:rPr>
                <w:rFonts w:cs="Helvetica"/>
                <w:szCs w:val="22"/>
                <w:lang w:eastAsia="ja-JP"/>
              </w:rPr>
              <w:t xml:space="preserve">Part 17, open issues; </w:t>
            </w:r>
          </w:p>
        </w:tc>
      </w:tr>
      <w:tr w:rsidR="00CB6AE8" w:rsidRPr="005B0D53" w14:paraId="2959296A" w14:textId="77777777" w:rsidTr="00FD2244">
        <w:tc>
          <w:tcPr>
            <w:tcW w:w="1312" w:type="dxa"/>
          </w:tcPr>
          <w:p w14:paraId="1B80C2B2" w14:textId="05D98F18" w:rsidR="00CB6AE8" w:rsidRDefault="00CB6AE8" w:rsidP="008951F8">
            <w:pPr>
              <w:tabs>
                <w:tab w:val="clear" w:pos="720"/>
              </w:tabs>
              <w:spacing w:before="40" w:after="40"/>
              <w:rPr>
                <w:rFonts w:cs="Helvetica"/>
                <w:szCs w:val="22"/>
                <w:lang w:eastAsia="ja-JP"/>
              </w:rPr>
            </w:pPr>
            <w:r>
              <w:rPr>
                <w:rFonts w:cs="Helvetica"/>
                <w:szCs w:val="22"/>
                <w:lang w:eastAsia="ja-JP"/>
              </w:rPr>
              <w:t>25 – PC</w:t>
            </w:r>
          </w:p>
        </w:tc>
        <w:tc>
          <w:tcPr>
            <w:tcW w:w="1530" w:type="dxa"/>
          </w:tcPr>
          <w:p w14:paraId="35B9EA66" w14:textId="219C2546" w:rsidR="00CB6AE8" w:rsidRDefault="00CB6AE8" w:rsidP="008951F8">
            <w:pPr>
              <w:tabs>
                <w:tab w:val="clear" w:pos="720"/>
              </w:tabs>
              <w:spacing w:before="40" w:after="40"/>
              <w:rPr>
                <w:rFonts w:cs="Helvetica"/>
                <w:szCs w:val="22"/>
                <w:lang w:eastAsia="ja-JP"/>
              </w:rPr>
            </w:pPr>
            <w:r>
              <w:rPr>
                <w:rFonts w:cs="Helvetica"/>
                <w:szCs w:val="22"/>
                <w:lang w:eastAsia="ja-JP"/>
              </w:rPr>
              <w:t>31-Mar-2021</w:t>
            </w:r>
          </w:p>
        </w:tc>
        <w:tc>
          <w:tcPr>
            <w:tcW w:w="7020" w:type="dxa"/>
          </w:tcPr>
          <w:p w14:paraId="38622CB0" w14:textId="72F59B12" w:rsidR="00CB6AE8" w:rsidRDefault="00CB6AE8" w:rsidP="002C11AF">
            <w:pPr>
              <w:tabs>
                <w:tab w:val="clear" w:pos="720"/>
              </w:tabs>
              <w:spacing w:before="40" w:after="40"/>
              <w:rPr>
                <w:rFonts w:cs="Helvetica"/>
                <w:szCs w:val="22"/>
                <w:lang w:eastAsia="ja-JP"/>
              </w:rPr>
            </w:pPr>
            <w:r>
              <w:rPr>
                <w:rFonts w:cs="Helvetica"/>
                <w:szCs w:val="22"/>
                <w:lang w:eastAsia="ja-JP"/>
              </w:rPr>
              <w:t>Add N-ACTION Pause, request to change reporting interval</w:t>
            </w:r>
          </w:p>
        </w:tc>
      </w:tr>
      <w:tr w:rsidR="00C1541A" w:rsidRPr="005B0D53" w14:paraId="65643B14" w14:textId="77777777" w:rsidTr="00FD2244">
        <w:tc>
          <w:tcPr>
            <w:tcW w:w="1312" w:type="dxa"/>
          </w:tcPr>
          <w:p w14:paraId="4BA8B63C" w14:textId="3305A88C" w:rsidR="00C1541A" w:rsidRDefault="00C1541A" w:rsidP="008951F8">
            <w:pPr>
              <w:tabs>
                <w:tab w:val="clear" w:pos="720"/>
              </w:tabs>
              <w:spacing w:before="40" w:after="40"/>
              <w:rPr>
                <w:rFonts w:cs="Helvetica"/>
                <w:szCs w:val="22"/>
                <w:lang w:eastAsia="ja-JP"/>
              </w:rPr>
            </w:pPr>
            <w:r>
              <w:rPr>
                <w:rFonts w:cs="Helvetica"/>
                <w:szCs w:val="22"/>
                <w:lang w:eastAsia="ja-JP"/>
              </w:rPr>
              <w:t>26 – PC+1</w:t>
            </w:r>
          </w:p>
        </w:tc>
        <w:tc>
          <w:tcPr>
            <w:tcW w:w="1530" w:type="dxa"/>
          </w:tcPr>
          <w:p w14:paraId="2263E7C7" w14:textId="13FF6079" w:rsidR="00C1541A" w:rsidRDefault="00C1541A" w:rsidP="008951F8">
            <w:pPr>
              <w:tabs>
                <w:tab w:val="clear" w:pos="720"/>
              </w:tabs>
              <w:spacing w:before="40" w:after="40"/>
              <w:rPr>
                <w:rFonts w:cs="Helvetica"/>
                <w:szCs w:val="22"/>
                <w:lang w:eastAsia="ja-JP"/>
              </w:rPr>
            </w:pPr>
            <w:r>
              <w:rPr>
                <w:rFonts w:cs="Helvetica"/>
                <w:szCs w:val="22"/>
                <w:lang w:eastAsia="ja-JP"/>
              </w:rPr>
              <w:t>1</w:t>
            </w:r>
            <w:r w:rsidR="000354DA">
              <w:rPr>
                <w:rFonts w:cs="Helvetica"/>
                <w:szCs w:val="22"/>
                <w:lang w:eastAsia="ja-JP"/>
              </w:rPr>
              <w:t>4</w:t>
            </w:r>
            <w:r>
              <w:rPr>
                <w:rFonts w:cs="Helvetica"/>
                <w:szCs w:val="22"/>
                <w:lang w:eastAsia="ja-JP"/>
              </w:rPr>
              <w:t>-Jun-2021</w:t>
            </w:r>
          </w:p>
        </w:tc>
        <w:tc>
          <w:tcPr>
            <w:tcW w:w="7020" w:type="dxa"/>
          </w:tcPr>
          <w:p w14:paraId="6DBF77CF" w14:textId="7B9EAFC1" w:rsidR="00C1541A" w:rsidRDefault="00BB19B4" w:rsidP="002C11AF">
            <w:pPr>
              <w:tabs>
                <w:tab w:val="clear" w:pos="720"/>
              </w:tabs>
              <w:spacing w:before="40" w:after="40"/>
              <w:rPr>
                <w:rFonts w:cs="Helvetica"/>
                <w:szCs w:val="22"/>
                <w:lang w:eastAsia="ja-JP"/>
              </w:rPr>
            </w:pPr>
            <w:r>
              <w:rPr>
                <w:rFonts w:cs="Helvetica"/>
                <w:szCs w:val="22"/>
                <w:lang w:eastAsia="ja-JP"/>
              </w:rPr>
              <w:t>Add definitions to PS3.3; a</w:t>
            </w:r>
            <w:r w:rsidR="00C1541A">
              <w:rPr>
                <w:rFonts w:cs="Helvetica"/>
                <w:szCs w:val="22"/>
                <w:lang w:eastAsia="ja-JP"/>
              </w:rPr>
              <w:t>dd Part 17 section on access control during production; editorial style fixes</w:t>
            </w:r>
          </w:p>
        </w:tc>
      </w:tr>
      <w:tr w:rsidR="00FD2244" w:rsidRPr="005B0D53" w14:paraId="62BF1625" w14:textId="77777777" w:rsidTr="00FD2244">
        <w:tc>
          <w:tcPr>
            <w:tcW w:w="1312" w:type="dxa"/>
          </w:tcPr>
          <w:p w14:paraId="7BDC0AAA" w14:textId="26C2DC49" w:rsidR="00FD2244" w:rsidRDefault="00FD2244" w:rsidP="00FD2244">
            <w:pPr>
              <w:tabs>
                <w:tab w:val="clear" w:pos="720"/>
              </w:tabs>
              <w:spacing w:before="40" w:after="40"/>
              <w:rPr>
                <w:rFonts w:cs="Helvetica"/>
                <w:szCs w:val="22"/>
                <w:lang w:eastAsia="ja-JP"/>
              </w:rPr>
            </w:pPr>
            <w:r>
              <w:rPr>
                <w:rFonts w:cs="Helvetica"/>
                <w:szCs w:val="22"/>
                <w:lang w:eastAsia="ja-JP"/>
              </w:rPr>
              <w:lastRenderedPageBreak/>
              <w:t>27 – PC+2</w:t>
            </w:r>
          </w:p>
        </w:tc>
        <w:tc>
          <w:tcPr>
            <w:tcW w:w="1530" w:type="dxa"/>
          </w:tcPr>
          <w:p w14:paraId="439221F4" w14:textId="06862A8D" w:rsidR="00FD2244" w:rsidRDefault="00FD2244" w:rsidP="00FD2244">
            <w:pPr>
              <w:tabs>
                <w:tab w:val="clear" w:pos="720"/>
              </w:tabs>
              <w:spacing w:before="40" w:after="40"/>
              <w:rPr>
                <w:rFonts w:cs="Helvetica"/>
                <w:szCs w:val="22"/>
                <w:lang w:eastAsia="ja-JP"/>
              </w:rPr>
            </w:pPr>
            <w:r>
              <w:rPr>
                <w:rFonts w:cs="Helvetica"/>
                <w:szCs w:val="22"/>
                <w:lang w:eastAsia="ja-JP"/>
              </w:rPr>
              <w:t>24-Jun-2021</w:t>
            </w:r>
          </w:p>
        </w:tc>
        <w:tc>
          <w:tcPr>
            <w:tcW w:w="7020" w:type="dxa"/>
          </w:tcPr>
          <w:p w14:paraId="582D73C4" w14:textId="42521471" w:rsidR="00FD2244" w:rsidRDefault="00FD2244" w:rsidP="00FD2244">
            <w:pPr>
              <w:tabs>
                <w:tab w:val="clear" w:pos="720"/>
              </w:tabs>
              <w:spacing w:before="40" w:after="40"/>
              <w:rPr>
                <w:rFonts w:cs="Helvetica"/>
                <w:szCs w:val="22"/>
                <w:lang w:eastAsia="ja-JP"/>
              </w:rPr>
            </w:pPr>
            <w:r>
              <w:rPr>
                <w:rFonts w:cs="Helvetica"/>
                <w:szCs w:val="22"/>
                <w:lang w:eastAsia="ja-JP"/>
              </w:rPr>
              <w:t>Editorial style fixes, conditionality of Removed from Operational Use</w:t>
            </w:r>
          </w:p>
        </w:tc>
      </w:tr>
      <w:tr w:rsidR="00007038" w:rsidRPr="005B0D53" w14:paraId="177D76DE" w14:textId="77777777" w:rsidTr="00FD2244">
        <w:tc>
          <w:tcPr>
            <w:tcW w:w="1312" w:type="dxa"/>
          </w:tcPr>
          <w:p w14:paraId="31AA039D" w14:textId="665DC27D" w:rsidR="00007038" w:rsidRDefault="00007038" w:rsidP="00007038">
            <w:pPr>
              <w:tabs>
                <w:tab w:val="clear" w:pos="720"/>
              </w:tabs>
              <w:spacing w:before="40" w:after="40"/>
              <w:rPr>
                <w:rFonts w:cs="Helvetica"/>
                <w:szCs w:val="22"/>
                <w:lang w:eastAsia="ja-JP"/>
              </w:rPr>
            </w:pPr>
            <w:r>
              <w:rPr>
                <w:rFonts w:cs="Helvetica"/>
                <w:szCs w:val="22"/>
                <w:lang w:eastAsia="ja-JP"/>
              </w:rPr>
              <w:t>28 – PC+3</w:t>
            </w:r>
          </w:p>
        </w:tc>
        <w:tc>
          <w:tcPr>
            <w:tcW w:w="1530" w:type="dxa"/>
          </w:tcPr>
          <w:p w14:paraId="6259654A" w14:textId="7BE3F817" w:rsidR="00007038" w:rsidRDefault="00B830F7" w:rsidP="00007038">
            <w:pPr>
              <w:tabs>
                <w:tab w:val="clear" w:pos="720"/>
              </w:tabs>
              <w:spacing w:before="40" w:after="40"/>
              <w:rPr>
                <w:rFonts w:cs="Helvetica"/>
                <w:szCs w:val="22"/>
                <w:lang w:eastAsia="ja-JP"/>
              </w:rPr>
            </w:pPr>
            <w:r>
              <w:rPr>
                <w:rFonts w:cs="Helvetica"/>
                <w:szCs w:val="22"/>
                <w:lang w:eastAsia="ja-JP"/>
              </w:rPr>
              <w:t>12-Jul-2021</w:t>
            </w:r>
          </w:p>
        </w:tc>
        <w:tc>
          <w:tcPr>
            <w:tcW w:w="7020" w:type="dxa"/>
          </w:tcPr>
          <w:p w14:paraId="1A8FBE1F" w14:textId="134DA81D" w:rsidR="00007038" w:rsidRDefault="00007038" w:rsidP="00007038">
            <w:pPr>
              <w:tabs>
                <w:tab w:val="clear" w:pos="720"/>
              </w:tabs>
              <w:spacing w:before="40" w:after="40"/>
              <w:rPr>
                <w:rFonts w:cs="Helvetica"/>
                <w:szCs w:val="22"/>
                <w:lang w:eastAsia="ja-JP"/>
              </w:rPr>
            </w:pPr>
            <w:r>
              <w:rPr>
                <w:rFonts w:cs="Helvetica"/>
                <w:szCs w:val="22"/>
                <w:lang w:eastAsia="ja-JP"/>
              </w:rPr>
              <w:t>Incorporate WG-6 feedback</w:t>
            </w:r>
            <w:r w:rsidR="00923DB8">
              <w:rPr>
                <w:rFonts w:cs="Helvetica"/>
                <w:szCs w:val="22"/>
                <w:lang w:eastAsia="ja-JP"/>
              </w:rPr>
              <w:t xml:space="preserve">; add </w:t>
            </w:r>
            <w:r w:rsidR="00B830F7">
              <w:rPr>
                <w:rFonts w:cs="Helvetica"/>
                <w:szCs w:val="22"/>
                <w:lang w:eastAsia="ja-JP"/>
              </w:rPr>
              <w:t>Study Update DateTime</w:t>
            </w:r>
            <w:r w:rsidR="00923DB8">
              <w:rPr>
                <w:rFonts w:cs="Helvetica"/>
                <w:szCs w:val="22"/>
                <w:lang w:eastAsia="ja-JP"/>
              </w:rPr>
              <w:t xml:space="preserve"> to Study Query</w:t>
            </w:r>
            <w:r w:rsidR="00B830F7">
              <w:rPr>
                <w:rFonts w:cs="Helvetica"/>
                <w:szCs w:val="22"/>
                <w:lang w:eastAsia="ja-JP"/>
              </w:rPr>
              <w:t>/Retrieve</w:t>
            </w:r>
            <w:r w:rsidR="00923DB8">
              <w:rPr>
                <w:rFonts w:cs="Helvetica"/>
                <w:szCs w:val="22"/>
                <w:lang w:eastAsia="ja-JP"/>
              </w:rPr>
              <w:t xml:space="preserve"> Information Model</w:t>
            </w:r>
            <w:r w:rsidR="00D2309D">
              <w:rPr>
                <w:rFonts w:cs="Helvetica"/>
                <w:szCs w:val="22"/>
                <w:lang w:eastAsia="ja-JP"/>
              </w:rPr>
              <w:t>; add Part 17 section on de-identification</w:t>
            </w:r>
            <w:r w:rsidR="00A76883">
              <w:rPr>
                <w:rFonts w:cs="Helvetica"/>
                <w:szCs w:val="22"/>
                <w:lang w:eastAsia="ja-JP"/>
              </w:rPr>
              <w:t>; clarify meaning of “non-patient”</w:t>
            </w:r>
          </w:p>
        </w:tc>
      </w:tr>
      <w:tr w:rsidR="00FC4594" w:rsidRPr="005B0D53" w14:paraId="3016AF32" w14:textId="77777777" w:rsidTr="00FD2244">
        <w:tc>
          <w:tcPr>
            <w:tcW w:w="1312" w:type="dxa"/>
          </w:tcPr>
          <w:p w14:paraId="475AA415" w14:textId="1BE354AB" w:rsidR="00FC4594" w:rsidRDefault="00FC4594" w:rsidP="00007038">
            <w:pPr>
              <w:tabs>
                <w:tab w:val="clear" w:pos="720"/>
              </w:tabs>
              <w:spacing w:before="40" w:after="40"/>
              <w:rPr>
                <w:rFonts w:cs="Helvetica"/>
                <w:szCs w:val="22"/>
                <w:lang w:eastAsia="ja-JP"/>
              </w:rPr>
            </w:pPr>
            <w:r>
              <w:rPr>
                <w:rFonts w:cs="Helvetica"/>
                <w:szCs w:val="22"/>
                <w:lang w:eastAsia="ja-JP"/>
              </w:rPr>
              <w:t>29 – PC+4</w:t>
            </w:r>
          </w:p>
        </w:tc>
        <w:tc>
          <w:tcPr>
            <w:tcW w:w="1530" w:type="dxa"/>
          </w:tcPr>
          <w:p w14:paraId="7B55A5E6" w14:textId="081C913B" w:rsidR="00FC4594" w:rsidRDefault="00057387" w:rsidP="00007038">
            <w:pPr>
              <w:tabs>
                <w:tab w:val="clear" w:pos="720"/>
              </w:tabs>
              <w:spacing w:before="40" w:after="40"/>
              <w:rPr>
                <w:rFonts w:cs="Helvetica"/>
                <w:szCs w:val="22"/>
                <w:lang w:eastAsia="ja-JP"/>
              </w:rPr>
            </w:pPr>
            <w:r>
              <w:rPr>
                <w:rFonts w:cs="Helvetica"/>
                <w:szCs w:val="22"/>
                <w:lang w:eastAsia="ja-JP"/>
              </w:rPr>
              <w:t>30</w:t>
            </w:r>
            <w:r w:rsidR="00FC4594">
              <w:rPr>
                <w:rFonts w:cs="Helvetica"/>
                <w:szCs w:val="22"/>
                <w:lang w:eastAsia="ja-JP"/>
              </w:rPr>
              <w:t>-</w:t>
            </w:r>
            <w:r>
              <w:rPr>
                <w:rFonts w:cs="Helvetica"/>
                <w:szCs w:val="22"/>
                <w:lang w:eastAsia="ja-JP"/>
              </w:rPr>
              <w:t>Aug</w:t>
            </w:r>
            <w:r w:rsidR="00FC4594">
              <w:rPr>
                <w:rFonts w:cs="Helvetica"/>
                <w:szCs w:val="22"/>
                <w:lang w:eastAsia="ja-JP"/>
              </w:rPr>
              <w:t>-2021</w:t>
            </w:r>
          </w:p>
        </w:tc>
        <w:tc>
          <w:tcPr>
            <w:tcW w:w="7020" w:type="dxa"/>
          </w:tcPr>
          <w:p w14:paraId="1FCA5474" w14:textId="444AC137" w:rsidR="00FC4594" w:rsidRDefault="00FC4594" w:rsidP="00007038">
            <w:pPr>
              <w:tabs>
                <w:tab w:val="clear" w:pos="720"/>
              </w:tabs>
              <w:spacing w:before="40" w:after="40"/>
              <w:rPr>
                <w:rFonts w:cs="Helvetica"/>
                <w:szCs w:val="22"/>
                <w:lang w:eastAsia="ja-JP"/>
              </w:rPr>
            </w:pPr>
            <w:r>
              <w:rPr>
                <w:rFonts w:cs="Helvetica"/>
                <w:szCs w:val="22"/>
                <w:lang w:eastAsia="ja-JP"/>
              </w:rPr>
              <w:t xml:space="preserve">Clarify Study Update DateTime; </w:t>
            </w:r>
            <w:r w:rsidR="00057387">
              <w:rPr>
                <w:rFonts w:cs="Helvetica"/>
                <w:szCs w:val="22"/>
                <w:lang w:eastAsia="ja-JP"/>
              </w:rPr>
              <w:t xml:space="preserve">add Alternate </w:t>
            </w:r>
            <w:r w:rsidR="00057387" w:rsidRPr="00057387">
              <w:rPr>
                <w:rFonts w:cs="Helvetica"/>
                <w:szCs w:val="22"/>
                <w:lang w:eastAsia="ja-JP"/>
              </w:rPr>
              <w:t>Representation Sequence</w:t>
            </w:r>
            <w:r w:rsidR="00057387">
              <w:rPr>
                <w:rFonts w:cs="Helvetica"/>
                <w:szCs w:val="22"/>
                <w:lang w:eastAsia="ja-JP"/>
              </w:rPr>
              <w:t xml:space="preserve">; </w:t>
            </w:r>
            <w:r>
              <w:rPr>
                <w:rFonts w:cs="Helvetica"/>
                <w:szCs w:val="22"/>
                <w:lang w:eastAsia="ja-JP"/>
              </w:rPr>
              <w:t>finish to do items</w:t>
            </w:r>
          </w:p>
        </w:tc>
      </w:tr>
      <w:tr w:rsidR="002908F2" w:rsidRPr="005B0D53" w14:paraId="6E5437B1" w14:textId="77777777" w:rsidTr="00FD2244">
        <w:tc>
          <w:tcPr>
            <w:tcW w:w="1312" w:type="dxa"/>
          </w:tcPr>
          <w:p w14:paraId="035717A9" w14:textId="1956AC09" w:rsidR="002908F2" w:rsidRDefault="002908F2" w:rsidP="00007038">
            <w:pPr>
              <w:tabs>
                <w:tab w:val="clear" w:pos="720"/>
              </w:tabs>
              <w:spacing w:before="40" w:after="40"/>
              <w:rPr>
                <w:rFonts w:cs="Helvetica"/>
                <w:szCs w:val="22"/>
                <w:lang w:eastAsia="ja-JP"/>
              </w:rPr>
            </w:pPr>
            <w:r>
              <w:rPr>
                <w:rFonts w:cs="Helvetica"/>
                <w:szCs w:val="22"/>
                <w:lang w:eastAsia="ja-JP"/>
              </w:rPr>
              <w:t>30 – PC+5</w:t>
            </w:r>
          </w:p>
        </w:tc>
        <w:tc>
          <w:tcPr>
            <w:tcW w:w="1530" w:type="dxa"/>
          </w:tcPr>
          <w:p w14:paraId="3F335B34" w14:textId="58636D22" w:rsidR="002908F2" w:rsidRDefault="00F45761" w:rsidP="00007038">
            <w:pPr>
              <w:tabs>
                <w:tab w:val="clear" w:pos="720"/>
              </w:tabs>
              <w:spacing w:before="40" w:after="40"/>
              <w:rPr>
                <w:rFonts w:cs="Helvetica"/>
                <w:szCs w:val="22"/>
                <w:lang w:eastAsia="ja-JP"/>
              </w:rPr>
            </w:pPr>
            <w:r>
              <w:rPr>
                <w:rFonts w:cs="Helvetica"/>
                <w:szCs w:val="22"/>
                <w:lang w:eastAsia="ja-JP"/>
              </w:rPr>
              <w:t>13-Sep-2021</w:t>
            </w:r>
          </w:p>
        </w:tc>
        <w:tc>
          <w:tcPr>
            <w:tcW w:w="7020" w:type="dxa"/>
          </w:tcPr>
          <w:p w14:paraId="303EA532" w14:textId="79C2BE53" w:rsidR="002908F2" w:rsidRDefault="00CF5D2C" w:rsidP="00007038">
            <w:pPr>
              <w:tabs>
                <w:tab w:val="clear" w:pos="720"/>
              </w:tabs>
              <w:spacing w:before="40" w:after="40"/>
              <w:rPr>
                <w:rFonts w:cs="Helvetica"/>
                <w:szCs w:val="22"/>
                <w:lang w:eastAsia="ja-JP"/>
              </w:rPr>
            </w:pPr>
            <w:r w:rsidRPr="00CF5D2C">
              <w:rPr>
                <w:rFonts w:cs="Helvetica"/>
                <w:szCs w:val="22"/>
                <w:lang w:eastAsia="ja-JP"/>
              </w:rPr>
              <w:t>Add empty value matching and multiple value matching to Query/Retrieve</w:t>
            </w:r>
            <w:r w:rsidR="00F45761">
              <w:rPr>
                <w:rFonts w:cs="Helvetica"/>
                <w:szCs w:val="22"/>
                <w:lang w:eastAsia="ja-JP"/>
              </w:rPr>
              <w:t>; draft of Inventory Query SOP Class for WG-33 review</w:t>
            </w:r>
          </w:p>
        </w:tc>
      </w:tr>
      <w:tr w:rsidR="005E6595" w:rsidRPr="005B0D53" w14:paraId="6D2BA8F2" w14:textId="77777777" w:rsidTr="00FD2244">
        <w:tc>
          <w:tcPr>
            <w:tcW w:w="1312" w:type="dxa"/>
          </w:tcPr>
          <w:p w14:paraId="06B370CF" w14:textId="7A2523F2" w:rsidR="005E6595" w:rsidRDefault="005E6595" w:rsidP="00007038">
            <w:pPr>
              <w:tabs>
                <w:tab w:val="clear" w:pos="720"/>
              </w:tabs>
              <w:spacing w:before="40" w:after="40"/>
              <w:rPr>
                <w:rFonts w:cs="Helvetica"/>
                <w:szCs w:val="22"/>
                <w:lang w:eastAsia="ja-JP"/>
              </w:rPr>
            </w:pPr>
            <w:r>
              <w:rPr>
                <w:rFonts w:cs="Helvetica"/>
                <w:szCs w:val="22"/>
                <w:lang w:eastAsia="ja-JP"/>
              </w:rPr>
              <w:t>31 – PC+6</w:t>
            </w:r>
          </w:p>
        </w:tc>
        <w:tc>
          <w:tcPr>
            <w:tcW w:w="1530" w:type="dxa"/>
          </w:tcPr>
          <w:p w14:paraId="2CFB5B7D" w14:textId="04611A7A" w:rsidR="005E6595" w:rsidRDefault="006C3573" w:rsidP="00007038">
            <w:pPr>
              <w:tabs>
                <w:tab w:val="clear" w:pos="720"/>
              </w:tabs>
              <w:spacing w:before="40" w:after="40"/>
              <w:rPr>
                <w:rFonts w:cs="Helvetica"/>
                <w:szCs w:val="22"/>
                <w:lang w:eastAsia="ja-JP"/>
              </w:rPr>
            </w:pPr>
            <w:r>
              <w:rPr>
                <w:rFonts w:cs="Helvetica"/>
                <w:szCs w:val="22"/>
                <w:lang w:eastAsia="ja-JP"/>
              </w:rPr>
              <w:t>28</w:t>
            </w:r>
            <w:r w:rsidR="005E6595">
              <w:rPr>
                <w:rFonts w:cs="Helvetica"/>
                <w:szCs w:val="22"/>
                <w:lang w:eastAsia="ja-JP"/>
              </w:rPr>
              <w:t>-Sep-2021</w:t>
            </w:r>
          </w:p>
        </w:tc>
        <w:tc>
          <w:tcPr>
            <w:tcW w:w="7020" w:type="dxa"/>
          </w:tcPr>
          <w:p w14:paraId="41F19D48" w14:textId="56C4A750" w:rsidR="005E6595" w:rsidRPr="00CF5D2C" w:rsidRDefault="006C3573" w:rsidP="00007038">
            <w:pPr>
              <w:tabs>
                <w:tab w:val="clear" w:pos="720"/>
              </w:tabs>
              <w:spacing w:before="40" w:after="40"/>
              <w:rPr>
                <w:rFonts w:cs="Helvetica"/>
                <w:szCs w:val="22"/>
                <w:lang w:eastAsia="ja-JP"/>
              </w:rPr>
            </w:pPr>
            <w:r>
              <w:rPr>
                <w:rFonts w:cs="Helvetica"/>
                <w:szCs w:val="22"/>
                <w:lang w:eastAsia="ja-JP"/>
              </w:rPr>
              <w:t>Revised to Repository Query, full draft including PS3.5 and PS3.7</w:t>
            </w:r>
          </w:p>
        </w:tc>
      </w:tr>
      <w:tr w:rsidR="002B519F" w:rsidRPr="005B0D53" w14:paraId="27870718" w14:textId="77777777" w:rsidTr="00FD2244">
        <w:tc>
          <w:tcPr>
            <w:tcW w:w="1312" w:type="dxa"/>
          </w:tcPr>
          <w:p w14:paraId="4141DECB" w14:textId="50882787" w:rsidR="002B519F" w:rsidRDefault="002B519F" w:rsidP="00007038">
            <w:pPr>
              <w:tabs>
                <w:tab w:val="clear" w:pos="720"/>
              </w:tabs>
              <w:spacing w:before="40" w:after="40"/>
              <w:rPr>
                <w:rFonts w:cs="Helvetica"/>
                <w:szCs w:val="22"/>
                <w:lang w:eastAsia="ja-JP"/>
              </w:rPr>
            </w:pPr>
            <w:r>
              <w:rPr>
                <w:rFonts w:cs="Helvetica"/>
                <w:szCs w:val="22"/>
                <w:lang w:eastAsia="ja-JP"/>
              </w:rPr>
              <w:t>32</w:t>
            </w:r>
          </w:p>
        </w:tc>
        <w:tc>
          <w:tcPr>
            <w:tcW w:w="1530" w:type="dxa"/>
          </w:tcPr>
          <w:p w14:paraId="170CF9AD" w14:textId="4F0472A1" w:rsidR="002B519F" w:rsidRDefault="00CE0321" w:rsidP="00007038">
            <w:pPr>
              <w:tabs>
                <w:tab w:val="clear" w:pos="720"/>
              </w:tabs>
              <w:spacing w:before="40" w:after="40"/>
              <w:rPr>
                <w:rFonts w:cs="Helvetica"/>
                <w:szCs w:val="22"/>
                <w:lang w:eastAsia="ja-JP"/>
              </w:rPr>
            </w:pPr>
            <w:r>
              <w:rPr>
                <w:rFonts w:cs="Helvetica"/>
                <w:szCs w:val="22"/>
                <w:lang w:eastAsia="ja-JP"/>
              </w:rPr>
              <w:t>4-Oct-2021</w:t>
            </w:r>
          </w:p>
        </w:tc>
        <w:tc>
          <w:tcPr>
            <w:tcW w:w="7020" w:type="dxa"/>
          </w:tcPr>
          <w:p w14:paraId="67D312D9" w14:textId="261F6083" w:rsidR="002B519F" w:rsidRDefault="00CE0321" w:rsidP="00007038">
            <w:pPr>
              <w:tabs>
                <w:tab w:val="clear" w:pos="720"/>
              </w:tabs>
              <w:spacing w:before="40" w:after="40"/>
              <w:rPr>
                <w:rFonts w:cs="Helvetica"/>
                <w:szCs w:val="22"/>
                <w:lang w:eastAsia="ja-JP"/>
              </w:rPr>
            </w:pPr>
            <w:r>
              <w:rPr>
                <w:rFonts w:cs="Helvetica"/>
                <w:szCs w:val="22"/>
                <w:lang w:eastAsia="ja-JP"/>
              </w:rPr>
              <w:t>WG-6 status Review</w:t>
            </w:r>
          </w:p>
        </w:tc>
      </w:tr>
      <w:tr w:rsidR="00A30371" w:rsidRPr="005B0D53" w14:paraId="7C629DB8" w14:textId="77777777" w:rsidTr="00FD2244">
        <w:tc>
          <w:tcPr>
            <w:tcW w:w="1312" w:type="dxa"/>
          </w:tcPr>
          <w:p w14:paraId="1E40BB0B" w14:textId="3E3C94F3" w:rsidR="00A30371" w:rsidRDefault="00A30371" w:rsidP="00007038">
            <w:pPr>
              <w:tabs>
                <w:tab w:val="clear" w:pos="720"/>
              </w:tabs>
              <w:spacing w:before="40" w:after="40"/>
              <w:rPr>
                <w:rFonts w:cs="Helvetica"/>
                <w:szCs w:val="22"/>
                <w:lang w:eastAsia="ja-JP"/>
              </w:rPr>
            </w:pPr>
            <w:r>
              <w:rPr>
                <w:rFonts w:cs="Helvetica"/>
                <w:szCs w:val="22"/>
                <w:lang w:eastAsia="ja-JP"/>
              </w:rPr>
              <w:t>33</w:t>
            </w:r>
          </w:p>
        </w:tc>
        <w:tc>
          <w:tcPr>
            <w:tcW w:w="1530" w:type="dxa"/>
          </w:tcPr>
          <w:p w14:paraId="3454676B" w14:textId="16BB847F" w:rsidR="00A30371" w:rsidRDefault="008562E9" w:rsidP="00007038">
            <w:pPr>
              <w:tabs>
                <w:tab w:val="clear" w:pos="720"/>
              </w:tabs>
              <w:spacing w:before="40" w:after="40"/>
              <w:rPr>
                <w:rFonts w:cs="Helvetica"/>
                <w:szCs w:val="22"/>
                <w:lang w:eastAsia="ja-JP"/>
              </w:rPr>
            </w:pPr>
            <w:r>
              <w:rPr>
                <w:rFonts w:cs="Helvetica"/>
                <w:szCs w:val="22"/>
                <w:lang w:eastAsia="ja-JP"/>
              </w:rPr>
              <w:t>26-Oct-2021</w:t>
            </w:r>
          </w:p>
        </w:tc>
        <w:tc>
          <w:tcPr>
            <w:tcW w:w="7020" w:type="dxa"/>
          </w:tcPr>
          <w:p w14:paraId="25104638" w14:textId="48B6513C" w:rsidR="00A30371" w:rsidRDefault="008562E9" w:rsidP="00007038">
            <w:pPr>
              <w:tabs>
                <w:tab w:val="clear" w:pos="720"/>
              </w:tabs>
              <w:spacing w:before="40" w:after="40"/>
              <w:rPr>
                <w:rFonts w:cs="Helvetica"/>
                <w:szCs w:val="22"/>
                <w:lang w:eastAsia="ja-JP"/>
              </w:rPr>
            </w:pPr>
            <w:r>
              <w:rPr>
                <w:rFonts w:cs="Helvetica"/>
                <w:szCs w:val="22"/>
                <w:lang w:eastAsia="ja-JP"/>
              </w:rPr>
              <w:t>Revised Scope of Inventory to correspond to Repository Query Key Attributes</w:t>
            </w:r>
          </w:p>
        </w:tc>
      </w:tr>
      <w:tr w:rsidR="007E79DD" w:rsidRPr="005B0D53" w14:paraId="4D267ECC" w14:textId="77777777" w:rsidTr="00FD2244">
        <w:tc>
          <w:tcPr>
            <w:tcW w:w="1312" w:type="dxa"/>
          </w:tcPr>
          <w:p w14:paraId="5BA583A7" w14:textId="6BC78C91" w:rsidR="007E79DD" w:rsidRDefault="007E79DD" w:rsidP="00007038">
            <w:pPr>
              <w:tabs>
                <w:tab w:val="clear" w:pos="720"/>
              </w:tabs>
              <w:spacing w:before="40" w:after="40"/>
              <w:rPr>
                <w:rFonts w:cs="Helvetica"/>
                <w:szCs w:val="22"/>
                <w:lang w:eastAsia="ja-JP"/>
              </w:rPr>
            </w:pPr>
            <w:r>
              <w:rPr>
                <w:rFonts w:cs="Helvetica"/>
                <w:szCs w:val="22"/>
                <w:lang w:eastAsia="ja-JP"/>
              </w:rPr>
              <w:t>34</w:t>
            </w:r>
          </w:p>
        </w:tc>
        <w:tc>
          <w:tcPr>
            <w:tcW w:w="1530" w:type="dxa"/>
          </w:tcPr>
          <w:p w14:paraId="77B888BD" w14:textId="20A021EB" w:rsidR="007E79DD" w:rsidRDefault="006F466F" w:rsidP="00007038">
            <w:pPr>
              <w:tabs>
                <w:tab w:val="clear" w:pos="720"/>
              </w:tabs>
              <w:spacing w:before="40" w:after="40"/>
              <w:rPr>
                <w:rFonts w:cs="Helvetica"/>
                <w:szCs w:val="22"/>
                <w:lang w:eastAsia="ja-JP"/>
              </w:rPr>
            </w:pPr>
            <w:r>
              <w:rPr>
                <w:rFonts w:cs="Helvetica"/>
                <w:szCs w:val="22"/>
                <w:lang w:eastAsia="ja-JP"/>
              </w:rPr>
              <w:t>3</w:t>
            </w:r>
            <w:r w:rsidR="007141FF">
              <w:rPr>
                <w:rFonts w:cs="Helvetica"/>
                <w:szCs w:val="22"/>
                <w:lang w:eastAsia="ja-JP"/>
              </w:rPr>
              <w:t>-Nov-2021</w:t>
            </w:r>
          </w:p>
        </w:tc>
        <w:tc>
          <w:tcPr>
            <w:tcW w:w="7020" w:type="dxa"/>
          </w:tcPr>
          <w:p w14:paraId="7D62AA26" w14:textId="4C055029" w:rsidR="007E79DD" w:rsidRDefault="006F466F" w:rsidP="00007038">
            <w:pPr>
              <w:tabs>
                <w:tab w:val="clear" w:pos="720"/>
              </w:tabs>
              <w:spacing w:before="40" w:after="40"/>
              <w:rPr>
                <w:rFonts w:cs="Helvetica"/>
                <w:szCs w:val="22"/>
                <w:lang w:eastAsia="ja-JP"/>
              </w:rPr>
            </w:pPr>
            <w:r>
              <w:rPr>
                <w:rFonts w:cs="Helvetica"/>
                <w:szCs w:val="22"/>
                <w:lang w:eastAsia="ja-JP"/>
              </w:rPr>
              <w:t>For WG33 review prior to PC2; revised PS3.17</w:t>
            </w:r>
          </w:p>
        </w:tc>
      </w:tr>
      <w:tr w:rsidR="006F466F" w:rsidRPr="005B0D53" w14:paraId="4487E4C0" w14:textId="77777777" w:rsidTr="00FD2244">
        <w:tc>
          <w:tcPr>
            <w:tcW w:w="1312" w:type="dxa"/>
          </w:tcPr>
          <w:p w14:paraId="17410FC3" w14:textId="6543F521" w:rsidR="006F466F" w:rsidRDefault="006F466F" w:rsidP="00007038">
            <w:pPr>
              <w:tabs>
                <w:tab w:val="clear" w:pos="720"/>
              </w:tabs>
              <w:spacing w:before="40" w:after="40"/>
              <w:rPr>
                <w:rFonts w:cs="Helvetica"/>
                <w:szCs w:val="22"/>
                <w:lang w:eastAsia="ja-JP"/>
              </w:rPr>
            </w:pPr>
            <w:r>
              <w:rPr>
                <w:rFonts w:cs="Helvetica"/>
                <w:szCs w:val="22"/>
                <w:lang w:eastAsia="ja-JP"/>
              </w:rPr>
              <w:t>35</w:t>
            </w:r>
          </w:p>
        </w:tc>
        <w:tc>
          <w:tcPr>
            <w:tcW w:w="1530" w:type="dxa"/>
          </w:tcPr>
          <w:p w14:paraId="3606792B" w14:textId="50D27033" w:rsidR="006F466F" w:rsidRDefault="006F466F" w:rsidP="00007038">
            <w:pPr>
              <w:tabs>
                <w:tab w:val="clear" w:pos="720"/>
              </w:tabs>
              <w:spacing w:before="40" w:after="40"/>
              <w:rPr>
                <w:rFonts w:cs="Helvetica"/>
                <w:szCs w:val="22"/>
                <w:lang w:eastAsia="ja-JP"/>
              </w:rPr>
            </w:pPr>
            <w:r>
              <w:rPr>
                <w:rFonts w:cs="Helvetica"/>
                <w:szCs w:val="22"/>
                <w:lang w:eastAsia="ja-JP"/>
              </w:rPr>
              <w:t>5-Nov-2021</w:t>
            </w:r>
          </w:p>
        </w:tc>
        <w:tc>
          <w:tcPr>
            <w:tcW w:w="7020" w:type="dxa"/>
          </w:tcPr>
          <w:p w14:paraId="31632B7B" w14:textId="05C880A2" w:rsidR="006F466F" w:rsidRDefault="006F466F" w:rsidP="00007038">
            <w:pPr>
              <w:tabs>
                <w:tab w:val="clear" w:pos="720"/>
              </w:tabs>
              <w:spacing w:before="40" w:after="40"/>
              <w:rPr>
                <w:rFonts w:cs="Helvetica"/>
                <w:szCs w:val="22"/>
                <w:lang w:eastAsia="ja-JP"/>
              </w:rPr>
            </w:pPr>
            <w:r>
              <w:rPr>
                <w:rFonts w:cs="Helvetica"/>
                <w:szCs w:val="22"/>
                <w:lang w:eastAsia="ja-JP"/>
              </w:rPr>
              <w:t>For WG6 review prior to PC2; revised PS3.17</w:t>
            </w:r>
          </w:p>
        </w:tc>
      </w:tr>
      <w:tr w:rsidR="00C23BC3" w:rsidRPr="005B0D53" w14:paraId="2E7A0C7A" w14:textId="77777777" w:rsidTr="00FD2244">
        <w:tc>
          <w:tcPr>
            <w:tcW w:w="1312" w:type="dxa"/>
          </w:tcPr>
          <w:p w14:paraId="0B40C8C2" w14:textId="211ADCB3" w:rsidR="00C23BC3" w:rsidRDefault="00C23BC3" w:rsidP="00007038">
            <w:pPr>
              <w:tabs>
                <w:tab w:val="clear" w:pos="720"/>
              </w:tabs>
              <w:spacing w:before="40" w:after="40"/>
              <w:rPr>
                <w:rFonts w:cs="Helvetica"/>
                <w:szCs w:val="22"/>
                <w:lang w:eastAsia="ja-JP"/>
              </w:rPr>
            </w:pPr>
            <w:r>
              <w:rPr>
                <w:rFonts w:cs="Helvetica"/>
                <w:szCs w:val="22"/>
                <w:lang w:eastAsia="ja-JP"/>
              </w:rPr>
              <w:t>36</w:t>
            </w:r>
          </w:p>
        </w:tc>
        <w:tc>
          <w:tcPr>
            <w:tcW w:w="1530" w:type="dxa"/>
          </w:tcPr>
          <w:p w14:paraId="4F6260EA" w14:textId="1369ACFD" w:rsidR="00C23BC3" w:rsidRDefault="005B1B8E" w:rsidP="00007038">
            <w:pPr>
              <w:tabs>
                <w:tab w:val="clear" w:pos="720"/>
              </w:tabs>
              <w:spacing w:before="40" w:after="40"/>
              <w:rPr>
                <w:rFonts w:cs="Helvetica"/>
                <w:szCs w:val="22"/>
                <w:lang w:eastAsia="ja-JP"/>
              </w:rPr>
            </w:pPr>
            <w:r>
              <w:rPr>
                <w:rFonts w:cs="Helvetica"/>
                <w:szCs w:val="22"/>
                <w:lang w:eastAsia="ja-JP"/>
              </w:rPr>
              <w:t>8-Nov-2021</w:t>
            </w:r>
          </w:p>
        </w:tc>
        <w:tc>
          <w:tcPr>
            <w:tcW w:w="7020" w:type="dxa"/>
          </w:tcPr>
          <w:p w14:paraId="0C2CD1D2" w14:textId="7B5B06BE" w:rsidR="00C23BC3" w:rsidRDefault="005B1B8E" w:rsidP="00007038">
            <w:pPr>
              <w:tabs>
                <w:tab w:val="clear" w:pos="720"/>
              </w:tabs>
              <w:spacing w:before="40" w:after="40"/>
              <w:rPr>
                <w:rFonts w:cs="Helvetica"/>
                <w:szCs w:val="22"/>
                <w:lang w:eastAsia="ja-JP"/>
              </w:rPr>
            </w:pPr>
            <w:r>
              <w:rPr>
                <w:rFonts w:cs="Helvetica"/>
                <w:szCs w:val="22"/>
                <w:lang w:eastAsia="ja-JP"/>
              </w:rPr>
              <w:t>Error code for invalid Prior Record Key</w:t>
            </w:r>
          </w:p>
        </w:tc>
      </w:tr>
      <w:tr w:rsidR="007D2BED" w:rsidRPr="005B0D53" w14:paraId="100DB4F5" w14:textId="77777777" w:rsidTr="00FD2244">
        <w:tc>
          <w:tcPr>
            <w:tcW w:w="1312" w:type="dxa"/>
          </w:tcPr>
          <w:p w14:paraId="20D5BC62" w14:textId="56107AE1" w:rsidR="007D2BED" w:rsidRDefault="007D2BED" w:rsidP="00007038">
            <w:pPr>
              <w:tabs>
                <w:tab w:val="clear" w:pos="720"/>
              </w:tabs>
              <w:spacing w:before="40" w:after="40"/>
              <w:rPr>
                <w:rFonts w:cs="Helvetica"/>
                <w:szCs w:val="22"/>
                <w:lang w:eastAsia="ja-JP"/>
              </w:rPr>
            </w:pPr>
            <w:r>
              <w:rPr>
                <w:rFonts w:cs="Helvetica"/>
                <w:szCs w:val="22"/>
                <w:lang w:eastAsia="ja-JP"/>
              </w:rPr>
              <w:t>37</w:t>
            </w:r>
          </w:p>
        </w:tc>
        <w:tc>
          <w:tcPr>
            <w:tcW w:w="1530" w:type="dxa"/>
          </w:tcPr>
          <w:p w14:paraId="42A8B0E0" w14:textId="627C19C6" w:rsidR="007D2BED" w:rsidRDefault="00FB300B" w:rsidP="00007038">
            <w:pPr>
              <w:tabs>
                <w:tab w:val="clear" w:pos="720"/>
              </w:tabs>
              <w:spacing w:before="40" w:after="40"/>
              <w:rPr>
                <w:rFonts w:cs="Helvetica"/>
                <w:szCs w:val="22"/>
                <w:lang w:eastAsia="ja-JP"/>
              </w:rPr>
            </w:pPr>
            <w:r>
              <w:rPr>
                <w:rFonts w:cs="Helvetica"/>
                <w:szCs w:val="22"/>
                <w:lang w:eastAsia="ja-JP"/>
              </w:rPr>
              <w:t>10-Nov-2021</w:t>
            </w:r>
          </w:p>
        </w:tc>
        <w:tc>
          <w:tcPr>
            <w:tcW w:w="7020" w:type="dxa"/>
          </w:tcPr>
          <w:p w14:paraId="5C9660D5" w14:textId="7A05FEA9" w:rsidR="007D2BED" w:rsidRDefault="005A58EC" w:rsidP="00007038">
            <w:pPr>
              <w:tabs>
                <w:tab w:val="clear" w:pos="720"/>
              </w:tabs>
              <w:spacing w:before="40" w:after="40"/>
              <w:rPr>
                <w:rFonts w:cs="Helvetica"/>
                <w:szCs w:val="22"/>
                <w:lang w:eastAsia="ja-JP"/>
              </w:rPr>
            </w:pPr>
            <w:r>
              <w:rPr>
                <w:rFonts w:cs="Helvetica"/>
                <w:szCs w:val="22"/>
                <w:lang w:eastAsia="ja-JP"/>
              </w:rPr>
              <w:t>Feedback from WG-6; new PS3.17 operational considerations subsections</w:t>
            </w:r>
          </w:p>
        </w:tc>
      </w:tr>
      <w:tr w:rsidR="00BF5B84" w:rsidRPr="005B0D53" w14:paraId="7582E3CD" w14:textId="77777777" w:rsidTr="00FD2244">
        <w:tc>
          <w:tcPr>
            <w:tcW w:w="1312" w:type="dxa"/>
          </w:tcPr>
          <w:p w14:paraId="78D2B059" w14:textId="3985D3AA" w:rsidR="00BF5B84" w:rsidRDefault="00BF5B84" w:rsidP="00BF5B84">
            <w:pPr>
              <w:tabs>
                <w:tab w:val="clear" w:pos="720"/>
              </w:tabs>
              <w:spacing w:before="40" w:after="40"/>
              <w:rPr>
                <w:rFonts w:cs="Helvetica"/>
                <w:szCs w:val="22"/>
                <w:lang w:eastAsia="ja-JP"/>
              </w:rPr>
            </w:pPr>
            <w:r>
              <w:rPr>
                <w:rFonts w:cs="Helvetica"/>
                <w:szCs w:val="22"/>
                <w:lang w:eastAsia="ja-JP"/>
              </w:rPr>
              <w:t>38</w:t>
            </w:r>
          </w:p>
        </w:tc>
        <w:tc>
          <w:tcPr>
            <w:tcW w:w="1530" w:type="dxa"/>
          </w:tcPr>
          <w:p w14:paraId="45C44DB1" w14:textId="49707359" w:rsidR="00BF5B84" w:rsidRDefault="00BF5B84" w:rsidP="00BF5B84">
            <w:pPr>
              <w:tabs>
                <w:tab w:val="clear" w:pos="720"/>
              </w:tabs>
              <w:spacing w:before="40" w:after="40"/>
              <w:rPr>
                <w:rFonts w:cs="Helvetica"/>
                <w:szCs w:val="22"/>
                <w:lang w:eastAsia="ja-JP"/>
              </w:rPr>
            </w:pPr>
            <w:r>
              <w:rPr>
                <w:rFonts w:cs="Helvetica"/>
                <w:szCs w:val="22"/>
                <w:lang w:eastAsia="ja-JP"/>
              </w:rPr>
              <w:t>11-Nov-2021</w:t>
            </w:r>
          </w:p>
        </w:tc>
        <w:tc>
          <w:tcPr>
            <w:tcW w:w="7020" w:type="dxa"/>
          </w:tcPr>
          <w:p w14:paraId="16E54B35" w14:textId="4EDC695C" w:rsidR="00BF5B84" w:rsidRDefault="00BF5B84" w:rsidP="00BF5B84">
            <w:pPr>
              <w:tabs>
                <w:tab w:val="clear" w:pos="720"/>
              </w:tabs>
              <w:spacing w:before="40" w:after="40"/>
              <w:rPr>
                <w:rFonts w:cs="Helvetica"/>
                <w:szCs w:val="22"/>
                <w:lang w:eastAsia="ja-JP"/>
              </w:rPr>
            </w:pPr>
            <w:r>
              <w:rPr>
                <w:rFonts w:cs="Helvetica"/>
                <w:szCs w:val="22"/>
                <w:lang w:eastAsia="ja-JP"/>
              </w:rPr>
              <w:t>Feedback from WG-6</w:t>
            </w:r>
          </w:p>
        </w:tc>
      </w:tr>
      <w:tr w:rsidR="00E3022D" w:rsidRPr="005B0D53" w14:paraId="608FB67F" w14:textId="77777777" w:rsidTr="00FD2244">
        <w:tc>
          <w:tcPr>
            <w:tcW w:w="1312" w:type="dxa"/>
          </w:tcPr>
          <w:p w14:paraId="340AC2C2" w14:textId="655E0B9F" w:rsidR="00E3022D" w:rsidRDefault="00E3022D" w:rsidP="00BF5B84">
            <w:pPr>
              <w:tabs>
                <w:tab w:val="clear" w:pos="720"/>
              </w:tabs>
              <w:spacing w:before="40" w:after="40"/>
              <w:rPr>
                <w:rFonts w:cs="Helvetica"/>
                <w:szCs w:val="22"/>
                <w:lang w:eastAsia="ja-JP"/>
              </w:rPr>
            </w:pPr>
            <w:r>
              <w:rPr>
                <w:rFonts w:cs="Helvetica"/>
                <w:szCs w:val="22"/>
                <w:lang w:eastAsia="ja-JP"/>
              </w:rPr>
              <w:t>39</w:t>
            </w:r>
          </w:p>
        </w:tc>
        <w:tc>
          <w:tcPr>
            <w:tcW w:w="1530" w:type="dxa"/>
          </w:tcPr>
          <w:p w14:paraId="1BDE5948" w14:textId="08F2898F" w:rsidR="00E3022D" w:rsidRDefault="00E35439" w:rsidP="00BF5B84">
            <w:pPr>
              <w:tabs>
                <w:tab w:val="clear" w:pos="720"/>
              </w:tabs>
              <w:spacing w:before="40" w:after="40"/>
              <w:rPr>
                <w:rFonts w:cs="Helvetica"/>
                <w:szCs w:val="22"/>
                <w:lang w:eastAsia="ja-JP"/>
              </w:rPr>
            </w:pPr>
            <w:r>
              <w:rPr>
                <w:rFonts w:cs="Helvetica"/>
                <w:szCs w:val="22"/>
                <w:lang w:eastAsia="ja-JP"/>
              </w:rPr>
              <w:t>1</w:t>
            </w:r>
            <w:r>
              <w:rPr>
                <w:rFonts w:cs="Helvetica"/>
                <w:szCs w:val="22"/>
                <w:lang w:eastAsia="ja-JP"/>
              </w:rPr>
              <w:t>4</w:t>
            </w:r>
            <w:r>
              <w:rPr>
                <w:rFonts w:cs="Helvetica"/>
                <w:szCs w:val="22"/>
                <w:lang w:eastAsia="ja-JP"/>
              </w:rPr>
              <w:t>-Nov-2021</w:t>
            </w:r>
          </w:p>
        </w:tc>
        <w:tc>
          <w:tcPr>
            <w:tcW w:w="7020" w:type="dxa"/>
          </w:tcPr>
          <w:p w14:paraId="3C13D99A" w14:textId="77E5CB86" w:rsidR="00E3022D" w:rsidRDefault="00E3022D" w:rsidP="00BF5B84">
            <w:pPr>
              <w:tabs>
                <w:tab w:val="clear" w:pos="720"/>
              </w:tabs>
              <w:spacing w:before="40" w:after="40"/>
              <w:rPr>
                <w:rFonts w:cs="Helvetica"/>
                <w:szCs w:val="22"/>
                <w:lang w:eastAsia="ja-JP"/>
              </w:rPr>
            </w:pPr>
            <w:r>
              <w:rPr>
                <w:rFonts w:cs="Helvetica"/>
                <w:szCs w:val="22"/>
                <w:lang w:eastAsia="ja-JP"/>
              </w:rPr>
              <w:t>Last WG-33 review before Public Comment 2</w:t>
            </w:r>
          </w:p>
        </w:tc>
      </w:tr>
      <w:tr w:rsidR="00EA74F8" w:rsidRPr="005B0D53" w14:paraId="21D9D7B3" w14:textId="77777777" w:rsidTr="00FD2244">
        <w:tc>
          <w:tcPr>
            <w:tcW w:w="1312" w:type="dxa"/>
          </w:tcPr>
          <w:p w14:paraId="25C8CF1F" w14:textId="7A8E0F6B" w:rsidR="00EA74F8" w:rsidRDefault="00EA74F8" w:rsidP="00BF5B84">
            <w:pPr>
              <w:tabs>
                <w:tab w:val="clear" w:pos="720"/>
              </w:tabs>
              <w:spacing w:before="40" w:after="40"/>
              <w:rPr>
                <w:rFonts w:cs="Helvetica"/>
                <w:szCs w:val="22"/>
                <w:lang w:eastAsia="ja-JP"/>
              </w:rPr>
            </w:pPr>
            <w:r>
              <w:rPr>
                <w:rFonts w:cs="Helvetica"/>
                <w:szCs w:val="22"/>
                <w:lang w:eastAsia="ja-JP"/>
              </w:rPr>
              <w:t xml:space="preserve">40 – </w:t>
            </w:r>
            <w:r w:rsidR="00E35439">
              <w:rPr>
                <w:rFonts w:cs="Helvetica"/>
                <w:szCs w:val="22"/>
                <w:lang w:eastAsia="ja-JP"/>
              </w:rPr>
              <w:t>PC</w:t>
            </w:r>
            <w:r>
              <w:rPr>
                <w:rFonts w:cs="Helvetica"/>
                <w:szCs w:val="22"/>
                <w:lang w:eastAsia="ja-JP"/>
              </w:rPr>
              <w:t>2</w:t>
            </w:r>
          </w:p>
        </w:tc>
        <w:tc>
          <w:tcPr>
            <w:tcW w:w="1530" w:type="dxa"/>
          </w:tcPr>
          <w:p w14:paraId="23BE9927" w14:textId="16A4E8EA" w:rsidR="00EA74F8" w:rsidRDefault="00EA74F8" w:rsidP="00BF5B84">
            <w:pPr>
              <w:tabs>
                <w:tab w:val="clear" w:pos="720"/>
              </w:tabs>
              <w:spacing w:before="40" w:after="40"/>
              <w:rPr>
                <w:rFonts w:cs="Helvetica"/>
                <w:szCs w:val="22"/>
                <w:lang w:eastAsia="ja-JP"/>
              </w:rPr>
            </w:pPr>
            <w:r>
              <w:rPr>
                <w:rFonts w:cs="Helvetica"/>
                <w:szCs w:val="22"/>
                <w:lang w:eastAsia="ja-JP"/>
              </w:rPr>
              <w:t>17</w:t>
            </w:r>
            <w:r>
              <w:rPr>
                <w:rFonts w:cs="Helvetica"/>
                <w:szCs w:val="22"/>
                <w:lang w:eastAsia="ja-JP"/>
              </w:rPr>
              <w:t>-Nov-2021</w:t>
            </w:r>
          </w:p>
        </w:tc>
        <w:tc>
          <w:tcPr>
            <w:tcW w:w="7020" w:type="dxa"/>
          </w:tcPr>
          <w:p w14:paraId="62062C2E" w14:textId="0CE9310D" w:rsidR="00EA74F8" w:rsidRDefault="00E35439" w:rsidP="00BF5B84">
            <w:pPr>
              <w:tabs>
                <w:tab w:val="clear" w:pos="720"/>
              </w:tabs>
              <w:spacing w:before="40" w:after="40"/>
              <w:rPr>
                <w:rFonts w:cs="Helvetica"/>
                <w:szCs w:val="22"/>
                <w:lang w:eastAsia="ja-JP"/>
              </w:rPr>
            </w:pPr>
            <w:r>
              <w:rPr>
                <w:rFonts w:cs="Helvetica"/>
                <w:szCs w:val="22"/>
                <w:lang w:eastAsia="ja-JP"/>
              </w:rPr>
              <w:t>Add File Length in Container</w:t>
            </w:r>
            <w:r w:rsidR="00C63CFF">
              <w:rPr>
                <w:rFonts w:cs="Helvetica"/>
                <w:szCs w:val="22"/>
                <w:lang w:eastAsia="ja-JP"/>
              </w:rPr>
              <w:t>, additional Open Issues</w:t>
            </w:r>
          </w:p>
        </w:tc>
      </w:tr>
    </w:tbl>
    <w:p w14:paraId="5EBBFE8E" w14:textId="48DD87A2" w:rsidR="004622F2" w:rsidRPr="005B0D53" w:rsidRDefault="004622F2" w:rsidP="005F527F">
      <w:pPr>
        <w:rPr>
          <w:rFonts w:cs="Helvetica"/>
        </w:rPr>
        <w:sectPr w:rsidR="004622F2" w:rsidRPr="005B0D53" w:rsidSect="001F12F1">
          <w:headerReference w:type="even" r:id="rId8"/>
          <w:headerReference w:type="default" r:id="rId9"/>
          <w:footerReference w:type="default" r:id="rId10"/>
          <w:footnotePr>
            <w:pos w:val="beneathText"/>
          </w:footnotePr>
          <w:pgSz w:w="12240" w:h="15840" w:code="1"/>
          <w:pgMar w:top="1152" w:right="1152" w:bottom="1152" w:left="1152" w:header="1138" w:footer="720" w:gutter="0"/>
          <w:lnNumType w:countBy="5" w:distance="173" w:restart="continuous"/>
          <w:pgNumType w:fmt="lowerRoman"/>
          <w:cols w:space="720"/>
          <w:titlePg/>
          <w:docGrid w:linePitch="360"/>
        </w:sectPr>
      </w:pPr>
    </w:p>
    <w:p w14:paraId="34E462B4" w14:textId="30A57BE4" w:rsidR="004622F2" w:rsidRPr="005B0D53" w:rsidRDefault="002049E4" w:rsidP="0069765A">
      <w:pPr>
        <w:pStyle w:val="Heading1"/>
        <w:rPr>
          <w:rFonts w:cs="Helvetica"/>
        </w:rPr>
      </w:pPr>
      <w:bookmarkStart w:id="3" w:name="_Toc88042097"/>
      <w:r w:rsidRPr="005B0D53">
        <w:rPr>
          <w:rFonts w:cs="Helvetica"/>
        </w:rPr>
        <w:lastRenderedPageBreak/>
        <w:t>Scope and Field of Application</w:t>
      </w:r>
      <w:bookmarkEnd w:id="3"/>
    </w:p>
    <w:p w14:paraId="69FAD899" w14:textId="728A2360" w:rsidR="00C421EA" w:rsidRPr="005B0D53" w:rsidRDefault="00C421EA" w:rsidP="00AE02C0">
      <w:pPr>
        <w:rPr>
          <w:rFonts w:cs="Helvetica"/>
        </w:rPr>
      </w:pPr>
      <w:r w:rsidRPr="005B0D53">
        <w:rPr>
          <w:rFonts w:cs="Helvetica"/>
        </w:rPr>
        <w:t xml:space="preserve">This Supplement introduces a new </w:t>
      </w:r>
      <w:r w:rsidR="005C099E">
        <w:rPr>
          <w:rFonts w:cs="Helvetica"/>
        </w:rPr>
        <w:t xml:space="preserve">Repository Query SOP Class to obtain an inventory of a repository system, a </w:t>
      </w:r>
      <w:r w:rsidRPr="005B0D53">
        <w:rPr>
          <w:rFonts w:cs="Helvetica"/>
        </w:rPr>
        <w:t xml:space="preserve">composite </w:t>
      </w:r>
      <w:r w:rsidR="0007764A" w:rsidRPr="005B0D53">
        <w:rPr>
          <w:rFonts w:cs="Helvetica"/>
        </w:rPr>
        <w:t xml:space="preserve">Inventory </w:t>
      </w:r>
      <w:r w:rsidRPr="005B0D53">
        <w:rPr>
          <w:rFonts w:cs="Helvetica"/>
        </w:rPr>
        <w:t>IOD</w:t>
      </w:r>
      <w:r w:rsidR="005C099E">
        <w:rPr>
          <w:rFonts w:cs="Helvetica"/>
        </w:rPr>
        <w:t xml:space="preserve"> that is the equivalent persistent </w:t>
      </w:r>
      <w:r w:rsidR="00884F20">
        <w:rPr>
          <w:rFonts w:cs="Helvetica"/>
        </w:rPr>
        <w:t xml:space="preserve">object </w:t>
      </w:r>
      <w:r w:rsidR="005C099E">
        <w:rPr>
          <w:rFonts w:cs="Helvetica"/>
        </w:rPr>
        <w:t>instantiation of such an inventory</w:t>
      </w:r>
      <w:r w:rsidRPr="005B0D53">
        <w:rPr>
          <w:rFonts w:cs="Helvetica"/>
        </w:rPr>
        <w:t xml:space="preserve">, </w:t>
      </w:r>
      <w:r w:rsidR="005C099E">
        <w:rPr>
          <w:rFonts w:cs="Helvetica"/>
        </w:rPr>
        <w:t xml:space="preserve">an Inventory Creation </w:t>
      </w:r>
      <w:r w:rsidRPr="005B0D53">
        <w:rPr>
          <w:rFonts w:cs="Helvetica"/>
        </w:rPr>
        <w:t xml:space="preserve">SOP Class to initiate </w:t>
      </w:r>
      <w:r w:rsidR="005C099E">
        <w:rPr>
          <w:rFonts w:cs="Helvetica"/>
        </w:rPr>
        <w:t xml:space="preserve">asynchronous </w:t>
      </w:r>
      <w:r w:rsidRPr="005B0D53">
        <w:rPr>
          <w:rFonts w:cs="Helvetica"/>
        </w:rPr>
        <w:t>creation of Inventory SOP Instances</w:t>
      </w:r>
      <w:r w:rsidR="005C099E">
        <w:rPr>
          <w:rFonts w:cs="Helvetica"/>
        </w:rPr>
        <w:t xml:space="preserve">, </w:t>
      </w:r>
      <w:r w:rsidRPr="005B0D53">
        <w:rPr>
          <w:rFonts w:cs="Helvetica"/>
        </w:rPr>
        <w:t>and</w:t>
      </w:r>
      <w:r w:rsidR="005C099E">
        <w:rPr>
          <w:rFonts w:cs="Helvetica"/>
        </w:rPr>
        <w:t xml:space="preserve"> SOP Classes</w:t>
      </w:r>
      <w:r w:rsidRPr="005B0D53">
        <w:rPr>
          <w:rFonts w:cs="Helvetica"/>
        </w:rPr>
        <w:t xml:space="preserve"> to transfer/query/retrieve</w:t>
      </w:r>
      <w:r w:rsidR="005C099E" w:rsidRPr="005C099E">
        <w:rPr>
          <w:rFonts w:cs="Helvetica"/>
        </w:rPr>
        <w:t xml:space="preserve"> </w:t>
      </w:r>
      <w:r w:rsidR="005C099E" w:rsidRPr="005B0D53">
        <w:rPr>
          <w:rFonts w:cs="Helvetica"/>
        </w:rPr>
        <w:t>Inventory SOP Instances</w:t>
      </w:r>
      <w:r w:rsidR="005C099E">
        <w:rPr>
          <w:rFonts w:cs="Helvetica"/>
        </w:rPr>
        <w:t>.</w:t>
      </w:r>
    </w:p>
    <w:p w14:paraId="222B4CB6" w14:textId="52FC1533" w:rsidR="00AE02C0" w:rsidRPr="005B0D53" w:rsidRDefault="00AE02C0" w:rsidP="00AE02C0">
      <w:pPr>
        <w:rPr>
          <w:rFonts w:cs="Helvetica"/>
        </w:rPr>
      </w:pPr>
      <w:r w:rsidRPr="005B0D53">
        <w:rPr>
          <w:rFonts w:cs="Helvetica"/>
        </w:rPr>
        <w:t xml:space="preserve">A use case of steadily increasing significance is porting large DICOM repositories from one image management system (PACS or VNA) to another. Users typically replace their PACS after ~12-15 years, often with change of vendor. Replacement requires migrating historical data to the new system.  Thus, every year, 5-10% of user organizations may be doing a PACS data migration. </w:t>
      </w:r>
    </w:p>
    <w:p w14:paraId="6AB34C1B" w14:textId="7C822B35" w:rsidR="00AE02C0" w:rsidRPr="005B0D53" w:rsidRDefault="00AE02C0" w:rsidP="00AE02C0">
      <w:pPr>
        <w:rPr>
          <w:rFonts w:cs="Helvetica"/>
        </w:rPr>
      </w:pPr>
      <w:r w:rsidRPr="005B0D53">
        <w:rPr>
          <w:rFonts w:cs="Helvetica"/>
        </w:rPr>
        <w:t>Old images are routinely retained “forever”, and data set sizes are increasing with 3D/4D and multimodality studies. Archives in many institutions store over a billion instances with data volumes over one petabyte. Migration approaches need to operate at large scales, and handle both on-premises and remote (e.g., cloud-based) storage.</w:t>
      </w:r>
    </w:p>
    <w:p w14:paraId="51AFCF59" w14:textId="57C9FA2A" w:rsidR="00AE02C0" w:rsidRPr="005B0D53" w:rsidRDefault="00AE02C0" w:rsidP="00AE02C0">
      <w:pPr>
        <w:rPr>
          <w:rFonts w:cs="Helvetica"/>
        </w:rPr>
      </w:pPr>
      <w:r w:rsidRPr="005B0D53">
        <w:rPr>
          <w:rFonts w:cs="Helvetica"/>
        </w:rPr>
        <w:t>Migration often occurs wh</w:t>
      </w:r>
      <w:r w:rsidR="00884F20">
        <w:rPr>
          <w:rFonts w:cs="Helvetica"/>
        </w:rPr>
        <w:t>ile</w:t>
      </w:r>
      <w:r w:rsidRPr="005B0D53">
        <w:rPr>
          <w:rFonts w:cs="Helvetica"/>
        </w:rPr>
        <w:t xml:space="preserve"> either the source system or the destination, or both, are in clinical operation, but systems designed and configured to handle the throughput of regular operations m</w:t>
      </w:r>
      <w:r w:rsidR="00E00D4F" w:rsidRPr="005B0D53">
        <w:rPr>
          <w:rFonts w:cs="Helvetica"/>
        </w:rPr>
        <w:t>i</w:t>
      </w:r>
      <w:r w:rsidR="005C1B1F" w:rsidRPr="005B0D53">
        <w:rPr>
          <w:rFonts w:cs="Helvetica"/>
        </w:rPr>
        <w:t>ght</w:t>
      </w:r>
      <w:r w:rsidRPr="005B0D53">
        <w:rPr>
          <w:rFonts w:cs="Helvetica"/>
        </w:rPr>
        <w:t xml:space="preserve"> not have capacity for the additional massive input/output requirements of migration. With a data transfer rate of 1 terabyte / day (quite high for even the most advanced PACS), the time to transfer a petabyte archive is 3 years. Performance constraints exist on both the source and destination systems.</w:t>
      </w:r>
    </w:p>
    <w:p w14:paraId="37625758" w14:textId="6D82E4A3" w:rsidR="00AE02C0" w:rsidRPr="005B0D53" w:rsidRDefault="00AE02C0" w:rsidP="00AE02C0">
      <w:pPr>
        <w:rPr>
          <w:rFonts w:cs="Helvetica"/>
        </w:rPr>
      </w:pPr>
      <w:r w:rsidRPr="005B0D53">
        <w:rPr>
          <w:rFonts w:cs="Helvetica"/>
        </w:rPr>
        <w:t xml:space="preserve">Similar needs arise when healthcare institutions merge previously disparate </w:t>
      </w:r>
      <w:r w:rsidR="00C0549E" w:rsidRPr="005B0D53">
        <w:rPr>
          <w:rFonts w:cs="Helvetica"/>
        </w:rPr>
        <w:t xml:space="preserve">repositories </w:t>
      </w:r>
      <w:r w:rsidRPr="005B0D53">
        <w:rPr>
          <w:rFonts w:cs="Helvetica"/>
        </w:rPr>
        <w:t xml:space="preserve">into an enterprise </w:t>
      </w:r>
      <w:r w:rsidR="00C0549E" w:rsidRPr="005B0D53">
        <w:rPr>
          <w:rFonts w:cs="Helvetica"/>
        </w:rPr>
        <w:t>repositor</w:t>
      </w:r>
      <w:r w:rsidR="00C0549E">
        <w:rPr>
          <w:rFonts w:cs="Helvetica"/>
        </w:rPr>
        <w:t>y</w:t>
      </w:r>
      <w:r w:rsidR="00C0549E" w:rsidRPr="005B0D53">
        <w:rPr>
          <w:rFonts w:cs="Helvetica"/>
        </w:rPr>
        <w:t xml:space="preserve"> </w:t>
      </w:r>
      <w:r w:rsidR="00DC79B0" w:rsidRPr="005B0D53">
        <w:rPr>
          <w:rFonts w:cs="Helvetica"/>
        </w:rPr>
        <w:t>- t</w:t>
      </w:r>
      <w:r w:rsidRPr="005B0D53">
        <w:rPr>
          <w:rFonts w:cs="Helvetica"/>
        </w:rPr>
        <w:t xml:space="preserve">he </w:t>
      </w:r>
      <w:r w:rsidR="00C0549E" w:rsidRPr="005B0D53">
        <w:rPr>
          <w:rFonts w:cs="Helvetica"/>
        </w:rPr>
        <w:t xml:space="preserve">old </w:t>
      </w:r>
      <w:r w:rsidRPr="005B0D53">
        <w:rPr>
          <w:rFonts w:cs="Helvetica"/>
        </w:rPr>
        <w:t xml:space="preserve">archives need to be migrated. This is an increasing need with the accelerated pace of healthcare organization consolidations. Conversely, large sets of archived data may sometimes need to be migrated out of a </w:t>
      </w:r>
      <w:r w:rsidR="00C0549E" w:rsidRPr="005B0D53">
        <w:rPr>
          <w:rFonts w:cs="Helvetica"/>
        </w:rPr>
        <w:t>repositor</w:t>
      </w:r>
      <w:r w:rsidR="00C0549E">
        <w:rPr>
          <w:rFonts w:cs="Helvetica"/>
        </w:rPr>
        <w:t>y</w:t>
      </w:r>
      <w:r w:rsidR="00C0549E" w:rsidRPr="005B0D53">
        <w:rPr>
          <w:rFonts w:cs="Helvetica"/>
        </w:rPr>
        <w:t xml:space="preserve"> </w:t>
      </w:r>
      <w:r w:rsidRPr="005B0D53">
        <w:rPr>
          <w:rFonts w:cs="Helvetica"/>
        </w:rPr>
        <w:t>to support business divestment or realignment in a healthcare organization.</w:t>
      </w:r>
    </w:p>
    <w:p w14:paraId="51DE1A0F" w14:textId="77777777" w:rsidR="00AE02C0" w:rsidRPr="005B0D53" w:rsidRDefault="00AE02C0" w:rsidP="00AE02C0">
      <w:pPr>
        <w:rPr>
          <w:rFonts w:cs="Helvetica"/>
        </w:rPr>
      </w:pPr>
      <w:r w:rsidRPr="005B0D53">
        <w:rPr>
          <w:rFonts w:cs="Helvetica"/>
        </w:rPr>
        <w:t>There are also research use cases, including artificial intelligence and machine learning, where bulk access to the archive is desirable, and such uses might leverage some of the same mechanisms developed for migration. PACS audit and quality control may also utilize some of the standardized functionality developed for migration, such as an archive inventory and metadata to identify the data produced by a particular unit or by a particular modality.</w:t>
      </w:r>
    </w:p>
    <w:p w14:paraId="55D06364" w14:textId="43AB7FFF" w:rsidR="00AE02C0" w:rsidRPr="005B0D53" w:rsidRDefault="00AE02C0" w:rsidP="00AE02C0">
      <w:pPr>
        <w:rPr>
          <w:rFonts w:cs="Helvetica"/>
        </w:rPr>
      </w:pPr>
      <w:r w:rsidRPr="005B0D53">
        <w:rPr>
          <w:rFonts w:cs="Helvetica"/>
        </w:rPr>
        <w:t xml:space="preserve">The current DICOM Standard does not address the use case and technical interoperability requirements for migration of a full enterprise </w:t>
      </w:r>
      <w:r w:rsidR="00C0549E" w:rsidRPr="005B0D53">
        <w:rPr>
          <w:rFonts w:cs="Helvetica"/>
        </w:rPr>
        <w:t>repositor</w:t>
      </w:r>
      <w:r w:rsidR="00C0549E">
        <w:rPr>
          <w:rFonts w:cs="Helvetica"/>
        </w:rPr>
        <w:t>y</w:t>
      </w:r>
      <w:r w:rsidR="00C0549E" w:rsidRPr="005B0D53">
        <w:rPr>
          <w:rFonts w:cs="Helvetica"/>
        </w:rPr>
        <w:t xml:space="preserve"> </w:t>
      </w:r>
      <w:r w:rsidRPr="005B0D53">
        <w:rPr>
          <w:rFonts w:cs="Helvetica"/>
        </w:rPr>
        <w:t>data set, and it is currently ill-suited for the major performance issues of migration.</w:t>
      </w:r>
    </w:p>
    <w:p w14:paraId="2B558B8E" w14:textId="31B6F599" w:rsidR="00AE02C0" w:rsidRPr="005B0D53" w:rsidRDefault="00AE02C0" w:rsidP="00AE02C0">
      <w:pPr>
        <w:rPr>
          <w:rFonts w:cs="Helvetica"/>
        </w:rPr>
      </w:pPr>
      <w:r w:rsidRPr="005B0D53">
        <w:rPr>
          <w:rFonts w:cs="Helvetica"/>
        </w:rPr>
        <w:t>The current Standard is designed for routine daily department operational workflows – acquisition, storage, analysis, and reading of imaging studies associated with individual patients. The Standard is optimized for identifying and transferring the objects for, at most, just a few studies or patients at a time. Network Query/Retrieve operations are synchronous, and the network connection must remain open until the operation is complete. The number of items in a response therefore is typically restricted</w:t>
      </w:r>
      <w:r w:rsidR="00BD4B99">
        <w:rPr>
          <w:rFonts w:cs="Helvetica"/>
        </w:rPr>
        <w:t xml:space="preserve"> to an implementation-specified number appropriate for a human interface, and the Standard is silent on behavior when that number is exceeded</w:t>
      </w:r>
      <w:r w:rsidRPr="005B0D53">
        <w:rPr>
          <w:rFonts w:cs="Helvetica"/>
        </w:rPr>
        <w:t xml:space="preserve">. Even media-based data exchange is specified only for the use cases of limited file sets, basically what can fit on a DVD. </w:t>
      </w:r>
    </w:p>
    <w:p w14:paraId="6843DD83" w14:textId="42A79F76" w:rsidR="00AE02C0" w:rsidRPr="005B0D53" w:rsidRDefault="00AE02C0" w:rsidP="00AE02C0">
      <w:pPr>
        <w:rPr>
          <w:rFonts w:cs="Helvetica"/>
        </w:rPr>
      </w:pPr>
      <w:r w:rsidRPr="005B0D53">
        <w:rPr>
          <w:rFonts w:cs="Helvetica"/>
        </w:rPr>
        <w:t>A key requirement for migration (and other use cases) is the ability to have an inventory of all studies, series, and instances in an archive. While the current Query Service (DIMSE or equivalent DICOMweb) could be used, limitations on number of responses and the synchronous protocol require the use of a possibly very large number of partial Query requests</w:t>
      </w:r>
      <w:r w:rsidR="00BD4B99">
        <w:rPr>
          <w:rFonts w:cs="Helvetica"/>
        </w:rPr>
        <w:t>, with undefined behavior when query limits are exceeded</w:t>
      </w:r>
      <w:r w:rsidRPr="005B0D53">
        <w:rPr>
          <w:rFonts w:cs="Helvetica"/>
        </w:rPr>
        <w:t>. This makes producing such an inventory difficult</w:t>
      </w:r>
      <w:r w:rsidR="00BD4B99">
        <w:rPr>
          <w:rFonts w:cs="Helvetica"/>
        </w:rPr>
        <w:t xml:space="preserve"> with the </w:t>
      </w:r>
      <w:r w:rsidR="00BD4B99" w:rsidRPr="005B0D53">
        <w:rPr>
          <w:rFonts w:cs="Helvetica"/>
        </w:rPr>
        <w:t>current Query Service</w:t>
      </w:r>
      <w:r w:rsidRPr="005B0D53">
        <w:rPr>
          <w:rFonts w:cs="Helvetica"/>
        </w:rPr>
        <w:t xml:space="preserve">. </w:t>
      </w:r>
    </w:p>
    <w:p w14:paraId="2549A2DB" w14:textId="4F0E5E56" w:rsidR="00AE02C0" w:rsidRPr="005B0D53" w:rsidRDefault="00AE02C0" w:rsidP="00AE02C0">
      <w:pPr>
        <w:rPr>
          <w:rFonts w:cs="Helvetica"/>
        </w:rPr>
      </w:pPr>
      <w:r w:rsidRPr="005B0D53">
        <w:rPr>
          <w:rFonts w:cs="Helvetica"/>
        </w:rPr>
        <w:lastRenderedPageBreak/>
        <w:t>While the current Standard Retrieve and Storage Services make moving data possible, they require significant overhead for the transfer of each object. A standardized method of direct filesystem access to stored object files is needed.</w:t>
      </w:r>
    </w:p>
    <w:p w14:paraId="746CFBA8" w14:textId="065E68AD" w:rsidR="00BD4B99" w:rsidRDefault="00BD4B99" w:rsidP="00AE02C0">
      <w:pPr>
        <w:rPr>
          <w:rFonts w:cs="Helvetica"/>
        </w:rPr>
      </w:pPr>
      <w:r>
        <w:rPr>
          <w:rFonts w:cs="Helvetica"/>
        </w:rPr>
        <w:t xml:space="preserve">Recognizing the varying technical implementations and business needs of repository manufacturers and of inventory users, this </w:t>
      </w:r>
      <w:r w:rsidRPr="005B0D53">
        <w:rPr>
          <w:rFonts w:cs="Helvetica"/>
        </w:rPr>
        <w:t>Supplement specifies</w:t>
      </w:r>
      <w:r>
        <w:rPr>
          <w:rFonts w:cs="Helvetica"/>
        </w:rPr>
        <w:t xml:space="preserve"> two mechanisms to achieve a robust inventory production</w:t>
      </w:r>
      <w:r w:rsidR="002F37AB">
        <w:rPr>
          <w:rFonts w:cs="Helvetica"/>
        </w:rPr>
        <w:t>.</w:t>
      </w:r>
    </w:p>
    <w:p w14:paraId="53A0DAE1" w14:textId="4043B26D" w:rsidR="002F37AB" w:rsidRDefault="002F37AB" w:rsidP="00AE02C0">
      <w:pPr>
        <w:rPr>
          <w:rFonts w:cs="Helvetica"/>
        </w:rPr>
      </w:pPr>
      <w:r w:rsidRPr="005B0D53">
        <w:rPr>
          <w:rFonts w:cs="Helvetica"/>
        </w:rPr>
        <w:t>This Supplement specifies a</w:t>
      </w:r>
      <w:r>
        <w:rPr>
          <w:rFonts w:cs="Helvetica"/>
        </w:rPr>
        <w:t xml:space="preserve"> new Repository Query SOP Class that includes features supporting a sequential set of Queries intend</w:t>
      </w:r>
      <w:r w:rsidR="00487AE3">
        <w:rPr>
          <w:rFonts w:cs="Helvetica"/>
        </w:rPr>
        <w:t>ed</w:t>
      </w:r>
      <w:r>
        <w:rPr>
          <w:rFonts w:cs="Helvetica"/>
        </w:rPr>
        <w:t xml:space="preserve"> to produce a complete repository inventory. These features include defined behavior for Queries that reach a system limit for number of responses, and an ability to resume at the next record in a subsequent Query. </w:t>
      </w:r>
      <w:r w:rsidR="00E26899">
        <w:rPr>
          <w:rFonts w:cs="Helvetica"/>
        </w:rPr>
        <w:t>All</w:t>
      </w:r>
      <w:r>
        <w:rPr>
          <w:rFonts w:cs="Helvetica"/>
        </w:rPr>
        <w:t xml:space="preserve"> key attribute selectors </w:t>
      </w:r>
      <w:r w:rsidR="00E26899">
        <w:rPr>
          <w:rFonts w:cs="Helvetica"/>
        </w:rPr>
        <w:t>available in</w:t>
      </w:r>
      <w:r>
        <w:rPr>
          <w:rFonts w:cs="Helvetica"/>
        </w:rPr>
        <w:t xml:space="preserve"> </w:t>
      </w:r>
      <w:r w:rsidRPr="005B0D53">
        <w:rPr>
          <w:rFonts w:cs="Helvetica"/>
        </w:rPr>
        <w:t>the current Query</w:t>
      </w:r>
      <w:r w:rsidR="002C59DB">
        <w:rPr>
          <w:rFonts w:cs="Helvetica"/>
        </w:rPr>
        <w:t>/Retrieve</w:t>
      </w:r>
      <w:r w:rsidRPr="005B0D53">
        <w:rPr>
          <w:rFonts w:cs="Helvetica"/>
        </w:rPr>
        <w:t xml:space="preserve"> Service</w:t>
      </w:r>
      <w:r>
        <w:rPr>
          <w:rFonts w:cs="Helvetica"/>
        </w:rPr>
        <w:t xml:space="preserve"> are also available in the </w:t>
      </w:r>
      <w:r w:rsidR="002C59DB">
        <w:rPr>
          <w:rFonts w:cs="Helvetica"/>
        </w:rPr>
        <w:t>Repository Query SOP Class, and some new selection mechanisms are defined that are useful for inventory production.</w:t>
      </w:r>
    </w:p>
    <w:p w14:paraId="616A0020" w14:textId="496CBA19" w:rsidR="00AE02C0" w:rsidRPr="005B0D53" w:rsidRDefault="00AE02C0" w:rsidP="00487AE3">
      <w:pPr>
        <w:rPr>
          <w:rFonts w:cs="Helvetica"/>
        </w:rPr>
      </w:pPr>
      <w:r w:rsidRPr="005B0D53">
        <w:rPr>
          <w:rFonts w:cs="Helvetica"/>
        </w:rPr>
        <w:t xml:space="preserve">This Supplement </w:t>
      </w:r>
      <w:r w:rsidR="002F37AB">
        <w:rPr>
          <w:rFonts w:cs="Helvetica"/>
        </w:rPr>
        <w:t xml:space="preserve">also </w:t>
      </w:r>
      <w:r w:rsidRPr="005B0D53">
        <w:rPr>
          <w:rFonts w:cs="Helvetica"/>
        </w:rPr>
        <w:t xml:space="preserve">specifies an Information Object Definition capable of encoding an inventory of all studies, series, and instances in a </w:t>
      </w:r>
      <w:r w:rsidR="00C0549E" w:rsidRPr="005B0D53">
        <w:rPr>
          <w:rFonts w:cs="Helvetica"/>
        </w:rPr>
        <w:t>repositor</w:t>
      </w:r>
      <w:r w:rsidR="00C0549E">
        <w:rPr>
          <w:rFonts w:cs="Helvetica"/>
        </w:rPr>
        <w:t>y</w:t>
      </w:r>
      <w:r w:rsidRPr="005B0D53">
        <w:rPr>
          <w:rFonts w:cs="Helvetica"/>
        </w:rPr>
        <w:t xml:space="preserve">. This is functionally equivalent to a Query response that returns an inventory of the entire </w:t>
      </w:r>
      <w:r w:rsidR="00C0549E" w:rsidRPr="005B0D53">
        <w:rPr>
          <w:rFonts w:cs="Helvetica"/>
        </w:rPr>
        <w:t>repositor</w:t>
      </w:r>
      <w:r w:rsidR="00C0549E">
        <w:rPr>
          <w:rFonts w:cs="Helvetica"/>
        </w:rPr>
        <w:t>y</w:t>
      </w:r>
      <w:r w:rsidR="00C0549E" w:rsidRPr="005B0D53">
        <w:rPr>
          <w:rFonts w:cs="Helvetica"/>
        </w:rPr>
        <w:t xml:space="preserve"> </w:t>
      </w:r>
      <w:r w:rsidRPr="005B0D53">
        <w:rPr>
          <w:rFonts w:cs="Helvetica"/>
        </w:rPr>
        <w:t>database</w:t>
      </w:r>
      <w:r w:rsidR="002C59DB">
        <w:rPr>
          <w:rFonts w:cs="Helvetica"/>
        </w:rPr>
        <w:t xml:space="preserve">, </w:t>
      </w:r>
      <w:r w:rsidRPr="005B0D53">
        <w:rPr>
          <w:rFonts w:cs="Helvetica"/>
        </w:rPr>
        <w:t>or a subset thereof</w:t>
      </w:r>
      <w:r w:rsidR="002C59DB">
        <w:rPr>
          <w:rFonts w:cs="Helvetica"/>
        </w:rPr>
        <w:t xml:space="preserve"> as specified by key attributes</w:t>
      </w:r>
      <w:r w:rsidRPr="005B0D53">
        <w:rPr>
          <w:rFonts w:cs="Helvetica"/>
        </w:rPr>
        <w:t xml:space="preserve">. </w:t>
      </w:r>
      <w:r w:rsidR="002C59DB">
        <w:rPr>
          <w:rFonts w:cs="Helvetica"/>
        </w:rPr>
        <w:t>SOP Instances of this Inventory IOD could be produced upon local initiation by the repository administrative controls.</w:t>
      </w:r>
      <w:r w:rsidR="00487AE3">
        <w:rPr>
          <w:rFonts w:cs="Helvetica"/>
        </w:rPr>
        <w:t xml:space="preserve"> </w:t>
      </w:r>
      <w:r w:rsidRPr="005B0D53">
        <w:rPr>
          <w:rFonts w:cs="Helvetica"/>
        </w:rPr>
        <w:t xml:space="preserve">The Supplement </w:t>
      </w:r>
      <w:r w:rsidR="002C59DB">
        <w:rPr>
          <w:rFonts w:cs="Helvetica"/>
        </w:rPr>
        <w:t>further</w:t>
      </w:r>
      <w:r w:rsidRPr="005B0D53">
        <w:rPr>
          <w:rFonts w:cs="Helvetica"/>
        </w:rPr>
        <w:t xml:space="preserve"> defines a mechanism to </w:t>
      </w:r>
      <w:r w:rsidR="002C59DB">
        <w:rPr>
          <w:rFonts w:cs="Helvetica"/>
        </w:rPr>
        <w:t xml:space="preserve">remotely </w:t>
      </w:r>
      <w:r w:rsidRPr="005B0D53">
        <w:rPr>
          <w:rFonts w:cs="Helvetica"/>
        </w:rPr>
        <w:t xml:space="preserve">initiate the production of the inventory </w:t>
      </w:r>
      <w:r w:rsidR="002C59DB">
        <w:rPr>
          <w:rFonts w:cs="Helvetica"/>
        </w:rPr>
        <w:t xml:space="preserve">through a DICOM network service, </w:t>
      </w:r>
      <w:r w:rsidRPr="005B0D53">
        <w:rPr>
          <w:rFonts w:cs="Helvetica"/>
        </w:rPr>
        <w:t xml:space="preserve">and allow </w:t>
      </w:r>
      <w:r w:rsidR="002C59DB">
        <w:rPr>
          <w:rFonts w:cs="Helvetica"/>
        </w:rPr>
        <w:t>production</w:t>
      </w:r>
      <w:r w:rsidRPr="005B0D53">
        <w:rPr>
          <w:rFonts w:cs="Helvetica"/>
        </w:rPr>
        <w:t xml:space="preserve"> to proceed asynchronously. The inventory SOP Instance</w:t>
      </w:r>
      <w:r w:rsidR="00781343" w:rsidRPr="005B0D53">
        <w:rPr>
          <w:rFonts w:cs="Helvetica"/>
        </w:rPr>
        <w:t>(s)</w:t>
      </w:r>
      <w:r w:rsidRPr="005B0D53">
        <w:rPr>
          <w:rFonts w:cs="Helvetica"/>
        </w:rPr>
        <w:t xml:space="preserve"> would be available </w:t>
      </w:r>
      <w:r w:rsidR="002C59DB">
        <w:rPr>
          <w:rFonts w:cs="Helvetica"/>
        </w:rPr>
        <w:t xml:space="preserve">for transfer </w:t>
      </w:r>
      <w:r w:rsidRPr="005B0D53">
        <w:rPr>
          <w:rFonts w:cs="Helvetica"/>
        </w:rPr>
        <w:t xml:space="preserve">when </w:t>
      </w:r>
      <w:r w:rsidR="002C59DB">
        <w:rPr>
          <w:rFonts w:cs="Helvetica"/>
        </w:rPr>
        <w:t>produc</w:t>
      </w:r>
      <w:r w:rsidRPr="005B0D53">
        <w:rPr>
          <w:rFonts w:cs="Helvetica"/>
        </w:rPr>
        <w:t>tion is complete</w:t>
      </w:r>
      <w:r w:rsidR="002C59DB">
        <w:rPr>
          <w:rFonts w:cs="Helvetica"/>
        </w:rPr>
        <w:t xml:space="preserve"> through </w:t>
      </w:r>
      <w:r w:rsidR="00C1353C">
        <w:rPr>
          <w:rFonts w:cs="Helvetica"/>
        </w:rPr>
        <w:t>Store/</w:t>
      </w:r>
      <w:r w:rsidR="002C59DB">
        <w:rPr>
          <w:rFonts w:cs="Helvetica"/>
        </w:rPr>
        <w:t xml:space="preserve">Query/Retrieve </w:t>
      </w:r>
      <w:r w:rsidR="002C59DB" w:rsidRPr="005B0D53">
        <w:rPr>
          <w:rFonts w:cs="Helvetica"/>
        </w:rPr>
        <w:t>mechanisms</w:t>
      </w:r>
      <w:r w:rsidRPr="005B0D53">
        <w:rPr>
          <w:rFonts w:cs="Helvetica"/>
        </w:rPr>
        <w:t xml:space="preserve"> similar to </w:t>
      </w:r>
      <w:r w:rsidR="002C59DB">
        <w:rPr>
          <w:rFonts w:cs="Helvetica"/>
        </w:rPr>
        <w:t xml:space="preserve">those </w:t>
      </w:r>
      <w:r w:rsidRPr="005B0D53">
        <w:rPr>
          <w:rFonts w:cs="Helvetica"/>
        </w:rPr>
        <w:t>specified for other DICOM Non-Patient Object classes (such as Color Palettes).</w:t>
      </w:r>
    </w:p>
    <w:p w14:paraId="08E5A0F5" w14:textId="3EB5ACED" w:rsidR="00487AE3" w:rsidRDefault="00C1353C" w:rsidP="00487AE3">
      <w:pPr>
        <w:rPr>
          <w:rFonts w:cs="Helvetica"/>
        </w:rPr>
      </w:pPr>
      <w:r w:rsidRPr="00C1353C">
        <w:rPr>
          <w:rFonts w:cs="Helvetica"/>
        </w:rPr>
        <w:t xml:space="preserve">Only inventory of patient-related studies, series and instances is defined. </w:t>
      </w:r>
      <w:r w:rsidR="00487AE3" w:rsidRPr="00C1353C">
        <w:rPr>
          <w:rFonts w:cs="Helvetica"/>
        </w:rPr>
        <w:t>Inventory of non-patient objects is out of scope for this Supplement.</w:t>
      </w:r>
    </w:p>
    <w:p w14:paraId="5172A789" w14:textId="0A3FF964" w:rsidR="00AE02C0" w:rsidRPr="005B0D53" w:rsidRDefault="00AE02C0" w:rsidP="00AE02C0">
      <w:pPr>
        <w:rPr>
          <w:rFonts w:cs="Helvetica"/>
        </w:rPr>
      </w:pPr>
      <w:r w:rsidRPr="00C1353C">
        <w:rPr>
          <w:rFonts w:cs="Helvetica"/>
        </w:rPr>
        <w:t xml:space="preserve">Since archive systems may optionally support direct filesystem access to DICOM Part 10 compliant files, for all or some of their stored instances, the </w:t>
      </w:r>
      <w:r w:rsidR="002C59DB" w:rsidRPr="00C1353C">
        <w:rPr>
          <w:rFonts w:cs="Helvetica"/>
        </w:rPr>
        <w:t xml:space="preserve">Repository Query and the </w:t>
      </w:r>
      <w:r w:rsidR="004444B1" w:rsidRPr="00C1353C">
        <w:rPr>
          <w:rFonts w:cs="Helvetica"/>
        </w:rPr>
        <w:t xml:space="preserve">Inventory </w:t>
      </w:r>
      <w:r w:rsidRPr="00C1353C">
        <w:rPr>
          <w:rFonts w:cs="Helvetica"/>
        </w:rPr>
        <w:t>IOD allow a</w:t>
      </w:r>
      <w:r w:rsidR="00C1353C" w:rsidRPr="00C1353C">
        <w:rPr>
          <w:rFonts w:cs="Helvetica"/>
        </w:rPr>
        <w:t xml:space="preserve"> URI</w:t>
      </w:r>
      <w:r w:rsidRPr="00C1353C">
        <w:rPr>
          <w:rFonts w:cs="Helvetica"/>
        </w:rPr>
        <w:t xml:space="preserve"> link to such accessible files. To support a common PACS implementation design, wherein the archive may retain metadata updates (e.g., changed patient IDs) in its database and not propagate them to the stored instances, the inventory provide</w:t>
      </w:r>
      <w:r w:rsidR="00781343" w:rsidRPr="00C1353C">
        <w:rPr>
          <w:rFonts w:cs="Helvetica"/>
        </w:rPr>
        <w:t>s</w:t>
      </w:r>
      <w:r w:rsidRPr="00C1353C">
        <w:rPr>
          <w:rFonts w:cs="Helvetica"/>
        </w:rPr>
        <w:t xml:space="preserve"> the current metadata</w:t>
      </w:r>
      <w:r w:rsidR="00487AE3" w:rsidRPr="00C1353C">
        <w:rPr>
          <w:rFonts w:cs="Helvetica"/>
        </w:rPr>
        <w:t>,</w:t>
      </w:r>
      <w:r w:rsidRPr="00C1353C">
        <w:rPr>
          <w:rFonts w:cs="Helvetica"/>
        </w:rPr>
        <w:t xml:space="preserve"> </w:t>
      </w:r>
      <w:r w:rsidR="00487AE3" w:rsidRPr="00C1353C">
        <w:rPr>
          <w:rFonts w:cs="Helvetica"/>
        </w:rPr>
        <w:t>which may differ from the values in</w:t>
      </w:r>
      <w:r w:rsidRPr="00C1353C">
        <w:rPr>
          <w:rFonts w:cs="Helvetica"/>
        </w:rPr>
        <w:t xml:space="preserve"> the stored instances.</w:t>
      </w:r>
      <w:r w:rsidRPr="005B0D53">
        <w:rPr>
          <w:rFonts w:cs="Helvetica"/>
        </w:rPr>
        <w:t xml:space="preserve"> </w:t>
      </w:r>
    </w:p>
    <w:p w14:paraId="4DC81438" w14:textId="77777777" w:rsidR="00487AE3" w:rsidRDefault="00DB23CA" w:rsidP="00AE02C0">
      <w:pPr>
        <w:rPr>
          <w:rFonts w:cs="Helvetica"/>
        </w:rPr>
      </w:pPr>
      <w:r w:rsidRPr="005B0D53">
        <w:rPr>
          <w:rFonts w:cs="Helvetica"/>
        </w:rPr>
        <w:t xml:space="preserve">While this Supplement defines an IOD and Services to support migration, it is not in itself a </w:t>
      </w:r>
      <w:r w:rsidR="00B93C7F" w:rsidRPr="005B0D53">
        <w:rPr>
          <w:rFonts w:cs="Helvetica"/>
        </w:rPr>
        <w:t xml:space="preserve">complete </w:t>
      </w:r>
      <w:r w:rsidRPr="005B0D53">
        <w:rPr>
          <w:rFonts w:cs="Helvetica"/>
        </w:rPr>
        <w:t>standard for migration. Migration involves many other processes, some of which may be supported by other standards such as HL7, and some of which are not (yet) supported by any standards.</w:t>
      </w:r>
      <w:r w:rsidR="00487AE3" w:rsidRPr="00487AE3">
        <w:rPr>
          <w:rFonts w:cs="Helvetica"/>
        </w:rPr>
        <w:t xml:space="preserve"> </w:t>
      </w:r>
    </w:p>
    <w:p w14:paraId="35A46635" w14:textId="77777777" w:rsidR="00AE02C0" w:rsidRPr="005B0D53" w:rsidRDefault="00AE02C0" w:rsidP="000436FD">
      <w:pPr>
        <w:ind w:left="720"/>
        <w:rPr>
          <w:rFonts w:cs="Helvetica"/>
        </w:rPr>
      </w:pPr>
    </w:p>
    <w:p w14:paraId="1C984731" w14:textId="5C940583" w:rsidR="0075397B" w:rsidRPr="005B0D53" w:rsidRDefault="0023361D" w:rsidP="000436FD">
      <w:pPr>
        <w:ind w:left="720"/>
        <w:rPr>
          <w:rFonts w:cs="Helvetica"/>
        </w:rPr>
      </w:pPr>
      <w:r w:rsidRPr="005B0D53">
        <w:rPr>
          <w:rFonts w:cs="Helvetica"/>
        </w:rPr>
        <w:t xml:space="preserve"> </w:t>
      </w:r>
      <w:r w:rsidR="003B2D18" w:rsidRPr="005B0D53">
        <w:rPr>
          <w:rFonts w:cs="Helvetica"/>
        </w:rPr>
        <w:br w:type="page"/>
      </w:r>
    </w:p>
    <w:p w14:paraId="47A8292D" w14:textId="4518A21F" w:rsidR="005940F8" w:rsidRDefault="00952C33" w:rsidP="0069765A">
      <w:pPr>
        <w:pStyle w:val="Heading1"/>
        <w:rPr>
          <w:rFonts w:cs="Helvetica"/>
        </w:rPr>
      </w:pPr>
      <w:bookmarkStart w:id="4" w:name="_To_Do"/>
      <w:bookmarkStart w:id="5" w:name="_Toc359494423"/>
      <w:bookmarkStart w:id="6" w:name="_Toc88042098"/>
      <w:bookmarkEnd w:id="4"/>
      <w:r>
        <w:rPr>
          <w:rFonts w:cs="Helvetica"/>
        </w:rPr>
        <w:lastRenderedPageBreak/>
        <w:t xml:space="preserve">Open </w:t>
      </w:r>
      <w:r w:rsidR="00BB19B4" w:rsidRPr="005B0D53">
        <w:rPr>
          <w:rFonts w:cs="Helvetica"/>
        </w:rPr>
        <w:t>Issues</w:t>
      </w:r>
      <w:r w:rsidR="00BB19B4">
        <w:rPr>
          <w:rFonts w:cs="Helvetica"/>
        </w:rPr>
        <w:t xml:space="preserve"> </w:t>
      </w:r>
      <w:r>
        <w:rPr>
          <w:rFonts w:cs="Helvetica"/>
        </w:rPr>
        <w:t>for</w:t>
      </w:r>
      <w:r w:rsidR="00BB19B4">
        <w:rPr>
          <w:rFonts w:cs="Helvetica"/>
        </w:rPr>
        <w:t xml:space="preserve"> Public Comment </w:t>
      </w:r>
      <w:bookmarkEnd w:id="5"/>
      <w:r>
        <w:rPr>
          <w:rFonts w:cs="Helvetica"/>
        </w:rPr>
        <w:t>2</w:t>
      </w:r>
      <w:bookmarkEnd w:id="6"/>
    </w:p>
    <w:p w14:paraId="2F46B0F3" w14:textId="5BFFB03F" w:rsidR="00952C33" w:rsidRDefault="00C1353C" w:rsidP="00C1353C">
      <w:pPr>
        <w:rPr>
          <w:rFonts w:cs="Helvetica"/>
        </w:rPr>
      </w:pPr>
      <w:r>
        <w:t xml:space="preserve">Supplement 223 was released for Public Comment during March-June 2020. </w:t>
      </w:r>
      <w:r w:rsidR="00952C33">
        <w:t xml:space="preserve">Based on comments received </w:t>
      </w:r>
      <w:r>
        <w:t xml:space="preserve">at that time </w:t>
      </w:r>
      <w:r w:rsidR="00952C33">
        <w:t xml:space="preserve">(see </w:t>
      </w:r>
      <w:r w:rsidR="00755562">
        <w:t xml:space="preserve">Public Comment 1 </w:t>
      </w:r>
      <w:r w:rsidR="00952C33">
        <w:t xml:space="preserve">items </w:t>
      </w:r>
      <w:r w:rsidR="00B3775B">
        <w:t xml:space="preserve">1.A, 1.B, </w:t>
      </w:r>
      <w:r w:rsidR="00755562">
        <w:t xml:space="preserve">1.C, </w:t>
      </w:r>
      <w:r w:rsidR="00952C33">
        <w:t xml:space="preserve">5.A and 5.B below), Sup223 was revised to incorporate a new </w:t>
      </w:r>
      <w:r w:rsidR="00AF4066" w:rsidRPr="00AF4066">
        <w:t xml:space="preserve">Repository </w:t>
      </w:r>
      <w:r w:rsidR="00952C33">
        <w:t xml:space="preserve">Query SOP Class and </w:t>
      </w:r>
      <w:r w:rsidR="00B24CC8">
        <w:t>change</w:t>
      </w:r>
      <w:r w:rsidR="00952C33">
        <w:t xml:space="preserve"> the approach to encoding the </w:t>
      </w:r>
      <w:r w:rsidR="00952C33">
        <w:rPr>
          <w:rFonts w:cs="Helvetica"/>
        </w:rPr>
        <w:t>Scope of Inventory</w:t>
      </w:r>
      <w:r w:rsidR="00B24CC8">
        <w:rPr>
          <w:rFonts w:cs="Helvetica"/>
        </w:rPr>
        <w:t xml:space="preserve"> to align with that Query</w:t>
      </w:r>
      <w:r w:rsidR="00952C33">
        <w:rPr>
          <w:rFonts w:cs="Helvetica"/>
        </w:rPr>
        <w:t xml:space="preserve">. </w:t>
      </w:r>
      <w:r w:rsidR="00760D36">
        <w:t>WG-33 requests</w:t>
      </w:r>
      <w:r w:rsidR="00952C33">
        <w:rPr>
          <w:rFonts w:cs="Helvetica"/>
        </w:rPr>
        <w:t xml:space="preserve"> </w:t>
      </w:r>
      <w:r w:rsidR="00760D36">
        <w:t xml:space="preserve">specific public comment on </w:t>
      </w:r>
      <w:r>
        <w:t xml:space="preserve">those changes </w:t>
      </w:r>
      <w:r w:rsidR="00632658">
        <w:t>in the revised draft</w:t>
      </w:r>
      <w:r w:rsidR="00B24CC8">
        <w:t>,</w:t>
      </w:r>
      <w:r w:rsidR="00632658">
        <w:t xml:space="preserve"> </w:t>
      </w:r>
      <w:r>
        <w:t xml:space="preserve">and </w:t>
      </w:r>
      <w:r w:rsidR="00B24CC8">
        <w:t xml:space="preserve">in particular </w:t>
      </w:r>
      <w:r w:rsidR="00760D36">
        <w:t>the following issues. Comment on any other aspect of Sup223 is also welcomed.</w:t>
      </w:r>
    </w:p>
    <w:tbl>
      <w:tblPr>
        <w:tblW w:w="972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24"/>
        <w:gridCol w:w="9000"/>
      </w:tblGrid>
      <w:tr w:rsidR="00AF4066" w:rsidRPr="005B0D53" w14:paraId="134240DB" w14:textId="77777777" w:rsidTr="0029011B">
        <w:trPr>
          <w:cantSplit/>
        </w:trPr>
        <w:tc>
          <w:tcPr>
            <w:tcW w:w="9724" w:type="dxa"/>
            <w:gridSpan w:val="2"/>
          </w:tcPr>
          <w:p w14:paraId="62B34A9C" w14:textId="63A13C91" w:rsidR="00AF4066" w:rsidRPr="00E61877" w:rsidRDefault="00B24CC8" w:rsidP="0029011B">
            <w:pPr>
              <w:pStyle w:val="TableEntry"/>
              <w:jc w:val="center"/>
              <w:rPr>
                <w:rFonts w:cs="Helvetica"/>
                <w:b/>
                <w:bCs/>
              </w:rPr>
            </w:pPr>
            <w:r>
              <w:rPr>
                <w:rFonts w:cs="Helvetica"/>
                <w:b/>
                <w:bCs/>
              </w:rPr>
              <w:t>PC2.1</w:t>
            </w:r>
            <w:r w:rsidR="00AF4066">
              <w:rPr>
                <w:rFonts w:cs="Helvetica"/>
                <w:b/>
                <w:bCs/>
              </w:rPr>
              <w:t>. Repository Query SOP Class</w:t>
            </w:r>
          </w:p>
        </w:tc>
      </w:tr>
      <w:tr w:rsidR="00346E7F" w:rsidRPr="005B0D53" w14:paraId="7131814E" w14:textId="77777777" w:rsidTr="00D12233">
        <w:trPr>
          <w:cantSplit/>
        </w:trPr>
        <w:tc>
          <w:tcPr>
            <w:tcW w:w="724" w:type="dxa"/>
            <w:shd w:val="clear" w:color="auto" w:fill="auto"/>
          </w:tcPr>
          <w:p w14:paraId="49DECBCA" w14:textId="6143EFBE" w:rsidR="00346E7F" w:rsidRPr="00D12233" w:rsidRDefault="00E26899" w:rsidP="00346E7F">
            <w:pPr>
              <w:pStyle w:val="TableEntry"/>
              <w:rPr>
                <w:rFonts w:cs="Helvetica"/>
              </w:rPr>
            </w:pPr>
            <w:r w:rsidRPr="00D12233">
              <w:rPr>
                <w:rFonts w:cs="Helvetica"/>
              </w:rPr>
              <w:t>PC2</w:t>
            </w:r>
            <w:r w:rsidR="00346E7F" w:rsidRPr="00D12233">
              <w:rPr>
                <w:rFonts w:cs="Helvetica"/>
              </w:rPr>
              <w:t>.</w:t>
            </w:r>
            <w:r w:rsidR="00B24CC8" w:rsidRPr="00D12233">
              <w:rPr>
                <w:rFonts w:cs="Helvetica"/>
              </w:rPr>
              <w:t>1.</w:t>
            </w:r>
            <w:r w:rsidR="00346E7F" w:rsidRPr="00D12233">
              <w:rPr>
                <w:rFonts w:cs="Helvetica"/>
              </w:rPr>
              <w:t>A</w:t>
            </w:r>
          </w:p>
        </w:tc>
        <w:tc>
          <w:tcPr>
            <w:tcW w:w="9000" w:type="dxa"/>
            <w:shd w:val="clear" w:color="auto" w:fill="auto"/>
          </w:tcPr>
          <w:p w14:paraId="374BA46C" w14:textId="4B1064C4" w:rsidR="00346E7F" w:rsidRDefault="00B3775B" w:rsidP="00346E7F">
            <w:pPr>
              <w:pStyle w:val="TableEntry"/>
              <w:rPr>
                <w:rFonts w:cs="Helvetica"/>
                <w:b/>
                <w:bCs/>
              </w:rPr>
            </w:pPr>
            <w:r>
              <w:rPr>
                <w:rFonts w:cs="Helvetica"/>
                <w:b/>
                <w:bCs/>
              </w:rPr>
              <w:t>Should we “raise the bar” for conformance to the new Repository Query?</w:t>
            </w:r>
          </w:p>
          <w:p w14:paraId="7061C0E2" w14:textId="5168D654" w:rsidR="00346E7F" w:rsidRPr="00B3775B" w:rsidRDefault="00B3775B" w:rsidP="00346E7F">
            <w:pPr>
              <w:pStyle w:val="TableEntry"/>
              <w:rPr>
                <w:rFonts w:cs="Helvetica"/>
              </w:rPr>
            </w:pPr>
            <w:r>
              <w:rPr>
                <w:rFonts w:cs="Helvetica"/>
              </w:rPr>
              <w:t xml:space="preserve">With the definition of a new </w:t>
            </w:r>
            <w:r w:rsidR="007F57D5">
              <w:rPr>
                <w:rFonts w:cs="Helvetica"/>
              </w:rPr>
              <w:t xml:space="preserve">Query </w:t>
            </w:r>
            <w:r>
              <w:rPr>
                <w:rFonts w:cs="Helvetica"/>
              </w:rPr>
              <w:t>SOP Class, we have the opportunity to make conformance more rigorous</w:t>
            </w:r>
            <w:r w:rsidR="007F57D5">
              <w:rPr>
                <w:rFonts w:cs="Helvetica"/>
              </w:rPr>
              <w:t xml:space="preserve"> and thus perhaps improve effectiveness of the service</w:t>
            </w:r>
            <w:r>
              <w:rPr>
                <w:rFonts w:cs="Helvetica"/>
              </w:rPr>
              <w:t xml:space="preserve">, but recognizing that any such requirements add burden to implementers. For the Repository Query SOP Class, </w:t>
            </w:r>
            <w:r w:rsidR="007F57D5">
              <w:rPr>
                <w:rFonts w:cs="Helvetica"/>
              </w:rPr>
              <w:t xml:space="preserve">the draft has minimized additional requirements. But considering the needs of the use cases, </w:t>
            </w:r>
            <w:r>
              <w:rPr>
                <w:rFonts w:cs="Helvetica"/>
              </w:rPr>
              <w:t xml:space="preserve">should we require support of new Key Attribute matching mechanisms (such as empty value matching), or should we </w:t>
            </w:r>
            <w:r w:rsidR="00C23BC3">
              <w:rPr>
                <w:rFonts w:cs="Helvetica"/>
              </w:rPr>
              <w:t xml:space="preserve">require </w:t>
            </w:r>
            <w:r>
              <w:rPr>
                <w:rFonts w:cs="Helvetica"/>
              </w:rPr>
              <w:t>support for some additional Key Attributes (such as Study Update DateTime)?</w:t>
            </w:r>
            <w:r w:rsidR="007F57D5">
              <w:rPr>
                <w:rFonts w:cs="Helvetica"/>
              </w:rPr>
              <w:t xml:space="preserve"> </w:t>
            </w:r>
          </w:p>
        </w:tc>
      </w:tr>
      <w:tr w:rsidR="00B3775B" w:rsidRPr="005B0D53" w14:paraId="19CB862E" w14:textId="77777777" w:rsidTr="00D12233">
        <w:trPr>
          <w:cantSplit/>
        </w:trPr>
        <w:tc>
          <w:tcPr>
            <w:tcW w:w="724" w:type="dxa"/>
            <w:tcBorders>
              <w:top w:val="single" w:sz="4" w:space="0" w:color="auto"/>
              <w:left w:val="single" w:sz="4" w:space="0" w:color="auto"/>
              <w:bottom w:val="single" w:sz="4" w:space="0" w:color="auto"/>
              <w:right w:val="single" w:sz="4" w:space="0" w:color="auto"/>
            </w:tcBorders>
            <w:shd w:val="clear" w:color="auto" w:fill="auto"/>
          </w:tcPr>
          <w:p w14:paraId="003FC3CC" w14:textId="4C336067" w:rsidR="00B3775B" w:rsidRPr="00D12233" w:rsidRDefault="00B24CC8" w:rsidP="00C83FB5">
            <w:pPr>
              <w:pStyle w:val="TableEntry"/>
              <w:rPr>
                <w:rFonts w:cs="Helvetica"/>
              </w:rPr>
            </w:pPr>
            <w:r w:rsidRPr="00D12233">
              <w:rPr>
                <w:rFonts w:cs="Helvetica"/>
              </w:rPr>
              <w:t>PC2.1</w:t>
            </w:r>
            <w:r w:rsidR="00B3775B" w:rsidRPr="00D12233">
              <w:rPr>
                <w:rFonts w:cs="Helvetica"/>
              </w:rPr>
              <w:t>.B</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29472428" w14:textId="4E99ABDE" w:rsidR="00B3775B" w:rsidRDefault="00B3775B" w:rsidP="00C83FB5">
            <w:pPr>
              <w:pStyle w:val="TableEntry"/>
              <w:rPr>
                <w:rFonts w:cs="Helvetica"/>
                <w:b/>
                <w:bCs/>
              </w:rPr>
            </w:pPr>
            <w:r>
              <w:rPr>
                <w:rFonts w:cs="Helvetica"/>
                <w:b/>
                <w:bCs/>
              </w:rPr>
              <w:t>What should be the behavior for matching unsupported optional keys?</w:t>
            </w:r>
          </w:p>
          <w:p w14:paraId="0C6F32FD" w14:textId="0ECA1D12" w:rsidR="00FB300B" w:rsidRDefault="00632658" w:rsidP="00FB300B">
            <w:pPr>
              <w:pStyle w:val="TableEntry"/>
              <w:rPr>
                <w:rFonts w:cs="Helvetica"/>
              </w:rPr>
            </w:pPr>
            <w:r>
              <w:rPr>
                <w:rFonts w:cs="Helvetica"/>
              </w:rPr>
              <w:t xml:space="preserve">In DICOM Query, when the SCU requests matching on </w:t>
            </w:r>
            <w:r w:rsidR="00B7525E">
              <w:rPr>
                <w:rFonts w:cs="Helvetica"/>
              </w:rPr>
              <w:t xml:space="preserve">optional Key Attributes </w:t>
            </w:r>
            <w:r>
              <w:rPr>
                <w:rFonts w:cs="Helvetica"/>
              </w:rPr>
              <w:t xml:space="preserve">that are </w:t>
            </w:r>
            <w:r w:rsidR="00B7525E">
              <w:rPr>
                <w:rFonts w:cs="Helvetica"/>
              </w:rPr>
              <w:t>not supported for matching by the SCP, t</w:t>
            </w:r>
            <w:r w:rsidR="00B3775B">
              <w:rPr>
                <w:rFonts w:cs="Helvetica"/>
              </w:rPr>
              <w:t xml:space="preserve">he baseline </w:t>
            </w:r>
            <w:r w:rsidR="00B7525E">
              <w:rPr>
                <w:rFonts w:cs="Helvetica"/>
              </w:rPr>
              <w:t>response</w:t>
            </w:r>
            <w:r w:rsidR="00B3775B">
              <w:rPr>
                <w:rFonts w:cs="Helvetica"/>
              </w:rPr>
              <w:t xml:space="preserve"> behavior </w:t>
            </w:r>
            <w:r w:rsidR="00B7525E">
              <w:rPr>
                <w:rFonts w:cs="Helvetica"/>
              </w:rPr>
              <w:t>is to treat them as “universal match”, i.e., no filtering is performed. Is this the behavior desired for the Repository Query? This may result in a substantial number of extraneous records being returned</w:t>
            </w:r>
            <w:r>
              <w:rPr>
                <w:rFonts w:cs="Helvetica"/>
              </w:rPr>
              <w:t xml:space="preserve"> with performance impacts on both the SCU and SCP</w:t>
            </w:r>
            <w:r w:rsidR="00B7525E">
              <w:rPr>
                <w:rFonts w:cs="Helvetica"/>
              </w:rPr>
              <w:t xml:space="preserve">. Should requests for matching unsupported Key Attributes result in an error, allowing the SCU to perhaps change the query before proceeding into processing a response of many thousands of records? </w:t>
            </w:r>
            <w:r w:rsidR="00FB300B">
              <w:rPr>
                <w:rFonts w:cs="Helvetica"/>
              </w:rPr>
              <w:t>Should this alternate query response behavior be agreed through a new Extended Negotiation parameter?</w:t>
            </w:r>
          </w:p>
          <w:p w14:paraId="027691FF" w14:textId="53DD5DF7" w:rsidR="00632658" w:rsidRPr="00B3775B" w:rsidRDefault="00632658" w:rsidP="00FB300B">
            <w:pPr>
              <w:pStyle w:val="TableEntry"/>
              <w:rPr>
                <w:rFonts w:cs="Helvetica"/>
              </w:rPr>
            </w:pPr>
            <w:r>
              <w:rPr>
                <w:rFonts w:cs="Helvetica"/>
              </w:rPr>
              <w:t xml:space="preserve">[For example, the SCU may request inventory of Studies updated in the last year by specifying date range matching on Study Update DateTime. If the SCP does not support matching on that attribute, the baseline behavior </w:t>
            </w:r>
            <w:r w:rsidR="00E22123">
              <w:rPr>
                <w:rFonts w:cs="Helvetica"/>
              </w:rPr>
              <w:t>would be</w:t>
            </w:r>
            <w:r>
              <w:rPr>
                <w:rFonts w:cs="Helvetica"/>
              </w:rPr>
              <w:t xml:space="preserve"> to return inventory of all Studies in the repository.</w:t>
            </w:r>
            <w:r w:rsidR="005A58EC">
              <w:rPr>
                <w:rFonts w:cs="Helvetica"/>
              </w:rPr>
              <w:t xml:space="preserve"> See proposed </w:t>
            </w:r>
            <w:hyperlink w:anchor="_XXXX.7.11_Key_Attributes" w:history="1">
              <w:r w:rsidR="005A58EC" w:rsidRPr="005A58EC">
                <w:rPr>
                  <w:rStyle w:val="Hyperlink"/>
                  <w:rFonts w:cs="Helvetica"/>
                </w:rPr>
                <w:t>PS3.17 Section XXXX.7.11</w:t>
              </w:r>
            </w:hyperlink>
            <w:r>
              <w:rPr>
                <w:rFonts w:cs="Helvetica"/>
              </w:rPr>
              <w:t>]</w:t>
            </w:r>
          </w:p>
        </w:tc>
      </w:tr>
      <w:tr w:rsidR="00B3775B" w:rsidRPr="005B0D53" w14:paraId="1992C825" w14:textId="77777777" w:rsidTr="00D12233">
        <w:trPr>
          <w:cantSplit/>
        </w:trPr>
        <w:tc>
          <w:tcPr>
            <w:tcW w:w="724" w:type="dxa"/>
            <w:tcBorders>
              <w:top w:val="single" w:sz="4" w:space="0" w:color="auto"/>
              <w:left w:val="single" w:sz="4" w:space="0" w:color="auto"/>
              <w:bottom w:val="single" w:sz="4" w:space="0" w:color="auto"/>
              <w:right w:val="single" w:sz="4" w:space="0" w:color="auto"/>
            </w:tcBorders>
            <w:shd w:val="clear" w:color="auto" w:fill="auto"/>
          </w:tcPr>
          <w:p w14:paraId="57771FED" w14:textId="33F600F9" w:rsidR="00B3775B" w:rsidRPr="00D12233" w:rsidRDefault="00B24CC8" w:rsidP="00B35321">
            <w:pPr>
              <w:pStyle w:val="TableEntry"/>
              <w:rPr>
                <w:rFonts w:cs="Helvetica"/>
              </w:rPr>
            </w:pPr>
            <w:r w:rsidRPr="00D12233">
              <w:rPr>
                <w:rFonts w:cs="Helvetica"/>
              </w:rPr>
              <w:t>PC2.1</w:t>
            </w:r>
            <w:r w:rsidR="001D0701" w:rsidRPr="00D12233">
              <w:rPr>
                <w:rFonts w:cs="Helvetica"/>
              </w:rPr>
              <w:t>.C</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6CF47B13" w14:textId="5C62DB4B" w:rsidR="00B3775B" w:rsidRDefault="001D0701" w:rsidP="00B35321">
            <w:pPr>
              <w:pStyle w:val="TableEntry"/>
              <w:rPr>
                <w:rFonts w:cs="Helvetica"/>
                <w:b/>
                <w:bCs/>
              </w:rPr>
            </w:pPr>
            <w:r>
              <w:rPr>
                <w:rFonts w:cs="Helvetica"/>
                <w:b/>
                <w:bCs/>
              </w:rPr>
              <w:t>What should be the query b</w:t>
            </w:r>
            <w:r w:rsidR="00B3775B">
              <w:rPr>
                <w:rFonts w:cs="Helvetica"/>
                <w:b/>
                <w:bCs/>
              </w:rPr>
              <w:t xml:space="preserve">ehavior </w:t>
            </w:r>
            <w:r>
              <w:rPr>
                <w:rFonts w:cs="Helvetica"/>
                <w:b/>
                <w:bCs/>
              </w:rPr>
              <w:t>for</w:t>
            </w:r>
            <w:r w:rsidR="00B3775B">
              <w:rPr>
                <w:rFonts w:cs="Helvetica"/>
                <w:b/>
                <w:bCs/>
              </w:rPr>
              <w:t xml:space="preserve"> federated repositories</w:t>
            </w:r>
            <w:r>
              <w:rPr>
                <w:rFonts w:cs="Helvetica"/>
                <w:b/>
                <w:bCs/>
              </w:rPr>
              <w:t xml:space="preserve"> with different sets of supported Attributes and matching mechanisms?</w:t>
            </w:r>
          </w:p>
          <w:p w14:paraId="68EDA43F" w14:textId="36581A4C" w:rsidR="0079516B" w:rsidRDefault="001D0701" w:rsidP="00B35321">
            <w:pPr>
              <w:pStyle w:val="TableEntry"/>
              <w:rPr>
                <w:rFonts w:cs="Helvetica"/>
              </w:rPr>
            </w:pPr>
            <w:r>
              <w:rPr>
                <w:rFonts w:cs="Helvetica"/>
              </w:rPr>
              <w:t>Enterprise scale repositories now commonly include federations of multiple semi-independent archives (VNAs). Do we need specified behaviors for how the Repository Query should respond when aggregating responses across multiple federated archives?</w:t>
            </w:r>
            <w:r w:rsidR="008A7A3A">
              <w:rPr>
                <w:rFonts w:cs="Helvetica"/>
              </w:rPr>
              <w:t xml:space="preserve"> </w:t>
            </w:r>
            <w:r w:rsidR="00B24CC8">
              <w:rPr>
                <w:rFonts w:cs="Helvetica"/>
              </w:rPr>
              <w:t>Or should this be left for the innovation of implementers (at least initially)?</w:t>
            </w:r>
          </w:p>
          <w:p w14:paraId="7A22869A" w14:textId="3C7CD546" w:rsidR="00B3775B" w:rsidRPr="001D0701" w:rsidRDefault="008A7A3A" w:rsidP="00B35321">
            <w:pPr>
              <w:pStyle w:val="TableEntry"/>
              <w:rPr>
                <w:rFonts w:cs="Helvetica"/>
              </w:rPr>
            </w:pPr>
            <w:r>
              <w:rPr>
                <w:rFonts w:cs="Helvetica"/>
              </w:rPr>
              <w:t>This is also an issue for the Inventory IOD</w:t>
            </w:r>
            <w:r w:rsidR="0079516B">
              <w:rPr>
                <w:rFonts w:cs="Helvetica"/>
              </w:rPr>
              <w:t>, and resolution of this comment may require amendment of the IOD specification.</w:t>
            </w:r>
          </w:p>
        </w:tc>
      </w:tr>
      <w:tr w:rsidR="00B24CC8" w:rsidRPr="005B0D53" w14:paraId="728B9F6F" w14:textId="77777777" w:rsidTr="00D12233">
        <w:trPr>
          <w:cantSplit/>
        </w:trPr>
        <w:tc>
          <w:tcPr>
            <w:tcW w:w="724" w:type="dxa"/>
            <w:tcBorders>
              <w:top w:val="single" w:sz="4" w:space="0" w:color="auto"/>
              <w:left w:val="single" w:sz="4" w:space="0" w:color="auto"/>
              <w:bottom w:val="single" w:sz="4" w:space="0" w:color="auto"/>
              <w:right w:val="single" w:sz="4" w:space="0" w:color="auto"/>
            </w:tcBorders>
            <w:shd w:val="clear" w:color="auto" w:fill="auto"/>
          </w:tcPr>
          <w:p w14:paraId="0CA7C168" w14:textId="26D9A5C1" w:rsidR="00B24CC8" w:rsidRPr="00D12233" w:rsidRDefault="00B24CC8" w:rsidP="00B24CC8">
            <w:pPr>
              <w:pStyle w:val="TableEntry"/>
              <w:rPr>
                <w:rFonts w:cs="Helvetica"/>
              </w:rPr>
            </w:pPr>
            <w:r w:rsidRPr="00D12233">
              <w:rPr>
                <w:rFonts w:cs="Helvetica"/>
              </w:rPr>
              <w:t>PC2.1.D</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5388C875" w14:textId="17FB4A9A" w:rsidR="00B24CC8" w:rsidRDefault="00D12233" w:rsidP="00B24CC8">
            <w:pPr>
              <w:pStyle w:val="TableEntry"/>
              <w:rPr>
                <w:rFonts w:cs="Helvetica"/>
                <w:b/>
                <w:bCs/>
              </w:rPr>
            </w:pPr>
            <w:r>
              <w:rPr>
                <w:rFonts w:cs="Helvetica"/>
                <w:b/>
                <w:bCs/>
              </w:rPr>
              <w:t>Is there a need for a Repository Query to be able to return all known A</w:t>
            </w:r>
            <w:r w:rsidR="00B24CC8" w:rsidRPr="00D12233">
              <w:rPr>
                <w:rFonts w:cs="Helvetica"/>
                <w:b/>
                <w:bCs/>
              </w:rPr>
              <w:t>ttributes</w:t>
            </w:r>
            <w:r>
              <w:rPr>
                <w:rFonts w:cs="Helvetica"/>
                <w:b/>
                <w:bCs/>
              </w:rPr>
              <w:t>?</w:t>
            </w:r>
          </w:p>
          <w:p w14:paraId="1AB37B3D" w14:textId="5BE6AFCA" w:rsidR="00D12233" w:rsidRPr="00D12233" w:rsidRDefault="00FF45A9" w:rsidP="00B24CC8">
            <w:pPr>
              <w:pStyle w:val="TableEntry"/>
              <w:rPr>
                <w:rFonts w:cs="Helvetica"/>
              </w:rPr>
            </w:pPr>
            <w:r>
              <w:rPr>
                <w:rFonts w:cs="Helvetica"/>
              </w:rPr>
              <w:t xml:space="preserve">The standard operation of </w:t>
            </w:r>
            <w:r w:rsidR="00D12233">
              <w:rPr>
                <w:rFonts w:cs="Helvetica"/>
              </w:rPr>
              <w:t xml:space="preserve">DICOM Query </w:t>
            </w:r>
            <w:r>
              <w:rPr>
                <w:rFonts w:cs="Helvetica"/>
              </w:rPr>
              <w:t xml:space="preserve">is for the SCU to only return the Attributes that were explicitly requested by the SCU. For the </w:t>
            </w:r>
            <w:r w:rsidRPr="00FF45A9">
              <w:rPr>
                <w:rFonts w:cs="Helvetica"/>
              </w:rPr>
              <w:t>Repository Query</w:t>
            </w:r>
            <w:r>
              <w:rPr>
                <w:rFonts w:cs="Helvetica"/>
              </w:rPr>
              <w:t>, we have added a</w:t>
            </w:r>
            <w:r w:rsidR="00724D03">
              <w:rPr>
                <w:rFonts w:cs="Helvetica"/>
              </w:rPr>
              <w:t>n</w:t>
            </w:r>
            <w:r>
              <w:rPr>
                <w:rFonts w:cs="Helvetica"/>
              </w:rPr>
              <w:t xml:space="preserve"> Attribute “Updated Metadata Sequence” </w:t>
            </w:r>
            <w:r w:rsidR="00724D03">
              <w:rPr>
                <w:rFonts w:cs="Helvetica"/>
              </w:rPr>
              <w:t xml:space="preserve">that, if requested by the SCU and supported by the SCP, returns in the Sequence all </w:t>
            </w:r>
            <w:r>
              <w:rPr>
                <w:rFonts w:cs="Helvetica"/>
              </w:rPr>
              <w:t>Attributes</w:t>
            </w:r>
            <w:r w:rsidR="00724D03">
              <w:rPr>
                <w:rFonts w:cs="Helvetica"/>
              </w:rPr>
              <w:t xml:space="preserve"> with values that differ from those in stored SOP Instances (e.g., updated patient name). Some use cases would benefit from a similar capability that allows the SCP to return all Attributes that it manages in the database, without the SCU needing to enumerate them individually – especially since the SCU does not know what Attributes the SCP manages. Would this be an appropriate addition to the </w:t>
            </w:r>
            <w:r w:rsidR="00724D03" w:rsidRPr="00FF45A9">
              <w:rPr>
                <w:rFonts w:cs="Helvetica"/>
              </w:rPr>
              <w:t>Repository Query</w:t>
            </w:r>
            <w:r w:rsidR="00724D03">
              <w:rPr>
                <w:rFonts w:cs="Helvetica"/>
              </w:rPr>
              <w:t>?</w:t>
            </w:r>
          </w:p>
        </w:tc>
      </w:tr>
      <w:tr w:rsidR="007C3EDD" w:rsidRPr="005B0D53" w14:paraId="7C131A1A" w14:textId="77777777" w:rsidTr="009A21DE">
        <w:trPr>
          <w:cantSplit/>
        </w:trPr>
        <w:tc>
          <w:tcPr>
            <w:tcW w:w="9724" w:type="dxa"/>
            <w:gridSpan w:val="2"/>
          </w:tcPr>
          <w:p w14:paraId="6F8C7FE3" w14:textId="3BFDD0A1" w:rsidR="007C3EDD" w:rsidRPr="00E61877" w:rsidRDefault="007C3EDD" w:rsidP="00D95374">
            <w:pPr>
              <w:pStyle w:val="TableEntry"/>
              <w:keepNext/>
              <w:jc w:val="center"/>
              <w:rPr>
                <w:rFonts w:cs="Helvetica"/>
                <w:b/>
                <w:bCs/>
              </w:rPr>
            </w:pPr>
            <w:r>
              <w:rPr>
                <w:rFonts w:cs="Helvetica"/>
                <w:b/>
                <w:bCs/>
              </w:rPr>
              <w:lastRenderedPageBreak/>
              <w:t xml:space="preserve">PC2.2. </w:t>
            </w:r>
            <w:r w:rsidR="005F7CCC">
              <w:rPr>
                <w:rFonts w:cs="Helvetica"/>
                <w:b/>
                <w:bCs/>
              </w:rPr>
              <w:t>Non-Patient</w:t>
            </w:r>
          </w:p>
        </w:tc>
      </w:tr>
      <w:tr w:rsidR="007C3EDD" w:rsidRPr="00E26899" w14:paraId="57754C9F" w14:textId="77777777" w:rsidTr="00D12233">
        <w:trPr>
          <w:cantSplit/>
        </w:trPr>
        <w:tc>
          <w:tcPr>
            <w:tcW w:w="724" w:type="dxa"/>
            <w:tcBorders>
              <w:top w:val="single" w:sz="4" w:space="0" w:color="auto"/>
              <w:left w:val="single" w:sz="4" w:space="0" w:color="auto"/>
              <w:bottom w:val="single" w:sz="4" w:space="0" w:color="auto"/>
              <w:right w:val="single" w:sz="4" w:space="0" w:color="auto"/>
            </w:tcBorders>
            <w:shd w:val="clear" w:color="auto" w:fill="auto"/>
          </w:tcPr>
          <w:p w14:paraId="3A07458A" w14:textId="1A0A7973" w:rsidR="007C3EDD" w:rsidRDefault="007C3EDD" w:rsidP="007C3EDD">
            <w:pPr>
              <w:pStyle w:val="TableEntry"/>
              <w:rPr>
                <w:rFonts w:cs="Helvetica"/>
              </w:rPr>
            </w:pPr>
            <w:r w:rsidRPr="00D12233">
              <w:rPr>
                <w:rFonts w:cs="Helvetica"/>
              </w:rPr>
              <w:t>PC2.</w:t>
            </w:r>
            <w:r>
              <w:rPr>
                <w:rFonts w:cs="Helvetica"/>
              </w:rPr>
              <w:t>2</w:t>
            </w:r>
            <w:r w:rsidRPr="00D12233">
              <w:rPr>
                <w:rFonts w:cs="Helvetica"/>
              </w:rPr>
              <w:t>.A</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7F9C8783" w14:textId="6FC820BC" w:rsidR="007C3EDD" w:rsidRDefault="007C3EDD" w:rsidP="007C3EDD">
            <w:pPr>
              <w:pStyle w:val="TableEntry"/>
              <w:rPr>
                <w:rFonts w:cs="Helvetica"/>
                <w:b/>
                <w:bCs/>
              </w:rPr>
            </w:pPr>
            <w:r>
              <w:rPr>
                <w:rFonts w:cs="Helvetica"/>
                <w:b/>
                <w:bCs/>
              </w:rPr>
              <w:t>Is Inventory properly place</w:t>
            </w:r>
            <w:r w:rsidR="00755562">
              <w:rPr>
                <w:rFonts w:cs="Helvetica"/>
                <w:b/>
                <w:bCs/>
              </w:rPr>
              <w:t>d</w:t>
            </w:r>
            <w:r>
              <w:rPr>
                <w:rFonts w:cs="Helvetica"/>
                <w:b/>
                <w:bCs/>
              </w:rPr>
              <w:t xml:space="preserve"> in </w:t>
            </w:r>
            <w:r w:rsidR="00755562">
              <w:rPr>
                <w:rFonts w:cs="Helvetica"/>
                <w:b/>
                <w:bCs/>
              </w:rPr>
              <w:t xml:space="preserve">the </w:t>
            </w:r>
            <w:r w:rsidRPr="00D12233">
              <w:rPr>
                <w:rFonts w:cs="Helvetica"/>
                <w:b/>
                <w:bCs/>
              </w:rPr>
              <w:t>Non-Patient</w:t>
            </w:r>
            <w:r>
              <w:rPr>
                <w:rFonts w:cs="Helvetica"/>
                <w:b/>
                <w:bCs/>
              </w:rPr>
              <w:t xml:space="preserve"> Object Service Class</w:t>
            </w:r>
            <w:r w:rsidRPr="00D12233">
              <w:rPr>
                <w:rFonts w:cs="Helvetica"/>
                <w:b/>
                <w:bCs/>
              </w:rPr>
              <w:t>?</w:t>
            </w:r>
          </w:p>
          <w:p w14:paraId="44038E42" w14:textId="1C552A7C" w:rsidR="00755562" w:rsidRPr="00755562" w:rsidRDefault="00D95374" w:rsidP="007C3EDD">
            <w:pPr>
              <w:pStyle w:val="TableEntry"/>
              <w:rPr>
                <w:rFonts w:cs="Helvetica"/>
              </w:rPr>
            </w:pPr>
            <w:r>
              <w:rPr>
                <w:rFonts w:cs="Helvetica"/>
              </w:rPr>
              <w:t>For the purpose of transfer of Inventory SOP Instances, they are included in the category of “</w:t>
            </w:r>
            <w:r w:rsidRPr="005F7CCC">
              <w:rPr>
                <w:rFonts w:cs="Helvetica"/>
              </w:rPr>
              <w:t>Non-Patient Obj</w:t>
            </w:r>
            <w:r w:rsidRPr="005F7CCC">
              <w:rPr>
                <w:rFonts w:cs="Helvetica"/>
              </w:rPr>
              <w:t>e</w:t>
            </w:r>
            <w:r w:rsidRPr="005F7CCC">
              <w:rPr>
                <w:rFonts w:cs="Helvetica"/>
              </w:rPr>
              <w:t>cts</w:t>
            </w:r>
            <w:r>
              <w:rPr>
                <w:rFonts w:cs="Helvetica"/>
              </w:rPr>
              <w:t>”</w:t>
            </w:r>
            <w:r w:rsidR="005F7CCC">
              <w:rPr>
                <w:rFonts w:cs="Helvetica"/>
              </w:rPr>
              <w:t xml:space="preserve"> specified in </w:t>
            </w:r>
            <w:hyperlink r:id="rId11" w:history="1">
              <w:r w:rsidR="005F7CCC" w:rsidRPr="005F7CCC">
                <w:rPr>
                  <w:rStyle w:val="Hyperlink"/>
                  <w:rFonts w:cs="Helvetica"/>
                </w:rPr>
                <w:t>Part 4 Annex GG</w:t>
              </w:r>
            </w:hyperlink>
            <w:r w:rsidR="005F7CCC">
              <w:rPr>
                <w:rFonts w:cs="Helvetica"/>
              </w:rPr>
              <w:t xml:space="preserve"> and </w:t>
            </w:r>
            <w:hyperlink r:id="rId12" w:history="1">
              <w:r w:rsidR="005F7CCC" w:rsidRPr="005F7CCC">
                <w:rPr>
                  <w:rStyle w:val="Hyperlink"/>
                  <w:rFonts w:cs="Helvetica"/>
                </w:rPr>
                <w:t>Part 18 Section 12</w:t>
              </w:r>
            </w:hyperlink>
            <w:r>
              <w:rPr>
                <w:rFonts w:cs="Helvetica"/>
              </w:rPr>
              <w:t>, i.e., objects that do not have a</w:t>
            </w:r>
            <w:r w:rsidR="005F7CCC">
              <w:rPr>
                <w:rFonts w:cs="Helvetica"/>
              </w:rPr>
              <w:t>n</w:t>
            </w:r>
            <w:r>
              <w:rPr>
                <w:rFonts w:cs="Helvetica"/>
              </w:rPr>
              <w:t xml:space="preserve"> individual Patient IE at the root of the IOD. Is this appropriate, as the Inventory does contain protected health information (PHI) about individuals, and the name Non-Patient Objects may imply to some that such objects have no PHI? </w:t>
            </w:r>
            <w:r w:rsidR="005F7CCC">
              <w:rPr>
                <w:rFonts w:cs="Helvetica"/>
              </w:rPr>
              <w:t>Note that the name “</w:t>
            </w:r>
            <w:r w:rsidR="005F7CCC">
              <w:rPr>
                <w:rFonts w:cs="Helvetica"/>
              </w:rPr>
              <w:t>Non-Patient Objects</w:t>
            </w:r>
            <w:r w:rsidR="005F7CCC">
              <w:rPr>
                <w:rFonts w:cs="Helvetica"/>
              </w:rPr>
              <w:t>” or “</w:t>
            </w:r>
            <w:r w:rsidR="005F7CCC">
              <w:rPr>
                <w:rFonts w:cs="Helvetica"/>
              </w:rPr>
              <w:t xml:space="preserve">Non-Patient </w:t>
            </w:r>
            <w:r w:rsidR="005F7CCC">
              <w:rPr>
                <w:rFonts w:cs="Helvetica"/>
              </w:rPr>
              <w:t>Instances”</w:t>
            </w:r>
            <w:r w:rsidR="005F7CCC">
              <w:rPr>
                <w:rFonts w:cs="Helvetica"/>
              </w:rPr>
              <w:t xml:space="preserve"> </w:t>
            </w:r>
            <w:r w:rsidR="005F7CCC">
              <w:rPr>
                <w:rFonts w:cs="Helvetica"/>
              </w:rPr>
              <w:t>occurs only in the descriptive tex</w:t>
            </w:r>
            <w:r w:rsidR="00D77E09">
              <w:rPr>
                <w:rFonts w:cs="Helvetica"/>
              </w:rPr>
              <w:t xml:space="preserve">t of the Standard, and does not occur in any network messages. </w:t>
            </w:r>
            <w:r>
              <w:rPr>
                <w:rFonts w:cs="Helvetica"/>
              </w:rPr>
              <w:t xml:space="preserve">Should we </w:t>
            </w:r>
            <w:r w:rsidR="00D77E09">
              <w:rPr>
                <w:rFonts w:cs="Helvetica"/>
              </w:rPr>
              <w:t>define a new DIMSE and DICOMweb Service Class just for Inventories? Or s</w:t>
            </w:r>
            <w:r w:rsidR="00D77E09">
              <w:rPr>
                <w:rFonts w:cs="Helvetica"/>
              </w:rPr>
              <w:t xml:space="preserve">hould we </w:t>
            </w:r>
            <w:r>
              <w:rPr>
                <w:rFonts w:cs="Helvetica"/>
              </w:rPr>
              <w:t>rename the Service Class, and if so, to what?</w:t>
            </w:r>
            <w:r w:rsidR="00D77E09">
              <w:rPr>
                <w:rFonts w:cs="Helvetica"/>
              </w:rPr>
              <w:t xml:space="preserve"> Or is the </w:t>
            </w:r>
            <w:hyperlink w:anchor="_GG.1.1_Scope" w:history="1">
              <w:r w:rsidR="00D77E09" w:rsidRPr="00D77E09">
                <w:rPr>
                  <w:rStyle w:val="Hyperlink"/>
                  <w:rFonts w:cs="Helvetica"/>
                </w:rPr>
                <w:t>clarifying text ad</w:t>
              </w:r>
              <w:r w:rsidR="00D77E09" w:rsidRPr="00D77E09">
                <w:rPr>
                  <w:rStyle w:val="Hyperlink"/>
                  <w:rFonts w:cs="Helvetica"/>
                </w:rPr>
                <w:t>d</w:t>
              </w:r>
              <w:r w:rsidR="00D77E09" w:rsidRPr="00D77E09">
                <w:rPr>
                  <w:rStyle w:val="Hyperlink"/>
                  <w:rFonts w:cs="Helvetica"/>
                </w:rPr>
                <w:t>ed by</w:t>
              </w:r>
              <w:r w:rsidR="00D77E09" w:rsidRPr="00D77E09">
                <w:rPr>
                  <w:rStyle w:val="Hyperlink"/>
                  <w:rFonts w:cs="Helvetica"/>
                </w:rPr>
                <w:t xml:space="preserve"> </w:t>
              </w:r>
              <w:r w:rsidR="00D77E09" w:rsidRPr="00D77E09">
                <w:rPr>
                  <w:rStyle w:val="Hyperlink"/>
                  <w:rFonts w:cs="Helvetica"/>
                </w:rPr>
                <w:t>Sup223</w:t>
              </w:r>
            </w:hyperlink>
            <w:r w:rsidR="00D77E09">
              <w:rPr>
                <w:rFonts w:cs="Helvetica"/>
              </w:rPr>
              <w:t xml:space="preserve"> sufficient?</w:t>
            </w:r>
          </w:p>
        </w:tc>
      </w:tr>
      <w:tr w:rsidR="00E35439" w:rsidRPr="005B0D53" w14:paraId="3AE9CEEF" w14:textId="77777777" w:rsidTr="00D87F4D">
        <w:trPr>
          <w:cantSplit/>
        </w:trPr>
        <w:tc>
          <w:tcPr>
            <w:tcW w:w="9724" w:type="dxa"/>
            <w:gridSpan w:val="2"/>
          </w:tcPr>
          <w:p w14:paraId="4730EC66" w14:textId="2969FE6E" w:rsidR="00E35439" w:rsidRPr="00E61877" w:rsidRDefault="00E35439" w:rsidP="00D87F4D">
            <w:pPr>
              <w:pStyle w:val="TableEntry"/>
              <w:keepNext/>
              <w:jc w:val="center"/>
              <w:rPr>
                <w:rFonts w:cs="Helvetica"/>
                <w:b/>
                <w:bCs/>
              </w:rPr>
            </w:pPr>
            <w:r>
              <w:rPr>
                <w:rFonts w:cs="Helvetica"/>
                <w:b/>
                <w:bCs/>
              </w:rPr>
              <w:t>PC2.</w:t>
            </w:r>
            <w:r w:rsidR="00E835A6">
              <w:rPr>
                <w:rFonts w:cs="Helvetica"/>
                <w:b/>
                <w:bCs/>
              </w:rPr>
              <w:t>3</w:t>
            </w:r>
            <w:r>
              <w:rPr>
                <w:rFonts w:cs="Helvetica"/>
                <w:b/>
                <w:bCs/>
              </w:rPr>
              <w:t xml:space="preserve">. </w:t>
            </w:r>
            <w:r w:rsidR="00E835A6">
              <w:rPr>
                <w:rFonts w:cs="Helvetica"/>
                <w:b/>
                <w:bCs/>
              </w:rPr>
              <w:t>Direct Access to SOP Instance files</w:t>
            </w:r>
          </w:p>
        </w:tc>
      </w:tr>
      <w:tr w:rsidR="00307F1C" w:rsidRPr="00E26899" w14:paraId="2B09132A" w14:textId="77777777" w:rsidTr="00D12233">
        <w:trPr>
          <w:cantSplit/>
        </w:trPr>
        <w:tc>
          <w:tcPr>
            <w:tcW w:w="724" w:type="dxa"/>
            <w:tcBorders>
              <w:top w:val="single" w:sz="4" w:space="0" w:color="auto"/>
              <w:left w:val="single" w:sz="4" w:space="0" w:color="auto"/>
              <w:bottom w:val="single" w:sz="4" w:space="0" w:color="auto"/>
              <w:right w:val="single" w:sz="4" w:space="0" w:color="auto"/>
            </w:tcBorders>
            <w:shd w:val="clear" w:color="auto" w:fill="auto"/>
          </w:tcPr>
          <w:p w14:paraId="7EFA8D56" w14:textId="53846797" w:rsidR="00307F1C" w:rsidRPr="00D12233" w:rsidRDefault="00307F1C" w:rsidP="007C3EDD">
            <w:pPr>
              <w:pStyle w:val="TableEntry"/>
              <w:rPr>
                <w:rFonts w:cs="Helvetica"/>
              </w:rPr>
            </w:pPr>
            <w:r w:rsidRPr="00D12233">
              <w:rPr>
                <w:rFonts w:cs="Helvetica"/>
              </w:rPr>
              <w:t>PC2.</w:t>
            </w:r>
            <w:r>
              <w:rPr>
                <w:rFonts w:cs="Helvetica"/>
              </w:rPr>
              <w:t>3</w:t>
            </w:r>
            <w:r w:rsidRPr="00D12233">
              <w:rPr>
                <w:rFonts w:cs="Helvetica"/>
              </w:rPr>
              <w:t>.</w:t>
            </w:r>
            <w:r>
              <w:rPr>
                <w:rFonts w:cs="Helvetica"/>
              </w:rPr>
              <w:t>A</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68851183" w14:textId="77777777" w:rsidR="00307F1C" w:rsidRDefault="00307F1C" w:rsidP="007C3EDD">
            <w:pPr>
              <w:pStyle w:val="TableEntry"/>
              <w:rPr>
                <w:rFonts w:cs="Helvetica"/>
                <w:b/>
                <w:bCs/>
              </w:rPr>
            </w:pPr>
            <w:r>
              <w:rPr>
                <w:rFonts w:cs="Helvetica"/>
                <w:b/>
                <w:bCs/>
              </w:rPr>
              <w:t>Are additional attributes needed for identifying characteristics of multiple versions of stored instances?</w:t>
            </w:r>
          </w:p>
          <w:p w14:paraId="6D0D1C71" w14:textId="101C07AD" w:rsidR="00307F1C" w:rsidRPr="00EA74F8" w:rsidRDefault="00307F1C" w:rsidP="007C3EDD">
            <w:pPr>
              <w:pStyle w:val="TableEntry"/>
              <w:rPr>
                <w:rFonts w:cs="Helvetica"/>
                <w:b/>
                <w:bCs/>
              </w:rPr>
            </w:pPr>
            <w:r>
              <w:rPr>
                <w:rFonts w:cs="Helvetica"/>
              </w:rPr>
              <w:t>There are implementations that</w:t>
            </w:r>
            <w:r>
              <w:rPr>
                <w:rFonts w:cs="Helvetica"/>
              </w:rPr>
              <w:t xml:space="preserve"> store multiple versions of a SOP Instance, </w:t>
            </w:r>
            <w:r>
              <w:rPr>
                <w:rFonts w:cs="Helvetica"/>
              </w:rPr>
              <w:t xml:space="preserve">e.g., </w:t>
            </w:r>
            <w:r>
              <w:rPr>
                <w:rFonts w:cs="Helvetica"/>
              </w:rPr>
              <w:t xml:space="preserve">that vary by compression ratio. What Attributes, if any, should be added to the </w:t>
            </w:r>
            <w:hyperlink w:anchor="_C.YY.2.2_Stored_File" w:history="1">
              <w:r w:rsidRPr="00FA03F6">
                <w:rPr>
                  <w:rStyle w:val="Hyperlink"/>
                  <w:rFonts w:cs="Helvetica"/>
                </w:rPr>
                <w:t>Stored File Ac</w:t>
              </w:r>
              <w:r w:rsidRPr="00FA03F6">
                <w:rPr>
                  <w:rStyle w:val="Hyperlink"/>
                  <w:rFonts w:cs="Helvetica"/>
                </w:rPr>
                <w:t>c</w:t>
              </w:r>
              <w:r w:rsidRPr="00FA03F6">
                <w:rPr>
                  <w:rStyle w:val="Hyperlink"/>
                  <w:rFonts w:cs="Helvetica"/>
                </w:rPr>
                <w:t>ess Macro</w:t>
              </w:r>
            </w:hyperlink>
            <w:r>
              <w:rPr>
                <w:rFonts w:cs="Helvetica"/>
              </w:rPr>
              <w:t xml:space="preserve"> to enable the </w:t>
            </w:r>
            <w:r w:rsidR="00FA03F6">
              <w:rPr>
                <w:rFonts w:cs="Helvetica"/>
              </w:rPr>
              <w:t>SCU to identify such variants?</w:t>
            </w:r>
          </w:p>
        </w:tc>
      </w:tr>
      <w:tr w:rsidR="00B140BD" w:rsidRPr="00E26899" w14:paraId="54841F5A" w14:textId="77777777" w:rsidTr="00D12233">
        <w:trPr>
          <w:cantSplit/>
        </w:trPr>
        <w:tc>
          <w:tcPr>
            <w:tcW w:w="724" w:type="dxa"/>
            <w:tcBorders>
              <w:top w:val="single" w:sz="4" w:space="0" w:color="auto"/>
              <w:left w:val="single" w:sz="4" w:space="0" w:color="auto"/>
              <w:bottom w:val="single" w:sz="4" w:space="0" w:color="auto"/>
              <w:right w:val="single" w:sz="4" w:space="0" w:color="auto"/>
            </w:tcBorders>
            <w:shd w:val="clear" w:color="auto" w:fill="auto"/>
          </w:tcPr>
          <w:p w14:paraId="3BBDF6C0" w14:textId="7E2CE5A4" w:rsidR="00B140BD" w:rsidRPr="00D12233" w:rsidRDefault="00B140BD" w:rsidP="007C3EDD">
            <w:pPr>
              <w:pStyle w:val="TableEntry"/>
              <w:rPr>
                <w:rFonts w:cs="Helvetica"/>
              </w:rPr>
            </w:pPr>
            <w:r w:rsidRPr="00D12233">
              <w:rPr>
                <w:rFonts w:cs="Helvetica"/>
              </w:rPr>
              <w:t>PC2.</w:t>
            </w:r>
            <w:r w:rsidR="00E835A6">
              <w:rPr>
                <w:rFonts w:cs="Helvetica"/>
              </w:rPr>
              <w:t>3</w:t>
            </w:r>
            <w:r w:rsidRPr="00D12233">
              <w:rPr>
                <w:rFonts w:cs="Helvetica"/>
              </w:rPr>
              <w:t>.</w:t>
            </w:r>
            <w:r>
              <w:rPr>
                <w:rFonts w:cs="Helvetica"/>
              </w:rPr>
              <w:t>B</w:t>
            </w:r>
          </w:p>
        </w:tc>
        <w:tc>
          <w:tcPr>
            <w:tcW w:w="9000" w:type="dxa"/>
            <w:tcBorders>
              <w:top w:val="single" w:sz="4" w:space="0" w:color="auto"/>
              <w:left w:val="single" w:sz="4" w:space="0" w:color="auto"/>
              <w:bottom w:val="single" w:sz="4" w:space="0" w:color="auto"/>
              <w:right w:val="single" w:sz="4" w:space="0" w:color="auto"/>
            </w:tcBorders>
            <w:shd w:val="clear" w:color="auto" w:fill="auto"/>
          </w:tcPr>
          <w:p w14:paraId="5FC0CF01" w14:textId="77777777" w:rsidR="00B140BD" w:rsidRDefault="00B140BD" w:rsidP="007C3EDD">
            <w:pPr>
              <w:pStyle w:val="TableEntry"/>
              <w:rPr>
                <w:rFonts w:cs="Helvetica"/>
              </w:rPr>
            </w:pPr>
            <w:r w:rsidRPr="00EA74F8">
              <w:rPr>
                <w:rFonts w:cs="Helvetica"/>
                <w:b/>
                <w:bCs/>
              </w:rPr>
              <w:t xml:space="preserve">Should generic </w:t>
            </w:r>
            <w:r w:rsidR="00EA74F8" w:rsidRPr="00EA74F8">
              <w:rPr>
                <w:rFonts w:cs="Helvetica"/>
                <w:b/>
                <w:bCs/>
              </w:rPr>
              <w:t>octet stream (blob)</w:t>
            </w:r>
            <w:r w:rsidRPr="00EA74F8">
              <w:rPr>
                <w:rFonts w:cs="Helvetica"/>
                <w:b/>
                <w:bCs/>
              </w:rPr>
              <w:t xml:space="preserve"> be defined as a container?</w:t>
            </w:r>
          </w:p>
          <w:p w14:paraId="01AFE8D7" w14:textId="63F4EBCD" w:rsidR="00EA74F8" w:rsidRPr="00EA74F8" w:rsidRDefault="00EA74F8" w:rsidP="007C3EDD">
            <w:pPr>
              <w:pStyle w:val="TableEntry"/>
              <w:rPr>
                <w:rFonts w:cs="Helvetica"/>
              </w:rPr>
            </w:pPr>
            <w:r>
              <w:rPr>
                <w:rFonts w:cs="Helvetica"/>
              </w:rPr>
              <w:t>There are implementations that concatenate Part 10 files into a single file or object without an internal structure identifying files</w:t>
            </w:r>
            <w:r w:rsidR="00E835A6">
              <w:rPr>
                <w:rFonts w:cs="Helvetica"/>
              </w:rPr>
              <w:t xml:space="preserve"> (as is the case with TAR and ZIP)</w:t>
            </w:r>
            <w:r>
              <w:rPr>
                <w:rFonts w:cs="Helvetica"/>
              </w:rPr>
              <w:t>. This is not in accordance with any defined standard</w:t>
            </w:r>
            <w:r w:rsidR="00E835A6">
              <w:rPr>
                <w:rFonts w:cs="Helvetica"/>
              </w:rPr>
              <w:t>, but is used by at least one major PACS implementation</w:t>
            </w:r>
            <w:r>
              <w:rPr>
                <w:rFonts w:cs="Helvetica"/>
              </w:rPr>
              <w:t>. Should support for this format be added?</w:t>
            </w:r>
          </w:p>
        </w:tc>
      </w:tr>
    </w:tbl>
    <w:p w14:paraId="35EBDC61" w14:textId="77777777" w:rsidR="00952C33" w:rsidRPr="00952C33" w:rsidRDefault="00952C33" w:rsidP="00952C33"/>
    <w:p w14:paraId="396ECEAF" w14:textId="5E5CBC7C" w:rsidR="00952C33" w:rsidRDefault="007C3EDD" w:rsidP="007C3EDD">
      <w:pPr>
        <w:pStyle w:val="Heading1"/>
        <w:tabs>
          <w:tab w:val="left" w:pos="732"/>
          <w:tab w:val="center" w:pos="4968"/>
        </w:tabs>
        <w:jc w:val="left"/>
        <w:rPr>
          <w:rFonts w:cs="Helvetica"/>
        </w:rPr>
      </w:pPr>
      <w:r>
        <w:rPr>
          <w:rFonts w:cs="Helvetica"/>
        </w:rPr>
        <w:tab/>
      </w:r>
      <w:r>
        <w:rPr>
          <w:rFonts w:cs="Helvetica"/>
        </w:rPr>
        <w:tab/>
      </w:r>
      <w:bookmarkStart w:id="7" w:name="_Toc88042099"/>
      <w:r w:rsidR="00952C33" w:rsidRPr="005B0D53">
        <w:rPr>
          <w:rFonts w:cs="Helvetica"/>
        </w:rPr>
        <w:t>Issues</w:t>
      </w:r>
      <w:r w:rsidR="00952C33">
        <w:rPr>
          <w:rFonts w:cs="Helvetica"/>
        </w:rPr>
        <w:t xml:space="preserve"> Closed Following Public Comment 1</w:t>
      </w:r>
      <w:bookmarkEnd w:id="7"/>
    </w:p>
    <w:p w14:paraId="603B6847" w14:textId="0408D708" w:rsidR="00B731B8" w:rsidRPr="00B731B8" w:rsidRDefault="00724D03" w:rsidP="00B731B8">
      <w:r>
        <w:t xml:space="preserve">During the initial Public Comment, </w:t>
      </w:r>
      <w:r w:rsidR="0063465D">
        <w:t>WG-33 request</w:t>
      </w:r>
      <w:r w:rsidR="00C1541A">
        <w:t>ed</w:t>
      </w:r>
      <w:r w:rsidR="0063465D">
        <w:t xml:space="preserve"> specific comment on the</w:t>
      </w:r>
      <w:r w:rsidR="00725DA7">
        <w:t xml:space="preserve"> following</w:t>
      </w:r>
      <w:r w:rsidR="0063465D">
        <w:t xml:space="preserve"> issues</w:t>
      </w:r>
      <w:r w:rsidR="000C5599">
        <w:t>.</w:t>
      </w:r>
      <w:r w:rsidR="00C1541A">
        <w:t xml:space="preserve"> Resolution of each of these issues is noted.</w:t>
      </w:r>
    </w:p>
    <w:tbl>
      <w:tblPr>
        <w:tblW w:w="972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44"/>
        <w:gridCol w:w="9180"/>
      </w:tblGrid>
      <w:tr w:rsidR="00986EE5" w:rsidRPr="005B0D53" w14:paraId="4015A6FD" w14:textId="77777777" w:rsidTr="00CF3505">
        <w:trPr>
          <w:cantSplit/>
        </w:trPr>
        <w:tc>
          <w:tcPr>
            <w:tcW w:w="9724" w:type="dxa"/>
            <w:gridSpan w:val="2"/>
          </w:tcPr>
          <w:p w14:paraId="15DC50D5" w14:textId="29D82012" w:rsidR="00986EE5" w:rsidRPr="00E61877" w:rsidRDefault="00E8575B" w:rsidP="00AF4066">
            <w:pPr>
              <w:pStyle w:val="TableEntry"/>
              <w:keepNext/>
              <w:jc w:val="center"/>
              <w:rPr>
                <w:rFonts w:cs="Helvetica"/>
                <w:b/>
                <w:bCs/>
              </w:rPr>
            </w:pPr>
            <w:r>
              <w:rPr>
                <w:rFonts w:cs="Helvetica"/>
                <w:b/>
                <w:bCs/>
              </w:rPr>
              <w:t xml:space="preserve">1. </w:t>
            </w:r>
            <w:r w:rsidR="00986EE5" w:rsidRPr="004D5DBB">
              <w:rPr>
                <w:rFonts w:cs="Helvetica"/>
                <w:b/>
                <w:bCs/>
              </w:rPr>
              <w:t>Scope of Inventory</w:t>
            </w:r>
            <w:r w:rsidR="00986EE5">
              <w:rPr>
                <w:rFonts w:cs="Helvetica"/>
                <w:b/>
                <w:bCs/>
              </w:rPr>
              <w:t xml:space="preserve"> – selecting studies to be included in inventory</w:t>
            </w:r>
            <w:r w:rsidR="00891E98">
              <w:rPr>
                <w:rFonts w:cs="Helvetica"/>
                <w:b/>
                <w:bCs/>
              </w:rPr>
              <w:t xml:space="preserve"> </w:t>
            </w:r>
            <w:r w:rsidR="00891E98">
              <w:rPr>
                <w:rFonts w:cs="Helvetica"/>
              </w:rPr>
              <w:t>(</w:t>
            </w:r>
            <w:hyperlink w:anchor="_XXXX.2.2_Scope_of" w:history="1">
              <w:r w:rsidR="00891E98" w:rsidRPr="00891E98">
                <w:rPr>
                  <w:rStyle w:val="Hyperlink"/>
                  <w:rFonts w:cs="Helvetica"/>
                </w:rPr>
                <w:t>Part 17 link</w:t>
              </w:r>
            </w:hyperlink>
            <w:r w:rsidR="00891E98">
              <w:rPr>
                <w:rFonts w:cs="Helvetica"/>
              </w:rPr>
              <w:t>)</w:t>
            </w:r>
          </w:p>
        </w:tc>
      </w:tr>
      <w:tr w:rsidR="007D703C" w:rsidRPr="005B0D53" w14:paraId="57BA1BC3" w14:textId="77777777" w:rsidTr="00E15062">
        <w:trPr>
          <w:cantSplit/>
        </w:trPr>
        <w:tc>
          <w:tcPr>
            <w:tcW w:w="544" w:type="dxa"/>
          </w:tcPr>
          <w:p w14:paraId="10F1F3A9" w14:textId="732EC5F6" w:rsidR="007D703C" w:rsidRDefault="00986EE5" w:rsidP="00AF4066">
            <w:pPr>
              <w:pStyle w:val="TableEntry"/>
              <w:rPr>
                <w:rFonts w:cs="Helvetica"/>
              </w:rPr>
            </w:pPr>
            <w:r>
              <w:rPr>
                <w:rFonts w:cs="Helvetica"/>
              </w:rPr>
              <w:t>1.</w:t>
            </w:r>
            <w:r w:rsidR="007D703C">
              <w:rPr>
                <w:rFonts w:cs="Helvetica"/>
              </w:rPr>
              <w:t>A</w:t>
            </w:r>
          </w:p>
        </w:tc>
        <w:tc>
          <w:tcPr>
            <w:tcW w:w="9180" w:type="dxa"/>
          </w:tcPr>
          <w:p w14:paraId="43D4234B" w14:textId="67B35B52" w:rsidR="004D5DBB" w:rsidRDefault="00E61877" w:rsidP="00AF4066">
            <w:pPr>
              <w:pStyle w:val="TableEntry"/>
              <w:rPr>
                <w:rFonts w:cs="Helvetica"/>
                <w:b/>
                <w:bCs/>
              </w:rPr>
            </w:pPr>
            <w:r w:rsidRPr="00E61877">
              <w:rPr>
                <w:rFonts w:cs="Helvetica"/>
                <w:b/>
                <w:bCs/>
              </w:rPr>
              <w:t>Is general key attribute matching needed</w:t>
            </w:r>
            <w:r>
              <w:rPr>
                <w:rFonts w:cs="Helvetica"/>
                <w:b/>
                <w:bCs/>
              </w:rPr>
              <w:t xml:space="preserve"> for </w:t>
            </w:r>
            <w:r w:rsidR="004D5DBB" w:rsidRPr="004D5DBB">
              <w:rPr>
                <w:rFonts w:cs="Helvetica"/>
                <w:b/>
                <w:bCs/>
              </w:rPr>
              <w:t>Scope of Inventory</w:t>
            </w:r>
            <w:r w:rsidRPr="00E61877">
              <w:rPr>
                <w:rFonts w:cs="Helvetica"/>
                <w:b/>
                <w:bCs/>
              </w:rPr>
              <w:t xml:space="preserve">? </w:t>
            </w:r>
          </w:p>
          <w:p w14:paraId="74A4BAD6" w14:textId="77777777" w:rsidR="005A0F79" w:rsidRDefault="007D703C" w:rsidP="00AF4066">
            <w:pPr>
              <w:pStyle w:val="TableEntry"/>
              <w:rPr>
                <w:rFonts w:cs="Helvetica"/>
              </w:rPr>
            </w:pPr>
            <w:r>
              <w:rPr>
                <w:rFonts w:cs="Helvetica"/>
              </w:rPr>
              <w:t xml:space="preserve">The Scope of Inventory is currently limited to only the specified key (scoping) attributes; additional attributes are not permitted (e.g., in a Standard Extended conformance). This is unlike C-FIND, which has a general mechanism for search keys. </w:t>
            </w:r>
            <w:r w:rsidR="00E62056">
              <w:rPr>
                <w:rFonts w:cs="Helvetica"/>
              </w:rPr>
              <w:t>Are there use cases for which</w:t>
            </w:r>
            <w:r>
              <w:rPr>
                <w:rFonts w:cs="Helvetica"/>
              </w:rPr>
              <w:t xml:space="preserve"> a general key attribute matching capability</w:t>
            </w:r>
            <w:r w:rsidR="00E62056">
              <w:rPr>
                <w:rFonts w:cs="Helvetica"/>
              </w:rPr>
              <w:t xml:space="preserve"> is</w:t>
            </w:r>
            <w:r>
              <w:rPr>
                <w:rFonts w:cs="Helvetica"/>
              </w:rPr>
              <w:t xml:space="preserve"> needed? </w:t>
            </w:r>
          </w:p>
          <w:p w14:paraId="210F4B7F" w14:textId="385718F8" w:rsidR="005A0F79" w:rsidRDefault="005A0F79" w:rsidP="00AF4066">
            <w:pPr>
              <w:pStyle w:val="TableEntry"/>
              <w:rPr>
                <w:rFonts w:cs="Helvetica"/>
              </w:rPr>
            </w:pPr>
            <w:r>
              <w:rPr>
                <w:rFonts w:cs="Helvetica"/>
              </w:rPr>
              <w:t xml:space="preserve">Would </w:t>
            </w:r>
            <w:r w:rsidR="004454B1">
              <w:rPr>
                <w:rFonts w:cs="Helvetica"/>
              </w:rPr>
              <w:t>such a use case</w:t>
            </w:r>
            <w:r>
              <w:rPr>
                <w:rFonts w:cs="Helvetica"/>
              </w:rPr>
              <w:t xml:space="preserve"> be better satisfied by client-side (user) filtering of a broader inventory</w:t>
            </w:r>
            <w:r w:rsidR="00585309">
              <w:rPr>
                <w:rFonts w:cs="Helvetica"/>
              </w:rPr>
              <w:t xml:space="preserve"> scoped only by the currently specified key attributes</w:t>
            </w:r>
            <w:r>
              <w:rPr>
                <w:rFonts w:cs="Helvetica"/>
              </w:rPr>
              <w:t xml:space="preserve">? </w:t>
            </w:r>
          </w:p>
          <w:p w14:paraId="260E7BC6" w14:textId="7917FC9E" w:rsidR="007D703C" w:rsidRDefault="005A0F79" w:rsidP="00AF4066">
            <w:pPr>
              <w:pStyle w:val="TableEntry"/>
              <w:rPr>
                <w:rFonts w:cs="Helvetica"/>
              </w:rPr>
            </w:pPr>
            <w:r>
              <w:rPr>
                <w:rFonts w:cs="Helvetica"/>
              </w:rPr>
              <w:t>As DICOM</w:t>
            </w:r>
            <w:r w:rsidRPr="001C5C0E">
              <w:rPr>
                <w:rFonts w:cs="Helvetica"/>
              </w:rPr>
              <w:t xml:space="preserve"> formally allows the receiver to disregard such Type 3 data elements</w:t>
            </w:r>
            <w:r>
              <w:rPr>
                <w:rFonts w:cs="Helvetica"/>
              </w:rPr>
              <w:t>, w</w:t>
            </w:r>
            <w:r w:rsidR="007D703C">
              <w:rPr>
                <w:rFonts w:cs="Helvetica"/>
              </w:rPr>
              <w:t xml:space="preserve">ould a receiver of an Inventory instance be able to properly interpret the </w:t>
            </w:r>
            <w:r>
              <w:rPr>
                <w:rFonts w:cs="Helvetica"/>
              </w:rPr>
              <w:t xml:space="preserve">Scope </w:t>
            </w:r>
            <w:r w:rsidR="007D703C">
              <w:rPr>
                <w:rFonts w:cs="Helvetica"/>
              </w:rPr>
              <w:t xml:space="preserve">of </w:t>
            </w:r>
            <w:r>
              <w:rPr>
                <w:rFonts w:cs="Helvetica"/>
              </w:rPr>
              <w:t xml:space="preserve">Inventory and Completion Status </w:t>
            </w:r>
            <w:r w:rsidR="007D703C">
              <w:rPr>
                <w:rFonts w:cs="Helvetica"/>
              </w:rPr>
              <w:t xml:space="preserve">for arbitrary sets of key attributes that it might not have in its data model? </w:t>
            </w:r>
          </w:p>
          <w:p w14:paraId="284327B2" w14:textId="77777777" w:rsidR="00C1541A" w:rsidRPr="00C1541A" w:rsidRDefault="00C1541A" w:rsidP="00AF4066">
            <w:pPr>
              <w:pStyle w:val="TableEntry"/>
              <w:rPr>
                <w:rFonts w:cs="Helvetica"/>
              </w:rPr>
            </w:pPr>
          </w:p>
          <w:p w14:paraId="2D1D4A5A" w14:textId="04E818D2" w:rsidR="00C1541A" w:rsidRPr="00C1541A" w:rsidRDefault="00F77988" w:rsidP="00AF4066">
            <w:pPr>
              <w:pStyle w:val="TableEntry"/>
              <w:rPr>
                <w:rFonts w:cs="Helvetica"/>
                <w:b/>
                <w:bCs/>
                <w:i/>
                <w:iCs/>
              </w:rPr>
            </w:pPr>
            <w:r>
              <w:rPr>
                <w:rFonts w:cs="Helvetica"/>
                <w:i/>
                <w:iCs/>
              </w:rPr>
              <w:t xml:space="preserve">The key attribute matching for Scope of Inventory has been changed to align with the general key attribute matching mechanisms for Query C-FIND. </w:t>
            </w:r>
            <w:r w:rsidR="00405071">
              <w:rPr>
                <w:rFonts w:cs="Helvetica"/>
                <w:i/>
                <w:iCs/>
              </w:rPr>
              <w:t xml:space="preserve">It is sufficiently well specified to allow </w:t>
            </w:r>
            <w:r w:rsidR="00405071" w:rsidRPr="00405071">
              <w:rPr>
                <w:rFonts w:cs="Helvetica"/>
                <w:i/>
                <w:iCs/>
              </w:rPr>
              <w:t>interpret</w:t>
            </w:r>
            <w:r w:rsidR="00405071">
              <w:rPr>
                <w:rFonts w:cs="Helvetica"/>
                <w:i/>
                <w:iCs/>
              </w:rPr>
              <w:t xml:space="preserve">ation of </w:t>
            </w:r>
            <w:r w:rsidR="00405071" w:rsidRPr="00405071">
              <w:rPr>
                <w:rFonts w:cs="Helvetica"/>
                <w:i/>
                <w:iCs/>
              </w:rPr>
              <w:t>arbitrary sets of key attributes</w:t>
            </w:r>
            <w:r w:rsidR="00405071">
              <w:rPr>
                <w:rFonts w:cs="Helvetica"/>
                <w:i/>
                <w:iCs/>
              </w:rPr>
              <w:t>.</w:t>
            </w:r>
          </w:p>
        </w:tc>
      </w:tr>
      <w:tr w:rsidR="00986EE5" w:rsidRPr="005B0D53" w14:paraId="6C290FC0" w14:textId="77777777" w:rsidTr="00CF3505">
        <w:trPr>
          <w:cantSplit/>
        </w:trPr>
        <w:tc>
          <w:tcPr>
            <w:tcW w:w="544" w:type="dxa"/>
          </w:tcPr>
          <w:p w14:paraId="0915E4B4" w14:textId="5ECABE2A" w:rsidR="00986EE5" w:rsidRDefault="00986EE5" w:rsidP="00CF3505">
            <w:pPr>
              <w:pStyle w:val="TableEntry"/>
              <w:rPr>
                <w:rFonts w:cs="Helvetica"/>
              </w:rPr>
            </w:pPr>
            <w:r>
              <w:rPr>
                <w:rFonts w:cs="Helvetica"/>
              </w:rPr>
              <w:lastRenderedPageBreak/>
              <w:t>1.B</w:t>
            </w:r>
          </w:p>
        </w:tc>
        <w:tc>
          <w:tcPr>
            <w:tcW w:w="9180" w:type="dxa"/>
          </w:tcPr>
          <w:p w14:paraId="27F37840" w14:textId="77777777" w:rsidR="00986EE5" w:rsidRPr="00A664BB" w:rsidRDefault="00986EE5" w:rsidP="00CF3505">
            <w:pPr>
              <w:pStyle w:val="TableEntry"/>
              <w:rPr>
                <w:rFonts w:cs="Helvetica"/>
                <w:b/>
                <w:bCs/>
              </w:rPr>
            </w:pPr>
            <w:r w:rsidRPr="00A664BB">
              <w:rPr>
                <w:rFonts w:cs="Helvetica"/>
                <w:b/>
                <w:bCs/>
              </w:rPr>
              <w:t>Is the use-specific matching specification for the Scope of Inventory warranted?</w:t>
            </w:r>
          </w:p>
          <w:p w14:paraId="20106BAD" w14:textId="77777777" w:rsidR="00986EE5" w:rsidRDefault="00986EE5" w:rsidP="00CF3505">
            <w:pPr>
              <w:pStyle w:val="TableEntry"/>
              <w:rPr>
                <w:rFonts w:cs="Helvetica"/>
              </w:rPr>
            </w:pPr>
            <w:r>
              <w:rPr>
                <w:rFonts w:cs="Helvetica"/>
              </w:rPr>
              <w:t>The</w:t>
            </w:r>
            <w:r w:rsidRPr="00CF604B">
              <w:rPr>
                <w:rFonts w:cs="Helvetica"/>
              </w:rPr>
              <w:t xml:space="preserve"> matching semantics introduc</w:t>
            </w:r>
            <w:r>
              <w:rPr>
                <w:rFonts w:cs="Helvetica"/>
              </w:rPr>
              <w:t>e</w:t>
            </w:r>
            <w:r w:rsidRPr="00CF604B">
              <w:rPr>
                <w:rFonts w:cs="Helvetica"/>
              </w:rPr>
              <w:t xml:space="preserve"> another </w:t>
            </w:r>
            <w:r>
              <w:rPr>
                <w:rFonts w:cs="Helvetica"/>
              </w:rPr>
              <w:t xml:space="preserve">attribute matching </w:t>
            </w:r>
            <w:r w:rsidRPr="00CF604B">
              <w:rPr>
                <w:rFonts w:cs="Helvetica"/>
              </w:rPr>
              <w:t xml:space="preserve">mechanism into DICOM after the C-FIND mechanism and the </w:t>
            </w:r>
            <w:r>
              <w:rPr>
                <w:rFonts w:cs="Calibri"/>
              </w:rPr>
              <w:t>Attribute Value Constraint (</w:t>
            </w:r>
            <w:r w:rsidR="00014537">
              <w:rPr>
                <w:rFonts w:cs="Calibri"/>
              </w:rPr>
              <w:t>a.k.a. “Selector” mechanism,</w:t>
            </w:r>
            <w:r w:rsidR="00014537">
              <w:t xml:space="preserve"> </w:t>
            </w:r>
            <w:hyperlink r:id="rId13" w:history="1">
              <w:r w:rsidRPr="00CF604B">
                <w:rPr>
                  <w:rStyle w:val="Hyperlink"/>
                  <w:rFonts w:cs="Calibri"/>
                </w:rPr>
                <w:t>PS3.3 Section 10.25</w:t>
              </w:r>
            </w:hyperlink>
            <w:r w:rsidR="00014537">
              <w:rPr>
                <w:rFonts w:cs="Calibri"/>
              </w:rPr>
              <w:t>)</w:t>
            </w:r>
            <w:r w:rsidRPr="00CF604B">
              <w:rPr>
                <w:rFonts w:cs="Helvetica"/>
              </w:rPr>
              <w:t xml:space="preserve">. The Scope of Inventory mechanism, while similar to C-FIND, is </w:t>
            </w:r>
            <w:r>
              <w:rPr>
                <w:rFonts w:cs="Helvetica"/>
              </w:rPr>
              <w:t>tailored for its use cases,</w:t>
            </w:r>
            <w:r w:rsidRPr="00CF604B">
              <w:rPr>
                <w:rFonts w:cs="Helvetica"/>
              </w:rPr>
              <w:t xml:space="preserve"> </w:t>
            </w:r>
            <w:r>
              <w:rPr>
                <w:rFonts w:cs="Helvetica"/>
              </w:rPr>
              <w:t xml:space="preserve">e.g., </w:t>
            </w:r>
            <w:r w:rsidRPr="00CF604B">
              <w:rPr>
                <w:rFonts w:cs="Helvetica"/>
              </w:rPr>
              <w:t xml:space="preserve">with multi-value matching </w:t>
            </w:r>
            <w:r>
              <w:rPr>
                <w:rFonts w:cs="Helvetica"/>
              </w:rPr>
              <w:t>for</w:t>
            </w:r>
            <w:r w:rsidRPr="00CF604B">
              <w:rPr>
                <w:rFonts w:cs="Helvetica"/>
              </w:rPr>
              <w:t xml:space="preserve"> Modalities in Study</w:t>
            </w:r>
            <w:r w:rsidR="002002B0">
              <w:rPr>
                <w:rFonts w:cs="Helvetica"/>
              </w:rPr>
              <w:t>,</w:t>
            </w:r>
            <w:r w:rsidRPr="00CF604B">
              <w:rPr>
                <w:rFonts w:cs="Helvetica"/>
              </w:rPr>
              <w:t xml:space="preserve"> </w:t>
            </w:r>
            <w:r>
              <w:rPr>
                <w:rFonts w:cs="Helvetica"/>
              </w:rPr>
              <w:t>Attributes Missing Value</w:t>
            </w:r>
            <w:r w:rsidRPr="00CF604B">
              <w:rPr>
                <w:rFonts w:cs="Helvetica"/>
              </w:rPr>
              <w:t xml:space="preserve"> matching</w:t>
            </w:r>
            <w:r w:rsidR="002002B0">
              <w:rPr>
                <w:rFonts w:cs="Helvetica"/>
              </w:rPr>
              <w:t xml:space="preserve">, and matching on combination of Patient ID List and Issuer of Patient ID. These types of matching are not possible with the existing C-FIND </w:t>
            </w:r>
            <w:r w:rsidR="00A37B72">
              <w:rPr>
                <w:rFonts w:cs="Helvetica"/>
              </w:rPr>
              <w:t xml:space="preserve">or Selector mechanisms. </w:t>
            </w:r>
            <w:r>
              <w:rPr>
                <w:rFonts w:cs="Helvetica"/>
              </w:rPr>
              <w:t>Is</w:t>
            </w:r>
            <w:r w:rsidRPr="00CF604B">
              <w:rPr>
                <w:rFonts w:cs="Helvetica"/>
              </w:rPr>
              <w:t xml:space="preserve"> this new mechanism warranted</w:t>
            </w:r>
            <w:r>
              <w:rPr>
                <w:rFonts w:cs="Helvetica"/>
              </w:rPr>
              <w:t>?</w:t>
            </w:r>
          </w:p>
          <w:p w14:paraId="53E5CD28" w14:textId="77777777" w:rsidR="00C1541A" w:rsidRDefault="00C1541A" w:rsidP="00CF3505">
            <w:pPr>
              <w:pStyle w:val="TableEntry"/>
              <w:rPr>
                <w:rFonts w:cs="Helvetica"/>
              </w:rPr>
            </w:pPr>
          </w:p>
          <w:p w14:paraId="42590531" w14:textId="27FBDE35" w:rsidR="00C1541A" w:rsidRDefault="003500B9" w:rsidP="00CF3505">
            <w:pPr>
              <w:pStyle w:val="TableEntry"/>
              <w:rPr>
                <w:rFonts w:cs="Helvetica"/>
              </w:rPr>
            </w:pPr>
            <w:r>
              <w:rPr>
                <w:rFonts w:cs="Helvetica"/>
                <w:i/>
                <w:iCs/>
              </w:rPr>
              <w:t xml:space="preserve">The use-specific mechanisms have been replaced with </w:t>
            </w:r>
            <w:r w:rsidR="00F77988">
              <w:rPr>
                <w:rFonts w:cs="Helvetica"/>
                <w:i/>
                <w:iCs/>
              </w:rPr>
              <w:t xml:space="preserve">Query C-FIND </w:t>
            </w:r>
            <w:r w:rsidR="00405071">
              <w:rPr>
                <w:rFonts w:cs="Helvetica"/>
                <w:i/>
                <w:iCs/>
              </w:rPr>
              <w:t xml:space="preserve">equivalent </w:t>
            </w:r>
            <w:r w:rsidR="00F77988">
              <w:rPr>
                <w:rFonts w:cs="Helvetica"/>
                <w:i/>
                <w:iCs/>
              </w:rPr>
              <w:t>key attribute matching mechanisms</w:t>
            </w:r>
            <w:r>
              <w:rPr>
                <w:rFonts w:cs="Helvetica"/>
                <w:i/>
                <w:iCs/>
              </w:rPr>
              <w:t>. However</w:t>
            </w:r>
            <w:r w:rsidR="00F77988">
              <w:rPr>
                <w:rFonts w:cs="Helvetica"/>
                <w:i/>
                <w:iCs/>
              </w:rPr>
              <w:t>, two new matching mechanisms</w:t>
            </w:r>
            <w:r>
              <w:rPr>
                <w:rFonts w:cs="Helvetica"/>
                <w:i/>
                <w:iCs/>
              </w:rPr>
              <w:t xml:space="preserve">, </w:t>
            </w:r>
            <w:r w:rsidRPr="003500B9">
              <w:rPr>
                <w:rFonts w:cs="Helvetica"/>
                <w:i/>
                <w:iCs/>
              </w:rPr>
              <w:t>multi-value matching</w:t>
            </w:r>
            <w:r>
              <w:rPr>
                <w:rFonts w:cs="Helvetica"/>
                <w:i/>
                <w:iCs/>
              </w:rPr>
              <w:t xml:space="preserve"> and empty </w:t>
            </w:r>
            <w:r w:rsidRPr="003500B9">
              <w:rPr>
                <w:rFonts w:cs="Helvetica"/>
                <w:i/>
                <w:iCs/>
              </w:rPr>
              <w:t>value matching</w:t>
            </w:r>
            <w:r>
              <w:rPr>
                <w:rFonts w:cs="Helvetica"/>
                <w:i/>
                <w:iCs/>
              </w:rPr>
              <w:t>, are being added and made available to all Query SOP Classes through Extended SOP Class Negotiation</w:t>
            </w:r>
            <w:r w:rsidR="00F77988">
              <w:rPr>
                <w:rFonts w:cs="Helvetica"/>
                <w:i/>
                <w:iCs/>
              </w:rPr>
              <w:t>.</w:t>
            </w:r>
            <w:r>
              <w:rPr>
                <w:rFonts w:cs="Helvetica"/>
                <w:i/>
                <w:iCs/>
              </w:rPr>
              <w:t xml:space="preserve"> This allows the general mechanisms to directly meet all intended use cases, except for list of Patient ID matching (for which there is a workaround using List of UID matching on Study UIDs). </w:t>
            </w:r>
          </w:p>
        </w:tc>
      </w:tr>
      <w:tr w:rsidR="00722F67" w:rsidRPr="005B0D53" w14:paraId="6DBFA8BF" w14:textId="77777777" w:rsidTr="00CF3505">
        <w:trPr>
          <w:cantSplit/>
        </w:trPr>
        <w:tc>
          <w:tcPr>
            <w:tcW w:w="544" w:type="dxa"/>
          </w:tcPr>
          <w:p w14:paraId="3AAAB241" w14:textId="688DEF65" w:rsidR="00722F67" w:rsidRDefault="00722F67" w:rsidP="00CF3505">
            <w:pPr>
              <w:pStyle w:val="TableEntry"/>
              <w:rPr>
                <w:rFonts w:cs="Helvetica"/>
              </w:rPr>
            </w:pPr>
            <w:r>
              <w:rPr>
                <w:rFonts w:cs="Helvetica"/>
              </w:rPr>
              <w:t>1.C</w:t>
            </w:r>
          </w:p>
        </w:tc>
        <w:tc>
          <w:tcPr>
            <w:tcW w:w="9180" w:type="dxa"/>
          </w:tcPr>
          <w:p w14:paraId="41853D7B" w14:textId="6DB1351D" w:rsidR="00722F67" w:rsidRPr="00A664BB" w:rsidRDefault="00722F67" w:rsidP="00CF3505">
            <w:pPr>
              <w:pStyle w:val="TableEntry"/>
              <w:rPr>
                <w:rFonts w:cs="Helvetica"/>
                <w:b/>
                <w:bCs/>
              </w:rPr>
            </w:pPr>
            <w:r>
              <w:rPr>
                <w:rFonts w:cs="Helvetica"/>
                <w:b/>
                <w:bCs/>
              </w:rPr>
              <w:t xml:space="preserve">Should </w:t>
            </w:r>
            <w:r w:rsidRPr="00A664BB">
              <w:rPr>
                <w:rFonts w:cs="Helvetica"/>
                <w:b/>
                <w:bCs/>
              </w:rPr>
              <w:t>match</w:t>
            </w:r>
            <w:r>
              <w:rPr>
                <w:rFonts w:cs="Helvetica"/>
                <w:b/>
                <w:bCs/>
              </w:rPr>
              <w:t>ing</w:t>
            </w:r>
            <w:r w:rsidRPr="00A664BB">
              <w:rPr>
                <w:rFonts w:cs="Helvetica"/>
                <w:b/>
                <w:bCs/>
              </w:rPr>
              <w:t xml:space="preserve"> on SOP Classes in Study</w:t>
            </w:r>
            <w:r>
              <w:rPr>
                <w:rFonts w:cs="Helvetica"/>
                <w:b/>
                <w:bCs/>
              </w:rPr>
              <w:t xml:space="preserve"> be specified?</w:t>
            </w:r>
          </w:p>
          <w:p w14:paraId="463B3F44" w14:textId="77B47155" w:rsidR="00C1541A" w:rsidRDefault="00722F67" w:rsidP="00C1541A">
            <w:pPr>
              <w:pStyle w:val="TableEntry"/>
              <w:rPr>
                <w:rFonts w:cs="Helvetica"/>
              </w:rPr>
            </w:pPr>
            <w:r>
              <w:rPr>
                <w:rFonts w:cs="Helvetica"/>
              </w:rPr>
              <w:t xml:space="preserve">What are the </w:t>
            </w:r>
            <w:r w:rsidRPr="00A664BB">
              <w:rPr>
                <w:rFonts w:cs="Helvetica"/>
              </w:rPr>
              <w:t>use cases</w:t>
            </w:r>
            <w:r>
              <w:rPr>
                <w:rFonts w:cs="Helvetica"/>
              </w:rPr>
              <w:t xml:space="preserve"> for creating an inventory based on </w:t>
            </w:r>
            <w:r w:rsidRPr="00722F67">
              <w:rPr>
                <w:rFonts w:cs="Helvetica"/>
              </w:rPr>
              <w:t xml:space="preserve">SOP Classes in </w:t>
            </w:r>
            <w:r>
              <w:rPr>
                <w:rFonts w:cs="Helvetica"/>
              </w:rPr>
              <w:t xml:space="preserve">the </w:t>
            </w:r>
            <w:r w:rsidRPr="00722F67">
              <w:rPr>
                <w:rFonts w:cs="Helvetica"/>
              </w:rPr>
              <w:t>Study</w:t>
            </w:r>
            <w:r>
              <w:rPr>
                <w:rFonts w:cs="Helvetica"/>
              </w:rPr>
              <w:t xml:space="preserve">? Should </w:t>
            </w:r>
            <w:r w:rsidRPr="00CF604B">
              <w:rPr>
                <w:rFonts w:cs="Helvetica"/>
              </w:rPr>
              <w:t xml:space="preserve">matching </w:t>
            </w:r>
            <w:r>
              <w:rPr>
                <w:rFonts w:cs="Helvetica"/>
              </w:rPr>
              <w:t xml:space="preserve">on </w:t>
            </w:r>
            <w:r w:rsidRPr="00A664BB">
              <w:rPr>
                <w:rFonts w:cs="Helvetica"/>
              </w:rPr>
              <w:t>multiple</w:t>
            </w:r>
            <w:r>
              <w:rPr>
                <w:rFonts w:cs="Helvetica"/>
              </w:rPr>
              <w:t xml:space="preserve"> values be specified, and what should be the logic relationship amongst those matching values (AND or OR)</w:t>
            </w:r>
            <w:r w:rsidRPr="00A664BB">
              <w:rPr>
                <w:rFonts w:cs="Helvetica"/>
              </w:rPr>
              <w:t>?</w:t>
            </w:r>
            <w:r>
              <w:rPr>
                <w:rFonts w:cs="Helvetica"/>
              </w:rPr>
              <w:t xml:space="preserve"> </w:t>
            </w:r>
            <w:r w:rsidR="00024A66">
              <w:rPr>
                <w:rFonts w:cs="Helvetica"/>
              </w:rPr>
              <w:t>Or is</w:t>
            </w:r>
            <w:r>
              <w:rPr>
                <w:rFonts w:cs="Helvetica"/>
              </w:rPr>
              <w:t xml:space="preserve"> selection by Modality sufficient</w:t>
            </w:r>
            <w:r w:rsidR="00BC77F3">
              <w:rPr>
                <w:rFonts w:cs="Helvetica"/>
              </w:rPr>
              <w:t xml:space="preserve"> </w:t>
            </w:r>
            <w:r w:rsidR="00BC77F3" w:rsidRPr="00BC77F3">
              <w:rPr>
                <w:rFonts w:cs="Helvetica"/>
              </w:rPr>
              <w:t>for the use cases</w:t>
            </w:r>
            <w:r>
              <w:rPr>
                <w:rFonts w:cs="Helvetica"/>
              </w:rPr>
              <w:t>, with a subsequent client-side filtering for SOP Classes?</w:t>
            </w:r>
          </w:p>
          <w:p w14:paraId="606CD372" w14:textId="77777777" w:rsidR="00C1541A" w:rsidRPr="00C1541A" w:rsidRDefault="00C1541A" w:rsidP="00C1541A">
            <w:pPr>
              <w:pStyle w:val="TableEntry"/>
              <w:rPr>
                <w:rFonts w:cs="Helvetica"/>
              </w:rPr>
            </w:pPr>
          </w:p>
          <w:p w14:paraId="2F9477AB" w14:textId="04362280" w:rsidR="00722F67" w:rsidRPr="00A664BB" w:rsidRDefault="00405071" w:rsidP="00405071">
            <w:pPr>
              <w:pStyle w:val="TableEntry"/>
              <w:rPr>
                <w:rFonts w:cs="Helvetica"/>
              </w:rPr>
            </w:pPr>
            <w:r>
              <w:rPr>
                <w:rFonts w:cs="Helvetica"/>
                <w:i/>
                <w:iCs/>
              </w:rPr>
              <w:t>While n</w:t>
            </w:r>
            <w:r w:rsidR="00C1541A" w:rsidRPr="003500B9">
              <w:rPr>
                <w:rFonts w:cs="Helvetica"/>
                <w:i/>
                <w:iCs/>
              </w:rPr>
              <w:t>o additional use cases were raised that would call for matching on SOP Classes in Study</w:t>
            </w:r>
            <w:r w:rsidR="0074334D" w:rsidRPr="003500B9">
              <w:rPr>
                <w:rFonts w:cs="Helvetica"/>
                <w:i/>
                <w:iCs/>
              </w:rPr>
              <w:t xml:space="preserve">, </w:t>
            </w:r>
            <w:r>
              <w:rPr>
                <w:rFonts w:cs="Helvetica"/>
                <w:i/>
                <w:iCs/>
              </w:rPr>
              <w:t xml:space="preserve">the change to the Scope of Inventory mechanism now enables matching on the optional attribute </w:t>
            </w:r>
            <w:r w:rsidRPr="00405071">
              <w:rPr>
                <w:rFonts w:cs="Helvetica"/>
                <w:i/>
                <w:iCs/>
              </w:rPr>
              <w:t>SOP Classes in Study</w:t>
            </w:r>
            <w:r>
              <w:rPr>
                <w:rFonts w:cs="Helvetica"/>
                <w:i/>
                <w:iCs/>
              </w:rPr>
              <w:t xml:space="preserve"> </w:t>
            </w:r>
            <w:r w:rsidRPr="00405071">
              <w:rPr>
                <w:rFonts w:cs="Helvetica"/>
                <w:i/>
                <w:iCs/>
              </w:rPr>
              <w:t>(0008,0062)</w:t>
            </w:r>
            <w:r>
              <w:rPr>
                <w:rFonts w:cs="Helvetica"/>
                <w:i/>
                <w:iCs/>
              </w:rPr>
              <w:t xml:space="preserve"> defined for Query (if supported by the SCP for matching).</w:t>
            </w:r>
          </w:p>
        </w:tc>
      </w:tr>
      <w:tr w:rsidR="00986EE5" w:rsidRPr="005B0D53" w14:paraId="33265EAF" w14:textId="77777777" w:rsidTr="00CF3505">
        <w:trPr>
          <w:cantSplit/>
        </w:trPr>
        <w:tc>
          <w:tcPr>
            <w:tcW w:w="9724" w:type="dxa"/>
            <w:gridSpan w:val="2"/>
          </w:tcPr>
          <w:p w14:paraId="5F0DE566" w14:textId="4B18D9D6" w:rsidR="00986EE5" w:rsidRPr="00E61877" w:rsidRDefault="00E8575B" w:rsidP="00725DA7">
            <w:pPr>
              <w:pStyle w:val="TableEntry"/>
              <w:keepNext/>
              <w:jc w:val="center"/>
              <w:rPr>
                <w:rFonts w:cs="Helvetica"/>
                <w:b/>
                <w:bCs/>
              </w:rPr>
            </w:pPr>
            <w:r>
              <w:rPr>
                <w:rFonts w:cs="Helvetica"/>
                <w:b/>
                <w:bCs/>
              </w:rPr>
              <w:t xml:space="preserve">2. </w:t>
            </w:r>
            <w:r w:rsidR="00986EE5">
              <w:rPr>
                <w:rFonts w:cs="Helvetica"/>
                <w:b/>
                <w:bCs/>
              </w:rPr>
              <w:t>Accessing data in repository/archive</w:t>
            </w:r>
            <w:r w:rsidR="00891E98">
              <w:rPr>
                <w:rFonts w:cs="Helvetica"/>
                <w:b/>
                <w:bCs/>
              </w:rPr>
              <w:t xml:space="preserve"> </w:t>
            </w:r>
            <w:r w:rsidR="00891E98">
              <w:rPr>
                <w:rFonts w:cs="Helvetica"/>
              </w:rPr>
              <w:t>(</w:t>
            </w:r>
            <w:hyperlink w:anchor="_XXXX.2.4_Access_Mechanisms" w:history="1">
              <w:r w:rsidR="00891E98" w:rsidRPr="00891E98">
                <w:rPr>
                  <w:rStyle w:val="Hyperlink"/>
                  <w:rFonts w:cs="Helvetica"/>
                </w:rPr>
                <w:t>Part 17 link</w:t>
              </w:r>
            </w:hyperlink>
            <w:r w:rsidR="00891E98">
              <w:rPr>
                <w:rFonts w:cs="Helvetica"/>
              </w:rPr>
              <w:t>)</w:t>
            </w:r>
          </w:p>
        </w:tc>
      </w:tr>
      <w:tr w:rsidR="007D703C" w:rsidRPr="005B0D53" w14:paraId="79C39593" w14:textId="77777777" w:rsidTr="002B09F5">
        <w:trPr>
          <w:cantSplit/>
        </w:trPr>
        <w:tc>
          <w:tcPr>
            <w:tcW w:w="544" w:type="dxa"/>
          </w:tcPr>
          <w:p w14:paraId="0E101A51" w14:textId="7DE5B186" w:rsidR="007D703C" w:rsidRDefault="00E8575B" w:rsidP="007D703C">
            <w:pPr>
              <w:pStyle w:val="TableEntry"/>
              <w:rPr>
                <w:rFonts w:cs="Helvetica"/>
              </w:rPr>
            </w:pPr>
            <w:r>
              <w:rPr>
                <w:rFonts w:cs="Helvetica"/>
              </w:rPr>
              <w:t>2.A</w:t>
            </w:r>
          </w:p>
        </w:tc>
        <w:tc>
          <w:tcPr>
            <w:tcW w:w="9180" w:type="dxa"/>
          </w:tcPr>
          <w:p w14:paraId="0753C0D2" w14:textId="1A119FA7" w:rsidR="00754F88" w:rsidRPr="00754F88" w:rsidRDefault="00754F88" w:rsidP="007D703C">
            <w:pPr>
              <w:pStyle w:val="TableEntry"/>
              <w:rPr>
                <w:rFonts w:cs="Helvetica"/>
                <w:b/>
                <w:bCs/>
              </w:rPr>
            </w:pPr>
            <w:r w:rsidRPr="00754F88">
              <w:rPr>
                <w:rFonts w:cs="Helvetica"/>
                <w:b/>
                <w:bCs/>
              </w:rPr>
              <w:t>Should Study or Series level folders or container files allow “extraneous” objects?</w:t>
            </w:r>
          </w:p>
          <w:p w14:paraId="4BF0F1C1" w14:textId="77777777" w:rsidR="007D703C" w:rsidRDefault="00E8575B" w:rsidP="007D703C">
            <w:pPr>
              <w:pStyle w:val="TableEntry"/>
              <w:rPr>
                <w:rFonts w:cs="Helvetica"/>
              </w:rPr>
            </w:pPr>
            <w:r>
              <w:rPr>
                <w:rFonts w:cs="Helvetica"/>
              </w:rPr>
              <w:t>Each SOP Instance in the repository can have one or more direct file access links. Additionally, a link may be provided to a f</w:t>
            </w:r>
            <w:r w:rsidR="007D703C">
              <w:rPr>
                <w:rFonts w:cs="Helvetica"/>
              </w:rPr>
              <w:t xml:space="preserve">older or </w:t>
            </w:r>
            <w:r w:rsidR="007D703C" w:rsidRPr="00754077">
              <w:rPr>
                <w:rFonts w:cs="Helvetica"/>
              </w:rPr>
              <w:t xml:space="preserve">container file </w:t>
            </w:r>
            <w:r>
              <w:rPr>
                <w:rFonts w:cs="Helvetica"/>
              </w:rPr>
              <w:t>that has</w:t>
            </w:r>
            <w:r w:rsidR="007D703C">
              <w:rPr>
                <w:rFonts w:cs="Helvetica"/>
              </w:rPr>
              <w:t xml:space="preserve"> </w:t>
            </w:r>
            <w:r>
              <w:rPr>
                <w:rFonts w:cs="Helvetica"/>
              </w:rPr>
              <w:t xml:space="preserve">all the </w:t>
            </w:r>
            <w:r w:rsidR="007D703C">
              <w:rPr>
                <w:rFonts w:cs="Helvetica"/>
              </w:rPr>
              <w:t xml:space="preserve">stored </w:t>
            </w:r>
            <w:r>
              <w:rPr>
                <w:rFonts w:cs="Helvetica"/>
              </w:rPr>
              <w:t>object for a</w:t>
            </w:r>
            <w:r w:rsidR="007D703C">
              <w:rPr>
                <w:rFonts w:cs="Helvetica"/>
              </w:rPr>
              <w:t xml:space="preserve"> </w:t>
            </w:r>
            <w:r w:rsidR="007D703C" w:rsidRPr="00754077">
              <w:rPr>
                <w:rFonts w:cs="Helvetica"/>
              </w:rPr>
              <w:t>Study or Series</w:t>
            </w:r>
            <w:r>
              <w:rPr>
                <w:rFonts w:cs="Helvetica"/>
              </w:rPr>
              <w:t>, and</w:t>
            </w:r>
            <w:r w:rsidR="007D703C" w:rsidRPr="00754077">
              <w:rPr>
                <w:rFonts w:cs="Helvetica"/>
              </w:rPr>
              <w:t xml:space="preserve"> </w:t>
            </w:r>
            <w:r>
              <w:rPr>
                <w:rFonts w:cs="Helvetica"/>
              </w:rPr>
              <w:t>which</w:t>
            </w:r>
            <w:r w:rsidR="007D703C" w:rsidRPr="00754077">
              <w:rPr>
                <w:rFonts w:cs="Helvetica"/>
              </w:rPr>
              <w:t xml:space="preserve"> </w:t>
            </w:r>
            <w:r w:rsidR="007D703C">
              <w:rPr>
                <w:rFonts w:cs="Helvetica"/>
              </w:rPr>
              <w:t xml:space="preserve">may </w:t>
            </w:r>
            <w:r w:rsidR="007D703C" w:rsidRPr="00754077">
              <w:rPr>
                <w:rFonts w:cs="Helvetica"/>
              </w:rPr>
              <w:t xml:space="preserve">include objects from other Studies/Series. </w:t>
            </w:r>
            <w:r w:rsidR="007D703C">
              <w:rPr>
                <w:rFonts w:cs="Helvetica"/>
              </w:rPr>
              <w:t>Would this affect</w:t>
            </w:r>
            <w:r w:rsidR="007D703C" w:rsidRPr="00754077">
              <w:rPr>
                <w:rFonts w:cs="Helvetica"/>
              </w:rPr>
              <w:t xml:space="preserve"> use of Study/Series containers in migrations</w:t>
            </w:r>
            <w:r w:rsidR="007D703C">
              <w:rPr>
                <w:rFonts w:cs="Helvetica"/>
              </w:rPr>
              <w:t xml:space="preserve"> or other use cases? Should such links be allowed only for containers without instances of other </w:t>
            </w:r>
            <w:r w:rsidR="007D703C" w:rsidRPr="00754077">
              <w:rPr>
                <w:rFonts w:cs="Helvetica"/>
              </w:rPr>
              <w:t>Stud</w:t>
            </w:r>
            <w:r>
              <w:rPr>
                <w:rFonts w:cs="Helvetica"/>
              </w:rPr>
              <w:t>ies</w:t>
            </w:r>
            <w:r w:rsidR="007D703C" w:rsidRPr="00754077">
              <w:rPr>
                <w:rFonts w:cs="Helvetica"/>
              </w:rPr>
              <w:t>/Series</w:t>
            </w:r>
            <w:r w:rsidR="007D703C">
              <w:rPr>
                <w:rFonts w:cs="Helvetica"/>
              </w:rPr>
              <w:t xml:space="preserve"> (but potentially with non-DICOM files, such as reports)?</w:t>
            </w:r>
          </w:p>
          <w:p w14:paraId="54409975" w14:textId="77777777" w:rsidR="00C1541A" w:rsidRPr="00C1541A" w:rsidRDefault="00C1541A" w:rsidP="007D703C">
            <w:pPr>
              <w:pStyle w:val="TableEntry"/>
              <w:rPr>
                <w:rFonts w:cs="Helvetica"/>
                <w:i/>
                <w:iCs/>
              </w:rPr>
            </w:pPr>
          </w:p>
          <w:p w14:paraId="1ACE5C9C" w14:textId="7D2BD463" w:rsidR="00C1541A" w:rsidRPr="00B30CBE" w:rsidRDefault="00C1541A" w:rsidP="00C1541A">
            <w:pPr>
              <w:pStyle w:val="TableEntry"/>
              <w:rPr>
                <w:rFonts w:cs="Helvetica"/>
              </w:rPr>
            </w:pPr>
            <w:r w:rsidRPr="00C1541A">
              <w:rPr>
                <w:rFonts w:cs="Helvetica"/>
                <w:i/>
                <w:iCs/>
              </w:rPr>
              <w:t xml:space="preserve">No problematic use cases were raised. If study/series level optimization through folders is ineffective, a less optimized approach accessing individual SOP Instance files </w:t>
            </w:r>
            <w:r w:rsidR="00D22489">
              <w:rPr>
                <w:rFonts w:cs="Helvetica"/>
                <w:i/>
                <w:iCs/>
              </w:rPr>
              <w:t>is always available.</w:t>
            </w:r>
          </w:p>
        </w:tc>
      </w:tr>
      <w:tr w:rsidR="007D703C" w:rsidRPr="005B0D53" w14:paraId="13B0D003" w14:textId="77777777" w:rsidTr="00E15062">
        <w:trPr>
          <w:cantSplit/>
        </w:trPr>
        <w:tc>
          <w:tcPr>
            <w:tcW w:w="544" w:type="dxa"/>
          </w:tcPr>
          <w:p w14:paraId="53C85627" w14:textId="31CBEB81" w:rsidR="007D703C" w:rsidRDefault="00E8575B" w:rsidP="00E15062">
            <w:pPr>
              <w:pStyle w:val="TableEntry"/>
              <w:rPr>
                <w:rFonts w:cs="Helvetica"/>
              </w:rPr>
            </w:pPr>
            <w:r>
              <w:rPr>
                <w:rFonts w:cs="Helvetica"/>
              </w:rPr>
              <w:t>2.B</w:t>
            </w:r>
          </w:p>
        </w:tc>
        <w:tc>
          <w:tcPr>
            <w:tcW w:w="9180" w:type="dxa"/>
          </w:tcPr>
          <w:p w14:paraId="7BB49752" w14:textId="124DDBEC" w:rsidR="00C11ADF" w:rsidRPr="00C11ADF" w:rsidRDefault="00C11ADF" w:rsidP="00E15062">
            <w:pPr>
              <w:pStyle w:val="TableEntry"/>
              <w:rPr>
                <w:rFonts w:cs="Helvetica"/>
                <w:b/>
                <w:bCs/>
              </w:rPr>
            </w:pPr>
            <w:r w:rsidRPr="00C11ADF">
              <w:rPr>
                <w:rFonts w:cs="Helvetica"/>
                <w:b/>
                <w:bCs/>
              </w:rPr>
              <w:t>Should specific non-DICOM file access protocols be prescribed normatively?</w:t>
            </w:r>
          </w:p>
          <w:p w14:paraId="6B4421ED" w14:textId="75EFAE1E" w:rsidR="007D703C" w:rsidRDefault="007D703C" w:rsidP="00E15062">
            <w:pPr>
              <w:pStyle w:val="TableEntry"/>
              <w:rPr>
                <w:rFonts w:cs="Helvetica"/>
              </w:rPr>
            </w:pPr>
            <w:r>
              <w:rPr>
                <w:rFonts w:cs="Helvetica"/>
              </w:rPr>
              <w:t>Non-DICOM file access protocols are left open</w:t>
            </w:r>
            <w:r w:rsidR="00C1541A">
              <w:rPr>
                <w:rFonts w:cs="Helvetica"/>
              </w:rPr>
              <w:t xml:space="preserve"> (</w:t>
            </w:r>
            <w:hyperlink w:anchor="_P.2.2_Protocol" w:history="1">
              <w:r w:rsidR="00C1541A" w:rsidRPr="00C1541A">
                <w:rPr>
                  <w:rStyle w:val="Hyperlink"/>
                  <w:rFonts w:cs="Helvetica"/>
                </w:rPr>
                <w:t>PS3.3 Section P.2.2</w:t>
              </w:r>
            </w:hyperlink>
            <w:r w:rsidR="00C1541A">
              <w:rPr>
                <w:rFonts w:cs="Helvetica"/>
              </w:rPr>
              <w:t>)</w:t>
            </w:r>
            <w:r>
              <w:rPr>
                <w:rFonts w:cs="Helvetica"/>
              </w:rPr>
              <w:t xml:space="preserve">. Should specific protocols be </w:t>
            </w:r>
            <w:r w:rsidR="00C11ADF">
              <w:rPr>
                <w:rFonts w:cs="Helvetica"/>
              </w:rPr>
              <w:t>pr</w:t>
            </w:r>
            <w:r>
              <w:rPr>
                <w:rFonts w:cs="Helvetica"/>
              </w:rPr>
              <w:t xml:space="preserve">escribed normatively? If so, which ones? </w:t>
            </w:r>
            <w:r w:rsidRPr="002E0C35">
              <w:rPr>
                <w:rFonts w:cs="Helvetica"/>
              </w:rPr>
              <w:t xml:space="preserve">How should different HTTP-based </w:t>
            </w:r>
            <w:r w:rsidR="00722F67">
              <w:rPr>
                <w:rFonts w:cs="Helvetica"/>
              </w:rPr>
              <w:t xml:space="preserve">cloud storage </w:t>
            </w:r>
            <w:r w:rsidRPr="002E0C35">
              <w:rPr>
                <w:rFonts w:cs="Helvetica"/>
              </w:rPr>
              <w:t>protocols be differentiated</w:t>
            </w:r>
            <w:r w:rsidR="00E8575B">
              <w:rPr>
                <w:rFonts w:cs="Helvetica"/>
              </w:rPr>
              <w:t xml:space="preserve"> (e.g., AWS vs. </w:t>
            </w:r>
            <w:r w:rsidR="00722F67">
              <w:rPr>
                <w:rFonts w:cs="Helvetica"/>
              </w:rPr>
              <w:t>Azure)</w:t>
            </w:r>
            <w:r w:rsidRPr="002E0C35">
              <w:rPr>
                <w:rFonts w:cs="Helvetica"/>
              </w:rPr>
              <w:t>?</w:t>
            </w:r>
          </w:p>
          <w:p w14:paraId="298F9836" w14:textId="77777777" w:rsidR="00C1541A" w:rsidRDefault="00C1541A" w:rsidP="00E15062">
            <w:pPr>
              <w:pStyle w:val="TableEntry"/>
              <w:rPr>
                <w:rFonts w:cs="Helvetica"/>
              </w:rPr>
            </w:pPr>
          </w:p>
          <w:p w14:paraId="479E019D" w14:textId="64821C88" w:rsidR="00C1541A" w:rsidRPr="00C1541A" w:rsidRDefault="00C1541A" w:rsidP="00C1541A">
            <w:pPr>
              <w:pStyle w:val="TableEntry"/>
              <w:rPr>
                <w:rFonts w:cs="Helvetica"/>
                <w:i/>
                <w:iCs/>
              </w:rPr>
            </w:pPr>
            <w:r w:rsidRPr="00C1541A">
              <w:rPr>
                <w:rFonts w:cs="Helvetica"/>
                <w:i/>
                <w:iCs/>
              </w:rPr>
              <w:t>No needs raised during Public Comment; additional specs can be added in future (or through IHE profiling)</w:t>
            </w:r>
            <w:r w:rsidR="008A4540">
              <w:rPr>
                <w:rFonts w:cs="Helvetica"/>
                <w:i/>
                <w:iCs/>
              </w:rPr>
              <w:t xml:space="preserve">. The provided URI is as adequate as URIs in any other </w:t>
            </w:r>
            <w:r w:rsidR="00405071">
              <w:rPr>
                <w:rFonts w:cs="Helvetica"/>
                <w:i/>
                <w:iCs/>
              </w:rPr>
              <w:t xml:space="preserve">interoperability </w:t>
            </w:r>
            <w:r w:rsidR="008A4540">
              <w:rPr>
                <w:rFonts w:cs="Helvetica"/>
                <w:i/>
                <w:iCs/>
              </w:rPr>
              <w:t>context</w:t>
            </w:r>
            <w:r w:rsidR="00D22489">
              <w:rPr>
                <w:rFonts w:cs="Helvetica"/>
                <w:i/>
                <w:iCs/>
              </w:rPr>
              <w:t>.</w:t>
            </w:r>
          </w:p>
        </w:tc>
      </w:tr>
      <w:tr w:rsidR="00722F67" w:rsidRPr="005B0D53" w14:paraId="48D8614D" w14:textId="77777777" w:rsidTr="00CF3505">
        <w:trPr>
          <w:cantSplit/>
        </w:trPr>
        <w:tc>
          <w:tcPr>
            <w:tcW w:w="9724" w:type="dxa"/>
            <w:gridSpan w:val="2"/>
          </w:tcPr>
          <w:p w14:paraId="74A3BEB7" w14:textId="20A006BB" w:rsidR="00722F67" w:rsidRPr="00E61877" w:rsidRDefault="00722F67" w:rsidP="00CF3505">
            <w:pPr>
              <w:pStyle w:val="TableEntry"/>
              <w:jc w:val="center"/>
              <w:rPr>
                <w:rFonts w:cs="Helvetica"/>
                <w:b/>
                <w:bCs/>
              </w:rPr>
            </w:pPr>
            <w:r>
              <w:rPr>
                <w:rFonts w:cs="Helvetica"/>
                <w:b/>
                <w:bCs/>
              </w:rPr>
              <w:t>3. Security</w:t>
            </w:r>
            <w:r w:rsidR="00891E98">
              <w:rPr>
                <w:rFonts w:cs="Helvetica"/>
                <w:b/>
                <w:bCs/>
              </w:rPr>
              <w:t xml:space="preserve"> </w:t>
            </w:r>
            <w:r w:rsidR="00891E98">
              <w:rPr>
                <w:rFonts w:cs="Helvetica"/>
              </w:rPr>
              <w:t>(</w:t>
            </w:r>
            <w:hyperlink w:anchor="_XXXX.5_Security_considerations_1" w:history="1">
              <w:r w:rsidR="00891E98" w:rsidRPr="00891E98">
                <w:rPr>
                  <w:rStyle w:val="Hyperlink"/>
                  <w:rFonts w:cs="Helvetica"/>
                </w:rPr>
                <w:t>Part 17 link</w:t>
              </w:r>
            </w:hyperlink>
            <w:r w:rsidR="00891E98">
              <w:rPr>
                <w:rFonts w:cs="Helvetica"/>
              </w:rPr>
              <w:t>)</w:t>
            </w:r>
          </w:p>
        </w:tc>
      </w:tr>
      <w:tr w:rsidR="007D703C" w:rsidRPr="005B0D53" w14:paraId="363D65E9" w14:textId="77777777" w:rsidTr="002B09F5">
        <w:trPr>
          <w:cantSplit/>
        </w:trPr>
        <w:tc>
          <w:tcPr>
            <w:tcW w:w="544" w:type="dxa"/>
          </w:tcPr>
          <w:p w14:paraId="66B81280" w14:textId="6BBF8082" w:rsidR="007D703C" w:rsidRDefault="00722F67" w:rsidP="007D703C">
            <w:pPr>
              <w:pStyle w:val="TableEntry"/>
              <w:rPr>
                <w:rFonts w:cs="Helvetica"/>
              </w:rPr>
            </w:pPr>
            <w:r>
              <w:rPr>
                <w:rFonts w:cs="Helvetica"/>
              </w:rPr>
              <w:lastRenderedPageBreak/>
              <w:t>3.A</w:t>
            </w:r>
          </w:p>
        </w:tc>
        <w:tc>
          <w:tcPr>
            <w:tcW w:w="9180" w:type="dxa"/>
          </w:tcPr>
          <w:p w14:paraId="5D2AA17E" w14:textId="42EC7F67" w:rsidR="00C11ADF" w:rsidRPr="00BA6C9C" w:rsidRDefault="00C11ADF" w:rsidP="007D703C">
            <w:pPr>
              <w:pStyle w:val="TableEntry"/>
              <w:rPr>
                <w:rFonts w:cs="Helvetica"/>
                <w:b/>
                <w:bCs/>
              </w:rPr>
            </w:pPr>
            <w:r w:rsidRPr="00BA6C9C">
              <w:rPr>
                <w:rFonts w:cs="Helvetica"/>
                <w:b/>
                <w:bCs/>
              </w:rPr>
              <w:t>What are the use cases for a de-identification profile for Inventory instances?</w:t>
            </w:r>
          </w:p>
          <w:p w14:paraId="1122C1DF" w14:textId="77777777" w:rsidR="007D703C" w:rsidRPr="00BA6C9C" w:rsidRDefault="007D703C" w:rsidP="007D703C">
            <w:pPr>
              <w:pStyle w:val="TableEntry"/>
              <w:rPr>
                <w:rFonts w:cs="Helvetica"/>
              </w:rPr>
            </w:pPr>
            <w:r w:rsidRPr="00BA6C9C">
              <w:rPr>
                <w:rFonts w:cs="Helvetica"/>
              </w:rPr>
              <w:t>The current (and only) de-identification profile in DICOM, the Basic Application Level Confidentiality Profile, is oriented toward classic image SOP Instances, with PHI attributes in the top-level data set. It is not clear that that profile can be effectively applied to the Inventory IOD, where all PHI is within Sequence attributes. Further, it is not clear that the use cases for the Inventory are even appropriate for applying that profile. Is there is a need for a de-identification profile for Inventory instances? Which new data elements should be added to the tables of PS3.15?</w:t>
            </w:r>
          </w:p>
          <w:p w14:paraId="056D6617" w14:textId="77777777" w:rsidR="00C1541A" w:rsidRPr="00BA6C9C" w:rsidRDefault="00C1541A" w:rsidP="007D703C">
            <w:pPr>
              <w:pStyle w:val="TableEntry"/>
              <w:rPr>
                <w:rFonts w:cs="Helvetica"/>
              </w:rPr>
            </w:pPr>
          </w:p>
          <w:p w14:paraId="3EAAB70E" w14:textId="7E7F2202" w:rsidR="00C1541A" w:rsidRPr="008A4540" w:rsidRDefault="00C1541A" w:rsidP="007D703C">
            <w:pPr>
              <w:pStyle w:val="TableEntry"/>
              <w:rPr>
                <w:rFonts w:cs="Helvetica"/>
                <w:highlight w:val="yellow"/>
              </w:rPr>
            </w:pPr>
            <w:r w:rsidRPr="00367C8A">
              <w:rPr>
                <w:rFonts w:cs="Helvetica"/>
                <w:i/>
                <w:iCs/>
              </w:rPr>
              <w:t>No use cases were raised during Public Comment that would call for an Inventory</w:t>
            </w:r>
            <w:r w:rsidRPr="00367C8A">
              <w:t xml:space="preserve"> </w:t>
            </w:r>
            <w:r w:rsidRPr="00367C8A">
              <w:rPr>
                <w:rFonts w:cs="Helvetica"/>
                <w:i/>
                <w:iCs/>
              </w:rPr>
              <w:t>de-identification profile.</w:t>
            </w:r>
            <w:r w:rsidR="008A4540" w:rsidRPr="00367C8A">
              <w:rPr>
                <w:rFonts w:cs="Helvetica"/>
                <w:i/>
                <w:iCs/>
              </w:rPr>
              <w:t xml:space="preserve"> </w:t>
            </w:r>
            <w:r w:rsidR="00367C8A" w:rsidRPr="00367C8A">
              <w:rPr>
                <w:rFonts w:cs="Helvetica"/>
                <w:i/>
                <w:iCs/>
              </w:rPr>
              <w:t>A new section is added to the informative annex (</w:t>
            </w:r>
            <w:hyperlink w:anchor="_XXXX.5.8_De-identification" w:history="1">
              <w:r w:rsidR="00367C8A" w:rsidRPr="00367C8A">
                <w:rPr>
                  <w:rStyle w:val="Hyperlink"/>
                  <w:rFonts w:cs="Helvetica"/>
                  <w:i/>
                  <w:iCs/>
                </w:rPr>
                <w:t xml:space="preserve">PS3.17 Section </w:t>
              </w:r>
              <w:r w:rsidR="00675EB6">
                <w:rPr>
                  <w:rStyle w:val="Hyperlink"/>
                  <w:rFonts w:cs="Helvetica"/>
                  <w:i/>
                  <w:iCs/>
                </w:rPr>
                <w:t>XXXX.6</w:t>
              </w:r>
              <w:r w:rsidR="00367C8A" w:rsidRPr="00367C8A">
                <w:rPr>
                  <w:rStyle w:val="Hyperlink"/>
                  <w:rFonts w:cs="Helvetica"/>
                  <w:i/>
                  <w:iCs/>
                </w:rPr>
                <w:t>.8</w:t>
              </w:r>
            </w:hyperlink>
            <w:r w:rsidR="00367C8A" w:rsidRPr="00367C8A">
              <w:rPr>
                <w:rFonts w:cs="Helvetica"/>
                <w:i/>
                <w:iCs/>
              </w:rPr>
              <w:t>) describing a</w:t>
            </w:r>
            <w:r w:rsidR="008A4540" w:rsidRPr="00367C8A">
              <w:rPr>
                <w:rFonts w:cs="Helvetica"/>
                <w:i/>
                <w:iCs/>
              </w:rPr>
              <w:t>n inventory of a repository</w:t>
            </w:r>
            <w:r w:rsidR="00367C8A" w:rsidRPr="00367C8A">
              <w:rPr>
                <w:rFonts w:cs="Helvetica"/>
                <w:i/>
                <w:iCs/>
              </w:rPr>
              <w:t xml:space="preserve"> of de-identified Studies.</w:t>
            </w:r>
          </w:p>
        </w:tc>
      </w:tr>
      <w:tr w:rsidR="008B4BCD" w:rsidRPr="005B0D53" w14:paraId="3A85903F" w14:textId="77777777" w:rsidTr="00E15062">
        <w:trPr>
          <w:cantSplit/>
        </w:trPr>
        <w:tc>
          <w:tcPr>
            <w:tcW w:w="544" w:type="dxa"/>
          </w:tcPr>
          <w:p w14:paraId="4240DF47" w14:textId="2CF7ED10" w:rsidR="008B4BCD" w:rsidRDefault="00722F67" w:rsidP="008B4BCD">
            <w:pPr>
              <w:pStyle w:val="TableEntry"/>
              <w:rPr>
                <w:rFonts w:cs="Helvetica"/>
              </w:rPr>
            </w:pPr>
            <w:r>
              <w:rPr>
                <w:rFonts w:cs="Helvetica"/>
              </w:rPr>
              <w:t>3.B</w:t>
            </w:r>
          </w:p>
        </w:tc>
        <w:tc>
          <w:tcPr>
            <w:tcW w:w="9180" w:type="dxa"/>
          </w:tcPr>
          <w:p w14:paraId="551D4EE4" w14:textId="0C88AEFC" w:rsidR="00C11ADF" w:rsidRPr="00C11ADF" w:rsidRDefault="00C11ADF" w:rsidP="008B4BCD">
            <w:pPr>
              <w:pStyle w:val="TableEntry"/>
              <w:rPr>
                <w:rFonts w:cs="Helvetica"/>
                <w:b/>
                <w:bCs/>
              </w:rPr>
            </w:pPr>
            <w:r w:rsidRPr="00C11ADF">
              <w:rPr>
                <w:rFonts w:cs="Helvetica"/>
                <w:b/>
                <w:bCs/>
              </w:rPr>
              <w:t xml:space="preserve">What is effect of </w:t>
            </w:r>
            <w:r>
              <w:rPr>
                <w:rFonts w:cs="Helvetica"/>
                <w:b/>
                <w:bCs/>
              </w:rPr>
              <w:t xml:space="preserve">user </w:t>
            </w:r>
            <w:r w:rsidRPr="00C11ADF">
              <w:rPr>
                <w:rFonts w:cs="Helvetica"/>
                <w:b/>
                <w:bCs/>
              </w:rPr>
              <w:t>authorization rules on production of an Inventory?</w:t>
            </w:r>
          </w:p>
          <w:p w14:paraId="377C6D55" w14:textId="77777777" w:rsidR="008B4BCD" w:rsidRDefault="008B4BCD" w:rsidP="008B4BCD">
            <w:pPr>
              <w:pStyle w:val="TableEntry"/>
              <w:rPr>
                <w:rFonts w:cs="Helvetica"/>
              </w:rPr>
            </w:pPr>
            <w:r>
              <w:rPr>
                <w:rFonts w:cs="Helvetica"/>
              </w:rPr>
              <w:t xml:space="preserve">A repository </w:t>
            </w:r>
            <w:r w:rsidR="00A379ED" w:rsidRPr="00A379ED">
              <w:rPr>
                <w:rFonts w:cs="Helvetica"/>
              </w:rPr>
              <w:t>might</w:t>
            </w:r>
            <w:r w:rsidR="00A379ED">
              <w:rPr>
                <w:rFonts w:cs="Helvetica"/>
              </w:rPr>
              <w:t xml:space="preserve"> </w:t>
            </w:r>
            <w:r w:rsidR="009F43A4" w:rsidRPr="009F43A4">
              <w:rPr>
                <w:rFonts w:cs="Helvetica"/>
              </w:rPr>
              <w:t>limit disclosure or retrieval of SOP instances, studies, or patients following a variety of authorization policies, often based on the user’s identity and/or instance attributes</w:t>
            </w:r>
            <w:r>
              <w:rPr>
                <w:rFonts w:cs="Helvetica"/>
              </w:rPr>
              <w:t xml:space="preserve">. How should the Standard address the application of such rules during the production of an Inventory? E.g., depending on their permissions, different users of the Inventory Creation service might get different content for the same Scope of Inventory – is this acceptable? How should such different outcomes be identified in the Inventory SOP Instances? </w:t>
            </w:r>
          </w:p>
          <w:p w14:paraId="7DF9CD7F" w14:textId="77777777" w:rsidR="00C1541A" w:rsidRDefault="00C1541A" w:rsidP="008B4BCD">
            <w:pPr>
              <w:pStyle w:val="TableEntry"/>
              <w:rPr>
                <w:rFonts w:cs="Helvetica"/>
              </w:rPr>
            </w:pPr>
          </w:p>
          <w:p w14:paraId="4DC2856D" w14:textId="4D4E1F42" w:rsidR="00C1541A" w:rsidRPr="00C1541A" w:rsidRDefault="00C1541A" w:rsidP="008B4BCD">
            <w:pPr>
              <w:pStyle w:val="TableEntry"/>
              <w:rPr>
                <w:rFonts w:cs="Helvetica"/>
                <w:i/>
                <w:iCs/>
              </w:rPr>
            </w:pPr>
            <w:r>
              <w:rPr>
                <w:rFonts w:cs="Helvetica"/>
                <w:i/>
                <w:iCs/>
              </w:rPr>
              <w:t>A new section is added to the informative annex (</w:t>
            </w:r>
            <w:hyperlink w:anchor="_XXXX.5.1.1_Access_Control" w:history="1">
              <w:r w:rsidRPr="00C1541A">
                <w:rPr>
                  <w:rStyle w:val="Hyperlink"/>
                  <w:rFonts w:cs="Helvetica"/>
                  <w:i/>
                  <w:iCs/>
                </w:rPr>
                <w:t xml:space="preserve">PS3.17 Section </w:t>
              </w:r>
              <w:r w:rsidR="00675EB6">
                <w:rPr>
                  <w:rStyle w:val="Hyperlink"/>
                  <w:rFonts w:cs="Helvetica"/>
                  <w:i/>
                  <w:iCs/>
                </w:rPr>
                <w:t>XXXX.6</w:t>
              </w:r>
              <w:r w:rsidRPr="00C1541A">
                <w:rPr>
                  <w:rStyle w:val="Hyperlink"/>
                  <w:rFonts w:cs="Helvetica"/>
                  <w:i/>
                  <w:iCs/>
                </w:rPr>
                <w:t>.1.1</w:t>
              </w:r>
            </w:hyperlink>
            <w:r>
              <w:rPr>
                <w:rFonts w:cs="Helvetica"/>
                <w:i/>
                <w:iCs/>
              </w:rPr>
              <w:t>)</w:t>
            </w:r>
            <w:r w:rsidR="0074334D">
              <w:rPr>
                <w:rFonts w:cs="Helvetica"/>
                <w:i/>
                <w:iCs/>
              </w:rPr>
              <w:t xml:space="preserve"> </w:t>
            </w:r>
            <w:r>
              <w:rPr>
                <w:rFonts w:cs="Helvetica"/>
                <w:i/>
                <w:iCs/>
              </w:rPr>
              <w:t>to draw attention to this issue for implementers.</w:t>
            </w:r>
          </w:p>
        </w:tc>
      </w:tr>
      <w:tr w:rsidR="008B4BCD" w:rsidRPr="005B0D53" w14:paraId="63D366A9" w14:textId="77777777" w:rsidTr="002B09F5">
        <w:trPr>
          <w:cantSplit/>
        </w:trPr>
        <w:tc>
          <w:tcPr>
            <w:tcW w:w="544" w:type="dxa"/>
          </w:tcPr>
          <w:p w14:paraId="61870302" w14:textId="55D61634" w:rsidR="008B4BCD" w:rsidRDefault="00722F67" w:rsidP="008B4BCD">
            <w:pPr>
              <w:pStyle w:val="TableEntry"/>
              <w:rPr>
                <w:rFonts w:cs="Helvetica"/>
              </w:rPr>
            </w:pPr>
            <w:r>
              <w:rPr>
                <w:rFonts w:cs="Helvetica"/>
              </w:rPr>
              <w:t>3.C</w:t>
            </w:r>
          </w:p>
        </w:tc>
        <w:tc>
          <w:tcPr>
            <w:tcW w:w="9180" w:type="dxa"/>
          </w:tcPr>
          <w:p w14:paraId="53299864" w14:textId="6BB28A03" w:rsidR="00C11ADF" w:rsidRPr="00C11ADF" w:rsidRDefault="00C11ADF" w:rsidP="008B4BCD">
            <w:pPr>
              <w:pStyle w:val="TableEntry"/>
              <w:rPr>
                <w:rFonts w:cs="Helvetica"/>
                <w:b/>
                <w:bCs/>
              </w:rPr>
            </w:pPr>
            <w:r w:rsidRPr="00C11ADF">
              <w:rPr>
                <w:rFonts w:cs="Helvetica"/>
                <w:b/>
                <w:bCs/>
              </w:rPr>
              <w:t>Should the Inventory include confidentiality/privacy attributes?</w:t>
            </w:r>
          </w:p>
          <w:p w14:paraId="287EC6DB" w14:textId="77777777" w:rsidR="008B4BCD" w:rsidRDefault="008B4BCD" w:rsidP="008B4BCD">
            <w:pPr>
              <w:pStyle w:val="TableEntry"/>
              <w:rPr>
                <w:rFonts w:cs="Helvetica"/>
              </w:rPr>
            </w:pPr>
            <w:r>
              <w:rPr>
                <w:rFonts w:cs="Helvetica"/>
              </w:rPr>
              <w:t xml:space="preserve">A repository </w:t>
            </w:r>
            <w:r w:rsidR="009F43A4">
              <w:rPr>
                <w:rFonts w:cs="Helvetica"/>
              </w:rPr>
              <w:t>might</w:t>
            </w:r>
            <w:r>
              <w:rPr>
                <w:rFonts w:cs="Helvetica"/>
              </w:rPr>
              <w:t xml:space="preserve"> have confidentiality/privacy attributes on certain patients (e.g., VIP status).  Should the Inventory IOD include standardized confidentiality/privacy attributes in the Patient IE, and if so, what attributes?</w:t>
            </w:r>
            <w:r w:rsidR="004454B1">
              <w:rPr>
                <w:rFonts w:cs="Helvetica"/>
              </w:rPr>
              <w:t xml:space="preserve"> Should such attributes be handled external to the DICOM IOD, e.g., in the EMR?</w:t>
            </w:r>
          </w:p>
          <w:p w14:paraId="5CBBF308" w14:textId="77777777" w:rsidR="00C1541A" w:rsidRDefault="00C1541A" w:rsidP="008B4BCD">
            <w:pPr>
              <w:pStyle w:val="TableEntry"/>
              <w:rPr>
                <w:rFonts w:cs="Helvetica"/>
              </w:rPr>
            </w:pPr>
          </w:p>
          <w:p w14:paraId="138B589E" w14:textId="74D86707" w:rsidR="00C1541A" w:rsidRPr="00C1541A" w:rsidRDefault="00C1541A" w:rsidP="00C1541A">
            <w:pPr>
              <w:pStyle w:val="TableEntry"/>
              <w:rPr>
                <w:rFonts w:cs="Helvetica"/>
                <w:i/>
                <w:iCs/>
              </w:rPr>
            </w:pPr>
            <w:r w:rsidRPr="00C1541A">
              <w:rPr>
                <w:rFonts w:cs="Helvetica"/>
                <w:i/>
                <w:iCs/>
              </w:rPr>
              <w:t>No comments received. Consultation with WG-14 Security identified no well-defined and commonly implemented attributes in PACS.</w:t>
            </w:r>
            <w:r w:rsidR="008F6834">
              <w:rPr>
                <w:rFonts w:cs="Helvetica"/>
                <w:i/>
                <w:iCs/>
              </w:rPr>
              <w:t xml:space="preserve"> If a need for standard attributes is identified, this may be addressed by a broader change to the Standard. Non-standard attributes may be addressed by private attributes.</w:t>
            </w:r>
          </w:p>
        </w:tc>
      </w:tr>
      <w:tr w:rsidR="00024A66" w:rsidRPr="005B0D53" w14:paraId="0E4AB06C" w14:textId="77777777" w:rsidTr="00CF3505">
        <w:trPr>
          <w:cantSplit/>
        </w:trPr>
        <w:tc>
          <w:tcPr>
            <w:tcW w:w="9724" w:type="dxa"/>
            <w:gridSpan w:val="2"/>
          </w:tcPr>
          <w:p w14:paraId="582E9659" w14:textId="69B1C922" w:rsidR="00024A66" w:rsidRPr="00E61877" w:rsidRDefault="00024A66" w:rsidP="008F6834">
            <w:pPr>
              <w:pStyle w:val="TableEntry"/>
              <w:keepNext/>
              <w:jc w:val="center"/>
              <w:rPr>
                <w:rFonts w:cs="Helvetica"/>
                <w:b/>
                <w:bCs/>
              </w:rPr>
            </w:pPr>
            <w:r>
              <w:rPr>
                <w:rFonts w:cs="Helvetica"/>
                <w:b/>
                <w:bCs/>
              </w:rPr>
              <w:t>4. Production of inventory</w:t>
            </w:r>
            <w:r w:rsidR="00891E98">
              <w:rPr>
                <w:rFonts w:cs="Helvetica"/>
                <w:b/>
                <w:bCs/>
              </w:rPr>
              <w:t xml:space="preserve"> </w:t>
            </w:r>
            <w:r w:rsidR="00891E98">
              <w:rPr>
                <w:rFonts w:cs="Helvetica"/>
              </w:rPr>
              <w:t>(</w:t>
            </w:r>
            <w:hyperlink w:anchor="_XXXX.3.1_Inventory_Creation" w:history="1">
              <w:r w:rsidR="00891E98" w:rsidRPr="00891E98">
                <w:rPr>
                  <w:rStyle w:val="Hyperlink"/>
                  <w:rFonts w:cs="Helvetica"/>
                </w:rPr>
                <w:t>Part 17 link</w:t>
              </w:r>
            </w:hyperlink>
            <w:r w:rsidR="00891E98">
              <w:rPr>
                <w:rFonts w:cs="Helvetica"/>
              </w:rPr>
              <w:t>)</w:t>
            </w:r>
          </w:p>
        </w:tc>
      </w:tr>
      <w:tr w:rsidR="00A664BB" w:rsidRPr="005B0D53" w14:paraId="7F36580D" w14:textId="77777777" w:rsidTr="002B09F5">
        <w:trPr>
          <w:cantSplit/>
        </w:trPr>
        <w:tc>
          <w:tcPr>
            <w:tcW w:w="544" w:type="dxa"/>
          </w:tcPr>
          <w:p w14:paraId="3ABC3588" w14:textId="551A4F66" w:rsidR="00A664BB" w:rsidRDefault="007156C9" w:rsidP="003322FA">
            <w:pPr>
              <w:pStyle w:val="TableEntry"/>
              <w:rPr>
                <w:rFonts w:cs="Helvetica"/>
              </w:rPr>
            </w:pPr>
            <w:r>
              <w:rPr>
                <w:rFonts w:cs="Helvetica"/>
              </w:rPr>
              <w:t>4.A</w:t>
            </w:r>
          </w:p>
        </w:tc>
        <w:tc>
          <w:tcPr>
            <w:tcW w:w="9180" w:type="dxa"/>
          </w:tcPr>
          <w:p w14:paraId="629B8AA6" w14:textId="495469AD" w:rsidR="00024A66" w:rsidRDefault="00024A66" w:rsidP="00A664BB">
            <w:pPr>
              <w:pStyle w:val="TableEntry"/>
              <w:rPr>
                <w:rFonts w:cs="Helvetica"/>
                <w:b/>
                <w:bCs/>
              </w:rPr>
            </w:pPr>
            <w:r>
              <w:rPr>
                <w:rFonts w:cs="Helvetica"/>
                <w:b/>
                <w:bCs/>
              </w:rPr>
              <w:t>Should Pause/</w:t>
            </w:r>
            <w:r w:rsidRPr="00A664BB">
              <w:rPr>
                <w:rFonts w:cs="Helvetica"/>
                <w:b/>
                <w:bCs/>
              </w:rPr>
              <w:t xml:space="preserve">Resume </w:t>
            </w:r>
            <w:r>
              <w:rPr>
                <w:rFonts w:cs="Helvetica"/>
                <w:b/>
                <w:bCs/>
              </w:rPr>
              <w:t>of inventory production have remote client control?</w:t>
            </w:r>
          </w:p>
          <w:p w14:paraId="0C696018" w14:textId="5632CD69" w:rsidR="001A2818" w:rsidRDefault="00926CD5" w:rsidP="007156C9">
            <w:pPr>
              <w:pStyle w:val="TableEntry"/>
              <w:rPr>
                <w:rFonts w:cs="Helvetica"/>
              </w:rPr>
            </w:pPr>
            <w:r>
              <w:rPr>
                <w:rFonts w:cs="Helvetica"/>
              </w:rPr>
              <w:t xml:space="preserve">The </w:t>
            </w:r>
            <w:r w:rsidRPr="00926CD5">
              <w:rPr>
                <w:rFonts w:cs="Helvetica"/>
              </w:rPr>
              <w:t>Inventory</w:t>
            </w:r>
            <w:r>
              <w:rPr>
                <w:rFonts w:cs="Helvetica"/>
              </w:rPr>
              <w:t xml:space="preserve"> Creation service defines a “paused” status, e.g., to support a temporary shortage of resources, or other </w:t>
            </w:r>
            <w:r w:rsidRPr="00926CD5">
              <w:rPr>
                <w:rFonts w:cs="Helvetica"/>
              </w:rPr>
              <w:t xml:space="preserve">production </w:t>
            </w:r>
            <w:r>
              <w:rPr>
                <w:rFonts w:cs="Helvetica"/>
              </w:rPr>
              <w:t xml:space="preserve">block during a potentially lengthy (multi-day) inventory creation process. </w:t>
            </w:r>
            <w:r w:rsidR="001A2818">
              <w:rPr>
                <w:rFonts w:cs="Helvetica"/>
              </w:rPr>
              <w:t xml:space="preserve">In addition to server reasons for pausing production, </w:t>
            </w:r>
            <w:r w:rsidR="003F0897">
              <w:rPr>
                <w:rFonts w:cs="Helvetica"/>
              </w:rPr>
              <w:t xml:space="preserve">N-ACTION operations are defined allowing </w:t>
            </w:r>
            <w:r w:rsidR="001A2818">
              <w:rPr>
                <w:rFonts w:cs="Helvetica"/>
              </w:rPr>
              <w:t xml:space="preserve">the client initiating </w:t>
            </w:r>
            <w:r w:rsidR="003F0897" w:rsidRPr="00926CD5">
              <w:rPr>
                <w:rFonts w:cs="Helvetica"/>
              </w:rPr>
              <w:t>Inventory</w:t>
            </w:r>
            <w:r w:rsidR="003F0897">
              <w:rPr>
                <w:rFonts w:cs="Helvetica"/>
              </w:rPr>
              <w:t xml:space="preserve"> Creation to request pause/resume for operational reasons outside the knowledge of the server.</w:t>
            </w:r>
          </w:p>
          <w:p w14:paraId="6073CD6B" w14:textId="77777777" w:rsidR="00A664BB" w:rsidRDefault="00926CD5" w:rsidP="007156C9">
            <w:pPr>
              <w:pStyle w:val="TableEntry"/>
              <w:rPr>
                <w:rFonts w:cs="Helvetica"/>
              </w:rPr>
            </w:pPr>
            <w:r>
              <w:rPr>
                <w:rFonts w:cs="Helvetica"/>
              </w:rPr>
              <w:t>Is th</w:t>
            </w:r>
            <w:r w:rsidR="00903E0E">
              <w:rPr>
                <w:rFonts w:cs="Helvetica"/>
              </w:rPr>
              <w:t xml:space="preserve">is a necessary remote </w:t>
            </w:r>
            <w:r>
              <w:rPr>
                <w:rFonts w:cs="Helvetica"/>
              </w:rPr>
              <w:t>control</w:t>
            </w:r>
            <w:r w:rsidR="00903E0E">
              <w:rPr>
                <w:rFonts w:cs="Helvetica"/>
              </w:rPr>
              <w:t xml:space="preserve"> for DICOM network operations, o</w:t>
            </w:r>
            <w:r>
              <w:rPr>
                <w:rFonts w:cs="Helvetica"/>
              </w:rPr>
              <w:t xml:space="preserve">r should all control be exercised directly on the </w:t>
            </w:r>
            <w:r w:rsidR="007156C9">
              <w:rPr>
                <w:rFonts w:cs="Helvetica"/>
              </w:rPr>
              <w:t>server (PACS)</w:t>
            </w:r>
            <w:r>
              <w:rPr>
                <w:rFonts w:cs="Helvetica"/>
              </w:rPr>
              <w:t xml:space="preserve"> </w:t>
            </w:r>
            <w:r w:rsidR="00903E0E">
              <w:rPr>
                <w:rFonts w:cs="Helvetica"/>
              </w:rPr>
              <w:t>administrative</w:t>
            </w:r>
            <w:r>
              <w:rPr>
                <w:rFonts w:cs="Helvetica"/>
              </w:rPr>
              <w:t xml:space="preserve"> interface</w:t>
            </w:r>
            <w:r w:rsidR="007156C9">
              <w:rPr>
                <w:rFonts w:cs="Helvetica"/>
              </w:rPr>
              <w:t>? What are the</w:t>
            </w:r>
            <w:r w:rsidR="00A664BB">
              <w:rPr>
                <w:rFonts w:cs="Helvetica"/>
              </w:rPr>
              <w:t xml:space="preserve"> implications for server</w:t>
            </w:r>
            <w:r w:rsidR="007156C9">
              <w:rPr>
                <w:rFonts w:cs="Helvetica"/>
              </w:rPr>
              <w:t xml:space="preserve"> implementation for remote </w:t>
            </w:r>
            <w:r w:rsidR="002F6D28" w:rsidRPr="002F6D28">
              <w:rPr>
                <w:rFonts w:cs="Helvetica"/>
              </w:rPr>
              <w:t xml:space="preserve">Pause/Resume </w:t>
            </w:r>
            <w:r w:rsidR="007156C9">
              <w:rPr>
                <w:rFonts w:cs="Helvetica"/>
              </w:rPr>
              <w:t>controls?</w:t>
            </w:r>
            <w:r w:rsidR="008710A7">
              <w:rPr>
                <w:rFonts w:cs="Helvetica"/>
              </w:rPr>
              <w:t xml:space="preserve"> </w:t>
            </w:r>
          </w:p>
          <w:p w14:paraId="7DA3B7D1" w14:textId="77777777" w:rsidR="00C1541A" w:rsidRDefault="00C1541A" w:rsidP="007156C9">
            <w:pPr>
              <w:pStyle w:val="TableEntry"/>
              <w:rPr>
                <w:rFonts w:cs="Helvetica"/>
              </w:rPr>
            </w:pPr>
          </w:p>
          <w:p w14:paraId="615E7188" w14:textId="7684FF31" w:rsidR="00C1541A" w:rsidRPr="00A664BB" w:rsidRDefault="00C1541A" w:rsidP="007156C9">
            <w:pPr>
              <w:pStyle w:val="TableEntry"/>
              <w:rPr>
                <w:rFonts w:cs="Helvetica"/>
              </w:rPr>
            </w:pPr>
            <w:r w:rsidRPr="00C1541A">
              <w:rPr>
                <w:rFonts w:cs="Helvetica"/>
                <w:i/>
                <w:iCs/>
              </w:rPr>
              <w:t>No comments received during Public Comment.</w:t>
            </w:r>
          </w:p>
        </w:tc>
      </w:tr>
      <w:tr w:rsidR="00A664BB" w:rsidRPr="005B0D53" w14:paraId="69C7A351" w14:textId="77777777" w:rsidTr="002B09F5">
        <w:trPr>
          <w:cantSplit/>
        </w:trPr>
        <w:tc>
          <w:tcPr>
            <w:tcW w:w="544" w:type="dxa"/>
          </w:tcPr>
          <w:p w14:paraId="3A63F8C4" w14:textId="266A65F0" w:rsidR="00A664BB" w:rsidRDefault="007156C9" w:rsidP="003322FA">
            <w:pPr>
              <w:pStyle w:val="TableEntry"/>
              <w:rPr>
                <w:rFonts w:cs="Helvetica"/>
              </w:rPr>
            </w:pPr>
            <w:r>
              <w:rPr>
                <w:rFonts w:cs="Helvetica"/>
              </w:rPr>
              <w:lastRenderedPageBreak/>
              <w:t>4.B</w:t>
            </w:r>
          </w:p>
        </w:tc>
        <w:tc>
          <w:tcPr>
            <w:tcW w:w="9180" w:type="dxa"/>
          </w:tcPr>
          <w:p w14:paraId="1DD8669B" w14:textId="67242B76" w:rsidR="00A664BB" w:rsidRDefault="007156C9" w:rsidP="00A664BB">
            <w:pPr>
              <w:pStyle w:val="TableEntry"/>
              <w:rPr>
                <w:rFonts w:cs="Helvetica"/>
              </w:rPr>
            </w:pPr>
            <w:r>
              <w:rPr>
                <w:rFonts w:cs="Helvetica"/>
                <w:b/>
                <w:bCs/>
              </w:rPr>
              <w:t xml:space="preserve">Should client be able to </w:t>
            </w:r>
            <w:r w:rsidR="00A664BB" w:rsidRPr="00A664BB">
              <w:rPr>
                <w:rFonts w:cs="Helvetica"/>
                <w:b/>
                <w:bCs/>
              </w:rPr>
              <w:t>request</w:t>
            </w:r>
            <w:r>
              <w:rPr>
                <w:rFonts w:cs="Helvetica"/>
                <w:b/>
                <w:bCs/>
              </w:rPr>
              <w:t xml:space="preserve"> a</w:t>
            </w:r>
            <w:r w:rsidR="00A664BB" w:rsidRPr="00A664BB">
              <w:rPr>
                <w:rFonts w:cs="Helvetica"/>
                <w:b/>
                <w:bCs/>
              </w:rPr>
              <w:t xml:space="preserve"> “fresh” inventory</w:t>
            </w:r>
            <w:r>
              <w:rPr>
                <w:rFonts w:cs="Helvetica"/>
                <w:b/>
                <w:bCs/>
              </w:rPr>
              <w:t>?</w:t>
            </w:r>
          </w:p>
          <w:p w14:paraId="7B697570" w14:textId="77777777" w:rsidR="00C34BED" w:rsidRDefault="007156C9" w:rsidP="00014537">
            <w:pPr>
              <w:pStyle w:val="TableEntry"/>
              <w:rPr>
                <w:rFonts w:cs="Helvetica"/>
              </w:rPr>
            </w:pPr>
            <w:r>
              <w:rPr>
                <w:rFonts w:cs="Helvetica"/>
              </w:rPr>
              <w:t xml:space="preserve">A server may create an inventory by </w:t>
            </w:r>
            <w:r w:rsidR="008710A7">
              <w:rPr>
                <w:rFonts w:cs="Helvetica"/>
              </w:rPr>
              <w:t xml:space="preserve">reusing (by </w:t>
            </w:r>
            <w:r>
              <w:rPr>
                <w:rFonts w:cs="Helvetica"/>
              </w:rPr>
              <w:t>referenc</w:t>
            </w:r>
            <w:r w:rsidR="008710A7">
              <w:rPr>
                <w:rFonts w:cs="Helvetica"/>
              </w:rPr>
              <w:t>e</w:t>
            </w:r>
            <w:r>
              <w:rPr>
                <w:rFonts w:cs="Helvetica"/>
              </w:rPr>
              <w:t>) a baseline inventory and creating only the incremental inventory of studies that have been added or changed since that baseline</w:t>
            </w:r>
            <w:r w:rsidR="005A0F79">
              <w:rPr>
                <w:rFonts w:cs="Helvetica"/>
              </w:rPr>
              <w:t xml:space="preserve"> (</w:t>
            </w:r>
            <w:hyperlink w:anchor="_XXXX.2.3.2.2_Baseline_and" w:history="1">
              <w:r w:rsidR="005A0F79" w:rsidRPr="005A0F79">
                <w:rPr>
                  <w:rStyle w:val="Hyperlink"/>
                  <w:rFonts w:cs="Helvetica"/>
                </w:rPr>
                <w:t>Part 17 link</w:t>
              </w:r>
            </w:hyperlink>
            <w:r w:rsidR="005A0F79">
              <w:rPr>
                <w:rFonts w:cs="Helvetica"/>
              </w:rPr>
              <w:t>)</w:t>
            </w:r>
            <w:r>
              <w:rPr>
                <w:rFonts w:cs="Helvetica"/>
              </w:rPr>
              <w:t>.</w:t>
            </w:r>
            <w:r w:rsidR="00014537">
              <w:rPr>
                <w:rFonts w:cs="Helvetica"/>
              </w:rPr>
              <w:t xml:space="preserve"> </w:t>
            </w:r>
            <w:r w:rsidR="00014537" w:rsidRPr="00014537">
              <w:rPr>
                <w:rFonts w:cs="Helvetica"/>
              </w:rPr>
              <w:t xml:space="preserve">Should </w:t>
            </w:r>
            <w:r w:rsidR="00014537">
              <w:rPr>
                <w:rFonts w:cs="Helvetica"/>
              </w:rPr>
              <w:t xml:space="preserve">a </w:t>
            </w:r>
            <w:r w:rsidR="00014537" w:rsidRPr="00014537">
              <w:rPr>
                <w:rFonts w:cs="Helvetica"/>
              </w:rPr>
              <w:t>client be able to request a “fresh” inventory</w:t>
            </w:r>
            <w:r w:rsidR="00014537">
              <w:rPr>
                <w:rFonts w:cs="Helvetica"/>
              </w:rPr>
              <w:t xml:space="preserve"> created from the database </w:t>
            </w:r>
            <w:r w:rsidR="00C34BED">
              <w:rPr>
                <w:rFonts w:cs="Helvetica"/>
              </w:rPr>
              <w:t>without reuse of existing inventories</w:t>
            </w:r>
            <w:r w:rsidR="00014537">
              <w:rPr>
                <w:rFonts w:cs="Helvetica"/>
              </w:rPr>
              <w:t>?</w:t>
            </w:r>
            <w:r w:rsidR="003936F9">
              <w:rPr>
                <w:rFonts w:cs="Helvetica"/>
              </w:rPr>
              <w:t xml:space="preserve"> Note that a server could refuse to accept a request for a fresh inventory based on authorization or resource constraints.</w:t>
            </w:r>
          </w:p>
          <w:p w14:paraId="6B0CD686" w14:textId="77777777" w:rsidR="00C1541A" w:rsidRDefault="00C1541A" w:rsidP="00014537">
            <w:pPr>
              <w:pStyle w:val="TableEntry"/>
              <w:rPr>
                <w:rFonts w:cs="Helvetica"/>
              </w:rPr>
            </w:pPr>
          </w:p>
          <w:p w14:paraId="284B3F49" w14:textId="72F30A99" w:rsidR="00C1541A" w:rsidRPr="00C34BED" w:rsidRDefault="00C1541A" w:rsidP="00014537">
            <w:pPr>
              <w:pStyle w:val="TableEntry"/>
              <w:rPr>
                <w:rFonts w:cs="Helvetica"/>
              </w:rPr>
            </w:pPr>
            <w:r w:rsidRPr="00C1541A">
              <w:rPr>
                <w:rFonts w:cs="Helvetica"/>
                <w:i/>
                <w:iCs/>
              </w:rPr>
              <w:t>No use cases were raised during Public Comment that would call for</w:t>
            </w:r>
            <w:r>
              <w:rPr>
                <w:rFonts w:cs="Helvetica"/>
                <w:i/>
                <w:iCs/>
              </w:rPr>
              <w:t xml:space="preserve"> ability to request </w:t>
            </w:r>
            <w:r w:rsidRPr="00C1541A">
              <w:rPr>
                <w:rFonts w:cs="Helvetica"/>
                <w:i/>
                <w:iCs/>
              </w:rPr>
              <w:t>a “fresh” inventory</w:t>
            </w:r>
            <w:r>
              <w:rPr>
                <w:rFonts w:cs="Helvetica"/>
                <w:i/>
                <w:iCs/>
              </w:rPr>
              <w:t>.</w:t>
            </w:r>
          </w:p>
        </w:tc>
      </w:tr>
      <w:tr w:rsidR="00024A66" w:rsidRPr="005B0D53" w14:paraId="412CB30B" w14:textId="77777777" w:rsidTr="000C5599">
        <w:trPr>
          <w:cantSplit/>
          <w:trHeight w:val="58"/>
        </w:trPr>
        <w:tc>
          <w:tcPr>
            <w:tcW w:w="544" w:type="dxa"/>
            <w:tcBorders>
              <w:top w:val="single" w:sz="4" w:space="0" w:color="auto"/>
              <w:left w:val="single" w:sz="4" w:space="0" w:color="auto"/>
              <w:bottom w:val="single" w:sz="4" w:space="0" w:color="auto"/>
              <w:right w:val="single" w:sz="4" w:space="0" w:color="auto"/>
            </w:tcBorders>
          </w:tcPr>
          <w:p w14:paraId="651C0ABC" w14:textId="0E8D9722" w:rsidR="00024A66" w:rsidRDefault="00014537" w:rsidP="00CF3505">
            <w:pPr>
              <w:pStyle w:val="TableEntry"/>
              <w:rPr>
                <w:rFonts w:cs="Helvetica"/>
              </w:rPr>
            </w:pPr>
            <w:r>
              <w:rPr>
                <w:rFonts w:cs="Helvetica"/>
              </w:rPr>
              <w:t>4.C</w:t>
            </w:r>
          </w:p>
        </w:tc>
        <w:tc>
          <w:tcPr>
            <w:tcW w:w="9180" w:type="dxa"/>
            <w:tcBorders>
              <w:top w:val="single" w:sz="4" w:space="0" w:color="auto"/>
              <w:left w:val="single" w:sz="4" w:space="0" w:color="auto"/>
              <w:bottom w:val="single" w:sz="4" w:space="0" w:color="auto"/>
              <w:right w:val="single" w:sz="4" w:space="0" w:color="auto"/>
            </w:tcBorders>
          </w:tcPr>
          <w:p w14:paraId="7FD4AF40" w14:textId="1BC35E77" w:rsidR="00024A66" w:rsidRDefault="00024A66" w:rsidP="00CF3505">
            <w:pPr>
              <w:pStyle w:val="TableEntry"/>
              <w:rPr>
                <w:rFonts w:cs="Helvetica"/>
                <w:b/>
                <w:bCs/>
              </w:rPr>
            </w:pPr>
            <w:r w:rsidRPr="00C11ADF">
              <w:rPr>
                <w:rFonts w:cs="Helvetica"/>
                <w:b/>
                <w:bCs/>
              </w:rPr>
              <w:t xml:space="preserve">Is it </w:t>
            </w:r>
            <w:r w:rsidR="00014537">
              <w:rPr>
                <w:rFonts w:cs="Helvetica"/>
                <w:b/>
                <w:bCs/>
              </w:rPr>
              <w:t xml:space="preserve">appropriate </w:t>
            </w:r>
            <w:r w:rsidRPr="00C11ADF">
              <w:rPr>
                <w:rFonts w:cs="Helvetica"/>
                <w:b/>
                <w:bCs/>
              </w:rPr>
              <w:t>to require the producer to include the full tree of references to subsidiary Inventory instances?</w:t>
            </w:r>
          </w:p>
          <w:p w14:paraId="48B87581" w14:textId="77777777" w:rsidR="00024A66" w:rsidRDefault="000C5599" w:rsidP="000C5599">
            <w:pPr>
              <w:pStyle w:val="TableEntry"/>
              <w:rPr>
                <w:rFonts w:cs="Helvetica"/>
              </w:rPr>
            </w:pPr>
            <w:r>
              <w:rPr>
                <w:rFonts w:cs="Helvetica"/>
              </w:rPr>
              <w:t>An inventory may be divided into a set of multiple SOP Instances linked in a tree structure</w:t>
            </w:r>
            <w:r w:rsidR="00B0366C">
              <w:rPr>
                <w:rFonts w:cs="Helvetica"/>
                <w:b/>
                <w:bCs/>
              </w:rPr>
              <w:t xml:space="preserve"> </w:t>
            </w:r>
            <w:r w:rsidR="00B0366C">
              <w:rPr>
                <w:rFonts w:cs="Helvetica"/>
              </w:rPr>
              <w:t>(</w:t>
            </w:r>
            <w:hyperlink w:anchor="_XXXX.2.3_Inventory_Instance" w:history="1">
              <w:r w:rsidR="00B0366C" w:rsidRPr="00891E98">
                <w:rPr>
                  <w:rStyle w:val="Hyperlink"/>
                  <w:rFonts w:cs="Helvetica"/>
                </w:rPr>
                <w:t>Part 17 link</w:t>
              </w:r>
            </w:hyperlink>
            <w:r w:rsidR="00B0366C">
              <w:rPr>
                <w:rFonts w:cs="Helvetica"/>
              </w:rPr>
              <w:t>)</w:t>
            </w:r>
            <w:r>
              <w:rPr>
                <w:rFonts w:cs="Helvetica"/>
              </w:rPr>
              <w:t>. Each SOP Instance includes a</w:t>
            </w:r>
            <w:r w:rsidRPr="00926CD5">
              <w:rPr>
                <w:rFonts w:cs="Helvetica"/>
              </w:rPr>
              <w:t xml:space="preserve"> full tree of references</w:t>
            </w:r>
            <w:r>
              <w:rPr>
                <w:rFonts w:cs="Helvetica"/>
              </w:rPr>
              <w:t xml:space="preserve"> to the subsidiary </w:t>
            </w:r>
            <w:r w:rsidRPr="00926CD5">
              <w:rPr>
                <w:rFonts w:cs="Helvetica"/>
              </w:rPr>
              <w:t>instances</w:t>
            </w:r>
            <w:r>
              <w:rPr>
                <w:rFonts w:cs="Helvetica"/>
              </w:rPr>
              <w:t xml:space="preserve"> in the set, including </w:t>
            </w:r>
            <w:r w:rsidRPr="00926CD5">
              <w:rPr>
                <w:rFonts w:cs="Helvetica"/>
              </w:rPr>
              <w:t>access attributes for those instances</w:t>
            </w:r>
            <w:r w:rsidR="008710A7">
              <w:rPr>
                <w:rFonts w:cs="Helvetica"/>
              </w:rPr>
              <w:t xml:space="preserve"> (another </w:t>
            </w:r>
            <w:hyperlink w:anchor="_XXXX.6.1_Using_Referenced" w:history="1">
              <w:r w:rsidR="008710A7" w:rsidRPr="00891E98">
                <w:rPr>
                  <w:rStyle w:val="Hyperlink"/>
                  <w:rFonts w:cs="Helvetica"/>
                </w:rPr>
                <w:t>Part 17 link</w:t>
              </w:r>
            </w:hyperlink>
            <w:r w:rsidR="008710A7">
              <w:rPr>
                <w:rFonts w:cs="Helvetica"/>
              </w:rPr>
              <w:t>)</w:t>
            </w:r>
            <w:r>
              <w:rPr>
                <w:rFonts w:cs="Helvetica"/>
              </w:rPr>
              <w:t xml:space="preserve">. </w:t>
            </w:r>
            <w:r w:rsidRPr="00926CD5">
              <w:rPr>
                <w:rFonts w:cs="Helvetica"/>
              </w:rPr>
              <w:t xml:space="preserve">Is </w:t>
            </w:r>
            <w:r>
              <w:rPr>
                <w:rFonts w:cs="Helvetica"/>
              </w:rPr>
              <w:t>requiring this complete tree</w:t>
            </w:r>
            <w:r w:rsidRPr="00926CD5">
              <w:rPr>
                <w:rFonts w:cs="Helvetica"/>
              </w:rPr>
              <w:t xml:space="preserve"> an undue burden on the producer of an inventory?</w:t>
            </w:r>
            <w:r>
              <w:rPr>
                <w:rFonts w:cs="Helvetica"/>
              </w:rPr>
              <w:t xml:space="preserve"> As access attributes may become “stale” and become broken links, is inclusion of those links </w:t>
            </w:r>
            <w:r w:rsidRPr="00926CD5">
              <w:rPr>
                <w:rFonts w:cs="Helvetica"/>
              </w:rPr>
              <w:t>appropriate</w:t>
            </w:r>
            <w:r>
              <w:rPr>
                <w:rFonts w:cs="Helvetica"/>
              </w:rPr>
              <w:t xml:space="preserve">? </w:t>
            </w:r>
            <w:r w:rsidR="00024A66" w:rsidRPr="00926CD5">
              <w:rPr>
                <w:rFonts w:cs="Helvetica"/>
              </w:rPr>
              <w:t>[see Closed Issue 17]</w:t>
            </w:r>
          </w:p>
          <w:p w14:paraId="6D98B445" w14:textId="77777777" w:rsidR="00C1541A" w:rsidRDefault="00C1541A" w:rsidP="000C5599">
            <w:pPr>
              <w:pStyle w:val="TableEntry"/>
              <w:rPr>
                <w:rFonts w:cs="Helvetica"/>
              </w:rPr>
            </w:pPr>
          </w:p>
          <w:p w14:paraId="1D542C1A" w14:textId="41E9488A" w:rsidR="00C1541A" w:rsidRPr="00C1541A" w:rsidRDefault="00C1541A" w:rsidP="000C5599">
            <w:pPr>
              <w:pStyle w:val="TableEntry"/>
              <w:rPr>
                <w:rFonts w:cs="Helvetica"/>
                <w:i/>
                <w:iCs/>
              </w:rPr>
            </w:pPr>
            <w:r>
              <w:rPr>
                <w:rFonts w:cs="Helvetica"/>
                <w:i/>
                <w:iCs/>
              </w:rPr>
              <w:t>In the context of the expected use of Inventory SOP Instances, including access attributes is deemed sufficiently important to override concerns about potential staleness, and is not considered an undue burden on the producer.</w:t>
            </w:r>
          </w:p>
        </w:tc>
      </w:tr>
      <w:tr w:rsidR="00C168B4" w:rsidRPr="005B0D53" w14:paraId="743F0D97" w14:textId="77777777" w:rsidTr="000C5599">
        <w:trPr>
          <w:cantSplit/>
          <w:trHeight w:val="58"/>
        </w:trPr>
        <w:tc>
          <w:tcPr>
            <w:tcW w:w="544" w:type="dxa"/>
            <w:tcBorders>
              <w:top w:val="single" w:sz="4" w:space="0" w:color="auto"/>
              <w:left w:val="single" w:sz="4" w:space="0" w:color="auto"/>
              <w:bottom w:val="single" w:sz="4" w:space="0" w:color="auto"/>
              <w:right w:val="single" w:sz="4" w:space="0" w:color="auto"/>
            </w:tcBorders>
          </w:tcPr>
          <w:p w14:paraId="42E909ED" w14:textId="65B8194D" w:rsidR="00C168B4" w:rsidRDefault="00C168B4" w:rsidP="00CF3505">
            <w:pPr>
              <w:pStyle w:val="TableEntry"/>
              <w:rPr>
                <w:rFonts w:cs="Helvetica"/>
              </w:rPr>
            </w:pPr>
            <w:r>
              <w:rPr>
                <w:rFonts w:cs="Helvetica"/>
              </w:rPr>
              <w:t>4.D</w:t>
            </w:r>
          </w:p>
        </w:tc>
        <w:tc>
          <w:tcPr>
            <w:tcW w:w="9180" w:type="dxa"/>
            <w:tcBorders>
              <w:top w:val="single" w:sz="4" w:space="0" w:color="auto"/>
              <w:left w:val="single" w:sz="4" w:space="0" w:color="auto"/>
              <w:bottom w:val="single" w:sz="4" w:space="0" w:color="auto"/>
              <w:right w:val="single" w:sz="4" w:space="0" w:color="auto"/>
            </w:tcBorders>
          </w:tcPr>
          <w:p w14:paraId="074CEDCB" w14:textId="77777777" w:rsidR="00C168B4" w:rsidRDefault="00C168B4" w:rsidP="00CF3505">
            <w:pPr>
              <w:pStyle w:val="TableEntry"/>
              <w:rPr>
                <w:rFonts w:cs="Helvetica"/>
                <w:b/>
                <w:bCs/>
              </w:rPr>
            </w:pPr>
            <w:r>
              <w:rPr>
                <w:rFonts w:cs="Helvetica"/>
                <w:b/>
                <w:bCs/>
              </w:rPr>
              <w:t>Is there a need for an inventory production monitoring capability?</w:t>
            </w:r>
          </w:p>
          <w:p w14:paraId="44DEA49B" w14:textId="77777777" w:rsidR="00C168B4" w:rsidRDefault="00C168B4" w:rsidP="00CF3505">
            <w:pPr>
              <w:pStyle w:val="TableEntry"/>
              <w:rPr>
                <w:rFonts w:cs="Helvetica"/>
              </w:rPr>
            </w:pPr>
            <w:r>
              <w:rPr>
                <w:rFonts w:cs="Helvetica"/>
              </w:rPr>
              <w:t xml:space="preserve">The client that initiates </w:t>
            </w:r>
            <w:r w:rsidRPr="00926CD5">
              <w:rPr>
                <w:rFonts w:cs="Helvetica"/>
              </w:rPr>
              <w:t>Inventory</w:t>
            </w:r>
            <w:r>
              <w:rPr>
                <w:rFonts w:cs="Helvetica"/>
              </w:rPr>
              <w:t xml:space="preserve"> Creation receives N-EVENT-REPORT status notifications on a regular basis. Is there a need for other clients to also receive such status notifications, e.g., for an inventory initiated locally at the PACS administrative user interface? Should such a service include a client-initiated subscription capability? (Compare the </w:t>
            </w:r>
            <w:hyperlink r:id="rId14" w:history="1">
              <w:r w:rsidRPr="00CB6AE8">
                <w:rPr>
                  <w:rStyle w:val="Hyperlink"/>
                  <w:rFonts w:cs="Helvetica"/>
                </w:rPr>
                <w:t>Unified Procedure Step Subscribe/Unsubscribe</w:t>
              </w:r>
            </w:hyperlink>
            <w:r w:rsidR="00CB6AE8">
              <w:rPr>
                <w:rFonts w:cs="Helvetica"/>
              </w:rPr>
              <w:t>)</w:t>
            </w:r>
          </w:p>
          <w:p w14:paraId="486AC8DD" w14:textId="77777777" w:rsidR="00C1541A" w:rsidRDefault="00C1541A" w:rsidP="00CF3505">
            <w:pPr>
              <w:pStyle w:val="TableEntry"/>
              <w:rPr>
                <w:rFonts w:cs="Helvetica"/>
              </w:rPr>
            </w:pPr>
          </w:p>
          <w:p w14:paraId="012E9CB9" w14:textId="4A543E61" w:rsidR="00C1541A" w:rsidRPr="00C168B4" w:rsidRDefault="00C1541A" w:rsidP="00CF3505">
            <w:pPr>
              <w:pStyle w:val="TableEntry"/>
              <w:rPr>
                <w:rFonts w:cs="Helvetica"/>
              </w:rPr>
            </w:pPr>
            <w:r w:rsidRPr="00C1541A">
              <w:rPr>
                <w:rFonts w:cs="Helvetica"/>
                <w:i/>
                <w:iCs/>
              </w:rPr>
              <w:t>No needs raised during Public Comment</w:t>
            </w:r>
            <w:r>
              <w:rPr>
                <w:rFonts w:cs="Helvetica"/>
                <w:i/>
                <w:iCs/>
              </w:rPr>
              <w:t>.</w:t>
            </w:r>
          </w:p>
        </w:tc>
      </w:tr>
    </w:tbl>
    <w:p w14:paraId="188B0E2A" w14:textId="77777777" w:rsidR="00252431" w:rsidRDefault="00252431" w:rsidP="00725DA7">
      <w:pPr>
        <w:keepNext/>
      </w:pPr>
    </w:p>
    <w:p w14:paraId="08230CAF" w14:textId="04214EB7" w:rsidR="00725DA7" w:rsidRDefault="00725DA7" w:rsidP="00367C8A">
      <w:pPr>
        <w:keepNext/>
      </w:pPr>
      <w:r>
        <w:t>During Public Comment, the following issue</w:t>
      </w:r>
      <w:r w:rsidR="0074262A">
        <w:t>s</w:t>
      </w:r>
      <w:r>
        <w:t xml:space="preserve"> w</w:t>
      </w:r>
      <w:r w:rsidR="0074262A">
        <w:t>ere</w:t>
      </w:r>
      <w:r>
        <w:t xml:space="preserve"> raised</w:t>
      </w:r>
      <w:r w:rsidR="00367C8A">
        <w:t>, and their resolution is noted.</w:t>
      </w:r>
    </w:p>
    <w:tbl>
      <w:tblPr>
        <w:tblW w:w="972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44"/>
        <w:gridCol w:w="9180"/>
      </w:tblGrid>
      <w:tr w:rsidR="00252431" w:rsidRPr="005B0D53" w14:paraId="0A82E3A9" w14:textId="77777777" w:rsidTr="00AD13F5">
        <w:trPr>
          <w:cantSplit/>
          <w:trHeight w:val="58"/>
        </w:trPr>
        <w:tc>
          <w:tcPr>
            <w:tcW w:w="544" w:type="dxa"/>
            <w:tcBorders>
              <w:top w:val="single" w:sz="4" w:space="0" w:color="auto"/>
              <w:left w:val="single" w:sz="4" w:space="0" w:color="auto"/>
              <w:bottom w:val="single" w:sz="4" w:space="0" w:color="auto"/>
              <w:right w:val="single" w:sz="4" w:space="0" w:color="auto"/>
            </w:tcBorders>
          </w:tcPr>
          <w:p w14:paraId="249BA323" w14:textId="107E9EC8" w:rsidR="00252431" w:rsidRDefault="00252431" w:rsidP="00AD13F5">
            <w:pPr>
              <w:pStyle w:val="TableEntry"/>
              <w:rPr>
                <w:rFonts w:cs="Helvetica"/>
              </w:rPr>
            </w:pPr>
            <w:r>
              <w:rPr>
                <w:rFonts w:cs="Helvetica"/>
              </w:rPr>
              <w:t>5.A</w:t>
            </w:r>
          </w:p>
        </w:tc>
        <w:tc>
          <w:tcPr>
            <w:tcW w:w="9180" w:type="dxa"/>
            <w:tcBorders>
              <w:top w:val="single" w:sz="4" w:space="0" w:color="auto"/>
              <w:left w:val="single" w:sz="4" w:space="0" w:color="auto"/>
              <w:bottom w:val="single" w:sz="4" w:space="0" w:color="auto"/>
              <w:right w:val="single" w:sz="4" w:space="0" w:color="auto"/>
            </w:tcBorders>
          </w:tcPr>
          <w:p w14:paraId="01CE47FD" w14:textId="555AC96C" w:rsidR="00252431" w:rsidRDefault="00252431" w:rsidP="00AD13F5">
            <w:pPr>
              <w:pStyle w:val="TableEntry"/>
              <w:rPr>
                <w:rFonts w:cs="Helvetica"/>
                <w:b/>
                <w:bCs/>
              </w:rPr>
            </w:pPr>
            <w:r>
              <w:rPr>
                <w:rFonts w:cs="Helvetica"/>
                <w:b/>
                <w:bCs/>
              </w:rPr>
              <w:t>Is a C-FIND based mechanism preferable to the SOP Instance mechanism?</w:t>
            </w:r>
          </w:p>
          <w:p w14:paraId="6CF2F699" w14:textId="41D3444D" w:rsidR="00252431" w:rsidRDefault="00252431" w:rsidP="00D0485C">
            <w:pPr>
              <w:pStyle w:val="TableEntry"/>
              <w:rPr>
                <w:rFonts w:cs="Helvetica"/>
              </w:rPr>
            </w:pPr>
            <w:r>
              <w:rPr>
                <w:rFonts w:cs="Helvetica"/>
              </w:rPr>
              <w:t xml:space="preserve">The approach of defining persistent Inventory SOP Instances presents </w:t>
            </w:r>
            <w:r w:rsidRPr="00252431">
              <w:rPr>
                <w:rFonts w:cs="Helvetica"/>
              </w:rPr>
              <w:t>technical and business</w:t>
            </w:r>
            <w:r>
              <w:rPr>
                <w:rFonts w:cs="Helvetica"/>
              </w:rPr>
              <w:t xml:space="preserve"> challenges for some repository applications. Those applications </w:t>
            </w:r>
            <w:r w:rsidRPr="00252431">
              <w:rPr>
                <w:rFonts w:cs="Helvetica"/>
              </w:rPr>
              <w:t xml:space="preserve">don’t generate their own SOP Instances – they only store ones they are given, and </w:t>
            </w:r>
            <w:r>
              <w:rPr>
                <w:rFonts w:cs="Helvetica"/>
              </w:rPr>
              <w:t>implementation of production and management of</w:t>
            </w:r>
            <w:r w:rsidRPr="00252431">
              <w:rPr>
                <w:rFonts w:cs="Helvetica"/>
              </w:rPr>
              <w:t xml:space="preserve"> Inventory objects is a </w:t>
            </w:r>
            <w:r>
              <w:rPr>
                <w:rFonts w:cs="Helvetica"/>
              </w:rPr>
              <w:t xml:space="preserve">substantial technical burden. </w:t>
            </w:r>
            <w:r w:rsidR="00D0485C">
              <w:rPr>
                <w:rFonts w:cs="Helvetica"/>
              </w:rPr>
              <w:t xml:space="preserve">And </w:t>
            </w:r>
            <w:r w:rsidRPr="00252431">
              <w:rPr>
                <w:rFonts w:cs="Helvetica"/>
              </w:rPr>
              <w:t xml:space="preserve">if the </w:t>
            </w:r>
            <w:r w:rsidR="00D0485C">
              <w:rPr>
                <w:rFonts w:cs="Helvetica"/>
              </w:rPr>
              <w:t>primary use case</w:t>
            </w:r>
            <w:r w:rsidRPr="00252431">
              <w:rPr>
                <w:rFonts w:cs="Helvetica"/>
              </w:rPr>
              <w:t xml:space="preserve"> is to facilitate migration </w:t>
            </w:r>
            <w:r w:rsidR="00D0485C">
              <w:rPr>
                <w:rFonts w:cs="Helvetica"/>
              </w:rPr>
              <w:t xml:space="preserve">(i.e., </w:t>
            </w:r>
            <w:r w:rsidRPr="00252431">
              <w:rPr>
                <w:rFonts w:cs="Helvetica"/>
              </w:rPr>
              <w:t>to another vendor’s system</w:t>
            </w:r>
            <w:r w:rsidR="00D0485C">
              <w:rPr>
                <w:rFonts w:cs="Helvetica"/>
              </w:rPr>
              <w:t xml:space="preserve">), there are </w:t>
            </w:r>
            <w:r w:rsidR="00A87880">
              <w:rPr>
                <w:rFonts w:cs="Helvetica"/>
              </w:rPr>
              <w:t xml:space="preserve">also </w:t>
            </w:r>
            <w:r w:rsidR="00D0485C">
              <w:rPr>
                <w:rFonts w:cs="Helvetica"/>
              </w:rPr>
              <w:t>substantial business disincentives to implementation</w:t>
            </w:r>
            <w:r w:rsidRPr="00252431">
              <w:rPr>
                <w:rFonts w:cs="Helvetica"/>
              </w:rPr>
              <w:t xml:space="preserve">. </w:t>
            </w:r>
            <w:r w:rsidR="00D0485C">
              <w:rPr>
                <w:rFonts w:cs="Helvetica"/>
              </w:rPr>
              <w:t>However, such repository applications</w:t>
            </w:r>
            <w:r w:rsidR="00D0485C" w:rsidRPr="00252431">
              <w:rPr>
                <w:rFonts w:cs="Helvetica"/>
              </w:rPr>
              <w:t xml:space="preserve"> </w:t>
            </w:r>
            <w:r w:rsidRPr="00252431">
              <w:rPr>
                <w:rFonts w:cs="Helvetica"/>
              </w:rPr>
              <w:t>are designed to support C-FINDs, and a</w:t>
            </w:r>
            <w:r w:rsidR="00D0485C">
              <w:rPr>
                <w:rFonts w:cs="Helvetica"/>
              </w:rPr>
              <w:t xml:space="preserve"> limited</w:t>
            </w:r>
            <w:r w:rsidRPr="00252431">
              <w:rPr>
                <w:rFonts w:cs="Helvetica"/>
              </w:rPr>
              <w:t xml:space="preserve"> extension of C-FIND to be able to incrementally obtain a complete inventory would be a more tractable </w:t>
            </w:r>
            <w:r w:rsidR="00D0485C">
              <w:rPr>
                <w:rFonts w:cs="Helvetica"/>
              </w:rPr>
              <w:t>solu</w:t>
            </w:r>
            <w:r w:rsidRPr="00252431">
              <w:rPr>
                <w:rFonts w:cs="Helvetica"/>
              </w:rPr>
              <w:t>tion (both technically and from a business perspective).</w:t>
            </w:r>
          </w:p>
          <w:p w14:paraId="3FDB7A5F" w14:textId="77777777" w:rsidR="00D0485C" w:rsidRDefault="00D0485C" w:rsidP="00D0485C">
            <w:pPr>
              <w:pStyle w:val="TableEntry"/>
              <w:rPr>
                <w:rFonts w:cs="Helvetica"/>
              </w:rPr>
            </w:pPr>
          </w:p>
          <w:p w14:paraId="7A4A2BE5" w14:textId="54412A9D" w:rsidR="00D0485C" w:rsidRPr="00D0485C" w:rsidRDefault="007C3EDD" w:rsidP="00D0485C">
            <w:pPr>
              <w:pStyle w:val="TableEntry"/>
              <w:rPr>
                <w:rFonts w:cs="Helvetica"/>
                <w:i/>
                <w:iCs/>
              </w:rPr>
            </w:pPr>
            <w:r>
              <w:rPr>
                <w:rFonts w:cs="Helvetica"/>
                <w:i/>
                <w:iCs/>
              </w:rPr>
              <w:t xml:space="preserve">WG-33 and </w:t>
            </w:r>
            <w:r w:rsidR="00D0485C" w:rsidRPr="00D0485C">
              <w:rPr>
                <w:rFonts w:cs="Helvetica"/>
                <w:i/>
                <w:iCs/>
              </w:rPr>
              <w:t xml:space="preserve">WG-6 recognized the merit of the argument, but also the need for persistent </w:t>
            </w:r>
            <w:r w:rsidR="00D0485C">
              <w:rPr>
                <w:rFonts w:cs="Helvetica"/>
                <w:i/>
                <w:iCs/>
              </w:rPr>
              <w:t>I</w:t>
            </w:r>
            <w:r w:rsidR="00D0485C" w:rsidRPr="00D0485C">
              <w:rPr>
                <w:rFonts w:cs="Helvetica"/>
                <w:i/>
                <w:iCs/>
              </w:rPr>
              <w:t xml:space="preserve">nventory SOP Instances for some use cases and models of use. </w:t>
            </w:r>
            <w:r w:rsidR="007F17DA">
              <w:rPr>
                <w:rFonts w:cs="Helvetica"/>
                <w:i/>
                <w:iCs/>
              </w:rPr>
              <w:t>A</w:t>
            </w:r>
            <w:r w:rsidR="00D0485C" w:rsidRPr="00D0485C">
              <w:rPr>
                <w:rFonts w:cs="Helvetica"/>
                <w:i/>
                <w:iCs/>
              </w:rPr>
              <w:t xml:space="preserve"> </w:t>
            </w:r>
            <w:r w:rsidR="007F17DA">
              <w:rPr>
                <w:rFonts w:cs="Helvetica"/>
                <w:i/>
                <w:iCs/>
              </w:rPr>
              <w:t>Repository Query SOP Class has been added;</w:t>
            </w:r>
            <w:r w:rsidR="00D0485C" w:rsidRPr="00D0485C">
              <w:rPr>
                <w:rFonts w:cs="Helvetica"/>
                <w:i/>
                <w:iCs/>
              </w:rPr>
              <w:t xml:space="preserve"> a new SOP Class </w:t>
            </w:r>
            <w:r w:rsidR="0079516B">
              <w:rPr>
                <w:rFonts w:cs="Helvetica"/>
                <w:i/>
                <w:iCs/>
              </w:rPr>
              <w:t>that</w:t>
            </w:r>
            <w:r w:rsidR="00D0485C" w:rsidRPr="00D0485C">
              <w:rPr>
                <w:rFonts w:cs="Helvetica"/>
                <w:i/>
                <w:iCs/>
              </w:rPr>
              <w:t xml:space="preserve"> ensure</w:t>
            </w:r>
            <w:r w:rsidR="0079516B">
              <w:rPr>
                <w:rFonts w:cs="Helvetica"/>
                <w:i/>
                <w:iCs/>
              </w:rPr>
              <w:t>s</w:t>
            </w:r>
            <w:r w:rsidR="00D0485C" w:rsidRPr="00D0485C">
              <w:rPr>
                <w:rFonts w:cs="Helvetica"/>
                <w:i/>
                <w:iCs/>
              </w:rPr>
              <w:t xml:space="preserve"> the semantics</w:t>
            </w:r>
            <w:r w:rsidR="007F17DA">
              <w:rPr>
                <w:rFonts w:cs="Helvetica"/>
                <w:i/>
                <w:iCs/>
              </w:rPr>
              <w:t xml:space="preserve"> of incremental return of the inventory</w:t>
            </w:r>
            <w:r w:rsidR="00D0485C" w:rsidRPr="00D0485C">
              <w:rPr>
                <w:rFonts w:cs="Helvetica"/>
                <w:i/>
                <w:iCs/>
              </w:rPr>
              <w:t xml:space="preserve"> </w:t>
            </w:r>
            <w:r w:rsidR="00822ABB">
              <w:rPr>
                <w:rFonts w:cs="Helvetica"/>
                <w:i/>
                <w:iCs/>
              </w:rPr>
              <w:t>a</w:t>
            </w:r>
            <w:r w:rsidR="00D0485C" w:rsidRPr="00D0485C">
              <w:rPr>
                <w:rFonts w:cs="Helvetica"/>
                <w:i/>
                <w:iCs/>
              </w:rPr>
              <w:t>re clear.</w:t>
            </w:r>
            <w:r w:rsidR="00822ABB">
              <w:rPr>
                <w:rFonts w:cs="Helvetica"/>
                <w:i/>
                <w:iCs/>
              </w:rPr>
              <w:t xml:space="preserve"> This SOP Class definition is the primary subject of a second solicitation of Public Comment.</w:t>
            </w:r>
          </w:p>
        </w:tc>
      </w:tr>
      <w:tr w:rsidR="0074262A" w:rsidRPr="005B0D53" w14:paraId="3585C692" w14:textId="77777777" w:rsidTr="00AD13F5">
        <w:trPr>
          <w:cantSplit/>
          <w:trHeight w:val="58"/>
        </w:trPr>
        <w:tc>
          <w:tcPr>
            <w:tcW w:w="544" w:type="dxa"/>
            <w:tcBorders>
              <w:top w:val="single" w:sz="4" w:space="0" w:color="auto"/>
              <w:left w:val="single" w:sz="4" w:space="0" w:color="auto"/>
              <w:bottom w:val="single" w:sz="4" w:space="0" w:color="auto"/>
              <w:right w:val="single" w:sz="4" w:space="0" w:color="auto"/>
            </w:tcBorders>
          </w:tcPr>
          <w:p w14:paraId="7450CCE6" w14:textId="130B9792" w:rsidR="0074262A" w:rsidRDefault="0074262A" w:rsidP="00AD13F5">
            <w:pPr>
              <w:pStyle w:val="TableEntry"/>
              <w:rPr>
                <w:rFonts w:cs="Helvetica"/>
              </w:rPr>
            </w:pPr>
            <w:r>
              <w:rPr>
                <w:rFonts w:cs="Helvetica"/>
              </w:rPr>
              <w:lastRenderedPageBreak/>
              <w:t>5.B</w:t>
            </w:r>
          </w:p>
        </w:tc>
        <w:tc>
          <w:tcPr>
            <w:tcW w:w="9180" w:type="dxa"/>
            <w:tcBorders>
              <w:top w:val="single" w:sz="4" w:space="0" w:color="auto"/>
              <w:left w:val="single" w:sz="4" w:space="0" w:color="auto"/>
              <w:bottom w:val="single" w:sz="4" w:space="0" w:color="auto"/>
              <w:right w:val="single" w:sz="4" w:space="0" w:color="auto"/>
            </w:tcBorders>
          </w:tcPr>
          <w:p w14:paraId="1454FA91" w14:textId="259B5C30" w:rsidR="0074262A" w:rsidRPr="0073332A" w:rsidRDefault="0074262A" w:rsidP="00AD13F5">
            <w:pPr>
              <w:pStyle w:val="TableEntry"/>
              <w:rPr>
                <w:rFonts w:cs="Helvetica"/>
                <w:b/>
                <w:bCs/>
              </w:rPr>
            </w:pPr>
            <w:r w:rsidRPr="0073332A">
              <w:rPr>
                <w:rFonts w:cs="Helvetica"/>
                <w:b/>
                <w:bCs/>
              </w:rPr>
              <w:t xml:space="preserve">Should new attributes be added to </w:t>
            </w:r>
            <w:r w:rsidR="00AD13F5" w:rsidRPr="0073332A">
              <w:rPr>
                <w:rFonts w:cs="Helvetica"/>
                <w:b/>
                <w:bCs/>
              </w:rPr>
              <w:t xml:space="preserve">existing </w:t>
            </w:r>
            <w:r w:rsidRPr="0073332A">
              <w:rPr>
                <w:rFonts w:cs="Helvetica"/>
                <w:b/>
                <w:bCs/>
              </w:rPr>
              <w:t>C-FIND?</w:t>
            </w:r>
          </w:p>
          <w:p w14:paraId="1DEFA343" w14:textId="77777777" w:rsidR="0074262A" w:rsidRPr="0073332A" w:rsidRDefault="0074262A" w:rsidP="00AD13F5">
            <w:pPr>
              <w:pStyle w:val="TableEntry"/>
              <w:rPr>
                <w:rFonts w:cs="Helvetica"/>
              </w:rPr>
            </w:pPr>
            <w:r w:rsidRPr="0073332A">
              <w:rPr>
                <w:rFonts w:cs="Helvetica"/>
              </w:rPr>
              <w:t>Study Update DateTime, Removed from Operational Use, and Reason for Removal Code Sequence may be useful for broad</w:t>
            </w:r>
            <w:r w:rsidR="00AD13F5" w:rsidRPr="0073332A">
              <w:rPr>
                <w:rFonts w:cs="Helvetica"/>
              </w:rPr>
              <w:t xml:space="preserve"> operational</w:t>
            </w:r>
            <w:r w:rsidRPr="0073332A">
              <w:rPr>
                <w:rFonts w:cs="Helvetica"/>
              </w:rPr>
              <w:t xml:space="preserve"> purposes, and could be added to the basic Patient Root and Study Root Queries.</w:t>
            </w:r>
          </w:p>
          <w:p w14:paraId="5BAD2B17" w14:textId="77777777" w:rsidR="0073332A" w:rsidRPr="0073332A" w:rsidRDefault="0073332A" w:rsidP="00AD13F5">
            <w:pPr>
              <w:pStyle w:val="TableEntry"/>
              <w:rPr>
                <w:rFonts w:cs="Helvetica"/>
              </w:rPr>
            </w:pPr>
          </w:p>
          <w:p w14:paraId="5AD19674" w14:textId="74D1ACC3" w:rsidR="0073332A" w:rsidRPr="0073332A" w:rsidRDefault="002F155A" w:rsidP="00AD13F5">
            <w:pPr>
              <w:pStyle w:val="TableEntry"/>
              <w:rPr>
                <w:rFonts w:cs="Helvetica"/>
                <w:i/>
                <w:iCs/>
                <w:highlight w:val="yellow"/>
              </w:rPr>
            </w:pPr>
            <w:hyperlink w:anchor="_C.3.4_Additional_Query/Retrieve" w:history="1">
              <w:r w:rsidR="0073332A" w:rsidRPr="0058431B">
                <w:rPr>
                  <w:rStyle w:val="Hyperlink"/>
                  <w:rFonts w:cs="Helvetica"/>
                  <w:i/>
                  <w:iCs/>
                </w:rPr>
                <w:t xml:space="preserve">Study Update DateTime is </w:t>
              </w:r>
              <w:r w:rsidR="00F8581B">
                <w:rPr>
                  <w:rStyle w:val="Hyperlink"/>
                  <w:rFonts w:cs="Helvetica"/>
                  <w:i/>
                  <w:iCs/>
                </w:rPr>
                <w:t xml:space="preserve">proposed to be </w:t>
              </w:r>
              <w:r w:rsidR="0073332A" w:rsidRPr="0058431B">
                <w:rPr>
                  <w:rStyle w:val="Hyperlink"/>
                  <w:rFonts w:cs="Helvetica"/>
                  <w:i/>
                  <w:iCs/>
                </w:rPr>
                <w:t xml:space="preserve">added to </w:t>
              </w:r>
              <w:r w:rsidR="0058431B" w:rsidRPr="0058431B">
                <w:rPr>
                  <w:rStyle w:val="Hyperlink"/>
                  <w:rFonts w:cs="Helvetica"/>
                  <w:i/>
                  <w:iCs/>
                </w:rPr>
                <w:t>the Query/Retrieve Information Model</w:t>
              </w:r>
              <w:r w:rsidR="00D5511D">
                <w:rPr>
                  <w:rStyle w:val="Hyperlink"/>
                  <w:rFonts w:cs="Helvetica"/>
                  <w:i/>
                  <w:iCs/>
                </w:rPr>
                <w:t>s</w:t>
              </w:r>
              <w:r w:rsidR="0058431B" w:rsidRPr="0058431B">
                <w:rPr>
                  <w:rStyle w:val="Hyperlink"/>
                  <w:rFonts w:cs="Helvetica"/>
                  <w:i/>
                  <w:iCs/>
                </w:rPr>
                <w:t xml:space="preserve"> at the Study level.</w:t>
              </w:r>
            </w:hyperlink>
            <w:r w:rsidR="0058431B">
              <w:rPr>
                <w:rFonts w:cs="Helvetica"/>
                <w:i/>
                <w:iCs/>
              </w:rPr>
              <w:t xml:space="preserve"> </w:t>
            </w:r>
            <w:r w:rsidR="00367C8A">
              <w:rPr>
                <w:rFonts w:cs="Helvetica"/>
                <w:i/>
                <w:iCs/>
              </w:rPr>
              <w:t xml:space="preserve">The attributes </w:t>
            </w:r>
            <w:hyperlink w:anchor="_C.6.4.1_Additional_Query/Retrieve" w:history="1">
              <w:r w:rsidR="0058431B" w:rsidRPr="007F17DA">
                <w:rPr>
                  <w:rStyle w:val="Hyperlink"/>
                  <w:rFonts w:cs="Helvetica"/>
                  <w:i/>
                  <w:iCs/>
                </w:rPr>
                <w:t xml:space="preserve">Removed from Operational Use and Reason for Removal Code Sequence </w:t>
              </w:r>
              <w:r w:rsidR="007F17DA" w:rsidRPr="007F17DA">
                <w:rPr>
                  <w:rStyle w:val="Hyperlink"/>
                  <w:rFonts w:cs="Helvetica"/>
                  <w:i/>
                  <w:iCs/>
                </w:rPr>
                <w:t>are proposed for the new Repository Query SOP Class</w:t>
              </w:r>
            </w:hyperlink>
            <w:r w:rsidR="007F17DA">
              <w:rPr>
                <w:rFonts w:cs="Helvetica"/>
                <w:i/>
                <w:iCs/>
              </w:rPr>
              <w:t>; they may be added at a future time to other Query SOP Classes.</w:t>
            </w:r>
          </w:p>
        </w:tc>
      </w:tr>
    </w:tbl>
    <w:p w14:paraId="74DAB853" w14:textId="3D37E0D8" w:rsidR="00725DA7" w:rsidRPr="003B425B" w:rsidRDefault="00725DA7" w:rsidP="00725DA7">
      <w:pPr>
        <w:keepNext/>
      </w:pPr>
    </w:p>
    <w:p w14:paraId="49834CCE" w14:textId="0F654C7A" w:rsidR="005940F8" w:rsidRDefault="00725DA7" w:rsidP="0069765A">
      <w:pPr>
        <w:pStyle w:val="Heading1"/>
        <w:rPr>
          <w:rFonts w:cs="Helvetica"/>
        </w:rPr>
      </w:pPr>
      <w:bookmarkStart w:id="8" w:name="_Toc88042100"/>
      <w:r w:rsidRPr="005B0D53">
        <w:rPr>
          <w:rFonts w:cs="Helvetica"/>
        </w:rPr>
        <w:t xml:space="preserve">Issues </w:t>
      </w:r>
      <w:r w:rsidR="007D13EF" w:rsidRPr="005B0D53">
        <w:rPr>
          <w:rFonts w:cs="Helvetica"/>
        </w:rPr>
        <w:t xml:space="preserve">Closed </w:t>
      </w:r>
      <w:r>
        <w:rPr>
          <w:rFonts w:cs="Helvetica"/>
        </w:rPr>
        <w:t>During Development</w:t>
      </w:r>
      <w:bookmarkEnd w:id="8"/>
    </w:p>
    <w:p w14:paraId="733B5843" w14:textId="52B7F871" w:rsidR="003B425B" w:rsidRPr="003B425B" w:rsidRDefault="003B425B" w:rsidP="003322FA">
      <w:pPr>
        <w:keepNext/>
      </w:pPr>
      <w:r>
        <w:t xml:space="preserve">WG-33 has taken a position on each of the following issues, as noted in each </w:t>
      </w:r>
      <w:r w:rsidR="0063465D">
        <w:t>item</w:t>
      </w:r>
      <w:r>
        <w:t>. However, public comment is welcome on them if there is a concern with the approach taken in the draft Supplement.</w:t>
      </w:r>
    </w:p>
    <w:tbl>
      <w:tblPr>
        <w:tblW w:w="972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44"/>
        <w:gridCol w:w="9180"/>
      </w:tblGrid>
      <w:tr w:rsidR="00306349" w:rsidRPr="005B0D53" w14:paraId="342D8417" w14:textId="77777777" w:rsidTr="004A356C">
        <w:trPr>
          <w:cantSplit/>
        </w:trPr>
        <w:tc>
          <w:tcPr>
            <w:tcW w:w="544" w:type="dxa"/>
          </w:tcPr>
          <w:p w14:paraId="4D2643F7" w14:textId="028B5AC6" w:rsidR="00306349" w:rsidRPr="005B0D53" w:rsidRDefault="007D13EF" w:rsidP="00BE7023">
            <w:pPr>
              <w:pStyle w:val="TableEntry"/>
              <w:rPr>
                <w:rFonts w:cs="Helvetica"/>
              </w:rPr>
            </w:pPr>
            <w:r w:rsidRPr="005B0D53">
              <w:rPr>
                <w:rFonts w:cs="Helvetica"/>
              </w:rPr>
              <w:t>1</w:t>
            </w:r>
          </w:p>
        </w:tc>
        <w:tc>
          <w:tcPr>
            <w:tcW w:w="9180" w:type="dxa"/>
          </w:tcPr>
          <w:p w14:paraId="33B88E46" w14:textId="77777777" w:rsidR="006C5D72" w:rsidRPr="005B0D53" w:rsidRDefault="00D41FE0" w:rsidP="00291763">
            <w:pPr>
              <w:pStyle w:val="TableEntry"/>
              <w:rPr>
                <w:rFonts w:cs="Helvetica"/>
              </w:rPr>
            </w:pPr>
            <w:r w:rsidRPr="005B0D53">
              <w:rPr>
                <w:rFonts w:cs="Helvetica"/>
              </w:rPr>
              <w:t>Direct filesystem access supported for what formats of target data?</w:t>
            </w:r>
          </w:p>
          <w:p w14:paraId="500A3F5C" w14:textId="1F195F37" w:rsidR="00D41FE0" w:rsidRPr="005B0D53" w:rsidRDefault="00D41FE0" w:rsidP="00291763">
            <w:pPr>
              <w:pStyle w:val="TableEntry"/>
              <w:rPr>
                <w:rFonts w:cs="Helvetica"/>
                <w:i/>
                <w:iCs/>
              </w:rPr>
            </w:pPr>
            <w:r w:rsidRPr="005B0D53">
              <w:rPr>
                <w:rFonts w:cs="Helvetica"/>
                <w:i/>
                <w:iCs/>
              </w:rPr>
              <w:t>Part 10 conformant files, Pt10 files in ZIP, Pt10 files in TAR</w:t>
            </w:r>
            <w:r w:rsidR="00894C07" w:rsidRPr="005B0D53">
              <w:rPr>
                <w:rFonts w:cs="Helvetica"/>
                <w:i/>
                <w:iCs/>
              </w:rPr>
              <w:t>, Pt10 files in TAR+GZIP</w:t>
            </w:r>
            <w:r w:rsidR="00902C8A">
              <w:rPr>
                <w:rFonts w:cs="Helvetica"/>
                <w:i/>
                <w:iCs/>
              </w:rPr>
              <w:t xml:space="preserve">. Will consider </w:t>
            </w:r>
            <w:r w:rsidR="00902C8A" w:rsidRPr="00902C8A">
              <w:rPr>
                <w:rFonts w:cs="Helvetica"/>
                <w:i/>
                <w:iCs/>
              </w:rPr>
              <w:t>other container file formats, e.g., TAR+BZIP2, or TAR+Z</w:t>
            </w:r>
            <w:r w:rsidR="00902C8A">
              <w:rPr>
                <w:rFonts w:cs="Helvetica"/>
                <w:i/>
                <w:iCs/>
              </w:rPr>
              <w:t>, if public comment indicates</w:t>
            </w:r>
            <w:r w:rsidR="00902C8A" w:rsidRPr="00902C8A">
              <w:rPr>
                <w:rFonts w:cs="Helvetica"/>
                <w:i/>
                <w:iCs/>
              </w:rPr>
              <w:t xml:space="preserve"> </w:t>
            </w:r>
            <w:r w:rsidR="00902C8A">
              <w:rPr>
                <w:rFonts w:cs="Helvetica"/>
                <w:i/>
                <w:iCs/>
              </w:rPr>
              <w:t xml:space="preserve">they </w:t>
            </w:r>
            <w:r w:rsidR="00902C8A" w:rsidRPr="00902C8A">
              <w:rPr>
                <w:rFonts w:cs="Helvetica"/>
                <w:i/>
                <w:iCs/>
              </w:rPr>
              <w:t xml:space="preserve">are in use </w:t>
            </w:r>
          </w:p>
        </w:tc>
      </w:tr>
      <w:tr w:rsidR="003246C8" w:rsidRPr="005B0D53" w14:paraId="59891D07" w14:textId="77777777" w:rsidTr="004A356C">
        <w:trPr>
          <w:cantSplit/>
        </w:trPr>
        <w:tc>
          <w:tcPr>
            <w:tcW w:w="544" w:type="dxa"/>
          </w:tcPr>
          <w:p w14:paraId="51312DC3" w14:textId="61A502E8" w:rsidR="003246C8" w:rsidRPr="005B0D53" w:rsidRDefault="00894C07" w:rsidP="007C59E5">
            <w:pPr>
              <w:pStyle w:val="TableEntry"/>
              <w:rPr>
                <w:rFonts w:cs="Helvetica"/>
              </w:rPr>
            </w:pPr>
            <w:r w:rsidRPr="005B0D53">
              <w:rPr>
                <w:rFonts w:cs="Helvetica"/>
              </w:rPr>
              <w:t>2</w:t>
            </w:r>
          </w:p>
        </w:tc>
        <w:tc>
          <w:tcPr>
            <w:tcW w:w="9180" w:type="dxa"/>
          </w:tcPr>
          <w:p w14:paraId="4898EEBB" w14:textId="77777777" w:rsidR="003246C8" w:rsidRPr="005B0D53" w:rsidRDefault="00894C07" w:rsidP="007C59E5">
            <w:pPr>
              <w:pStyle w:val="TableEntry"/>
              <w:rPr>
                <w:rFonts w:cs="Helvetica"/>
              </w:rPr>
            </w:pPr>
            <w:r w:rsidRPr="005B0D53">
              <w:rPr>
                <w:rFonts w:cs="Helvetica"/>
              </w:rPr>
              <w:t>Do all metadata updates need to be propagated down into stored instances accessed through filesystem?</w:t>
            </w:r>
          </w:p>
          <w:p w14:paraId="66B56FA6" w14:textId="6909D552" w:rsidR="00894C07" w:rsidRPr="005B0D53" w:rsidRDefault="00894C07" w:rsidP="007C59E5">
            <w:pPr>
              <w:pStyle w:val="TableEntry"/>
              <w:rPr>
                <w:rFonts w:cs="Helvetica"/>
                <w:i/>
                <w:iCs/>
              </w:rPr>
            </w:pPr>
            <w:r w:rsidRPr="005B0D53">
              <w:rPr>
                <w:rFonts w:cs="Helvetica"/>
                <w:i/>
                <w:iCs/>
              </w:rPr>
              <w:t xml:space="preserve">No, current metadata managed in Inventory; </w:t>
            </w:r>
            <w:hyperlink w:anchor="_C.YY.1.4.2_Metadata_from" w:history="1">
              <w:r w:rsidRPr="003B5FC8">
                <w:rPr>
                  <w:rStyle w:val="Hyperlink"/>
                  <w:rFonts w:cs="Helvetica"/>
                  <w:i/>
                  <w:iCs/>
                </w:rPr>
                <w:t>must be applied by client to retrieved objects</w:t>
              </w:r>
            </w:hyperlink>
          </w:p>
        </w:tc>
      </w:tr>
      <w:tr w:rsidR="001E1E1D" w:rsidRPr="005B0D53" w14:paraId="5054D480" w14:textId="77777777" w:rsidTr="004A356C">
        <w:trPr>
          <w:cantSplit/>
        </w:trPr>
        <w:tc>
          <w:tcPr>
            <w:tcW w:w="544" w:type="dxa"/>
          </w:tcPr>
          <w:p w14:paraId="722FEB5D" w14:textId="606B6455" w:rsidR="001E1E1D" w:rsidRPr="005B0D53" w:rsidRDefault="001E1E1D" w:rsidP="00D1076A">
            <w:pPr>
              <w:pStyle w:val="TableEntry"/>
              <w:rPr>
                <w:rFonts w:cs="Helvetica"/>
              </w:rPr>
            </w:pPr>
            <w:r w:rsidRPr="005B0D53">
              <w:rPr>
                <w:rFonts w:cs="Helvetica"/>
              </w:rPr>
              <w:t>2a</w:t>
            </w:r>
          </w:p>
        </w:tc>
        <w:tc>
          <w:tcPr>
            <w:tcW w:w="9180" w:type="dxa"/>
          </w:tcPr>
          <w:p w14:paraId="4F8D7893" w14:textId="77777777" w:rsidR="001E1E1D" w:rsidRPr="005B0D53" w:rsidRDefault="001E1E1D" w:rsidP="00D1076A">
            <w:pPr>
              <w:pStyle w:val="TableEntry"/>
              <w:rPr>
                <w:rFonts w:cs="Helvetica"/>
              </w:rPr>
            </w:pPr>
            <w:r w:rsidRPr="005B0D53">
              <w:rPr>
                <w:rFonts w:cs="Helvetica"/>
              </w:rPr>
              <w:t>How do we indicate that data retrieved via filesystem needs metadata updates to be applied?</w:t>
            </w:r>
          </w:p>
          <w:p w14:paraId="33654D57" w14:textId="533E8A3A" w:rsidR="001E1E1D" w:rsidRPr="005B0D53" w:rsidRDefault="001E1E1D" w:rsidP="00D1076A">
            <w:pPr>
              <w:pStyle w:val="TableEntry"/>
              <w:rPr>
                <w:rFonts w:cs="Helvetica"/>
                <w:i/>
                <w:iCs/>
              </w:rPr>
            </w:pPr>
            <w:r w:rsidRPr="005B0D53">
              <w:rPr>
                <w:rFonts w:cs="Helvetica"/>
                <w:i/>
                <w:iCs/>
              </w:rPr>
              <w:t>Flag considered unreliable/untrustworthy. Client must always assume that metadata in inventory needs to be applied to stored instances</w:t>
            </w:r>
            <w:r w:rsidR="0063465D">
              <w:rPr>
                <w:rFonts w:cs="Helvetica"/>
                <w:i/>
                <w:iCs/>
              </w:rPr>
              <w:t xml:space="preserve">. </w:t>
            </w:r>
            <w:hyperlink w:anchor="_XXXX.6.5_Metadata_Updates" w:history="1">
              <w:r w:rsidR="0063465D" w:rsidRPr="00617A90">
                <w:rPr>
                  <w:rStyle w:val="Hyperlink"/>
                  <w:rFonts w:cs="Helvetica"/>
                  <w:i/>
                  <w:iCs/>
                </w:rPr>
                <w:t>Discussion added to Part 17</w:t>
              </w:r>
            </w:hyperlink>
          </w:p>
        </w:tc>
      </w:tr>
      <w:tr w:rsidR="00894C07" w:rsidRPr="005B0D53" w14:paraId="07243F3C" w14:textId="77777777" w:rsidTr="004A356C">
        <w:trPr>
          <w:cantSplit/>
        </w:trPr>
        <w:tc>
          <w:tcPr>
            <w:tcW w:w="544" w:type="dxa"/>
          </w:tcPr>
          <w:p w14:paraId="6F55E04D" w14:textId="0A5F25C9" w:rsidR="00894C07" w:rsidRPr="005B0D53" w:rsidRDefault="00894C07" w:rsidP="007C59E5">
            <w:pPr>
              <w:pStyle w:val="TableEntry"/>
              <w:rPr>
                <w:rFonts w:cs="Helvetica"/>
              </w:rPr>
            </w:pPr>
            <w:r w:rsidRPr="005B0D53">
              <w:rPr>
                <w:rFonts w:cs="Helvetica"/>
              </w:rPr>
              <w:t>3</w:t>
            </w:r>
          </w:p>
        </w:tc>
        <w:tc>
          <w:tcPr>
            <w:tcW w:w="9180" w:type="dxa"/>
          </w:tcPr>
          <w:p w14:paraId="10DD15D9" w14:textId="564E6D47" w:rsidR="001E1E1D" w:rsidRPr="005B0D53" w:rsidRDefault="001E1E1D" w:rsidP="007C59E5">
            <w:pPr>
              <w:pStyle w:val="TableEntry"/>
              <w:rPr>
                <w:rFonts w:cs="Helvetica"/>
              </w:rPr>
            </w:pPr>
            <w:r w:rsidRPr="005B0D53">
              <w:rPr>
                <w:rFonts w:cs="Helvetica"/>
              </w:rPr>
              <w:t xml:space="preserve">Do we need to be able to de-identify </w:t>
            </w:r>
            <w:r w:rsidR="00593CC3" w:rsidRPr="005B0D53">
              <w:rPr>
                <w:rFonts w:cs="Helvetica"/>
              </w:rPr>
              <w:t>Inventory SOP Instances?</w:t>
            </w:r>
          </w:p>
          <w:p w14:paraId="4C8AE29B" w14:textId="4820635C" w:rsidR="00894C07" w:rsidRPr="005B0D53" w:rsidRDefault="00894C07" w:rsidP="007C59E5">
            <w:pPr>
              <w:pStyle w:val="TableEntry"/>
              <w:rPr>
                <w:rFonts w:cs="Helvetica"/>
                <w:i/>
                <w:iCs/>
              </w:rPr>
            </w:pPr>
            <w:r w:rsidRPr="005B0D53">
              <w:rPr>
                <w:rFonts w:cs="Helvetica"/>
                <w:i/>
                <w:iCs/>
              </w:rPr>
              <w:t>Inventory de-identification</w:t>
            </w:r>
            <w:r w:rsidR="00CB2184">
              <w:rPr>
                <w:rFonts w:cs="Helvetica"/>
                <w:i/>
                <w:iCs/>
              </w:rPr>
              <w:t xml:space="preserve"> as a service option</w:t>
            </w:r>
            <w:r w:rsidRPr="005B0D53">
              <w:rPr>
                <w:rFonts w:cs="Helvetica"/>
                <w:i/>
                <w:iCs/>
              </w:rPr>
              <w:t xml:space="preserve"> is out of scope.</w:t>
            </w:r>
            <w:r w:rsidR="00CB2184">
              <w:rPr>
                <w:rFonts w:cs="Helvetica"/>
                <w:i/>
                <w:iCs/>
              </w:rPr>
              <w:t xml:space="preserve"> </w:t>
            </w:r>
            <w:r w:rsidR="0063465D">
              <w:rPr>
                <w:rFonts w:cs="Helvetica"/>
                <w:i/>
                <w:iCs/>
              </w:rPr>
              <w:t xml:space="preserve">Further discussion under Open Item </w:t>
            </w:r>
            <w:r w:rsidR="007940FC">
              <w:rPr>
                <w:rFonts w:cs="Helvetica"/>
                <w:i/>
                <w:iCs/>
              </w:rPr>
              <w:t>3.A</w:t>
            </w:r>
          </w:p>
        </w:tc>
      </w:tr>
      <w:tr w:rsidR="00894C07" w:rsidRPr="005B0D53" w14:paraId="5F161D55" w14:textId="77777777" w:rsidTr="004A356C">
        <w:trPr>
          <w:cantSplit/>
        </w:trPr>
        <w:tc>
          <w:tcPr>
            <w:tcW w:w="544" w:type="dxa"/>
          </w:tcPr>
          <w:p w14:paraId="2AB460FF" w14:textId="6223DD7C" w:rsidR="00894C07" w:rsidRPr="005B0D53" w:rsidRDefault="00894C07" w:rsidP="007C59E5">
            <w:pPr>
              <w:pStyle w:val="TableEntry"/>
              <w:rPr>
                <w:rFonts w:cs="Helvetica"/>
              </w:rPr>
            </w:pPr>
            <w:r w:rsidRPr="005B0D53">
              <w:rPr>
                <w:rFonts w:cs="Helvetica"/>
              </w:rPr>
              <w:t>4</w:t>
            </w:r>
          </w:p>
        </w:tc>
        <w:tc>
          <w:tcPr>
            <w:tcW w:w="9180" w:type="dxa"/>
          </w:tcPr>
          <w:p w14:paraId="34294FF3" w14:textId="6A557EB8" w:rsidR="00894C07" w:rsidRPr="005B0D53" w:rsidRDefault="00894C07" w:rsidP="007C59E5">
            <w:pPr>
              <w:pStyle w:val="TableEntry"/>
              <w:rPr>
                <w:rFonts w:cs="Helvetica"/>
              </w:rPr>
            </w:pPr>
            <w:r w:rsidRPr="005B0D53">
              <w:rPr>
                <w:rFonts w:cs="Helvetica"/>
              </w:rPr>
              <w:t>Support for different users that may desire different “views” of the metadata (e.g., different Patient IDs)</w:t>
            </w:r>
          </w:p>
          <w:p w14:paraId="64F9D2BA" w14:textId="3CD45F1A" w:rsidR="00894C07" w:rsidRPr="005B0D53" w:rsidRDefault="00692667" w:rsidP="007C59E5">
            <w:pPr>
              <w:pStyle w:val="TableEntry"/>
              <w:rPr>
                <w:rFonts w:cs="Helvetica"/>
              </w:rPr>
            </w:pPr>
            <w:r w:rsidRPr="005B0D53">
              <w:rPr>
                <w:rFonts w:cs="Helvetica"/>
                <w:i/>
                <w:iCs/>
              </w:rPr>
              <w:t xml:space="preserve">Out </w:t>
            </w:r>
            <w:r w:rsidR="00894C07" w:rsidRPr="005B0D53">
              <w:rPr>
                <w:rFonts w:cs="Helvetica"/>
                <w:i/>
                <w:iCs/>
              </w:rPr>
              <w:t>of scope – may be satisfied by Other Patient IDs Sequence, or by different AE Titles providing different “views” of data</w:t>
            </w:r>
            <w:r w:rsidR="0085509A">
              <w:rPr>
                <w:rFonts w:cs="Helvetica"/>
                <w:i/>
                <w:iCs/>
              </w:rPr>
              <w:t>.</w:t>
            </w:r>
            <w:r w:rsidR="0063465D">
              <w:rPr>
                <w:rFonts w:cs="Helvetica"/>
                <w:i/>
                <w:iCs/>
              </w:rPr>
              <w:t xml:space="preserve"> </w:t>
            </w:r>
            <w:hyperlink w:anchor="_XXXX.6.6_Multiple_Patient" w:history="1">
              <w:r w:rsidR="0063465D" w:rsidRPr="00617A90">
                <w:rPr>
                  <w:rStyle w:val="Hyperlink"/>
                  <w:rFonts w:cs="Helvetica"/>
                  <w:i/>
                  <w:iCs/>
                </w:rPr>
                <w:t>Discussion added to Part 17</w:t>
              </w:r>
            </w:hyperlink>
          </w:p>
        </w:tc>
      </w:tr>
      <w:tr w:rsidR="00894C07" w:rsidRPr="005B0D53" w14:paraId="2D15ADE2" w14:textId="77777777" w:rsidTr="004A356C">
        <w:trPr>
          <w:cantSplit/>
        </w:trPr>
        <w:tc>
          <w:tcPr>
            <w:tcW w:w="544" w:type="dxa"/>
          </w:tcPr>
          <w:p w14:paraId="354E73BE" w14:textId="609EC6ED" w:rsidR="00894C07" w:rsidRPr="005B0D53" w:rsidRDefault="00894C07" w:rsidP="007C59E5">
            <w:pPr>
              <w:pStyle w:val="TableEntry"/>
              <w:rPr>
                <w:rFonts w:cs="Helvetica"/>
              </w:rPr>
            </w:pPr>
            <w:r w:rsidRPr="005B0D53">
              <w:rPr>
                <w:rFonts w:cs="Helvetica"/>
              </w:rPr>
              <w:t>5</w:t>
            </w:r>
          </w:p>
        </w:tc>
        <w:tc>
          <w:tcPr>
            <w:tcW w:w="9180" w:type="dxa"/>
          </w:tcPr>
          <w:p w14:paraId="4694C5D7" w14:textId="6A0C6F6C" w:rsidR="00894C07" w:rsidRPr="005B0D53" w:rsidRDefault="00692667" w:rsidP="00692667">
            <w:pPr>
              <w:pStyle w:val="TableEntry"/>
              <w:rPr>
                <w:rFonts w:cs="Helvetica"/>
              </w:rPr>
            </w:pPr>
            <w:r w:rsidRPr="005B0D53">
              <w:rPr>
                <w:rFonts w:cs="Helvetica"/>
              </w:rPr>
              <w:t>How to handle deprecated objects (IOCM), and IOCM KO objects?</w:t>
            </w:r>
          </w:p>
          <w:p w14:paraId="1DBB14B2" w14:textId="7BB9114D" w:rsidR="00692667" w:rsidRPr="005B0D53" w:rsidRDefault="00692667" w:rsidP="00692667">
            <w:pPr>
              <w:pStyle w:val="TableEntry"/>
              <w:rPr>
                <w:rFonts w:cs="Helvetica"/>
                <w:i/>
                <w:iCs/>
              </w:rPr>
            </w:pPr>
            <w:r w:rsidRPr="005B0D53">
              <w:rPr>
                <w:rFonts w:cs="Helvetica"/>
                <w:i/>
                <w:iCs/>
              </w:rPr>
              <w:t xml:space="preserve">Inventory includes SOP Instances identified as </w:t>
            </w:r>
            <w:hyperlink w:anchor="_C.YY.1.2.2_Removed_from" w:history="1">
              <w:r w:rsidR="00617A90" w:rsidRPr="00617A90">
                <w:rPr>
                  <w:rStyle w:val="Hyperlink"/>
                  <w:rFonts w:cs="Helvetica"/>
                  <w:i/>
                  <w:iCs/>
                </w:rPr>
                <w:t>Removed from Operational</w:t>
              </w:r>
              <w:r w:rsidR="00FE6AD6" w:rsidRPr="00617A90">
                <w:rPr>
                  <w:rStyle w:val="Hyperlink"/>
                  <w:rFonts w:cs="Helvetica"/>
                  <w:i/>
                  <w:iCs/>
                </w:rPr>
                <w:t xml:space="preserve"> Use</w:t>
              </w:r>
            </w:hyperlink>
            <w:r w:rsidRPr="005B0D53">
              <w:rPr>
                <w:rFonts w:cs="Helvetica"/>
                <w:i/>
                <w:iCs/>
              </w:rPr>
              <w:t>, with specific flag attribute, optional reason code; inventory includes IOCM KO objects if included in archive (may be marked as processed)</w:t>
            </w:r>
          </w:p>
        </w:tc>
      </w:tr>
      <w:tr w:rsidR="00692667" w:rsidRPr="005B0D53" w14:paraId="02884F5B" w14:textId="77777777" w:rsidTr="004A356C">
        <w:trPr>
          <w:cantSplit/>
        </w:trPr>
        <w:tc>
          <w:tcPr>
            <w:tcW w:w="544" w:type="dxa"/>
          </w:tcPr>
          <w:p w14:paraId="6AEADD13" w14:textId="4CBF686B" w:rsidR="00692667" w:rsidRPr="005B0D53" w:rsidRDefault="00692667" w:rsidP="007C59E5">
            <w:pPr>
              <w:pStyle w:val="TableEntry"/>
              <w:rPr>
                <w:rFonts w:cs="Helvetica"/>
              </w:rPr>
            </w:pPr>
            <w:r w:rsidRPr="005B0D53">
              <w:rPr>
                <w:rFonts w:cs="Helvetica"/>
              </w:rPr>
              <w:t>6</w:t>
            </w:r>
          </w:p>
        </w:tc>
        <w:tc>
          <w:tcPr>
            <w:tcW w:w="9180" w:type="dxa"/>
          </w:tcPr>
          <w:p w14:paraId="745D17D1" w14:textId="77777777" w:rsidR="00692667" w:rsidRPr="005B0D53" w:rsidRDefault="00692667" w:rsidP="00692667">
            <w:pPr>
              <w:pStyle w:val="TableEntry"/>
              <w:rPr>
                <w:rFonts w:cs="Helvetica"/>
              </w:rPr>
            </w:pPr>
            <w:r w:rsidRPr="005B0D53">
              <w:rPr>
                <w:rFonts w:cs="Helvetica"/>
              </w:rPr>
              <w:t>Address security of “data at rest” in archive?</w:t>
            </w:r>
          </w:p>
          <w:p w14:paraId="4F301451" w14:textId="0930BB7F" w:rsidR="00692667" w:rsidRPr="005B0D53" w:rsidRDefault="00692667" w:rsidP="00692667">
            <w:pPr>
              <w:pStyle w:val="TableEntry"/>
              <w:rPr>
                <w:rFonts w:cs="Helvetica"/>
                <w:i/>
                <w:iCs/>
              </w:rPr>
            </w:pPr>
            <w:r w:rsidRPr="005B0D53">
              <w:rPr>
                <w:rFonts w:cs="Helvetica"/>
                <w:i/>
                <w:iCs/>
              </w:rPr>
              <w:t>New security profile out of scope</w:t>
            </w:r>
            <w:r w:rsidR="00CB2184">
              <w:rPr>
                <w:rFonts w:cs="Helvetica"/>
                <w:i/>
                <w:iCs/>
              </w:rPr>
              <w:t>. DICOM Secure File Format defined in Part 10.</w:t>
            </w:r>
            <w:r w:rsidRPr="005B0D53">
              <w:rPr>
                <w:rFonts w:cs="Helvetica"/>
                <w:i/>
                <w:iCs/>
              </w:rPr>
              <w:t xml:space="preserve"> WG-14 may address</w:t>
            </w:r>
            <w:r w:rsidR="00CB2184">
              <w:rPr>
                <w:rFonts w:cs="Helvetica"/>
                <w:i/>
                <w:iCs/>
              </w:rPr>
              <w:t xml:space="preserve"> further specifications</w:t>
            </w:r>
            <w:r w:rsidRPr="005B0D53">
              <w:rPr>
                <w:rFonts w:cs="Helvetica"/>
                <w:i/>
                <w:iCs/>
              </w:rPr>
              <w:t xml:space="preserve"> in separate Change Proposal as needed</w:t>
            </w:r>
            <w:r w:rsidR="0063465D">
              <w:rPr>
                <w:rFonts w:cs="Helvetica"/>
                <w:i/>
                <w:iCs/>
              </w:rPr>
              <w:t xml:space="preserve">. </w:t>
            </w:r>
            <w:hyperlink w:anchor="_XXXX.5_Security_considerations_1" w:history="1">
              <w:r w:rsidR="0063465D" w:rsidRPr="00617A90">
                <w:rPr>
                  <w:rStyle w:val="Hyperlink"/>
                  <w:rFonts w:cs="Helvetica"/>
                  <w:i/>
                  <w:iCs/>
                </w:rPr>
                <w:t>Discussion of security added to Part 17</w:t>
              </w:r>
            </w:hyperlink>
          </w:p>
        </w:tc>
      </w:tr>
      <w:tr w:rsidR="004444B1" w:rsidRPr="005B0D53" w14:paraId="753AA85C" w14:textId="77777777" w:rsidTr="004A356C">
        <w:trPr>
          <w:cantSplit/>
        </w:trPr>
        <w:tc>
          <w:tcPr>
            <w:tcW w:w="544" w:type="dxa"/>
          </w:tcPr>
          <w:p w14:paraId="0B13F93F" w14:textId="2DD8700D" w:rsidR="004444B1" w:rsidRPr="005B0D53" w:rsidRDefault="001E1E1D" w:rsidP="007C59E5">
            <w:pPr>
              <w:pStyle w:val="TableEntry"/>
              <w:rPr>
                <w:rFonts w:cs="Helvetica"/>
              </w:rPr>
            </w:pPr>
            <w:r w:rsidRPr="005B0D53">
              <w:rPr>
                <w:rFonts w:cs="Helvetica"/>
              </w:rPr>
              <w:t>7</w:t>
            </w:r>
          </w:p>
        </w:tc>
        <w:tc>
          <w:tcPr>
            <w:tcW w:w="9180" w:type="dxa"/>
          </w:tcPr>
          <w:p w14:paraId="332A8200" w14:textId="77777777" w:rsidR="004444B1" w:rsidRPr="005B0D53" w:rsidRDefault="001E1E1D" w:rsidP="00692667">
            <w:pPr>
              <w:pStyle w:val="TableEntry"/>
              <w:rPr>
                <w:rFonts w:cs="Helvetica"/>
              </w:rPr>
            </w:pPr>
            <w:r w:rsidRPr="005B0D53">
              <w:rPr>
                <w:rFonts w:cs="Helvetica"/>
              </w:rPr>
              <w:t>Referencing Files, File Sets, etc. – specify in Parts 10/11/12?</w:t>
            </w:r>
          </w:p>
          <w:p w14:paraId="184DA188" w14:textId="00D21D49" w:rsidR="001E1E1D" w:rsidRPr="005B0D53" w:rsidRDefault="001E1E1D" w:rsidP="00692667">
            <w:pPr>
              <w:pStyle w:val="TableEntry"/>
              <w:rPr>
                <w:rFonts w:cs="Helvetica"/>
                <w:i/>
                <w:iCs/>
              </w:rPr>
            </w:pPr>
            <w:r w:rsidRPr="005B0D53">
              <w:rPr>
                <w:rFonts w:cs="Helvetica"/>
                <w:i/>
                <w:iCs/>
              </w:rPr>
              <w:t xml:space="preserve">Shoehorning into existing Media Exchange is problematic; approach using </w:t>
            </w:r>
            <w:r w:rsidR="00593CC3" w:rsidRPr="005B0D53">
              <w:rPr>
                <w:rFonts w:cs="Helvetica"/>
                <w:i/>
                <w:iCs/>
              </w:rPr>
              <w:t>two-page</w:t>
            </w:r>
            <w:r w:rsidRPr="005B0D53">
              <w:rPr>
                <w:rFonts w:cs="Helvetica"/>
                <w:i/>
                <w:iCs/>
              </w:rPr>
              <w:t xml:space="preserve"> </w:t>
            </w:r>
            <w:hyperlink w:anchor="_Annex_P_Stored" w:history="1">
              <w:r w:rsidRPr="00617A90">
                <w:rPr>
                  <w:rStyle w:val="Hyperlink"/>
                  <w:rFonts w:cs="Helvetica"/>
                  <w:i/>
                  <w:iCs/>
                </w:rPr>
                <w:t>Annex in Part 3</w:t>
              </w:r>
            </w:hyperlink>
            <w:r w:rsidRPr="005B0D53">
              <w:rPr>
                <w:rFonts w:cs="Helvetica"/>
                <w:i/>
                <w:iCs/>
              </w:rPr>
              <w:t>.</w:t>
            </w:r>
          </w:p>
        </w:tc>
      </w:tr>
      <w:tr w:rsidR="00593CC3" w:rsidRPr="005B0D53" w14:paraId="727A45D7" w14:textId="77777777" w:rsidTr="004A356C">
        <w:trPr>
          <w:cantSplit/>
        </w:trPr>
        <w:tc>
          <w:tcPr>
            <w:tcW w:w="544" w:type="dxa"/>
          </w:tcPr>
          <w:p w14:paraId="0C1780A8" w14:textId="4A55C996" w:rsidR="00593CC3" w:rsidRPr="005B0D53" w:rsidRDefault="00593CC3" w:rsidP="00593CC3">
            <w:pPr>
              <w:pStyle w:val="TableEntry"/>
              <w:rPr>
                <w:rFonts w:cs="Helvetica"/>
              </w:rPr>
            </w:pPr>
            <w:r w:rsidRPr="005B0D53">
              <w:rPr>
                <w:rFonts w:cs="Helvetica"/>
              </w:rPr>
              <w:lastRenderedPageBreak/>
              <w:t>8</w:t>
            </w:r>
          </w:p>
        </w:tc>
        <w:tc>
          <w:tcPr>
            <w:tcW w:w="9180" w:type="dxa"/>
          </w:tcPr>
          <w:p w14:paraId="6BC64AA0" w14:textId="77777777" w:rsidR="00593CC3" w:rsidRPr="005B0D53" w:rsidRDefault="00593CC3" w:rsidP="00593CC3">
            <w:pPr>
              <w:pStyle w:val="TableEntry"/>
              <w:rPr>
                <w:rFonts w:cs="Helvetica"/>
              </w:rPr>
            </w:pPr>
            <w:r w:rsidRPr="005B0D53">
              <w:rPr>
                <w:rFonts w:cs="Helvetica"/>
              </w:rPr>
              <w:t>Do we need variable richness of metadata in inventory (e.g., additional Instance level attributes)? Can one size fit all, or do we need a few sizes, or totally variable?</w:t>
            </w:r>
          </w:p>
          <w:p w14:paraId="7CAF7722" w14:textId="2DA22FC1" w:rsidR="00510AD9" w:rsidRPr="005B0D53" w:rsidRDefault="00510AD9" w:rsidP="00593CC3">
            <w:pPr>
              <w:pStyle w:val="TableEntry"/>
              <w:rPr>
                <w:rFonts w:cs="Helvetica"/>
                <w:i/>
                <w:iCs/>
              </w:rPr>
            </w:pPr>
            <w:r w:rsidRPr="005B0D53">
              <w:rPr>
                <w:rFonts w:cs="Helvetica"/>
                <w:i/>
                <w:iCs/>
              </w:rPr>
              <w:t>Inventory can be requested at Study, Series, or Instance level. Inventory attributes and match keys are specified for migration use case. Additional attributes, e.g., to support research inventories, are generally not supported in PACS, may require reading SOP Instances, and are out of scope</w:t>
            </w:r>
            <w:r w:rsidR="00CB2184">
              <w:rPr>
                <w:rFonts w:cs="Helvetica"/>
                <w:i/>
                <w:iCs/>
              </w:rPr>
              <w:t>, but PACS may add any additional attributes as Standard Extended conformance</w:t>
            </w:r>
            <w:r w:rsidRPr="005B0D53">
              <w:rPr>
                <w:rFonts w:cs="Helvetica"/>
                <w:i/>
                <w:iCs/>
              </w:rPr>
              <w:t>. Inventory can be used as a first pass to identify relevant studies based on modality and study description.</w:t>
            </w:r>
            <w:r w:rsidR="0063465D">
              <w:rPr>
                <w:rFonts w:cs="Helvetica"/>
                <w:i/>
                <w:iCs/>
              </w:rPr>
              <w:t xml:space="preserve"> </w:t>
            </w:r>
            <w:hyperlink w:anchor="_XXXX.2.5_Additional_Data" w:history="1">
              <w:r w:rsidR="0063465D" w:rsidRPr="00617A90">
                <w:rPr>
                  <w:rStyle w:val="Hyperlink"/>
                  <w:rFonts w:cs="Helvetica"/>
                  <w:i/>
                  <w:iCs/>
                </w:rPr>
                <w:t>Discussion added to Part 17</w:t>
              </w:r>
            </w:hyperlink>
          </w:p>
        </w:tc>
      </w:tr>
      <w:tr w:rsidR="00902C8A" w:rsidRPr="005B0D53" w14:paraId="70E9502C" w14:textId="77777777" w:rsidTr="004A356C">
        <w:trPr>
          <w:cantSplit/>
        </w:trPr>
        <w:tc>
          <w:tcPr>
            <w:tcW w:w="544" w:type="dxa"/>
          </w:tcPr>
          <w:p w14:paraId="65C95748" w14:textId="41B5A6B0" w:rsidR="00902C8A" w:rsidRPr="005B0D53" w:rsidRDefault="00902C8A" w:rsidP="00593CC3">
            <w:pPr>
              <w:pStyle w:val="TableEntry"/>
              <w:rPr>
                <w:rFonts w:cs="Helvetica"/>
              </w:rPr>
            </w:pPr>
            <w:r>
              <w:rPr>
                <w:rFonts w:cs="Helvetica"/>
              </w:rPr>
              <w:t>9</w:t>
            </w:r>
          </w:p>
        </w:tc>
        <w:tc>
          <w:tcPr>
            <w:tcW w:w="9180" w:type="dxa"/>
          </w:tcPr>
          <w:p w14:paraId="1DF14962" w14:textId="77777777" w:rsidR="00902C8A" w:rsidRDefault="00902C8A" w:rsidP="00593CC3">
            <w:pPr>
              <w:pStyle w:val="TableEntry"/>
              <w:rPr>
                <w:rFonts w:cs="Helvetica"/>
              </w:rPr>
            </w:pPr>
            <w:r w:rsidRPr="005B0D53">
              <w:rPr>
                <w:rFonts w:cs="Helvetica"/>
              </w:rPr>
              <w:t>As inventory objects may become extremely large, efficiencies in production become important.  Using current attribute tags for the Referenced Series and Referenced Instance Sequences, Study level attributes will be split, with some before and some after the Series and Instance records for a Study. Should we define a different attribute for structuring the records so that complete Study and Series records can be produced and encoded before moving on to the lower level records?</w:t>
            </w:r>
          </w:p>
          <w:p w14:paraId="78265073" w14:textId="28BC61A5" w:rsidR="00902C8A" w:rsidRPr="00902C8A" w:rsidRDefault="00902C8A" w:rsidP="00593CC3">
            <w:pPr>
              <w:pStyle w:val="TableEntry"/>
              <w:rPr>
                <w:rFonts w:cs="Helvetica"/>
                <w:i/>
                <w:iCs/>
              </w:rPr>
            </w:pPr>
            <w:r>
              <w:rPr>
                <w:rFonts w:cs="Helvetica"/>
                <w:i/>
                <w:iCs/>
              </w:rPr>
              <w:t>New attributes specified for Inventoried Studies, Series, and Instances Sequences</w:t>
            </w:r>
          </w:p>
        </w:tc>
      </w:tr>
      <w:tr w:rsidR="00902C8A" w:rsidRPr="005B0D53" w14:paraId="42CCE33F" w14:textId="77777777" w:rsidTr="004A356C">
        <w:trPr>
          <w:cantSplit/>
        </w:trPr>
        <w:tc>
          <w:tcPr>
            <w:tcW w:w="544" w:type="dxa"/>
          </w:tcPr>
          <w:p w14:paraId="30EC76F1" w14:textId="7D171B93" w:rsidR="00902C8A" w:rsidRDefault="00902C8A" w:rsidP="00593CC3">
            <w:pPr>
              <w:pStyle w:val="TableEntry"/>
              <w:rPr>
                <w:rFonts w:cs="Helvetica"/>
              </w:rPr>
            </w:pPr>
            <w:r>
              <w:rPr>
                <w:rFonts w:cs="Helvetica"/>
              </w:rPr>
              <w:t>10</w:t>
            </w:r>
          </w:p>
        </w:tc>
        <w:tc>
          <w:tcPr>
            <w:tcW w:w="9180" w:type="dxa"/>
          </w:tcPr>
          <w:p w14:paraId="19DC3B57" w14:textId="77777777" w:rsidR="00902C8A" w:rsidRDefault="00902C8A" w:rsidP="00593CC3">
            <w:pPr>
              <w:pStyle w:val="TableEntry"/>
              <w:rPr>
                <w:rFonts w:cs="Helvetica"/>
              </w:rPr>
            </w:pPr>
            <w:r w:rsidRPr="005B0D53">
              <w:rPr>
                <w:rFonts w:cs="Helvetica"/>
              </w:rPr>
              <w:t>Should a method be defined to set the Scope of Inventory to Studies with empty Study Date and Time, or with empty Patient ID?</w:t>
            </w:r>
          </w:p>
          <w:p w14:paraId="7A9BB71E" w14:textId="0470576E" w:rsidR="00902C8A" w:rsidRPr="00902C8A" w:rsidRDefault="00902C8A" w:rsidP="00593CC3">
            <w:pPr>
              <w:pStyle w:val="TableEntry"/>
              <w:rPr>
                <w:rFonts w:cs="Helvetica"/>
                <w:i/>
                <w:iCs/>
              </w:rPr>
            </w:pPr>
            <w:r>
              <w:rPr>
                <w:rFonts w:cs="Helvetica"/>
                <w:i/>
                <w:iCs/>
              </w:rPr>
              <w:t xml:space="preserve">Yes. Allow </w:t>
            </w:r>
            <w:hyperlink w:anchor="_C.YY.2.1.1.7_Attributes_Missing" w:history="1">
              <w:r w:rsidRPr="00617A90">
                <w:rPr>
                  <w:rStyle w:val="Hyperlink"/>
                  <w:rFonts w:cs="Helvetica"/>
                  <w:i/>
                  <w:iCs/>
                </w:rPr>
                <w:t>match to em</w:t>
              </w:r>
              <w:r w:rsidRPr="00617A90">
                <w:rPr>
                  <w:rStyle w:val="Hyperlink"/>
                  <w:rFonts w:cs="Helvetica"/>
                  <w:i/>
                  <w:iCs/>
                </w:rPr>
                <w:t>p</w:t>
              </w:r>
              <w:r w:rsidRPr="00617A90">
                <w:rPr>
                  <w:rStyle w:val="Hyperlink"/>
                  <w:rFonts w:cs="Helvetica"/>
                  <w:i/>
                  <w:iCs/>
                </w:rPr>
                <w:t>ty</w:t>
              </w:r>
            </w:hyperlink>
            <w:r>
              <w:rPr>
                <w:rFonts w:cs="Helvetica"/>
                <w:i/>
                <w:iCs/>
              </w:rPr>
              <w:t xml:space="preserve"> Study Date, Accession Number, or Patient Name</w:t>
            </w:r>
          </w:p>
        </w:tc>
      </w:tr>
      <w:tr w:rsidR="006130FA" w:rsidRPr="00B30CBE" w14:paraId="6DB3BBB5" w14:textId="77777777" w:rsidTr="004A356C">
        <w:trPr>
          <w:cantSplit/>
        </w:trPr>
        <w:tc>
          <w:tcPr>
            <w:tcW w:w="544" w:type="dxa"/>
          </w:tcPr>
          <w:p w14:paraId="3D1ECE34" w14:textId="3CFA533E" w:rsidR="006130FA" w:rsidRDefault="006130FA" w:rsidP="006130FA">
            <w:pPr>
              <w:pStyle w:val="TableEntry"/>
              <w:rPr>
                <w:rFonts w:cs="Helvetica"/>
              </w:rPr>
            </w:pPr>
            <w:r>
              <w:rPr>
                <w:rFonts w:cs="Helvetica"/>
              </w:rPr>
              <w:t>11</w:t>
            </w:r>
          </w:p>
        </w:tc>
        <w:tc>
          <w:tcPr>
            <w:tcW w:w="9180" w:type="dxa"/>
          </w:tcPr>
          <w:p w14:paraId="235F1FA6" w14:textId="77777777" w:rsidR="006130FA" w:rsidRDefault="006130FA" w:rsidP="006130FA">
            <w:pPr>
              <w:pStyle w:val="TableEntry"/>
              <w:rPr>
                <w:rFonts w:cs="Helvetica"/>
              </w:rPr>
            </w:pPr>
            <w:r>
              <w:rPr>
                <w:rFonts w:cs="Helvetica"/>
              </w:rPr>
              <w:t>How should non-DICOM protocol URI be specified to</w:t>
            </w:r>
            <w:r w:rsidRPr="002376A8">
              <w:rPr>
                <w:rFonts w:cs="Helvetica"/>
              </w:rPr>
              <w:t xml:space="preserve"> avoid repeating the protocol and server name for each instance</w:t>
            </w:r>
            <w:r>
              <w:rPr>
                <w:rFonts w:cs="Helvetica"/>
              </w:rPr>
              <w:t xml:space="preserve">? </w:t>
            </w:r>
          </w:p>
          <w:p w14:paraId="61D9703D" w14:textId="07084C26" w:rsidR="006130FA" w:rsidRPr="006130FA" w:rsidRDefault="002F155A" w:rsidP="006130FA">
            <w:pPr>
              <w:pStyle w:val="TableEntry"/>
              <w:rPr>
                <w:rFonts w:cs="Helvetica"/>
                <w:i/>
                <w:iCs/>
              </w:rPr>
            </w:pPr>
            <w:hyperlink w:anchor="_C.YY.1.2.6_Stored_Instance" w:history="1">
              <w:r w:rsidR="006130FA" w:rsidRPr="00617A90">
                <w:rPr>
                  <w:rStyle w:val="Hyperlink"/>
                  <w:rFonts w:cs="Helvetica"/>
                  <w:i/>
                  <w:iCs/>
                </w:rPr>
                <w:t xml:space="preserve">Base URI specified at </w:t>
              </w:r>
              <w:r w:rsidR="00C8767C" w:rsidRPr="00617A90">
                <w:rPr>
                  <w:rStyle w:val="Hyperlink"/>
                  <w:rFonts w:cs="Helvetica"/>
                  <w:i/>
                  <w:iCs/>
                </w:rPr>
                <w:t xml:space="preserve">Study and </w:t>
              </w:r>
              <w:r w:rsidR="006130FA" w:rsidRPr="00617A90">
                <w:rPr>
                  <w:rStyle w:val="Hyperlink"/>
                  <w:rFonts w:cs="Helvetica"/>
                  <w:i/>
                  <w:iCs/>
                </w:rPr>
                <w:t>Series level</w:t>
              </w:r>
            </w:hyperlink>
            <w:r w:rsidR="006130FA">
              <w:rPr>
                <w:rFonts w:cs="Helvetica"/>
                <w:i/>
                <w:iCs/>
              </w:rPr>
              <w:t xml:space="preserve"> that can optionally be used for all instances in that </w:t>
            </w:r>
            <w:r w:rsidR="00C8767C">
              <w:rPr>
                <w:rFonts w:cs="Helvetica"/>
                <w:i/>
                <w:iCs/>
              </w:rPr>
              <w:t xml:space="preserve">Study or </w:t>
            </w:r>
            <w:r w:rsidR="006130FA">
              <w:rPr>
                <w:rFonts w:cs="Helvetica"/>
                <w:i/>
                <w:iCs/>
              </w:rPr>
              <w:t xml:space="preserve">Series. </w:t>
            </w:r>
          </w:p>
        </w:tc>
      </w:tr>
      <w:tr w:rsidR="006130FA" w14:paraId="202FD694" w14:textId="77777777" w:rsidTr="004A356C">
        <w:trPr>
          <w:cantSplit/>
        </w:trPr>
        <w:tc>
          <w:tcPr>
            <w:tcW w:w="544" w:type="dxa"/>
          </w:tcPr>
          <w:p w14:paraId="23351002" w14:textId="2B2D1088" w:rsidR="006130FA" w:rsidRDefault="00EA546E" w:rsidP="006130FA">
            <w:pPr>
              <w:pStyle w:val="TableEntry"/>
              <w:rPr>
                <w:rFonts w:cs="Helvetica"/>
              </w:rPr>
            </w:pPr>
            <w:r>
              <w:rPr>
                <w:rFonts w:cs="Helvetica"/>
              </w:rPr>
              <w:t>1</w:t>
            </w:r>
            <w:r w:rsidR="006130FA">
              <w:rPr>
                <w:rFonts w:cs="Helvetica"/>
              </w:rPr>
              <w:t>2</w:t>
            </w:r>
          </w:p>
        </w:tc>
        <w:tc>
          <w:tcPr>
            <w:tcW w:w="9180" w:type="dxa"/>
          </w:tcPr>
          <w:p w14:paraId="1D40F637" w14:textId="6B183268" w:rsidR="006130FA" w:rsidRDefault="00EA546E" w:rsidP="006130FA">
            <w:pPr>
              <w:pStyle w:val="TableEntry"/>
              <w:rPr>
                <w:rFonts w:cs="Helvetica"/>
              </w:rPr>
            </w:pPr>
            <w:r>
              <w:rPr>
                <w:rFonts w:cs="Helvetica"/>
              </w:rPr>
              <w:t xml:space="preserve">Is it necessary for the inventory to record multiple storage locations </w:t>
            </w:r>
            <w:r w:rsidR="006130FA">
              <w:rPr>
                <w:rFonts w:cs="Helvetica"/>
              </w:rPr>
              <w:t xml:space="preserve">for accessing an </w:t>
            </w:r>
            <w:r>
              <w:rPr>
                <w:rFonts w:cs="Helvetica"/>
              </w:rPr>
              <w:t xml:space="preserve">inventoried SOP </w:t>
            </w:r>
            <w:r w:rsidR="006130FA">
              <w:rPr>
                <w:rFonts w:cs="Helvetica"/>
              </w:rPr>
              <w:t xml:space="preserve">Instance? </w:t>
            </w:r>
          </w:p>
          <w:p w14:paraId="45B3DCF1" w14:textId="06EA5704" w:rsidR="00EA546E" w:rsidRPr="00EA546E" w:rsidRDefault="00EA546E" w:rsidP="006130FA">
            <w:pPr>
              <w:pStyle w:val="TableEntry"/>
              <w:rPr>
                <w:rFonts w:cs="Helvetica"/>
                <w:i/>
                <w:iCs/>
              </w:rPr>
            </w:pPr>
            <w:r>
              <w:rPr>
                <w:rFonts w:cs="Helvetica"/>
                <w:i/>
                <w:iCs/>
              </w:rPr>
              <w:t xml:space="preserve">Yes. </w:t>
            </w:r>
            <w:hyperlink w:anchor="_C.YY.1.4.1_File_Pathname" w:history="1">
              <w:r w:rsidRPr="00617A90">
                <w:rPr>
                  <w:rStyle w:val="Hyperlink"/>
                  <w:rFonts w:cs="Helvetica"/>
                  <w:i/>
                  <w:iCs/>
                </w:rPr>
                <w:t>Multiple URIs</w:t>
              </w:r>
            </w:hyperlink>
            <w:r>
              <w:rPr>
                <w:rFonts w:cs="Helvetica"/>
                <w:i/>
                <w:iCs/>
              </w:rPr>
              <w:t xml:space="preserve"> allowed per referenced Instance.</w:t>
            </w:r>
          </w:p>
        </w:tc>
      </w:tr>
      <w:tr w:rsidR="00335B05" w:rsidRPr="005B0D53" w14:paraId="50E53D5F" w14:textId="77777777" w:rsidTr="004A356C">
        <w:trPr>
          <w:cantSplit/>
        </w:trPr>
        <w:tc>
          <w:tcPr>
            <w:tcW w:w="544" w:type="dxa"/>
          </w:tcPr>
          <w:p w14:paraId="2EEFB3A1" w14:textId="09B1ED3B" w:rsidR="00335B05" w:rsidRPr="005B0D53" w:rsidRDefault="00335B05" w:rsidP="00335B05">
            <w:pPr>
              <w:pStyle w:val="TableEntry"/>
              <w:rPr>
                <w:rFonts w:cs="Helvetica"/>
              </w:rPr>
            </w:pPr>
            <w:r>
              <w:rPr>
                <w:rFonts w:cs="Helvetica"/>
              </w:rPr>
              <w:t>13</w:t>
            </w:r>
          </w:p>
        </w:tc>
        <w:tc>
          <w:tcPr>
            <w:tcW w:w="9180" w:type="dxa"/>
          </w:tcPr>
          <w:p w14:paraId="10A00C28" w14:textId="77777777" w:rsidR="00335B05" w:rsidRDefault="00335B05" w:rsidP="00335B05">
            <w:pPr>
              <w:pStyle w:val="TableEntry"/>
              <w:rPr>
                <w:rFonts w:cs="Helvetica"/>
              </w:rPr>
            </w:pPr>
            <w:r w:rsidRPr="00B30CBE">
              <w:rPr>
                <w:rFonts w:cs="Helvetica"/>
              </w:rPr>
              <w:t xml:space="preserve">C.YY.1.2.7 </w:t>
            </w:r>
            <w:r>
              <w:rPr>
                <w:rFonts w:cs="Helvetica"/>
              </w:rPr>
              <w:t xml:space="preserve">and </w:t>
            </w:r>
            <w:r w:rsidRPr="00B30CBE">
              <w:rPr>
                <w:rFonts w:cs="Helvetica"/>
              </w:rPr>
              <w:t>C.YY.1.3.1</w:t>
            </w:r>
            <w:r>
              <w:rPr>
                <w:rFonts w:cs="Helvetica"/>
              </w:rPr>
              <w:t xml:space="preserve"> specify that a folder or container file (e.g., ZIP</w:t>
            </w:r>
            <w:r w:rsidRPr="00754077">
              <w:rPr>
                <w:rFonts w:cs="Helvetica"/>
              </w:rPr>
              <w:t>, TAR</w:t>
            </w:r>
            <w:r>
              <w:rPr>
                <w:rFonts w:cs="Helvetica"/>
              </w:rPr>
              <w:t xml:space="preserve">) at the Study or Series level must contain all the SOP Instances of that Study or Series, i.e., only a single container is allowed to be identified. Is this an acceptable limitation? </w:t>
            </w:r>
          </w:p>
          <w:p w14:paraId="3CCAF351" w14:textId="3BF50B6A" w:rsidR="00335B05" w:rsidRPr="00335B05" w:rsidRDefault="00335B05" w:rsidP="00335B05">
            <w:pPr>
              <w:pStyle w:val="TableEntry"/>
              <w:rPr>
                <w:rFonts w:cs="Helvetica"/>
                <w:i/>
                <w:iCs/>
              </w:rPr>
            </w:pPr>
            <w:r w:rsidRPr="00335B05">
              <w:rPr>
                <w:rFonts w:cs="Helvetica"/>
                <w:i/>
                <w:iCs/>
              </w:rPr>
              <w:t>Since the file location of each SOP Instance is recorded, the Study and Series level links are an optimization.</w:t>
            </w:r>
            <w:r>
              <w:rPr>
                <w:rFonts w:cs="Helvetica"/>
                <w:i/>
                <w:iCs/>
              </w:rPr>
              <w:t xml:space="preserve"> There is a method to link to each object, so this approach is acceptable</w:t>
            </w:r>
          </w:p>
        </w:tc>
      </w:tr>
      <w:tr w:rsidR="00335B05" w:rsidRPr="005B0D53" w14:paraId="0CDD6693" w14:textId="77777777" w:rsidTr="004A356C">
        <w:trPr>
          <w:cantSplit/>
        </w:trPr>
        <w:tc>
          <w:tcPr>
            <w:tcW w:w="544" w:type="dxa"/>
          </w:tcPr>
          <w:p w14:paraId="70791B6D" w14:textId="09E69946" w:rsidR="00335B05" w:rsidRDefault="00335B05" w:rsidP="00335B05">
            <w:pPr>
              <w:pStyle w:val="TableEntry"/>
              <w:rPr>
                <w:rFonts w:cs="Helvetica"/>
              </w:rPr>
            </w:pPr>
            <w:r>
              <w:rPr>
                <w:rFonts w:cs="Helvetica"/>
              </w:rPr>
              <w:t>14</w:t>
            </w:r>
          </w:p>
        </w:tc>
        <w:tc>
          <w:tcPr>
            <w:tcW w:w="9180" w:type="dxa"/>
          </w:tcPr>
          <w:p w14:paraId="711E2639" w14:textId="77777777" w:rsidR="00335B05" w:rsidRDefault="00335B05" w:rsidP="00335B05">
            <w:pPr>
              <w:pStyle w:val="TableEntry"/>
              <w:rPr>
                <w:rFonts w:cs="Helvetica"/>
              </w:rPr>
            </w:pPr>
            <w:r>
              <w:rPr>
                <w:rFonts w:cs="Helvetica"/>
              </w:rPr>
              <w:t xml:space="preserve">The Scope of Inventory allows specification of a Study Instance UID List to be included in the inventory (e.g., to support research uses where applicable studies have been identified elsewhere). The Study Instance UID List has VR UI, which limits the list to 65534 bytes (~2000 UIDs). Is this an acceptable limit, considering that a client application that needs more can simply request multiple inventories? </w:t>
            </w:r>
          </w:p>
          <w:p w14:paraId="2CAD3BD7" w14:textId="77777777" w:rsidR="00335B05" w:rsidRPr="00F824BE" w:rsidRDefault="00335B05" w:rsidP="00335B05">
            <w:pPr>
              <w:pStyle w:val="TableEntry"/>
              <w:rPr>
                <w:rFonts w:cs="Helvetica"/>
                <w:i/>
                <w:iCs/>
              </w:rPr>
            </w:pPr>
            <w:r>
              <w:rPr>
                <w:rFonts w:cs="Helvetica"/>
                <w:i/>
                <w:iCs/>
              </w:rPr>
              <w:t>Limit considered acceptable</w:t>
            </w:r>
          </w:p>
        </w:tc>
      </w:tr>
      <w:tr w:rsidR="00335B05" w:rsidRPr="005B0D53" w14:paraId="6F567DD4" w14:textId="77777777" w:rsidTr="004A356C">
        <w:trPr>
          <w:cantSplit/>
        </w:trPr>
        <w:tc>
          <w:tcPr>
            <w:tcW w:w="544" w:type="dxa"/>
          </w:tcPr>
          <w:p w14:paraId="6441F3DF" w14:textId="6E92D40E" w:rsidR="00335B05" w:rsidRPr="005B0D53" w:rsidRDefault="00335B05" w:rsidP="00335B05">
            <w:pPr>
              <w:pStyle w:val="TableEntry"/>
              <w:rPr>
                <w:rFonts w:cs="Helvetica"/>
              </w:rPr>
            </w:pPr>
            <w:r>
              <w:rPr>
                <w:rFonts w:cs="Helvetica"/>
              </w:rPr>
              <w:t>15</w:t>
            </w:r>
          </w:p>
        </w:tc>
        <w:tc>
          <w:tcPr>
            <w:tcW w:w="9180" w:type="dxa"/>
          </w:tcPr>
          <w:p w14:paraId="72511A7F" w14:textId="77777777" w:rsidR="00335B05" w:rsidRDefault="00335B05" w:rsidP="00335B05">
            <w:pPr>
              <w:pStyle w:val="TableEntry"/>
              <w:rPr>
                <w:rFonts w:cs="Helvetica"/>
              </w:rPr>
            </w:pPr>
            <w:r w:rsidRPr="001C7145">
              <w:rPr>
                <w:rFonts w:cs="Helvetica"/>
              </w:rPr>
              <w:t>For implementation specific reasons</w:t>
            </w:r>
            <w:r>
              <w:rPr>
                <w:rFonts w:cs="Helvetica"/>
              </w:rPr>
              <w:t>, the</w:t>
            </w:r>
            <w:r w:rsidRPr="001C7145">
              <w:rPr>
                <w:rFonts w:cs="Helvetica"/>
              </w:rPr>
              <w:t xml:space="preserve"> content of an inventory may need to be split into more than one SOP Instance</w:t>
            </w:r>
            <w:r>
              <w:rPr>
                <w:rFonts w:cs="Helvetica"/>
              </w:rPr>
              <w:t>.</w:t>
            </w:r>
            <w:r w:rsidRPr="001C7145">
              <w:rPr>
                <w:rFonts w:cs="Helvetica"/>
              </w:rPr>
              <w:t xml:space="preserve"> </w:t>
            </w:r>
            <w:r>
              <w:rPr>
                <w:rFonts w:cs="Helvetica"/>
              </w:rPr>
              <w:t>How should these</w:t>
            </w:r>
            <w:r w:rsidRPr="005B0D53">
              <w:rPr>
                <w:rFonts w:cs="Helvetica"/>
              </w:rPr>
              <w:t xml:space="preserve"> multiple </w:t>
            </w:r>
            <w:r>
              <w:rPr>
                <w:rFonts w:cs="Helvetica"/>
              </w:rPr>
              <w:t>objects</w:t>
            </w:r>
            <w:r w:rsidRPr="005B0D53">
              <w:rPr>
                <w:rFonts w:cs="Helvetica"/>
              </w:rPr>
              <w:t xml:space="preserve"> </w:t>
            </w:r>
            <w:r>
              <w:rPr>
                <w:rFonts w:cs="Helvetica"/>
              </w:rPr>
              <w:t>be linked to provide the complete list of objects</w:t>
            </w:r>
            <w:r w:rsidRPr="005B0D53">
              <w:rPr>
                <w:rFonts w:cs="Helvetica"/>
              </w:rPr>
              <w:t xml:space="preserve"> </w:t>
            </w:r>
            <w:r>
              <w:rPr>
                <w:rFonts w:cs="Helvetica"/>
              </w:rPr>
              <w:t xml:space="preserve">for the Inventory?  </w:t>
            </w:r>
          </w:p>
          <w:p w14:paraId="21077946" w14:textId="77777777" w:rsidR="00335B05" w:rsidRDefault="00335B05" w:rsidP="00335B05">
            <w:pPr>
              <w:pStyle w:val="TableEntry"/>
              <w:rPr>
                <w:rFonts w:cs="Helvetica"/>
              </w:rPr>
            </w:pPr>
            <w:r>
              <w:rPr>
                <w:rFonts w:cs="Helvetica"/>
              </w:rPr>
              <w:t>1- A</w:t>
            </w:r>
            <w:r w:rsidRPr="001C7145">
              <w:rPr>
                <w:rFonts w:cs="Helvetica"/>
              </w:rPr>
              <w:t xml:space="preserve">ssociatively by </w:t>
            </w:r>
            <w:r>
              <w:rPr>
                <w:rFonts w:cs="Helvetica"/>
              </w:rPr>
              <w:t xml:space="preserve">a </w:t>
            </w:r>
            <w:r w:rsidRPr="001C7145">
              <w:rPr>
                <w:rFonts w:cs="Helvetica"/>
              </w:rPr>
              <w:t>Transaction UID</w:t>
            </w:r>
          </w:p>
          <w:p w14:paraId="5135A3FA" w14:textId="0C3A830B" w:rsidR="00335B05" w:rsidRDefault="00335B05" w:rsidP="00335B05">
            <w:pPr>
              <w:pStyle w:val="TableEntry"/>
              <w:rPr>
                <w:rFonts w:cs="Helvetica"/>
              </w:rPr>
            </w:pPr>
            <w:r>
              <w:rPr>
                <w:rFonts w:cs="Helvetica"/>
              </w:rPr>
              <w:t xml:space="preserve">2 - In a </w:t>
            </w:r>
            <w:r w:rsidRPr="005B0D53">
              <w:rPr>
                <w:rFonts w:cs="Helvetica"/>
              </w:rPr>
              <w:t>meta-inventory of inventory objects</w:t>
            </w:r>
          </w:p>
          <w:p w14:paraId="4A8E214B" w14:textId="77777777" w:rsidR="00335B05" w:rsidRDefault="00335B05" w:rsidP="00335B05">
            <w:pPr>
              <w:pStyle w:val="TableEntry"/>
              <w:rPr>
                <w:rFonts w:cs="Helvetica"/>
              </w:rPr>
            </w:pPr>
            <w:r>
              <w:rPr>
                <w:rFonts w:cs="Helvetica"/>
              </w:rPr>
              <w:t>3 - Explicit cross-reference within the structure of the Inventory IOD</w:t>
            </w:r>
          </w:p>
          <w:p w14:paraId="11E0923A" w14:textId="249884D5" w:rsidR="00335B05" w:rsidRPr="00F824BE" w:rsidRDefault="00335B05" w:rsidP="00335B05">
            <w:pPr>
              <w:pStyle w:val="TableEntry"/>
              <w:rPr>
                <w:rFonts w:cs="Helvetica"/>
                <w:i/>
                <w:iCs/>
              </w:rPr>
            </w:pPr>
            <w:r>
              <w:rPr>
                <w:rFonts w:cs="Helvetica"/>
                <w:i/>
                <w:iCs/>
              </w:rPr>
              <w:t xml:space="preserve">Approach 3 taken – tree of linked inventory instances. </w:t>
            </w:r>
            <w:hyperlink w:anchor="_XXXX.2.3_Inventory_Instance" w:history="1">
              <w:r w:rsidRPr="00617A90">
                <w:rPr>
                  <w:rStyle w:val="Hyperlink"/>
                  <w:rFonts w:cs="Helvetica"/>
                  <w:i/>
                  <w:iCs/>
                </w:rPr>
                <w:t>Discussion added to Part 17</w:t>
              </w:r>
            </w:hyperlink>
          </w:p>
        </w:tc>
      </w:tr>
      <w:tr w:rsidR="00335B05" w:rsidRPr="005B0D53" w14:paraId="57746D70" w14:textId="77777777" w:rsidTr="004A356C">
        <w:trPr>
          <w:cantSplit/>
        </w:trPr>
        <w:tc>
          <w:tcPr>
            <w:tcW w:w="544" w:type="dxa"/>
          </w:tcPr>
          <w:p w14:paraId="64262826" w14:textId="11DE1288" w:rsidR="00335B05" w:rsidRPr="005B0D53" w:rsidRDefault="00335B05" w:rsidP="00335B05">
            <w:pPr>
              <w:pStyle w:val="TableEntry"/>
              <w:rPr>
                <w:rFonts w:cs="Helvetica"/>
              </w:rPr>
            </w:pPr>
            <w:r>
              <w:rPr>
                <w:rFonts w:cs="Helvetica"/>
              </w:rPr>
              <w:t>16</w:t>
            </w:r>
          </w:p>
        </w:tc>
        <w:tc>
          <w:tcPr>
            <w:tcW w:w="9180" w:type="dxa"/>
          </w:tcPr>
          <w:p w14:paraId="509E6403" w14:textId="72AA01F7" w:rsidR="00335B05" w:rsidRDefault="00335B05" w:rsidP="00335B05">
            <w:pPr>
              <w:pStyle w:val="TableEntry"/>
              <w:rPr>
                <w:rFonts w:cs="Helvetica"/>
              </w:rPr>
            </w:pPr>
            <w:r>
              <w:rPr>
                <w:rFonts w:cs="Helvetica"/>
              </w:rPr>
              <w:t>Inventory Creation completion N-</w:t>
            </w:r>
            <w:r w:rsidR="00A20DB9">
              <w:rPr>
                <w:rFonts w:cs="Helvetica"/>
              </w:rPr>
              <w:t>EVENT-REPORT</w:t>
            </w:r>
            <w:r>
              <w:rPr>
                <w:rFonts w:cs="Helvetica"/>
              </w:rPr>
              <w:t xml:space="preserve"> and Inventory Query Model C-FIND do not provide full list of Inventory SOP Instances included by reference. SCU client application would need to open root inventory object to obtain list. Is this acceptable?</w:t>
            </w:r>
          </w:p>
          <w:p w14:paraId="26DF16A5" w14:textId="73CF669C" w:rsidR="00335B05" w:rsidRPr="00955C37" w:rsidRDefault="00335B05" w:rsidP="00335B05">
            <w:pPr>
              <w:pStyle w:val="TableEntry"/>
              <w:rPr>
                <w:rFonts w:cs="Helvetica"/>
                <w:i/>
                <w:iCs/>
              </w:rPr>
            </w:pPr>
            <w:r>
              <w:rPr>
                <w:rFonts w:cs="Helvetica"/>
                <w:i/>
                <w:iCs/>
              </w:rPr>
              <w:t>Acceptable</w:t>
            </w:r>
          </w:p>
        </w:tc>
      </w:tr>
      <w:tr w:rsidR="00335B05" w:rsidRPr="005B0D53" w14:paraId="22AF9AA2" w14:textId="77777777" w:rsidTr="004A356C">
        <w:trPr>
          <w:cantSplit/>
        </w:trPr>
        <w:tc>
          <w:tcPr>
            <w:tcW w:w="544" w:type="dxa"/>
          </w:tcPr>
          <w:p w14:paraId="6BA684EE" w14:textId="0F799824" w:rsidR="00335B05" w:rsidRDefault="00335B05" w:rsidP="00335B05">
            <w:pPr>
              <w:pStyle w:val="TableEntry"/>
              <w:rPr>
                <w:rFonts w:cs="Helvetica"/>
              </w:rPr>
            </w:pPr>
            <w:r>
              <w:rPr>
                <w:rFonts w:cs="Helvetica"/>
              </w:rPr>
              <w:lastRenderedPageBreak/>
              <w:t>17</w:t>
            </w:r>
          </w:p>
        </w:tc>
        <w:tc>
          <w:tcPr>
            <w:tcW w:w="9180" w:type="dxa"/>
          </w:tcPr>
          <w:p w14:paraId="0992A25E" w14:textId="30D7B03A" w:rsidR="00335B05" w:rsidRDefault="00335B05" w:rsidP="00335B05">
            <w:pPr>
              <w:pStyle w:val="TableEntry"/>
              <w:rPr>
                <w:rFonts w:cs="Helvetica"/>
              </w:rPr>
            </w:pPr>
            <w:r>
              <w:rPr>
                <w:rFonts w:cs="Helvetica"/>
              </w:rPr>
              <w:t>Since Inventory Creation SOP Class might not be used, hence no N-</w:t>
            </w:r>
            <w:r w:rsidR="00A20DB9">
              <w:rPr>
                <w:rFonts w:cs="Helvetica"/>
              </w:rPr>
              <w:t>EVENT-REPORT</w:t>
            </w:r>
            <w:r>
              <w:rPr>
                <w:rFonts w:cs="Helvetica"/>
              </w:rPr>
              <w:t xml:space="preserve"> with link to inventory objects, and Inventory C-FIND may not be implemented, how should client locate and access instances in inventory tree?</w:t>
            </w:r>
          </w:p>
          <w:p w14:paraId="4136404E" w14:textId="1A5B2C71" w:rsidR="00335B05" w:rsidRDefault="00335B05" w:rsidP="00335B05">
            <w:pPr>
              <w:pStyle w:val="TableEntry"/>
              <w:rPr>
                <w:rFonts w:cs="Helvetica"/>
              </w:rPr>
            </w:pPr>
            <w:r>
              <w:rPr>
                <w:rFonts w:cs="Helvetica"/>
              </w:rPr>
              <w:t>1 – leave out of scope (creating application uses some unspecified means to provide access info)</w:t>
            </w:r>
          </w:p>
          <w:p w14:paraId="171C025B" w14:textId="08C89896" w:rsidR="00335B05" w:rsidRDefault="00335B05" w:rsidP="00335B05">
            <w:pPr>
              <w:pStyle w:val="TableEntry"/>
              <w:rPr>
                <w:rFonts w:cs="Helvetica"/>
              </w:rPr>
            </w:pPr>
            <w:r>
              <w:rPr>
                <w:rFonts w:cs="Helvetica"/>
              </w:rPr>
              <w:t>2 – (given root object) access info provided to next objects in tree, app opens each object to traverse tree</w:t>
            </w:r>
          </w:p>
          <w:p w14:paraId="084D7A2C" w14:textId="38300583" w:rsidR="00335B05" w:rsidRDefault="00335B05" w:rsidP="00335B05">
            <w:pPr>
              <w:pStyle w:val="TableEntry"/>
              <w:rPr>
                <w:rFonts w:cs="Helvetica"/>
              </w:rPr>
            </w:pPr>
            <w:r>
              <w:rPr>
                <w:rFonts w:cs="Helvetica"/>
              </w:rPr>
              <w:t>3 – (given root object) access links to all objects in tree provided in root object</w:t>
            </w:r>
          </w:p>
          <w:p w14:paraId="4F231A2F" w14:textId="77777777" w:rsidR="00335B05" w:rsidRDefault="00335B05" w:rsidP="00335B05">
            <w:pPr>
              <w:pStyle w:val="TableEntry"/>
              <w:rPr>
                <w:rFonts w:cs="Helvetica"/>
              </w:rPr>
            </w:pPr>
            <w:r>
              <w:rPr>
                <w:rFonts w:cs="Helvetica"/>
              </w:rPr>
              <w:t>3a – flat list</w:t>
            </w:r>
          </w:p>
          <w:p w14:paraId="24E7773C" w14:textId="77777777" w:rsidR="00335B05" w:rsidRDefault="00335B05" w:rsidP="00335B05">
            <w:pPr>
              <w:pStyle w:val="TableEntry"/>
              <w:rPr>
                <w:rFonts w:cs="Helvetica"/>
              </w:rPr>
            </w:pPr>
            <w:r>
              <w:rPr>
                <w:rFonts w:cs="Helvetica"/>
              </w:rPr>
              <w:t>3b – tree structure</w:t>
            </w:r>
          </w:p>
          <w:p w14:paraId="6E4686D5" w14:textId="65405F21" w:rsidR="00335B05" w:rsidRPr="005B0D53" w:rsidRDefault="00335B05" w:rsidP="00335B05">
            <w:pPr>
              <w:pStyle w:val="TableEntry"/>
              <w:rPr>
                <w:rFonts w:cs="Helvetica"/>
              </w:rPr>
            </w:pPr>
            <w:r>
              <w:rPr>
                <w:rFonts w:cs="Helvetica"/>
                <w:i/>
                <w:iCs/>
              </w:rPr>
              <w:t xml:space="preserve">Approach 3b taken. </w:t>
            </w:r>
            <w:hyperlink w:anchor="_XXXX.6.1_Obtaining_Incremental" w:history="1">
              <w:r w:rsidRPr="00D9509F">
                <w:rPr>
                  <w:rStyle w:val="Hyperlink"/>
                  <w:rFonts w:cs="Helvetica"/>
                  <w:i/>
                  <w:iCs/>
                </w:rPr>
                <w:t>Discussion added to Part 17</w:t>
              </w:r>
            </w:hyperlink>
          </w:p>
        </w:tc>
      </w:tr>
      <w:tr w:rsidR="00335B05" w:rsidRPr="005B0D53" w14:paraId="2C5EA670" w14:textId="77777777" w:rsidTr="004A356C">
        <w:trPr>
          <w:cantSplit/>
        </w:trPr>
        <w:tc>
          <w:tcPr>
            <w:tcW w:w="544" w:type="dxa"/>
          </w:tcPr>
          <w:p w14:paraId="332FC0FB" w14:textId="46CE616A" w:rsidR="00335B05" w:rsidRDefault="00335B05" w:rsidP="00335B05">
            <w:pPr>
              <w:pStyle w:val="TableEntry"/>
              <w:rPr>
                <w:rFonts w:cs="Helvetica"/>
              </w:rPr>
            </w:pPr>
            <w:r>
              <w:rPr>
                <w:rFonts w:cs="Helvetica"/>
              </w:rPr>
              <w:t>18</w:t>
            </w:r>
          </w:p>
        </w:tc>
        <w:tc>
          <w:tcPr>
            <w:tcW w:w="9180" w:type="dxa"/>
          </w:tcPr>
          <w:p w14:paraId="2AA91D91" w14:textId="77777777" w:rsidR="00335B05" w:rsidRDefault="00335B05" w:rsidP="00335B05">
            <w:pPr>
              <w:pStyle w:val="TableEntry"/>
              <w:rPr>
                <w:rFonts w:cs="Helvetica"/>
              </w:rPr>
            </w:pPr>
            <w:r>
              <w:rPr>
                <w:rFonts w:cs="Helvetica"/>
              </w:rPr>
              <w:t>The Patient IE in the Inventory IOD contains a basic set of patient demographics (name, sex, DoB). Would additional attributes be useful for patient matching during migration/consolidation of multiple repositories? Are those additional attributes available in PACS databases?</w:t>
            </w:r>
          </w:p>
          <w:p w14:paraId="4A0B3E37" w14:textId="710BD1A7" w:rsidR="00335B05" w:rsidRPr="00C76B82" w:rsidRDefault="00335B05" w:rsidP="00335B05">
            <w:pPr>
              <w:pStyle w:val="TableEntry"/>
              <w:rPr>
                <w:rFonts w:cs="Helvetica"/>
                <w:i/>
                <w:iCs/>
              </w:rPr>
            </w:pPr>
            <w:r>
              <w:rPr>
                <w:rFonts w:cs="Helvetica"/>
                <w:i/>
                <w:iCs/>
              </w:rPr>
              <w:t>Additional attributes not needed</w:t>
            </w:r>
          </w:p>
        </w:tc>
      </w:tr>
      <w:tr w:rsidR="00335B05" w:rsidRPr="005B0D53" w14:paraId="5176AFD8" w14:textId="77777777" w:rsidTr="004A356C">
        <w:trPr>
          <w:cantSplit/>
        </w:trPr>
        <w:tc>
          <w:tcPr>
            <w:tcW w:w="544" w:type="dxa"/>
          </w:tcPr>
          <w:p w14:paraId="6872703F" w14:textId="767BEC28" w:rsidR="00335B05" w:rsidRDefault="00335B05" w:rsidP="00335B05">
            <w:pPr>
              <w:pStyle w:val="TableEntry"/>
              <w:rPr>
                <w:rFonts w:cs="Helvetica"/>
              </w:rPr>
            </w:pPr>
            <w:r>
              <w:rPr>
                <w:rFonts w:cs="Helvetica"/>
              </w:rPr>
              <w:t>19</w:t>
            </w:r>
          </w:p>
        </w:tc>
        <w:tc>
          <w:tcPr>
            <w:tcW w:w="9180" w:type="dxa"/>
          </w:tcPr>
          <w:p w14:paraId="04B64386" w14:textId="1A02219B" w:rsidR="00335B05" w:rsidRDefault="00335B05" w:rsidP="00335B05">
            <w:pPr>
              <w:pStyle w:val="TableEntry"/>
              <w:rPr>
                <w:rFonts w:cs="Helvetica"/>
              </w:rPr>
            </w:pPr>
            <w:r>
              <w:rPr>
                <w:rFonts w:cs="Helvetica"/>
              </w:rPr>
              <w:t xml:space="preserve">Section </w:t>
            </w:r>
            <w:r w:rsidRPr="00B15EE7">
              <w:rPr>
                <w:rFonts w:cs="Helvetica"/>
              </w:rPr>
              <w:t xml:space="preserve">C.YY.1.1.5 </w:t>
            </w:r>
            <w:r>
              <w:rPr>
                <w:rFonts w:cs="Helvetica"/>
              </w:rPr>
              <w:t>allows a</w:t>
            </w:r>
            <w:r w:rsidRPr="00B15EE7">
              <w:rPr>
                <w:rFonts w:cs="Helvetica"/>
              </w:rPr>
              <w:t xml:space="preserve"> study </w:t>
            </w:r>
            <w:r>
              <w:rPr>
                <w:rFonts w:cs="Helvetica"/>
              </w:rPr>
              <w:t>to</w:t>
            </w:r>
            <w:r w:rsidRPr="00B15EE7">
              <w:rPr>
                <w:rFonts w:cs="Helvetica"/>
              </w:rPr>
              <w:t xml:space="preserve"> appear </w:t>
            </w:r>
            <w:r>
              <w:rPr>
                <w:rFonts w:cs="Helvetica"/>
              </w:rPr>
              <w:t>more than</w:t>
            </w:r>
            <w:r w:rsidRPr="00B15EE7">
              <w:rPr>
                <w:rFonts w:cs="Helvetica"/>
              </w:rPr>
              <w:t xml:space="preserve"> once among all SOP Instance</w:t>
            </w:r>
            <w:r>
              <w:rPr>
                <w:rFonts w:cs="Helvetica"/>
              </w:rPr>
              <w:t xml:space="preserve">s of a group, e.g., to support implementations that </w:t>
            </w:r>
            <w:r w:rsidR="001C5C0E">
              <w:rPr>
                <w:rFonts w:cs="Helvetica"/>
              </w:rPr>
              <w:t xml:space="preserve">replicate a study to multiple subsystems, or that </w:t>
            </w:r>
            <w:r>
              <w:rPr>
                <w:rFonts w:cs="Helvetica"/>
              </w:rPr>
              <w:t xml:space="preserve">may store different series of a study on different storage devices. </w:t>
            </w:r>
            <w:r w:rsidRPr="00754077">
              <w:rPr>
                <w:rFonts w:cs="Helvetica"/>
              </w:rPr>
              <w:t>What are the implications for the inventory consumer if a study is listed more than once in an inventory? What if the contents of those two listings are different, either due to the study being split to two storage subsystems (each inventorying its own data), or due to the study changing during the production of the inventory (with the two listings at different timepoints)?</w:t>
            </w:r>
          </w:p>
          <w:p w14:paraId="094905F8" w14:textId="1887AB4A" w:rsidR="00335B05" w:rsidRPr="00C76B82" w:rsidRDefault="00335B05" w:rsidP="00335B05">
            <w:pPr>
              <w:pStyle w:val="TableEntry"/>
              <w:rPr>
                <w:rFonts w:cs="Helvetica"/>
                <w:i/>
                <w:iCs/>
              </w:rPr>
            </w:pPr>
            <w:r>
              <w:rPr>
                <w:rFonts w:cs="Helvetica"/>
                <w:i/>
                <w:iCs/>
              </w:rPr>
              <w:t xml:space="preserve">Migration client in general needs to perform reconciliations of inventory with other data; rather than requiring producer to perform merge, this is just another part of reconciliation for the consumer. </w:t>
            </w:r>
            <w:hyperlink w:anchor="_XXXX.6.7_Study_Record" w:history="1">
              <w:r w:rsidRPr="00D9509F">
                <w:rPr>
                  <w:rStyle w:val="Hyperlink"/>
                  <w:rFonts w:cs="Helvetica"/>
                  <w:i/>
                  <w:iCs/>
                </w:rPr>
                <w:t>Discussion added to Part 17</w:t>
              </w:r>
            </w:hyperlink>
          </w:p>
        </w:tc>
      </w:tr>
      <w:tr w:rsidR="00335B05" w:rsidRPr="005B0D53" w14:paraId="447B7721" w14:textId="77777777" w:rsidTr="004A356C">
        <w:trPr>
          <w:cantSplit/>
        </w:trPr>
        <w:tc>
          <w:tcPr>
            <w:tcW w:w="544" w:type="dxa"/>
          </w:tcPr>
          <w:p w14:paraId="1E63DF2B" w14:textId="0B1FB3C5" w:rsidR="00335B05" w:rsidRDefault="00335B05" w:rsidP="00335B05">
            <w:pPr>
              <w:pStyle w:val="TableEntry"/>
              <w:rPr>
                <w:rFonts w:cs="Helvetica"/>
              </w:rPr>
            </w:pPr>
            <w:r>
              <w:rPr>
                <w:rFonts w:cs="Helvetica"/>
              </w:rPr>
              <w:t>20</w:t>
            </w:r>
          </w:p>
        </w:tc>
        <w:tc>
          <w:tcPr>
            <w:tcW w:w="9180" w:type="dxa"/>
          </w:tcPr>
          <w:p w14:paraId="06E4E19B" w14:textId="77777777" w:rsidR="00335B05" w:rsidRDefault="00335B05" w:rsidP="00335B05">
            <w:pPr>
              <w:pStyle w:val="TableEntry"/>
              <w:rPr>
                <w:rFonts w:cs="Helvetica"/>
              </w:rPr>
            </w:pPr>
            <w:r>
              <w:rPr>
                <w:rFonts w:cs="Helvetica"/>
              </w:rPr>
              <w:t>The Scope of Inventory Sequence is specified with almost all attributes Type 2. Should these be specified with conditional inclusion (Type 1C), such that the data elements would be absent (rather than zero-length) if not used?</w:t>
            </w:r>
          </w:p>
          <w:p w14:paraId="78753B93" w14:textId="75B3BC9F" w:rsidR="00335B05" w:rsidRPr="00C76B82" w:rsidRDefault="00335B05" w:rsidP="00335B05">
            <w:pPr>
              <w:pStyle w:val="TableEntry"/>
              <w:rPr>
                <w:rFonts w:cs="Helvetica"/>
                <w:i/>
                <w:iCs/>
              </w:rPr>
            </w:pPr>
            <w:r>
              <w:rPr>
                <w:rFonts w:cs="Helvetica"/>
                <w:i/>
                <w:iCs/>
              </w:rPr>
              <w:t>Type 2 attributes OK.</w:t>
            </w:r>
          </w:p>
        </w:tc>
      </w:tr>
      <w:tr w:rsidR="00335B05" w:rsidRPr="005B0D53" w14:paraId="266D2C67" w14:textId="77777777" w:rsidTr="004A356C">
        <w:trPr>
          <w:cantSplit/>
        </w:trPr>
        <w:tc>
          <w:tcPr>
            <w:tcW w:w="544" w:type="dxa"/>
          </w:tcPr>
          <w:p w14:paraId="006A85E5" w14:textId="15F198F4" w:rsidR="00335B05" w:rsidRDefault="00335B05" w:rsidP="00335B05">
            <w:pPr>
              <w:pStyle w:val="TableEntry"/>
              <w:rPr>
                <w:rFonts w:cs="Helvetica"/>
              </w:rPr>
            </w:pPr>
            <w:r>
              <w:rPr>
                <w:rFonts w:cs="Helvetica"/>
              </w:rPr>
              <w:t>21</w:t>
            </w:r>
          </w:p>
        </w:tc>
        <w:tc>
          <w:tcPr>
            <w:tcW w:w="9180" w:type="dxa"/>
          </w:tcPr>
          <w:p w14:paraId="7C4951A5" w14:textId="77777777" w:rsidR="00335B05" w:rsidRDefault="00335B05" w:rsidP="00335B05">
            <w:pPr>
              <w:pStyle w:val="TableEntry"/>
              <w:rPr>
                <w:rFonts w:cs="Helvetica"/>
              </w:rPr>
            </w:pPr>
            <w:r>
              <w:rPr>
                <w:rFonts w:cs="Helvetica"/>
              </w:rPr>
              <w:t>I</w:t>
            </w:r>
            <w:r w:rsidRPr="00F078D3">
              <w:rPr>
                <w:rFonts w:cs="Helvetica"/>
              </w:rPr>
              <w:t xml:space="preserve">nventory </w:t>
            </w:r>
            <w:r>
              <w:rPr>
                <w:rFonts w:cs="Helvetica"/>
              </w:rPr>
              <w:t xml:space="preserve">explicitly identifies data elements for the physician roles: </w:t>
            </w:r>
            <w:r w:rsidRPr="00F078D3">
              <w:rPr>
                <w:rFonts w:cs="Helvetica"/>
              </w:rPr>
              <w:t>Referring</w:t>
            </w:r>
            <w:r>
              <w:rPr>
                <w:rFonts w:cs="Helvetica"/>
              </w:rPr>
              <w:t>,</w:t>
            </w:r>
            <w:r w:rsidRPr="00F078D3">
              <w:rPr>
                <w:rFonts w:cs="Helvetica"/>
              </w:rPr>
              <w:t xml:space="preserve"> Reading</w:t>
            </w:r>
            <w:r>
              <w:rPr>
                <w:rFonts w:cs="Helvetica"/>
              </w:rPr>
              <w:t>,</w:t>
            </w:r>
            <w:r w:rsidRPr="00F078D3">
              <w:rPr>
                <w:rFonts w:cs="Helvetica"/>
              </w:rPr>
              <w:t xml:space="preserve"> Consulting</w:t>
            </w:r>
            <w:r>
              <w:rPr>
                <w:rFonts w:cs="Helvetica"/>
              </w:rPr>
              <w:t>, and</w:t>
            </w:r>
            <w:r w:rsidRPr="00F078D3">
              <w:rPr>
                <w:rFonts w:cs="Helvetica"/>
              </w:rPr>
              <w:t xml:space="preserve"> Physician(s) of Record</w:t>
            </w:r>
            <w:r>
              <w:rPr>
                <w:rFonts w:cs="Helvetica"/>
              </w:rPr>
              <w:t>.</w:t>
            </w:r>
            <w:r w:rsidRPr="00F078D3">
              <w:rPr>
                <w:rFonts w:cs="Helvetica"/>
              </w:rPr>
              <w:t xml:space="preserve"> Which </w:t>
            </w:r>
            <w:r>
              <w:rPr>
                <w:rFonts w:cs="Helvetica"/>
              </w:rPr>
              <w:t xml:space="preserve">of these </w:t>
            </w:r>
            <w:r w:rsidRPr="00F078D3">
              <w:rPr>
                <w:rFonts w:cs="Helvetica"/>
              </w:rPr>
              <w:t>are actually managed in PACS</w:t>
            </w:r>
            <w:r>
              <w:rPr>
                <w:rFonts w:cs="Helvetica"/>
              </w:rPr>
              <w:t xml:space="preserve"> implementations</w:t>
            </w:r>
            <w:r w:rsidRPr="00F078D3">
              <w:rPr>
                <w:rFonts w:cs="Helvetica"/>
              </w:rPr>
              <w:t>?</w:t>
            </w:r>
            <w:r>
              <w:rPr>
                <w:rFonts w:cs="Helvetica"/>
              </w:rPr>
              <w:t xml:space="preserve"> W</w:t>
            </w:r>
            <w:r w:rsidRPr="00F078D3">
              <w:rPr>
                <w:rFonts w:cs="Helvetica"/>
              </w:rPr>
              <w:t xml:space="preserve">hat is </w:t>
            </w:r>
            <w:r>
              <w:rPr>
                <w:rFonts w:cs="Helvetica"/>
              </w:rPr>
              <w:t xml:space="preserve">the </w:t>
            </w:r>
            <w:r w:rsidRPr="00F078D3">
              <w:rPr>
                <w:rFonts w:cs="Helvetica"/>
              </w:rPr>
              <w:t xml:space="preserve">use </w:t>
            </w:r>
            <w:r>
              <w:rPr>
                <w:rFonts w:cs="Helvetica"/>
              </w:rPr>
              <w:t xml:space="preserve">case </w:t>
            </w:r>
            <w:r w:rsidRPr="00F078D3">
              <w:rPr>
                <w:rFonts w:cs="Helvetica"/>
              </w:rPr>
              <w:t xml:space="preserve">for any of the Physician roles in migration? Which are required? </w:t>
            </w:r>
          </w:p>
          <w:p w14:paraId="119F46D6" w14:textId="465BDFF0" w:rsidR="00335B05" w:rsidRPr="003B425B" w:rsidRDefault="00335B05" w:rsidP="00335B05">
            <w:pPr>
              <w:pStyle w:val="TableEntry"/>
              <w:rPr>
                <w:rFonts w:cs="Helvetica"/>
                <w:i/>
                <w:iCs/>
              </w:rPr>
            </w:pPr>
            <w:r>
              <w:rPr>
                <w:rFonts w:cs="Helvetica"/>
                <w:i/>
                <w:iCs/>
              </w:rPr>
              <w:t>No use for physician roles for migration identified, but may be useful for other use cases. As all are Type 3 optional, no harm in leaving them in the specification.</w:t>
            </w:r>
          </w:p>
        </w:tc>
      </w:tr>
      <w:tr w:rsidR="00CB6AE8" w:rsidRPr="005B0D53" w14:paraId="4F566770" w14:textId="77777777" w:rsidTr="004A356C">
        <w:trPr>
          <w:cantSplit/>
        </w:trPr>
        <w:tc>
          <w:tcPr>
            <w:tcW w:w="544" w:type="dxa"/>
          </w:tcPr>
          <w:p w14:paraId="175FFE22" w14:textId="5B3DC88E" w:rsidR="00CB6AE8" w:rsidRDefault="00CB6AE8" w:rsidP="00335B05">
            <w:pPr>
              <w:pStyle w:val="TableEntry"/>
              <w:rPr>
                <w:rFonts w:cs="Helvetica"/>
              </w:rPr>
            </w:pPr>
            <w:r>
              <w:rPr>
                <w:rFonts w:cs="Helvetica"/>
              </w:rPr>
              <w:t>22</w:t>
            </w:r>
          </w:p>
        </w:tc>
        <w:tc>
          <w:tcPr>
            <w:tcW w:w="9180" w:type="dxa"/>
          </w:tcPr>
          <w:p w14:paraId="2F36BCAE" w14:textId="77777777" w:rsidR="00CB6AE8" w:rsidRDefault="00CB6AE8" w:rsidP="00335B05">
            <w:pPr>
              <w:pStyle w:val="TableEntry"/>
              <w:rPr>
                <w:rFonts w:cs="Helvetica"/>
              </w:rPr>
            </w:pPr>
            <w:r>
              <w:rPr>
                <w:rFonts w:cs="Helvetica"/>
              </w:rPr>
              <w:t>Should Inventory instances with no Study records be allowed?</w:t>
            </w:r>
          </w:p>
          <w:p w14:paraId="58A50FA7" w14:textId="35D3E73E" w:rsidR="00CB6AE8" w:rsidRPr="00CB6AE8" w:rsidRDefault="00CB6AE8" w:rsidP="00335B05">
            <w:pPr>
              <w:pStyle w:val="TableEntry"/>
              <w:rPr>
                <w:rFonts w:cs="Helvetica"/>
                <w:i/>
                <w:iCs/>
              </w:rPr>
            </w:pPr>
            <w:r>
              <w:rPr>
                <w:rFonts w:cs="Helvetica"/>
                <w:i/>
                <w:iCs/>
              </w:rPr>
              <w:t xml:space="preserve">Yes – allows affirmative declaration that there are no matches for Scope of Inventory at Content Date/Time. </w:t>
            </w:r>
            <w:hyperlink w:anchor="_XXXX.2.3.2.5_Empty_inventory" w:history="1">
              <w:r w:rsidRPr="00CB6AE8">
                <w:rPr>
                  <w:rStyle w:val="Hyperlink"/>
                  <w:rFonts w:cs="Helvetica"/>
                  <w:i/>
                  <w:iCs/>
                </w:rPr>
                <w:t>Added to Part 17</w:t>
              </w:r>
            </w:hyperlink>
            <w:r>
              <w:rPr>
                <w:rFonts w:cs="Helvetica"/>
                <w:i/>
                <w:iCs/>
              </w:rPr>
              <w:t>.</w:t>
            </w:r>
          </w:p>
        </w:tc>
      </w:tr>
      <w:tr w:rsidR="00A664BB" w:rsidRPr="005B0D53" w14:paraId="01B21D76" w14:textId="77777777" w:rsidTr="004A356C">
        <w:trPr>
          <w:cantSplit/>
        </w:trPr>
        <w:tc>
          <w:tcPr>
            <w:tcW w:w="544" w:type="dxa"/>
          </w:tcPr>
          <w:p w14:paraId="0B16911C" w14:textId="73DB8EF8" w:rsidR="00A664BB" w:rsidRDefault="00A664BB" w:rsidP="00335B05">
            <w:pPr>
              <w:pStyle w:val="TableEntry"/>
              <w:rPr>
                <w:rFonts w:cs="Helvetica"/>
              </w:rPr>
            </w:pPr>
            <w:r>
              <w:rPr>
                <w:rFonts w:cs="Helvetica"/>
              </w:rPr>
              <w:t>2</w:t>
            </w:r>
            <w:r w:rsidR="00CB6AE8">
              <w:rPr>
                <w:rFonts w:cs="Helvetica"/>
              </w:rPr>
              <w:t>3</w:t>
            </w:r>
          </w:p>
        </w:tc>
        <w:tc>
          <w:tcPr>
            <w:tcW w:w="9180" w:type="dxa"/>
          </w:tcPr>
          <w:p w14:paraId="4C06E1A8" w14:textId="089F745B" w:rsidR="00A664BB" w:rsidRDefault="00A664BB" w:rsidP="00A664BB">
            <w:pPr>
              <w:pStyle w:val="TableEntry"/>
              <w:rPr>
                <w:rFonts w:cs="Helvetica"/>
              </w:rPr>
            </w:pPr>
            <w:r>
              <w:rPr>
                <w:rFonts w:cs="Helvetica"/>
              </w:rPr>
              <w:t xml:space="preserve">The </w:t>
            </w:r>
            <w:hyperlink w:anchor="_Annex_ZZ_Storage" w:history="1">
              <w:r w:rsidRPr="003B5FC8">
                <w:rPr>
                  <w:rStyle w:val="Hyperlink"/>
                  <w:rFonts w:cs="Helvetica"/>
                </w:rPr>
                <w:t>Storage Management Service Class</w:t>
              </w:r>
            </w:hyperlink>
            <w:r>
              <w:rPr>
                <w:rFonts w:cs="Helvetica"/>
              </w:rPr>
              <w:t>, which includes the Inventory Initiation SOP Class, is designed to support additional SOP Classes for other aspects of long-term repository management. It is modeled on the Storage Commitment Service Class and SOP Class. Should the Storage Commitment SOP Class be merged into the Storage Management Service Class? (This would be only a redocumentation.)</w:t>
            </w:r>
          </w:p>
          <w:p w14:paraId="7BC9A454" w14:textId="0FC2F385" w:rsidR="00A664BB" w:rsidRPr="00A664BB" w:rsidRDefault="00A664BB" w:rsidP="00A664BB">
            <w:pPr>
              <w:pStyle w:val="TableEntry"/>
              <w:rPr>
                <w:rFonts w:cs="Helvetica"/>
                <w:i/>
                <w:iCs/>
              </w:rPr>
            </w:pPr>
            <w:r>
              <w:rPr>
                <w:rFonts w:cs="Helvetica"/>
                <w:i/>
                <w:iCs/>
              </w:rPr>
              <w:t>Not at this time.</w:t>
            </w:r>
          </w:p>
        </w:tc>
      </w:tr>
    </w:tbl>
    <w:p w14:paraId="679AFCB6" w14:textId="16998973" w:rsidR="007940FC" w:rsidRPr="007940FC" w:rsidRDefault="007940FC" w:rsidP="00471D20">
      <w:bookmarkStart w:id="9" w:name="_Toc341955395"/>
      <w:bookmarkStart w:id="10" w:name="_Toc343076882"/>
    </w:p>
    <w:p w14:paraId="6C08A043" w14:textId="77777777" w:rsidR="00F45761" w:rsidRDefault="00F45761">
      <w:pPr>
        <w:tabs>
          <w:tab w:val="clear" w:pos="720"/>
        </w:tabs>
        <w:overflowPunct/>
        <w:autoSpaceDE/>
        <w:autoSpaceDN/>
        <w:adjustRightInd/>
        <w:spacing w:after="0"/>
        <w:textAlignment w:val="auto"/>
        <w:rPr>
          <w:rFonts w:cs="Helvetica"/>
          <w:b/>
          <w:sz w:val="32"/>
          <w:szCs w:val="32"/>
          <w:highlight w:val="yellow"/>
        </w:rPr>
      </w:pPr>
      <w:r>
        <w:rPr>
          <w:rFonts w:cs="Helvetica"/>
          <w:highlight w:val="yellow"/>
        </w:rPr>
        <w:br w:type="page"/>
      </w:r>
    </w:p>
    <w:p w14:paraId="6284D0BD" w14:textId="5B9486EA" w:rsidR="00A03F69" w:rsidRPr="005B0D53" w:rsidRDefault="00A03F69" w:rsidP="0069765A">
      <w:pPr>
        <w:pStyle w:val="Heading1"/>
        <w:rPr>
          <w:rFonts w:cs="Helvetica"/>
        </w:rPr>
      </w:pPr>
      <w:bookmarkStart w:id="11" w:name="_Toc88042101"/>
      <w:r w:rsidRPr="005B0D53">
        <w:rPr>
          <w:rFonts w:cs="Helvetica"/>
          <w:highlight w:val="yellow"/>
        </w:rPr>
        <w:lastRenderedPageBreak/>
        <w:t>DICOM PS 3.2 Conformance</w:t>
      </w:r>
      <w:bookmarkEnd w:id="9"/>
      <w:bookmarkEnd w:id="11"/>
    </w:p>
    <w:p w14:paraId="1C48CCB0" w14:textId="41C74D6F" w:rsidR="00EC5C4D" w:rsidRPr="005B0D53" w:rsidRDefault="00EC5C4D" w:rsidP="00E4256B">
      <w:pPr>
        <w:pStyle w:val="Instruction"/>
        <w:rPr>
          <w:rFonts w:cs="Helvetica"/>
          <w:b w:val="0"/>
          <w:bCs/>
          <w:lang w:val="en-US"/>
        </w:rPr>
      </w:pPr>
      <w:bookmarkStart w:id="12" w:name="_Toc88042102"/>
      <w:r w:rsidRPr="005B0D53">
        <w:rPr>
          <w:rFonts w:cs="Helvetica"/>
          <w:b w:val="0"/>
          <w:bCs/>
          <w:lang w:val="en-US"/>
        </w:rPr>
        <w:t>Add SOP Class</w:t>
      </w:r>
      <w:r w:rsidR="00EC7E7E" w:rsidRPr="005B0D53">
        <w:rPr>
          <w:rFonts w:cs="Helvetica"/>
          <w:b w:val="0"/>
          <w:bCs/>
          <w:lang w:val="en-US"/>
        </w:rPr>
        <w:t>es</w:t>
      </w:r>
      <w:r w:rsidRPr="005B0D53">
        <w:rPr>
          <w:rFonts w:cs="Helvetica"/>
          <w:b w:val="0"/>
          <w:bCs/>
          <w:lang w:val="en-US"/>
        </w:rPr>
        <w:t xml:space="preserve"> to Table A.1-2</w:t>
      </w:r>
      <w:r w:rsidR="00DC22C8" w:rsidRPr="005B0D53">
        <w:rPr>
          <w:rFonts w:cs="Helvetica"/>
        </w:rPr>
        <w:t xml:space="preserve"> </w:t>
      </w:r>
      <w:r w:rsidR="00DC22C8" w:rsidRPr="005B0D53">
        <w:rPr>
          <w:rFonts w:cs="Helvetica"/>
          <w:b w:val="0"/>
          <w:bCs/>
          <w:lang w:val="en-US"/>
        </w:rPr>
        <w:t>UID Values</w:t>
      </w:r>
      <w:bookmarkEnd w:id="12"/>
    </w:p>
    <w:p w14:paraId="2FE1303D" w14:textId="1BDFAD8E" w:rsidR="00EC5C4D" w:rsidRPr="005B0D53" w:rsidRDefault="00EC5C4D" w:rsidP="00FA341D">
      <w:pPr>
        <w:pStyle w:val="TableTitle"/>
        <w:spacing w:before="240" w:after="240"/>
        <w:rPr>
          <w:rFonts w:cs="Helvetica"/>
        </w:rPr>
      </w:pPr>
      <w:r w:rsidRPr="005B0D53">
        <w:rPr>
          <w:rFonts w:cs="Helvetica"/>
        </w:rPr>
        <w:t>Table A.1-2</w:t>
      </w:r>
      <w:r w:rsidR="00FA341D" w:rsidRPr="005B0D53">
        <w:rPr>
          <w:rFonts w:cs="Helvetica"/>
        </w:rPr>
        <w:t xml:space="preserve"> </w:t>
      </w:r>
      <w:r w:rsidRPr="005B0D53">
        <w:rPr>
          <w:rFonts w:cs="Helvetica"/>
        </w:rPr>
        <w:t xml:space="preserve">UID </w:t>
      </w:r>
      <w:r w:rsidR="00DC22C8" w:rsidRPr="005B0D53">
        <w:rPr>
          <w:rFonts w:cs="Helvetica"/>
        </w:rPr>
        <w:t>Values</w:t>
      </w:r>
    </w:p>
    <w:tbl>
      <w:tblPr>
        <w:tblW w:w="9235" w:type="dxa"/>
        <w:tblInd w:w="117" w:type="dxa"/>
        <w:tblLayout w:type="fixed"/>
        <w:tblCellMar>
          <w:left w:w="86" w:type="dxa"/>
          <w:right w:w="86" w:type="dxa"/>
        </w:tblCellMar>
        <w:tblLook w:val="0000" w:firstRow="0" w:lastRow="0" w:firstColumn="0" w:lastColumn="0" w:noHBand="0" w:noVBand="0"/>
      </w:tblPr>
      <w:tblGrid>
        <w:gridCol w:w="2755"/>
        <w:gridCol w:w="4050"/>
        <w:gridCol w:w="2430"/>
      </w:tblGrid>
      <w:tr w:rsidR="00EC5C4D" w:rsidRPr="005B0D53" w14:paraId="2C68EB4C" w14:textId="77777777" w:rsidTr="00FA341D">
        <w:trPr>
          <w:cantSplit/>
        </w:trPr>
        <w:tc>
          <w:tcPr>
            <w:tcW w:w="2755" w:type="dxa"/>
            <w:tcBorders>
              <w:top w:val="double" w:sz="6" w:space="0" w:color="auto"/>
              <w:left w:val="single" w:sz="6" w:space="0" w:color="auto"/>
              <w:bottom w:val="single" w:sz="6" w:space="0" w:color="auto"/>
            </w:tcBorders>
          </w:tcPr>
          <w:p w14:paraId="6D0465C1" w14:textId="77777777" w:rsidR="00EC5C4D" w:rsidRPr="005B0D53" w:rsidRDefault="00EC5C4D" w:rsidP="000E71D6">
            <w:pPr>
              <w:pStyle w:val="TableLabel"/>
              <w:rPr>
                <w:rFonts w:cs="Helvetica"/>
              </w:rPr>
            </w:pPr>
            <w:r w:rsidRPr="005B0D53">
              <w:rPr>
                <w:rFonts w:cs="Helvetica"/>
              </w:rPr>
              <w:t>UID Value</w:t>
            </w:r>
          </w:p>
        </w:tc>
        <w:tc>
          <w:tcPr>
            <w:tcW w:w="4050" w:type="dxa"/>
            <w:tcBorders>
              <w:top w:val="double" w:sz="6" w:space="0" w:color="auto"/>
              <w:left w:val="single" w:sz="6" w:space="0" w:color="auto"/>
              <w:bottom w:val="single" w:sz="6" w:space="0" w:color="auto"/>
            </w:tcBorders>
          </w:tcPr>
          <w:p w14:paraId="5CC095E5" w14:textId="77777777" w:rsidR="00EC5C4D" w:rsidRPr="005B0D53" w:rsidRDefault="00EC5C4D" w:rsidP="000E71D6">
            <w:pPr>
              <w:pStyle w:val="TableLabel"/>
              <w:rPr>
                <w:rFonts w:cs="Helvetica"/>
              </w:rPr>
            </w:pPr>
            <w:r w:rsidRPr="005B0D53">
              <w:rPr>
                <w:rFonts w:cs="Helvetica"/>
              </w:rPr>
              <w:t>UID NAME</w:t>
            </w:r>
          </w:p>
        </w:tc>
        <w:tc>
          <w:tcPr>
            <w:tcW w:w="2430" w:type="dxa"/>
            <w:tcBorders>
              <w:top w:val="double" w:sz="6" w:space="0" w:color="auto"/>
              <w:left w:val="single" w:sz="6" w:space="0" w:color="auto"/>
              <w:bottom w:val="single" w:sz="6" w:space="0" w:color="auto"/>
              <w:right w:val="single" w:sz="6" w:space="0" w:color="auto"/>
            </w:tcBorders>
          </w:tcPr>
          <w:p w14:paraId="63436AE6" w14:textId="77777777" w:rsidR="00EC5C4D" w:rsidRPr="005B0D53" w:rsidRDefault="00EC5C4D" w:rsidP="000E71D6">
            <w:pPr>
              <w:pStyle w:val="TableLabel"/>
              <w:rPr>
                <w:rFonts w:cs="Helvetica"/>
              </w:rPr>
            </w:pPr>
            <w:r w:rsidRPr="005B0D53">
              <w:rPr>
                <w:rFonts w:cs="Helvetica"/>
              </w:rPr>
              <w:t>Category</w:t>
            </w:r>
          </w:p>
        </w:tc>
      </w:tr>
      <w:tr w:rsidR="00EC5C4D" w:rsidRPr="005B0D53" w14:paraId="6882E5DD" w14:textId="77777777" w:rsidTr="00FA341D">
        <w:trPr>
          <w:cantSplit/>
        </w:trPr>
        <w:tc>
          <w:tcPr>
            <w:tcW w:w="2755" w:type="dxa"/>
            <w:tcBorders>
              <w:top w:val="single" w:sz="6" w:space="0" w:color="auto"/>
              <w:left w:val="single" w:sz="6" w:space="0" w:color="auto"/>
              <w:bottom w:val="single" w:sz="6" w:space="0" w:color="auto"/>
            </w:tcBorders>
          </w:tcPr>
          <w:p w14:paraId="5017921C" w14:textId="77777777" w:rsidR="00EC5C4D" w:rsidRPr="005B0D53" w:rsidRDefault="00EC5C4D" w:rsidP="000E71D6">
            <w:pPr>
              <w:pStyle w:val="TableEntry"/>
              <w:rPr>
                <w:rFonts w:cs="Helvetica"/>
              </w:rPr>
            </w:pPr>
            <w:r w:rsidRPr="005B0D53">
              <w:rPr>
                <w:rFonts w:cs="Helvetica"/>
              </w:rPr>
              <w:t>…</w:t>
            </w:r>
          </w:p>
        </w:tc>
        <w:tc>
          <w:tcPr>
            <w:tcW w:w="4050" w:type="dxa"/>
            <w:tcBorders>
              <w:top w:val="single" w:sz="6" w:space="0" w:color="auto"/>
              <w:left w:val="single" w:sz="6" w:space="0" w:color="auto"/>
              <w:bottom w:val="single" w:sz="6" w:space="0" w:color="auto"/>
            </w:tcBorders>
          </w:tcPr>
          <w:p w14:paraId="334D0B4C" w14:textId="77777777" w:rsidR="00EC5C4D" w:rsidRPr="005B0D53" w:rsidRDefault="00EC5C4D" w:rsidP="000E71D6">
            <w:pPr>
              <w:pStyle w:val="TableEntry"/>
              <w:rPr>
                <w:rFonts w:cs="Helvetica"/>
              </w:rPr>
            </w:pPr>
          </w:p>
        </w:tc>
        <w:tc>
          <w:tcPr>
            <w:tcW w:w="2430" w:type="dxa"/>
            <w:tcBorders>
              <w:top w:val="single" w:sz="6" w:space="0" w:color="auto"/>
              <w:left w:val="single" w:sz="6" w:space="0" w:color="auto"/>
              <w:bottom w:val="single" w:sz="6" w:space="0" w:color="auto"/>
              <w:right w:val="single" w:sz="6" w:space="0" w:color="auto"/>
            </w:tcBorders>
          </w:tcPr>
          <w:p w14:paraId="2DB73542" w14:textId="77777777" w:rsidR="00EC5C4D" w:rsidRPr="005B0D53" w:rsidRDefault="00EC5C4D" w:rsidP="000E71D6">
            <w:pPr>
              <w:pStyle w:val="TableEntry"/>
              <w:rPr>
                <w:rFonts w:cs="Helvetica"/>
              </w:rPr>
            </w:pPr>
          </w:p>
        </w:tc>
      </w:tr>
      <w:tr w:rsidR="00FA341D" w:rsidRPr="005B0D53" w14:paraId="633453EA" w14:textId="77777777" w:rsidTr="00FA341D">
        <w:trPr>
          <w:cantSplit/>
        </w:trPr>
        <w:tc>
          <w:tcPr>
            <w:tcW w:w="2755" w:type="dxa"/>
            <w:tcBorders>
              <w:top w:val="single" w:sz="6" w:space="0" w:color="auto"/>
              <w:left w:val="single" w:sz="6" w:space="0" w:color="auto"/>
              <w:bottom w:val="single" w:sz="6" w:space="0" w:color="auto"/>
            </w:tcBorders>
          </w:tcPr>
          <w:p w14:paraId="00B934AB" w14:textId="1A180091" w:rsidR="00FA341D" w:rsidRPr="005B0D53" w:rsidRDefault="00FA341D" w:rsidP="00FA341D">
            <w:pPr>
              <w:pStyle w:val="TableEntry"/>
              <w:rPr>
                <w:rFonts w:cs="Helvetica"/>
                <w:b/>
                <w:u w:val="single"/>
              </w:rPr>
            </w:pPr>
            <w:r w:rsidRPr="005B0D53">
              <w:rPr>
                <w:rFonts w:cs="Helvetica"/>
                <w:color w:val="000000"/>
                <w:sz w:val="18"/>
              </w:rPr>
              <w:t>1.2.840.10008.5.1.4.xxuid.1</w:t>
            </w:r>
          </w:p>
        </w:tc>
        <w:tc>
          <w:tcPr>
            <w:tcW w:w="4050" w:type="dxa"/>
            <w:tcBorders>
              <w:top w:val="single" w:sz="6" w:space="0" w:color="auto"/>
              <w:left w:val="single" w:sz="6" w:space="0" w:color="auto"/>
              <w:bottom w:val="single" w:sz="6" w:space="0" w:color="auto"/>
            </w:tcBorders>
          </w:tcPr>
          <w:p w14:paraId="5C262E61" w14:textId="25DA6C6E" w:rsidR="00FA341D" w:rsidRPr="005B0D53" w:rsidRDefault="00FA341D" w:rsidP="00FA341D">
            <w:pPr>
              <w:pStyle w:val="TableEntry"/>
              <w:rPr>
                <w:rFonts w:cs="Helvetica"/>
                <w:b/>
                <w:bCs/>
                <w:u w:val="single"/>
              </w:rPr>
            </w:pPr>
            <w:r w:rsidRPr="005B0D53">
              <w:rPr>
                <w:rFonts w:cs="Helvetica"/>
                <w:color w:val="000000"/>
                <w:sz w:val="18"/>
              </w:rPr>
              <w:t>Inventory Storage</w:t>
            </w:r>
          </w:p>
        </w:tc>
        <w:tc>
          <w:tcPr>
            <w:tcW w:w="2430" w:type="dxa"/>
            <w:tcBorders>
              <w:top w:val="single" w:sz="6" w:space="0" w:color="auto"/>
              <w:left w:val="single" w:sz="6" w:space="0" w:color="auto"/>
              <w:bottom w:val="single" w:sz="6" w:space="0" w:color="auto"/>
              <w:right w:val="single" w:sz="6" w:space="0" w:color="auto"/>
            </w:tcBorders>
          </w:tcPr>
          <w:p w14:paraId="3FCE2A2A" w14:textId="1A154875" w:rsidR="00FA341D" w:rsidRPr="005B0D53" w:rsidRDefault="00FA341D" w:rsidP="00FA341D">
            <w:pPr>
              <w:pStyle w:val="TableEntry"/>
              <w:rPr>
                <w:rFonts w:cs="Helvetica"/>
                <w:color w:val="000000"/>
                <w:sz w:val="18"/>
              </w:rPr>
            </w:pPr>
            <w:r w:rsidRPr="005B0D53">
              <w:rPr>
                <w:rFonts w:cs="Helvetica"/>
                <w:color w:val="000000"/>
                <w:sz w:val="18"/>
              </w:rPr>
              <w:t>Transfer</w:t>
            </w:r>
          </w:p>
        </w:tc>
      </w:tr>
      <w:tr w:rsidR="00FA341D" w:rsidRPr="005B0D53" w14:paraId="5A602AA5" w14:textId="77777777" w:rsidTr="00FA341D">
        <w:trPr>
          <w:cantSplit/>
        </w:trPr>
        <w:tc>
          <w:tcPr>
            <w:tcW w:w="2755" w:type="dxa"/>
            <w:tcBorders>
              <w:top w:val="single" w:sz="6" w:space="0" w:color="auto"/>
              <w:left w:val="single" w:sz="6" w:space="0" w:color="auto"/>
              <w:bottom w:val="single" w:sz="6" w:space="0" w:color="auto"/>
            </w:tcBorders>
          </w:tcPr>
          <w:p w14:paraId="69841CDC" w14:textId="517B45C1" w:rsidR="00FA341D" w:rsidRPr="005B0D53" w:rsidRDefault="00FA341D" w:rsidP="00FA341D">
            <w:pPr>
              <w:pStyle w:val="TableEntry"/>
              <w:rPr>
                <w:rFonts w:cs="Helvetica"/>
              </w:rPr>
            </w:pPr>
            <w:r w:rsidRPr="005B0D53">
              <w:rPr>
                <w:rFonts w:cs="Helvetica"/>
                <w:color w:val="000000"/>
                <w:sz w:val="18"/>
              </w:rPr>
              <w:t>1.2.840.10008.5.1.4.xxuid.2</w:t>
            </w:r>
          </w:p>
        </w:tc>
        <w:tc>
          <w:tcPr>
            <w:tcW w:w="4050" w:type="dxa"/>
            <w:tcBorders>
              <w:top w:val="single" w:sz="6" w:space="0" w:color="auto"/>
              <w:left w:val="single" w:sz="6" w:space="0" w:color="auto"/>
              <w:bottom w:val="single" w:sz="6" w:space="0" w:color="auto"/>
            </w:tcBorders>
          </w:tcPr>
          <w:p w14:paraId="0C54107F" w14:textId="68CA777C" w:rsidR="00FA341D" w:rsidRPr="005B0D53" w:rsidRDefault="00E142EB" w:rsidP="00FA341D">
            <w:pPr>
              <w:pStyle w:val="TableEntry"/>
              <w:rPr>
                <w:rFonts w:cs="Helvetica"/>
              </w:rPr>
            </w:pPr>
            <w:r>
              <w:rPr>
                <w:rFonts w:cs="Helvetica"/>
                <w:color w:val="000000"/>
                <w:sz w:val="18"/>
              </w:rPr>
              <w:t xml:space="preserve">Inventory </w:t>
            </w:r>
            <w:r w:rsidR="00FA341D" w:rsidRPr="005B0D53">
              <w:rPr>
                <w:rFonts w:cs="Helvetica"/>
                <w:color w:val="000000"/>
                <w:sz w:val="18"/>
              </w:rPr>
              <w:t>FIND</w:t>
            </w:r>
          </w:p>
        </w:tc>
        <w:tc>
          <w:tcPr>
            <w:tcW w:w="2430" w:type="dxa"/>
            <w:tcBorders>
              <w:top w:val="single" w:sz="6" w:space="0" w:color="auto"/>
              <w:left w:val="single" w:sz="6" w:space="0" w:color="auto"/>
              <w:bottom w:val="single" w:sz="6" w:space="0" w:color="auto"/>
              <w:right w:val="single" w:sz="6" w:space="0" w:color="auto"/>
            </w:tcBorders>
          </w:tcPr>
          <w:p w14:paraId="1009932F" w14:textId="57C784E9" w:rsidR="00FA341D" w:rsidRPr="005B0D53" w:rsidRDefault="00FA341D" w:rsidP="00FA341D">
            <w:pPr>
              <w:pStyle w:val="TableEntry"/>
              <w:rPr>
                <w:rFonts w:cs="Helvetica"/>
                <w:color w:val="000000"/>
                <w:sz w:val="18"/>
              </w:rPr>
            </w:pPr>
            <w:r w:rsidRPr="005B0D53">
              <w:rPr>
                <w:rFonts w:cs="Helvetica"/>
                <w:color w:val="000000"/>
                <w:sz w:val="18"/>
              </w:rPr>
              <w:t>Query/Retrieve</w:t>
            </w:r>
          </w:p>
        </w:tc>
      </w:tr>
      <w:tr w:rsidR="00FA341D" w:rsidRPr="005B0D53" w14:paraId="61ACE248" w14:textId="77777777" w:rsidTr="00FA341D">
        <w:trPr>
          <w:cantSplit/>
        </w:trPr>
        <w:tc>
          <w:tcPr>
            <w:tcW w:w="2755" w:type="dxa"/>
            <w:tcBorders>
              <w:top w:val="single" w:sz="6" w:space="0" w:color="auto"/>
              <w:left w:val="single" w:sz="6" w:space="0" w:color="auto"/>
              <w:bottom w:val="single" w:sz="6" w:space="0" w:color="auto"/>
            </w:tcBorders>
          </w:tcPr>
          <w:p w14:paraId="378065E5" w14:textId="4071DA52" w:rsidR="00FA341D" w:rsidRPr="005B0D53" w:rsidRDefault="00FA341D" w:rsidP="00FA341D">
            <w:pPr>
              <w:pStyle w:val="TableEntry"/>
              <w:rPr>
                <w:rFonts w:cs="Helvetica"/>
                <w:color w:val="000000"/>
                <w:sz w:val="18"/>
              </w:rPr>
            </w:pPr>
            <w:r w:rsidRPr="005B0D53">
              <w:rPr>
                <w:rFonts w:cs="Helvetica"/>
                <w:color w:val="000000"/>
                <w:sz w:val="18"/>
              </w:rPr>
              <w:t>1.2.840.10008.5.1.4.xxuid.3</w:t>
            </w:r>
          </w:p>
        </w:tc>
        <w:tc>
          <w:tcPr>
            <w:tcW w:w="4050" w:type="dxa"/>
            <w:tcBorders>
              <w:top w:val="single" w:sz="6" w:space="0" w:color="auto"/>
              <w:left w:val="single" w:sz="6" w:space="0" w:color="auto"/>
              <w:bottom w:val="single" w:sz="6" w:space="0" w:color="auto"/>
            </w:tcBorders>
          </w:tcPr>
          <w:p w14:paraId="53D1C554" w14:textId="2CAB9983" w:rsidR="00FA341D" w:rsidRPr="005B0D53" w:rsidRDefault="00E142EB" w:rsidP="00FA341D">
            <w:pPr>
              <w:pStyle w:val="TableEntry"/>
              <w:rPr>
                <w:rFonts w:cs="Helvetica"/>
                <w:color w:val="000000"/>
                <w:sz w:val="18"/>
              </w:rPr>
            </w:pPr>
            <w:r>
              <w:rPr>
                <w:rFonts w:cs="Helvetica"/>
                <w:color w:val="000000"/>
                <w:sz w:val="18"/>
              </w:rPr>
              <w:t xml:space="preserve">Inventory </w:t>
            </w:r>
            <w:r w:rsidR="00FA341D" w:rsidRPr="005B0D53">
              <w:rPr>
                <w:rFonts w:cs="Helvetica"/>
                <w:color w:val="000000"/>
                <w:sz w:val="18"/>
              </w:rPr>
              <w:t>MOVE</w:t>
            </w:r>
          </w:p>
        </w:tc>
        <w:tc>
          <w:tcPr>
            <w:tcW w:w="2430" w:type="dxa"/>
            <w:tcBorders>
              <w:top w:val="single" w:sz="6" w:space="0" w:color="auto"/>
              <w:left w:val="single" w:sz="6" w:space="0" w:color="auto"/>
              <w:bottom w:val="single" w:sz="6" w:space="0" w:color="auto"/>
              <w:right w:val="single" w:sz="6" w:space="0" w:color="auto"/>
            </w:tcBorders>
          </w:tcPr>
          <w:p w14:paraId="318BF7C4" w14:textId="654A24C3" w:rsidR="00FA341D" w:rsidRPr="005B0D53" w:rsidRDefault="00FA341D" w:rsidP="00FA341D">
            <w:pPr>
              <w:pStyle w:val="TableEntry"/>
              <w:rPr>
                <w:rFonts w:cs="Helvetica"/>
                <w:color w:val="000000"/>
                <w:sz w:val="18"/>
              </w:rPr>
            </w:pPr>
            <w:r w:rsidRPr="005B0D53">
              <w:rPr>
                <w:rFonts w:cs="Helvetica"/>
                <w:color w:val="000000"/>
                <w:sz w:val="18"/>
              </w:rPr>
              <w:t>Query/Retrieve</w:t>
            </w:r>
          </w:p>
        </w:tc>
      </w:tr>
      <w:tr w:rsidR="00FA341D" w:rsidRPr="005B0D53" w14:paraId="0148A796" w14:textId="77777777" w:rsidTr="00FA341D">
        <w:trPr>
          <w:cantSplit/>
        </w:trPr>
        <w:tc>
          <w:tcPr>
            <w:tcW w:w="2755" w:type="dxa"/>
            <w:tcBorders>
              <w:top w:val="single" w:sz="6" w:space="0" w:color="auto"/>
              <w:left w:val="single" w:sz="6" w:space="0" w:color="auto"/>
              <w:bottom w:val="single" w:sz="6" w:space="0" w:color="auto"/>
            </w:tcBorders>
          </w:tcPr>
          <w:p w14:paraId="45CA327A" w14:textId="5B51D12D" w:rsidR="00FA341D" w:rsidRPr="005B0D53" w:rsidRDefault="00FA341D" w:rsidP="00FA341D">
            <w:pPr>
              <w:pStyle w:val="TableEntry"/>
              <w:rPr>
                <w:rFonts w:cs="Helvetica"/>
                <w:color w:val="000000"/>
                <w:sz w:val="18"/>
              </w:rPr>
            </w:pPr>
            <w:r w:rsidRPr="005B0D53">
              <w:rPr>
                <w:rFonts w:cs="Helvetica"/>
                <w:color w:val="000000"/>
                <w:sz w:val="18"/>
              </w:rPr>
              <w:t>1.2.840.10008.5.1.4.xxuid.4</w:t>
            </w:r>
          </w:p>
        </w:tc>
        <w:tc>
          <w:tcPr>
            <w:tcW w:w="4050" w:type="dxa"/>
            <w:tcBorders>
              <w:top w:val="single" w:sz="6" w:space="0" w:color="auto"/>
              <w:left w:val="single" w:sz="6" w:space="0" w:color="auto"/>
              <w:bottom w:val="single" w:sz="6" w:space="0" w:color="auto"/>
            </w:tcBorders>
          </w:tcPr>
          <w:p w14:paraId="78FF3AC6" w14:textId="323259C1" w:rsidR="00FA341D" w:rsidRPr="005B0D53" w:rsidRDefault="00E142EB" w:rsidP="00FA341D">
            <w:pPr>
              <w:pStyle w:val="TableEntry"/>
              <w:rPr>
                <w:rFonts w:cs="Helvetica"/>
                <w:color w:val="000000"/>
                <w:sz w:val="18"/>
              </w:rPr>
            </w:pPr>
            <w:r>
              <w:rPr>
                <w:rFonts w:cs="Helvetica"/>
                <w:color w:val="000000"/>
                <w:sz w:val="18"/>
              </w:rPr>
              <w:t xml:space="preserve">Inventory </w:t>
            </w:r>
            <w:r w:rsidR="00FA341D" w:rsidRPr="005B0D53">
              <w:rPr>
                <w:rFonts w:cs="Helvetica"/>
                <w:color w:val="000000"/>
                <w:sz w:val="18"/>
              </w:rPr>
              <w:t>GET</w:t>
            </w:r>
          </w:p>
        </w:tc>
        <w:tc>
          <w:tcPr>
            <w:tcW w:w="2430" w:type="dxa"/>
            <w:tcBorders>
              <w:top w:val="single" w:sz="6" w:space="0" w:color="auto"/>
              <w:left w:val="single" w:sz="6" w:space="0" w:color="auto"/>
              <w:bottom w:val="single" w:sz="6" w:space="0" w:color="auto"/>
              <w:right w:val="single" w:sz="6" w:space="0" w:color="auto"/>
            </w:tcBorders>
          </w:tcPr>
          <w:p w14:paraId="727EB091" w14:textId="6871464C" w:rsidR="00FA341D" w:rsidRPr="005B0D53" w:rsidRDefault="00FA341D" w:rsidP="00FA341D">
            <w:pPr>
              <w:pStyle w:val="TableEntry"/>
              <w:rPr>
                <w:rFonts w:cs="Helvetica"/>
                <w:color w:val="000000"/>
                <w:sz w:val="18"/>
              </w:rPr>
            </w:pPr>
            <w:r w:rsidRPr="005B0D53">
              <w:rPr>
                <w:rFonts w:cs="Helvetica"/>
                <w:color w:val="000000"/>
                <w:sz w:val="18"/>
              </w:rPr>
              <w:t>Query/Retrieve</w:t>
            </w:r>
          </w:p>
        </w:tc>
      </w:tr>
      <w:tr w:rsidR="00FA341D" w:rsidRPr="005B0D53" w14:paraId="1C437AF1" w14:textId="77777777" w:rsidTr="00FA341D">
        <w:trPr>
          <w:cantSplit/>
        </w:trPr>
        <w:tc>
          <w:tcPr>
            <w:tcW w:w="2755" w:type="dxa"/>
            <w:tcBorders>
              <w:top w:val="single" w:sz="6" w:space="0" w:color="auto"/>
              <w:left w:val="single" w:sz="6" w:space="0" w:color="auto"/>
              <w:bottom w:val="single" w:sz="6" w:space="0" w:color="auto"/>
            </w:tcBorders>
          </w:tcPr>
          <w:p w14:paraId="5FA58722" w14:textId="63D02DBD" w:rsidR="00FA341D" w:rsidRPr="005B0D53" w:rsidRDefault="00FA341D" w:rsidP="00FA341D">
            <w:pPr>
              <w:pStyle w:val="TableEntry"/>
              <w:rPr>
                <w:rFonts w:cs="Helvetica"/>
                <w:color w:val="000000"/>
                <w:sz w:val="18"/>
              </w:rPr>
            </w:pPr>
            <w:r w:rsidRPr="005B0D53">
              <w:rPr>
                <w:rFonts w:cs="Helvetica"/>
                <w:color w:val="000000"/>
                <w:sz w:val="18"/>
              </w:rPr>
              <w:t>1.2.840.10008.5.1.4.xxuid.5</w:t>
            </w:r>
          </w:p>
        </w:tc>
        <w:tc>
          <w:tcPr>
            <w:tcW w:w="4050" w:type="dxa"/>
            <w:tcBorders>
              <w:top w:val="single" w:sz="6" w:space="0" w:color="auto"/>
              <w:left w:val="single" w:sz="6" w:space="0" w:color="auto"/>
              <w:bottom w:val="single" w:sz="6" w:space="0" w:color="auto"/>
            </w:tcBorders>
          </w:tcPr>
          <w:p w14:paraId="6C3E0043" w14:textId="7CFEB950" w:rsidR="00FA341D" w:rsidRPr="005B0D53" w:rsidRDefault="00C60914" w:rsidP="00FA341D">
            <w:pPr>
              <w:pStyle w:val="TableEntry"/>
              <w:rPr>
                <w:rFonts w:cs="Helvetica"/>
                <w:color w:val="000000"/>
                <w:sz w:val="18"/>
              </w:rPr>
            </w:pPr>
            <w:r>
              <w:rPr>
                <w:rFonts w:cs="Helvetica"/>
                <w:color w:val="000000"/>
                <w:sz w:val="18"/>
              </w:rPr>
              <w:t>Inventory Creation</w:t>
            </w:r>
          </w:p>
        </w:tc>
        <w:tc>
          <w:tcPr>
            <w:tcW w:w="2430" w:type="dxa"/>
            <w:tcBorders>
              <w:top w:val="single" w:sz="6" w:space="0" w:color="auto"/>
              <w:left w:val="single" w:sz="6" w:space="0" w:color="auto"/>
              <w:bottom w:val="single" w:sz="6" w:space="0" w:color="auto"/>
              <w:right w:val="single" w:sz="6" w:space="0" w:color="auto"/>
            </w:tcBorders>
          </w:tcPr>
          <w:p w14:paraId="219CED2C" w14:textId="70D5DB92" w:rsidR="00FA341D" w:rsidRPr="005B0D53" w:rsidRDefault="00FA341D" w:rsidP="00FA341D">
            <w:pPr>
              <w:pStyle w:val="TableEntry"/>
              <w:rPr>
                <w:rFonts w:cs="Helvetica"/>
                <w:color w:val="000000"/>
                <w:sz w:val="18"/>
              </w:rPr>
            </w:pPr>
            <w:r w:rsidRPr="005B0D53">
              <w:rPr>
                <w:rFonts w:cs="Helvetica"/>
                <w:color w:val="000000"/>
                <w:sz w:val="18"/>
              </w:rPr>
              <w:t>Workflow Management</w:t>
            </w:r>
          </w:p>
        </w:tc>
      </w:tr>
      <w:tr w:rsidR="00DA1A86" w:rsidRPr="005B0D53" w14:paraId="081DD72D" w14:textId="77777777" w:rsidTr="00FA341D">
        <w:trPr>
          <w:cantSplit/>
        </w:trPr>
        <w:tc>
          <w:tcPr>
            <w:tcW w:w="2755" w:type="dxa"/>
            <w:tcBorders>
              <w:top w:val="single" w:sz="6" w:space="0" w:color="auto"/>
              <w:left w:val="single" w:sz="6" w:space="0" w:color="auto"/>
              <w:bottom w:val="single" w:sz="6" w:space="0" w:color="auto"/>
            </w:tcBorders>
          </w:tcPr>
          <w:p w14:paraId="1FC70EE2" w14:textId="40FC55C9" w:rsidR="00DA1A86" w:rsidRPr="005B0D53" w:rsidRDefault="00DA1A86" w:rsidP="00DA1A86">
            <w:pPr>
              <w:pStyle w:val="TableEntry"/>
              <w:rPr>
                <w:rFonts w:cs="Helvetica"/>
                <w:color w:val="000000"/>
                <w:sz w:val="18"/>
              </w:rPr>
            </w:pPr>
            <w:r w:rsidRPr="005B0D53">
              <w:rPr>
                <w:rFonts w:cs="Helvetica"/>
                <w:color w:val="000000"/>
                <w:sz w:val="18"/>
              </w:rPr>
              <w:t>1.2.840.10008.5.1.4.</w:t>
            </w:r>
            <w:r>
              <w:rPr>
                <w:rFonts w:cs="Helvetica"/>
                <w:color w:val="000000"/>
                <w:sz w:val="18"/>
              </w:rPr>
              <w:t>1.2.ffff</w:t>
            </w:r>
          </w:p>
        </w:tc>
        <w:tc>
          <w:tcPr>
            <w:tcW w:w="4050" w:type="dxa"/>
            <w:tcBorders>
              <w:top w:val="single" w:sz="6" w:space="0" w:color="auto"/>
              <w:left w:val="single" w:sz="6" w:space="0" w:color="auto"/>
              <w:bottom w:val="single" w:sz="6" w:space="0" w:color="auto"/>
            </w:tcBorders>
          </w:tcPr>
          <w:p w14:paraId="3292C7B9" w14:textId="3B47FD80" w:rsidR="00DA1A86" w:rsidRDefault="00DA1A86" w:rsidP="00DA1A86">
            <w:pPr>
              <w:pStyle w:val="TableEntry"/>
              <w:rPr>
                <w:rFonts w:cs="Helvetica"/>
                <w:color w:val="000000"/>
                <w:sz w:val="18"/>
              </w:rPr>
            </w:pPr>
            <w:r>
              <w:rPr>
                <w:rFonts w:cs="Helvetica"/>
                <w:color w:val="000000"/>
                <w:sz w:val="18"/>
              </w:rPr>
              <w:t>Repository Query</w:t>
            </w:r>
          </w:p>
        </w:tc>
        <w:tc>
          <w:tcPr>
            <w:tcW w:w="2430" w:type="dxa"/>
            <w:tcBorders>
              <w:top w:val="single" w:sz="6" w:space="0" w:color="auto"/>
              <w:left w:val="single" w:sz="6" w:space="0" w:color="auto"/>
              <w:bottom w:val="single" w:sz="6" w:space="0" w:color="auto"/>
              <w:right w:val="single" w:sz="6" w:space="0" w:color="auto"/>
            </w:tcBorders>
          </w:tcPr>
          <w:p w14:paraId="4404D2F5" w14:textId="6D5C4BAD" w:rsidR="00DA1A86" w:rsidRPr="005B0D53" w:rsidRDefault="00DA1A86" w:rsidP="00DA1A86">
            <w:pPr>
              <w:pStyle w:val="TableEntry"/>
              <w:rPr>
                <w:rFonts w:cs="Helvetica"/>
                <w:color w:val="000000"/>
                <w:sz w:val="18"/>
              </w:rPr>
            </w:pPr>
            <w:r w:rsidRPr="005B0D53">
              <w:rPr>
                <w:rFonts w:cs="Helvetica"/>
                <w:color w:val="000000"/>
                <w:sz w:val="18"/>
              </w:rPr>
              <w:t>Query/Retrieve</w:t>
            </w:r>
          </w:p>
        </w:tc>
      </w:tr>
    </w:tbl>
    <w:p w14:paraId="3650DB1A" w14:textId="77777777" w:rsidR="00B876D6" w:rsidRPr="005B0D53" w:rsidRDefault="00EC5C4D" w:rsidP="00B876D6">
      <w:pPr>
        <w:ind w:right="720"/>
        <w:rPr>
          <w:rFonts w:cs="Helvetica"/>
        </w:rPr>
      </w:pPr>
      <w:r w:rsidRPr="005B0D53">
        <w:rPr>
          <w:rFonts w:cs="Helvetica"/>
        </w:rPr>
        <w:br w:type="page"/>
      </w:r>
    </w:p>
    <w:p w14:paraId="3B88750A" w14:textId="1571DD6B" w:rsidR="00CF250F" w:rsidRPr="005B0D53" w:rsidRDefault="00CF250F" w:rsidP="0069765A">
      <w:pPr>
        <w:pStyle w:val="Heading1"/>
        <w:rPr>
          <w:rFonts w:cs="Helvetica"/>
          <w:snapToGrid w:val="0"/>
        </w:rPr>
      </w:pPr>
      <w:bookmarkStart w:id="13" w:name="_MON_1348585875"/>
      <w:bookmarkStart w:id="14" w:name="_MON_1350201532"/>
      <w:bookmarkStart w:id="15" w:name="_MON_1242353701"/>
      <w:bookmarkStart w:id="16" w:name="_MON_1374214144"/>
      <w:bookmarkStart w:id="17" w:name="_MON_1407591433"/>
      <w:bookmarkStart w:id="18" w:name="_MON_1407591511"/>
      <w:bookmarkStart w:id="19" w:name="_MON_1407591609"/>
      <w:bookmarkStart w:id="20" w:name="_MON_1407591662"/>
      <w:bookmarkStart w:id="21" w:name="_MON_1407594173"/>
      <w:bookmarkStart w:id="22" w:name="_Toc88042103"/>
      <w:bookmarkEnd w:id="10"/>
      <w:bookmarkEnd w:id="13"/>
      <w:bookmarkEnd w:id="14"/>
      <w:bookmarkEnd w:id="15"/>
      <w:bookmarkEnd w:id="16"/>
      <w:bookmarkEnd w:id="17"/>
      <w:bookmarkEnd w:id="18"/>
      <w:bookmarkEnd w:id="19"/>
      <w:bookmarkEnd w:id="20"/>
      <w:bookmarkEnd w:id="21"/>
      <w:r w:rsidRPr="005B0D53">
        <w:rPr>
          <w:rFonts w:cs="Helvetica"/>
          <w:snapToGrid w:val="0"/>
          <w:highlight w:val="yellow"/>
        </w:rPr>
        <w:lastRenderedPageBreak/>
        <w:t>DICOM PS 3.3: Information Object Definitions</w:t>
      </w:r>
      <w:bookmarkEnd w:id="22"/>
    </w:p>
    <w:p w14:paraId="3FC3CB1D" w14:textId="451AC858" w:rsidR="00C97B79" w:rsidRPr="005B0D53" w:rsidRDefault="00C97B79" w:rsidP="00C97B79">
      <w:pPr>
        <w:pStyle w:val="Instruction"/>
        <w:rPr>
          <w:rFonts w:cs="Helvetica"/>
          <w:b w:val="0"/>
          <w:sz w:val="24"/>
          <w:lang w:val="en-US"/>
        </w:rPr>
      </w:pPr>
      <w:bookmarkStart w:id="23" w:name="_Toc88042104"/>
      <w:r w:rsidRPr="005B0D53">
        <w:rPr>
          <w:rFonts w:cs="Helvetica"/>
          <w:b w:val="0"/>
          <w:lang w:val="en-US"/>
        </w:rPr>
        <w:t xml:space="preserve">Add </w:t>
      </w:r>
      <w:r w:rsidR="000A0213" w:rsidRPr="005B0D53">
        <w:rPr>
          <w:rFonts w:cs="Helvetica"/>
          <w:b w:val="0"/>
          <w:lang w:val="en-US"/>
        </w:rPr>
        <w:t xml:space="preserve">ZIP, </w:t>
      </w:r>
      <w:r w:rsidRPr="005B0D53">
        <w:rPr>
          <w:rFonts w:cs="Helvetica"/>
          <w:b w:val="0"/>
          <w:lang w:val="en-US"/>
        </w:rPr>
        <w:t>TAR</w:t>
      </w:r>
      <w:r w:rsidR="006B2A00">
        <w:rPr>
          <w:rFonts w:cs="Helvetica"/>
          <w:b w:val="0"/>
          <w:lang w:val="en-US"/>
        </w:rPr>
        <w:t>,</w:t>
      </w:r>
      <w:r w:rsidRPr="005B0D53">
        <w:rPr>
          <w:rFonts w:cs="Helvetica"/>
          <w:b w:val="0"/>
          <w:lang w:val="en-US"/>
        </w:rPr>
        <w:t xml:space="preserve"> GZIP</w:t>
      </w:r>
      <w:r w:rsidR="00394C08">
        <w:rPr>
          <w:rFonts w:cs="Helvetica"/>
          <w:b w:val="0"/>
          <w:lang w:val="en-US"/>
        </w:rPr>
        <w:t>, HTTP, NFS,</w:t>
      </w:r>
      <w:r w:rsidRPr="005B0D53">
        <w:rPr>
          <w:rFonts w:cs="Helvetica"/>
          <w:b w:val="0"/>
          <w:lang w:val="en-US"/>
        </w:rPr>
        <w:t xml:space="preserve"> </w:t>
      </w:r>
      <w:r w:rsidR="006B2A00" w:rsidRPr="005B0D53">
        <w:rPr>
          <w:rFonts w:cs="Helvetica"/>
          <w:b w:val="0"/>
          <w:lang w:val="en-US"/>
        </w:rPr>
        <w:t xml:space="preserve">and </w:t>
      </w:r>
      <w:r w:rsidR="006B2A00">
        <w:rPr>
          <w:rFonts w:cs="Helvetica"/>
          <w:b w:val="0"/>
          <w:lang w:val="en-US"/>
        </w:rPr>
        <w:t xml:space="preserve">IHE </w:t>
      </w:r>
      <w:r w:rsidRPr="005B0D53">
        <w:rPr>
          <w:rFonts w:cs="Helvetica"/>
          <w:b w:val="0"/>
          <w:lang w:val="en-US"/>
        </w:rPr>
        <w:t>to Section 2 Normative References</w:t>
      </w:r>
      <w:bookmarkEnd w:id="23"/>
      <w:r w:rsidRPr="005B0D53">
        <w:rPr>
          <w:rFonts w:cs="Helvetica"/>
          <w:b w:val="0"/>
          <w:lang w:val="en-US"/>
        </w:rPr>
        <w:t xml:space="preserve"> </w:t>
      </w:r>
    </w:p>
    <w:p w14:paraId="606E077E" w14:textId="2C02F894" w:rsidR="00C13D15" w:rsidRPr="005B0D53" w:rsidRDefault="00C13D15" w:rsidP="00C97B79">
      <w:pPr>
        <w:pStyle w:val="Heading2"/>
        <w:rPr>
          <w:rFonts w:cs="Helvetica"/>
        </w:rPr>
      </w:pPr>
      <w:bookmarkStart w:id="24" w:name="_Toc88042105"/>
      <w:r w:rsidRPr="005B0D53">
        <w:rPr>
          <w:rFonts w:cs="Helvetica"/>
        </w:rPr>
        <w:t>2.1 International Organization for Standardization (ISO) and International Electrotechnical Commission (IEC)</w:t>
      </w:r>
      <w:bookmarkEnd w:id="24"/>
    </w:p>
    <w:p w14:paraId="7DDC7EBF" w14:textId="25B734CE" w:rsidR="00C13D15" w:rsidRPr="005B0D53" w:rsidRDefault="00C13D15" w:rsidP="00C13D15">
      <w:pPr>
        <w:ind w:left="720" w:hanging="720"/>
        <w:rPr>
          <w:rFonts w:cs="Helvetica"/>
        </w:rPr>
      </w:pPr>
      <w:bookmarkStart w:id="25" w:name="ISOIEC213201"/>
      <w:r w:rsidRPr="005B0D53">
        <w:rPr>
          <w:rFonts w:cs="Helvetica"/>
        </w:rPr>
        <w:t>[ISO/IEC 21320-1</w:t>
      </w:r>
      <w:bookmarkEnd w:id="25"/>
      <w:r w:rsidRPr="005B0D53">
        <w:rPr>
          <w:rFonts w:cs="Helvetica"/>
        </w:rPr>
        <w:t>]</w:t>
      </w:r>
      <w:r w:rsidRPr="005B0D53">
        <w:rPr>
          <w:rFonts w:cs="Helvetica"/>
        </w:rPr>
        <w:tab/>
        <w:t xml:space="preserve">ISO/IEC. 2015. </w:t>
      </w:r>
      <w:r w:rsidRPr="005B0D53">
        <w:rPr>
          <w:rFonts w:cs="Helvetica"/>
          <w:i/>
          <w:iCs/>
        </w:rPr>
        <w:t>Information technology - Document Container File - Part 1:Core</w:t>
      </w:r>
      <w:r w:rsidRPr="005B0D53">
        <w:rPr>
          <w:rFonts w:cs="Helvetica"/>
        </w:rPr>
        <w:t xml:space="preserve"> </w:t>
      </w:r>
      <w:hyperlink r:id="rId15" w:history="1">
        <w:r w:rsidRPr="005B0D53">
          <w:rPr>
            <w:rStyle w:val="Hyperlink"/>
            <w:rFonts w:cs="Helvetica"/>
          </w:rPr>
          <w:t>https://standards.iso.org/ittf/PubliclyAvailableStandards/c060101_ISO_IEC_21320-1_2015.zip</w:t>
        </w:r>
      </w:hyperlink>
      <w:r w:rsidRPr="005B0D53">
        <w:rPr>
          <w:rFonts w:cs="Helvetica"/>
        </w:rPr>
        <w:t xml:space="preserve"> </w:t>
      </w:r>
    </w:p>
    <w:p w14:paraId="05D2E4B8" w14:textId="75FD6C75" w:rsidR="00C13D15" w:rsidRPr="005B0D53" w:rsidRDefault="00C13D15" w:rsidP="00C13D15">
      <w:pPr>
        <w:rPr>
          <w:rFonts w:cs="Helvetica"/>
        </w:rPr>
      </w:pPr>
      <w:r w:rsidRPr="005B0D53">
        <w:rPr>
          <w:rFonts w:cs="Helvetica"/>
        </w:rPr>
        <w:t>…</w:t>
      </w:r>
    </w:p>
    <w:p w14:paraId="7B9C38F2" w14:textId="525F2F37" w:rsidR="00244232" w:rsidRPr="005B0D53" w:rsidRDefault="00244232" w:rsidP="00C97B79">
      <w:pPr>
        <w:pStyle w:val="Heading2"/>
        <w:rPr>
          <w:rFonts w:cs="Helvetica"/>
        </w:rPr>
      </w:pPr>
      <w:bookmarkStart w:id="26" w:name="_Toc88042106"/>
      <w:r w:rsidRPr="005B0D53">
        <w:rPr>
          <w:rFonts w:cs="Helvetica"/>
        </w:rPr>
        <w:t>2.3 Internet Engineering Task Force (IETF)</w:t>
      </w:r>
      <w:bookmarkEnd w:id="26"/>
    </w:p>
    <w:p w14:paraId="6F38C96D" w14:textId="01F69852" w:rsidR="00C13D15" w:rsidRPr="005B0D53" w:rsidRDefault="00C13D15" w:rsidP="00244232">
      <w:pPr>
        <w:ind w:left="720" w:hanging="720"/>
        <w:rPr>
          <w:rFonts w:cs="Helvetica"/>
        </w:rPr>
      </w:pPr>
      <w:bookmarkStart w:id="27" w:name="RFC1951"/>
      <w:r w:rsidRPr="005B0D53">
        <w:rPr>
          <w:rFonts w:cs="Helvetica"/>
        </w:rPr>
        <w:t>[RFC1951]</w:t>
      </w:r>
      <w:bookmarkEnd w:id="27"/>
      <w:r w:rsidRPr="005B0D53">
        <w:rPr>
          <w:rFonts w:cs="Helvetica"/>
        </w:rPr>
        <w:tab/>
        <w:t xml:space="preserve">IETF. </w:t>
      </w:r>
      <w:r w:rsidRPr="005B0D53">
        <w:rPr>
          <w:rFonts w:cs="Helvetica"/>
          <w:i/>
          <w:iCs/>
        </w:rPr>
        <w:t>DEFLATE Compressed Data Format Specification version 1.3</w:t>
      </w:r>
      <w:r w:rsidRPr="005B0D53">
        <w:rPr>
          <w:rFonts w:cs="Helvetica"/>
        </w:rPr>
        <w:t xml:space="preserve"> </w:t>
      </w:r>
      <w:hyperlink r:id="rId16" w:history="1">
        <w:r w:rsidRPr="005B0D53">
          <w:rPr>
            <w:rStyle w:val="Hyperlink"/>
            <w:rFonts w:cs="Helvetica"/>
          </w:rPr>
          <w:t>https://tools.ietf.org/html/rfc1951</w:t>
        </w:r>
      </w:hyperlink>
      <w:r w:rsidRPr="005B0D53">
        <w:rPr>
          <w:rFonts w:cs="Helvetica"/>
        </w:rPr>
        <w:t xml:space="preserve"> </w:t>
      </w:r>
    </w:p>
    <w:p w14:paraId="5E3EF93A" w14:textId="5A853899" w:rsidR="00244232" w:rsidRDefault="00244232" w:rsidP="00244232">
      <w:pPr>
        <w:ind w:left="720" w:hanging="720"/>
        <w:rPr>
          <w:rFonts w:cs="Helvetica"/>
        </w:rPr>
      </w:pPr>
      <w:bookmarkStart w:id="28" w:name="RFC1952"/>
      <w:r w:rsidRPr="005B0D53">
        <w:rPr>
          <w:rFonts w:cs="Helvetica"/>
        </w:rPr>
        <w:t>[RFC1952]</w:t>
      </w:r>
      <w:bookmarkEnd w:id="28"/>
      <w:r w:rsidRPr="005B0D53">
        <w:rPr>
          <w:rFonts w:cs="Helvetica"/>
        </w:rPr>
        <w:tab/>
        <w:t xml:space="preserve">IETF. </w:t>
      </w:r>
      <w:r w:rsidRPr="005B0D53">
        <w:rPr>
          <w:rFonts w:cs="Helvetica"/>
          <w:i/>
          <w:iCs/>
        </w:rPr>
        <w:t>GZIP file format specification version 4.3</w:t>
      </w:r>
      <w:r w:rsidRPr="005B0D53">
        <w:rPr>
          <w:rFonts w:cs="Helvetica"/>
        </w:rPr>
        <w:t xml:space="preserve"> </w:t>
      </w:r>
      <w:hyperlink r:id="rId17" w:history="1">
        <w:r w:rsidRPr="005B0D53">
          <w:rPr>
            <w:rStyle w:val="Hyperlink"/>
            <w:rFonts w:cs="Helvetica"/>
          </w:rPr>
          <w:t>http://tools.ietf.org/html/rfc1952</w:t>
        </w:r>
      </w:hyperlink>
      <w:r w:rsidRPr="005B0D53">
        <w:rPr>
          <w:rFonts w:cs="Helvetica"/>
        </w:rPr>
        <w:t xml:space="preserve"> </w:t>
      </w:r>
    </w:p>
    <w:p w14:paraId="60F76249" w14:textId="573CC349" w:rsidR="00394C08" w:rsidRDefault="00394C08" w:rsidP="00394C08">
      <w:pPr>
        <w:ind w:left="720" w:hanging="720"/>
        <w:rPr>
          <w:rFonts w:cs="Helvetica"/>
        </w:rPr>
      </w:pPr>
      <w:bookmarkStart w:id="29" w:name="RFC7230"/>
      <w:bookmarkEnd w:id="29"/>
      <w:r w:rsidRPr="00394C08">
        <w:rPr>
          <w:rFonts w:cs="Helvetica"/>
        </w:rPr>
        <w:t>[RFC7230]</w:t>
      </w:r>
      <w:r>
        <w:rPr>
          <w:rFonts w:cs="Helvetica"/>
        </w:rPr>
        <w:tab/>
      </w:r>
      <w:r w:rsidRPr="00394C08">
        <w:rPr>
          <w:rFonts w:cs="Helvetica"/>
        </w:rPr>
        <w:t xml:space="preserve">IETF. </w:t>
      </w:r>
      <w:r w:rsidRPr="00394C08">
        <w:rPr>
          <w:rFonts w:cs="Helvetica"/>
          <w:i/>
          <w:iCs/>
        </w:rPr>
        <w:t>Hypertext Transfer Protocol (HTTP/1.1): Message Syntax and Routing.</w:t>
      </w:r>
      <w:r w:rsidRPr="00394C08">
        <w:rPr>
          <w:rFonts w:cs="Helvetica"/>
        </w:rPr>
        <w:t xml:space="preserve"> </w:t>
      </w:r>
      <w:hyperlink r:id="rId18" w:history="1">
        <w:r w:rsidRPr="00BE4970">
          <w:rPr>
            <w:rStyle w:val="Hyperlink"/>
            <w:rFonts w:cs="Helvetica"/>
          </w:rPr>
          <w:t>http://tools.ietf.org/html/rfc7230</w:t>
        </w:r>
      </w:hyperlink>
      <w:r>
        <w:rPr>
          <w:rFonts w:cs="Helvetica"/>
        </w:rPr>
        <w:t xml:space="preserve"> </w:t>
      </w:r>
    </w:p>
    <w:p w14:paraId="511CBC1B" w14:textId="37C21753" w:rsidR="00394C08" w:rsidRPr="00394C08" w:rsidRDefault="00394C08" w:rsidP="00394C08">
      <w:pPr>
        <w:ind w:left="720" w:hanging="720"/>
        <w:rPr>
          <w:rFonts w:cs="Helvetica"/>
        </w:rPr>
      </w:pPr>
      <w:bookmarkStart w:id="30" w:name="RFC7231"/>
      <w:bookmarkEnd w:id="30"/>
      <w:r w:rsidRPr="00394C08">
        <w:rPr>
          <w:rFonts w:cs="Helvetica"/>
        </w:rPr>
        <w:t>[RFC723</w:t>
      </w:r>
      <w:r>
        <w:rPr>
          <w:rFonts w:cs="Helvetica"/>
        </w:rPr>
        <w:t>1</w:t>
      </w:r>
      <w:r w:rsidRPr="00394C08">
        <w:rPr>
          <w:rFonts w:cs="Helvetica"/>
        </w:rPr>
        <w:t>]</w:t>
      </w:r>
      <w:r w:rsidRPr="00394C08">
        <w:rPr>
          <w:rFonts w:cs="Helvetica"/>
        </w:rPr>
        <w:tab/>
        <w:t xml:space="preserve">IETF. </w:t>
      </w:r>
      <w:r w:rsidRPr="00394C08">
        <w:rPr>
          <w:rFonts w:cs="Helvetica"/>
          <w:i/>
          <w:iCs/>
        </w:rPr>
        <w:t>Hypertext Transfer Protocol (HTTP/1.1): Semantics and Content</w:t>
      </w:r>
      <w:r>
        <w:rPr>
          <w:rFonts w:cs="Helvetica"/>
          <w:i/>
          <w:iCs/>
        </w:rPr>
        <w:t xml:space="preserve"> </w:t>
      </w:r>
      <w:hyperlink r:id="rId19" w:history="1">
        <w:r w:rsidRPr="00BE4970">
          <w:rPr>
            <w:rStyle w:val="Hyperlink"/>
            <w:rFonts w:cs="Helvetica"/>
          </w:rPr>
          <w:t>http://tools.ietf.org/html/rfc7231</w:t>
        </w:r>
      </w:hyperlink>
      <w:r>
        <w:rPr>
          <w:rFonts w:cs="Helvetica"/>
        </w:rPr>
        <w:t xml:space="preserve"> </w:t>
      </w:r>
    </w:p>
    <w:p w14:paraId="43D92CC2" w14:textId="0BCA5875" w:rsidR="00394C08" w:rsidRPr="005B0D53" w:rsidRDefault="00394C08" w:rsidP="00244232">
      <w:pPr>
        <w:ind w:left="720" w:hanging="720"/>
        <w:rPr>
          <w:rFonts w:cs="Helvetica"/>
        </w:rPr>
      </w:pPr>
      <w:r w:rsidRPr="00394C08">
        <w:rPr>
          <w:rFonts w:cs="Helvetica"/>
        </w:rPr>
        <w:t>[RFC7</w:t>
      </w:r>
      <w:r>
        <w:rPr>
          <w:rFonts w:cs="Helvetica"/>
        </w:rPr>
        <w:t>5</w:t>
      </w:r>
      <w:r w:rsidRPr="00394C08">
        <w:rPr>
          <w:rFonts w:cs="Helvetica"/>
        </w:rPr>
        <w:t>30]</w:t>
      </w:r>
      <w:r>
        <w:rPr>
          <w:rFonts w:cs="Helvetica"/>
        </w:rPr>
        <w:tab/>
      </w:r>
      <w:r w:rsidRPr="00394C08">
        <w:rPr>
          <w:rFonts w:cs="Helvetica"/>
        </w:rPr>
        <w:t>IETF.</w:t>
      </w:r>
      <w:r>
        <w:rPr>
          <w:rFonts w:cs="Helvetica"/>
        </w:rPr>
        <w:t xml:space="preserve"> </w:t>
      </w:r>
      <w:r w:rsidRPr="00394C08">
        <w:rPr>
          <w:rFonts w:cs="Helvetica"/>
          <w:i/>
          <w:iCs/>
        </w:rPr>
        <w:t>Network File System (NFS) Version 4 Protocol</w:t>
      </w:r>
      <w:r>
        <w:rPr>
          <w:rFonts w:cs="Helvetica"/>
          <w:i/>
          <w:iCs/>
        </w:rPr>
        <w:t xml:space="preserve"> </w:t>
      </w:r>
      <w:hyperlink r:id="rId20" w:history="1">
        <w:r w:rsidRPr="00BE4970">
          <w:rPr>
            <w:rStyle w:val="Hyperlink"/>
            <w:rFonts w:cs="Helvetica"/>
          </w:rPr>
          <w:t>http://tools.ietf.org/html/rfc7530</w:t>
        </w:r>
      </w:hyperlink>
      <w:r>
        <w:rPr>
          <w:rFonts w:cs="Helvetica"/>
        </w:rPr>
        <w:t xml:space="preserve"> </w:t>
      </w:r>
    </w:p>
    <w:p w14:paraId="1452A8D6" w14:textId="1CD3324F" w:rsidR="00244232" w:rsidRPr="005B0D53" w:rsidRDefault="00244232" w:rsidP="00244232">
      <w:pPr>
        <w:ind w:left="720" w:hanging="720"/>
        <w:rPr>
          <w:rFonts w:cs="Helvetica"/>
        </w:rPr>
      </w:pPr>
      <w:r w:rsidRPr="005B0D53">
        <w:rPr>
          <w:rFonts w:cs="Helvetica"/>
        </w:rPr>
        <w:t>…</w:t>
      </w:r>
    </w:p>
    <w:p w14:paraId="614CE545" w14:textId="7086BA0B" w:rsidR="00C97B79" w:rsidRPr="005B0D53" w:rsidRDefault="00C97B79" w:rsidP="00C97B79">
      <w:pPr>
        <w:pStyle w:val="Heading2"/>
        <w:rPr>
          <w:rFonts w:cs="Helvetica"/>
        </w:rPr>
      </w:pPr>
      <w:bookmarkStart w:id="31" w:name="_Hlk56002659"/>
      <w:bookmarkStart w:id="32" w:name="_Toc88042107"/>
      <w:r w:rsidRPr="005B0D53">
        <w:rPr>
          <w:rFonts w:cs="Helvetica"/>
        </w:rPr>
        <w:t>2.6 Other References</w:t>
      </w:r>
      <w:bookmarkEnd w:id="32"/>
    </w:p>
    <w:p w14:paraId="25559EBF" w14:textId="3E661C03" w:rsidR="00661C8A" w:rsidRPr="005B0D53" w:rsidRDefault="00661C8A" w:rsidP="00244232">
      <w:pPr>
        <w:ind w:left="720" w:hanging="720"/>
        <w:rPr>
          <w:rFonts w:cs="Helvetica"/>
        </w:rPr>
      </w:pPr>
      <w:bookmarkStart w:id="33" w:name="_Hlk54258151"/>
      <w:bookmarkStart w:id="34" w:name="IHERADTF1"/>
      <w:r w:rsidRPr="005B0D53">
        <w:rPr>
          <w:rFonts w:cs="Helvetica"/>
        </w:rPr>
        <w:t>[IHE RAD TF-1]</w:t>
      </w:r>
      <w:bookmarkEnd w:id="33"/>
      <w:r w:rsidRPr="005B0D53">
        <w:rPr>
          <w:rFonts w:cs="Helvetica"/>
        </w:rPr>
        <w:tab/>
      </w:r>
      <w:bookmarkEnd w:id="34"/>
      <w:r w:rsidRPr="005B0D53">
        <w:rPr>
          <w:rFonts w:cs="Helvetica"/>
        </w:rPr>
        <w:t xml:space="preserve">IHE International. </w:t>
      </w:r>
      <w:r w:rsidRPr="005B0D53">
        <w:rPr>
          <w:rFonts w:cs="Helvetica"/>
          <w:i/>
          <w:iCs/>
        </w:rPr>
        <w:t xml:space="preserve">IHE Radiology (RAD) Technical Framework, Volume 1 – Integration Profiles </w:t>
      </w:r>
      <w:hyperlink r:id="rId21" w:history="1">
        <w:r w:rsidRPr="005B0D53">
          <w:rPr>
            <w:rStyle w:val="Hyperlink"/>
            <w:rFonts w:cs="Helvetica"/>
          </w:rPr>
          <w:t>https://www.ihe.net/uploadedFiles/Documents/Radiology/IHE_RAD_TF_Vol1.pdf</w:t>
        </w:r>
      </w:hyperlink>
      <w:r w:rsidRPr="005B0D53">
        <w:rPr>
          <w:rFonts w:cs="Helvetica"/>
        </w:rPr>
        <w:t xml:space="preserve"> </w:t>
      </w:r>
    </w:p>
    <w:p w14:paraId="0D6B4584" w14:textId="3ADE2E0A" w:rsidR="0058213C" w:rsidRPr="005B0D53" w:rsidRDefault="0058213C" w:rsidP="0058213C">
      <w:pPr>
        <w:ind w:left="720" w:hanging="720"/>
        <w:rPr>
          <w:rFonts w:cs="Helvetica"/>
        </w:rPr>
      </w:pPr>
      <w:bookmarkStart w:id="35" w:name="IHERADTF2"/>
      <w:bookmarkStart w:id="36" w:name="_Hlk61448976"/>
      <w:bookmarkStart w:id="37" w:name="POSIX"/>
      <w:bookmarkEnd w:id="31"/>
      <w:bookmarkEnd w:id="35"/>
      <w:r w:rsidRPr="005B0D53">
        <w:rPr>
          <w:rFonts w:cs="Helvetica"/>
        </w:rPr>
        <w:t>[IHE RAD TF-</w:t>
      </w:r>
      <w:r>
        <w:rPr>
          <w:rFonts w:cs="Helvetica"/>
        </w:rPr>
        <w:t>2</w:t>
      </w:r>
      <w:r w:rsidRPr="005B0D53">
        <w:rPr>
          <w:rFonts w:cs="Helvetica"/>
        </w:rPr>
        <w:t>]</w:t>
      </w:r>
      <w:r w:rsidRPr="005B0D53">
        <w:rPr>
          <w:rFonts w:cs="Helvetica"/>
        </w:rPr>
        <w:tab/>
        <w:t xml:space="preserve">IHE International. </w:t>
      </w:r>
      <w:r w:rsidRPr="005B0D53">
        <w:rPr>
          <w:rFonts w:cs="Helvetica"/>
          <w:i/>
          <w:iCs/>
        </w:rPr>
        <w:t xml:space="preserve">IHE Radiology (RAD) Technical Framework, Volume </w:t>
      </w:r>
      <w:r>
        <w:rPr>
          <w:rFonts w:cs="Helvetica"/>
          <w:i/>
          <w:iCs/>
        </w:rPr>
        <w:t>2</w:t>
      </w:r>
      <w:r w:rsidRPr="005B0D53">
        <w:rPr>
          <w:rFonts w:cs="Helvetica"/>
          <w:i/>
          <w:iCs/>
        </w:rPr>
        <w:t xml:space="preserve"> – </w:t>
      </w:r>
      <w:r>
        <w:rPr>
          <w:rFonts w:cs="Helvetica"/>
          <w:i/>
          <w:iCs/>
        </w:rPr>
        <w:t>Transactions</w:t>
      </w:r>
      <w:r w:rsidRPr="005B0D53">
        <w:rPr>
          <w:rFonts w:cs="Helvetica"/>
          <w:i/>
          <w:iCs/>
        </w:rPr>
        <w:t xml:space="preserve"> </w:t>
      </w:r>
      <w:hyperlink r:id="rId22" w:history="1">
        <w:r w:rsidRPr="00B06B94">
          <w:rPr>
            <w:rStyle w:val="Hyperlink"/>
            <w:rFonts w:cs="Helvetica"/>
          </w:rPr>
          <w:t>https://www.ihe.net/uploadedFiles/Documents/Radiology/IHE_RAD_TF_Vol2.pdf</w:t>
        </w:r>
      </w:hyperlink>
      <w:r w:rsidRPr="005B0D53">
        <w:rPr>
          <w:rFonts w:cs="Helvetica"/>
        </w:rPr>
        <w:t xml:space="preserve"> </w:t>
      </w:r>
    </w:p>
    <w:bookmarkEnd w:id="36"/>
    <w:p w14:paraId="5553F3C5" w14:textId="6D58C321" w:rsidR="00C97B79" w:rsidRPr="005B0D53" w:rsidRDefault="00C97B79" w:rsidP="00244232">
      <w:pPr>
        <w:ind w:left="720" w:hanging="720"/>
        <w:rPr>
          <w:rFonts w:cs="Helvetica"/>
        </w:rPr>
      </w:pPr>
      <w:r w:rsidRPr="005B0D53">
        <w:rPr>
          <w:rFonts w:cs="Helvetica"/>
        </w:rPr>
        <w:t>[</w:t>
      </w:r>
      <w:r w:rsidR="00A52FA8" w:rsidRPr="005B0D53">
        <w:rPr>
          <w:rFonts w:cs="Helvetica"/>
        </w:rPr>
        <w:t>POSIX</w:t>
      </w:r>
      <w:r w:rsidRPr="005B0D53">
        <w:rPr>
          <w:rFonts w:cs="Helvetica"/>
        </w:rPr>
        <w:t>]</w:t>
      </w:r>
      <w:bookmarkEnd w:id="37"/>
      <w:r w:rsidR="00244232" w:rsidRPr="005B0D53">
        <w:rPr>
          <w:rFonts w:cs="Helvetica"/>
        </w:rPr>
        <w:tab/>
      </w:r>
      <w:r w:rsidR="004B5B78" w:rsidRPr="005B0D53">
        <w:rPr>
          <w:rFonts w:cs="Helvetica"/>
        </w:rPr>
        <w:t xml:space="preserve">IEEE and The Open Group. </w:t>
      </w:r>
      <w:r w:rsidRPr="005B0D53">
        <w:rPr>
          <w:rFonts w:cs="Helvetica"/>
          <w:i/>
          <w:iCs/>
        </w:rPr>
        <w:t>POSIX.1-2017 IEEE Std 1003.1™-2017</w:t>
      </w:r>
      <w:r w:rsidRPr="005B0D53">
        <w:rPr>
          <w:rFonts w:cs="Helvetica"/>
        </w:rPr>
        <w:t xml:space="preserve"> </w:t>
      </w:r>
      <w:hyperlink r:id="rId23" w:history="1">
        <w:r w:rsidRPr="005B0D53">
          <w:rPr>
            <w:rStyle w:val="Hyperlink"/>
            <w:rFonts w:cs="Helvetica"/>
          </w:rPr>
          <w:t>https://pubs.opengroup.org/onlinepubs/9699919799/</w:t>
        </w:r>
      </w:hyperlink>
      <w:r w:rsidRPr="005B0D53">
        <w:rPr>
          <w:rFonts w:cs="Helvetica"/>
        </w:rPr>
        <w:t xml:space="preserve"> </w:t>
      </w:r>
    </w:p>
    <w:p w14:paraId="3C342EDD" w14:textId="0D64CBDE" w:rsidR="00C97B79" w:rsidRPr="005B0D53" w:rsidRDefault="00565D38" w:rsidP="00565D38">
      <w:pPr>
        <w:ind w:left="720" w:hanging="720"/>
        <w:rPr>
          <w:rFonts w:cs="Helvetica"/>
        </w:rPr>
      </w:pPr>
      <w:bookmarkStart w:id="38" w:name="ZIP"/>
      <w:r w:rsidRPr="005B0D53">
        <w:rPr>
          <w:rFonts w:cs="Helvetica"/>
        </w:rPr>
        <w:t xml:space="preserve">[ZIP] </w:t>
      </w:r>
      <w:bookmarkEnd w:id="38"/>
      <w:r w:rsidRPr="005B0D53">
        <w:rPr>
          <w:rFonts w:cs="Helvetica"/>
        </w:rPr>
        <w:tab/>
      </w:r>
      <w:r w:rsidR="00A35C82" w:rsidRPr="005B0D53">
        <w:rPr>
          <w:rFonts w:cs="Helvetica"/>
        </w:rPr>
        <w:t xml:space="preserve">PKWARE, Inc. </w:t>
      </w:r>
      <w:r w:rsidRPr="005B0D53">
        <w:rPr>
          <w:rFonts w:cs="Helvetica"/>
          <w:i/>
          <w:iCs/>
        </w:rPr>
        <w:t>ZIP File Format Specification</w:t>
      </w:r>
      <w:r w:rsidRPr="005B0D53">
        <w:rPr>
          <w:rFonts w:cs="Helvetica"/>
        </w:rPr>
        <w:t xml:space="preserve"> </w:t>
      </w:r>
      <w:hyperlink r:id="rId24" w:history="1">
        <w:r w:rsidRPr="005B0D53">
          <w:rPr>
            <w:rStyle w:val="Hyperlink"/>
            <w:rFonts w:cs="Helvetica"/>
          </w:rPr>
          <w:t>http://www.pkware.com/documents/casestudies/APPNOTE.TXT</w:t>
        </w:r>
      </w:hyperlink>
      <w:r w:rsidRPr="005B0D53">
        <w:rPr>
          <w:rFonts w:cs="Helvetica"/>
        </w:rPr>
        <w:t xml:space="preserve"> </w:t>
      </w:r>
    </w:p>
    <w:p w14:paraId="4C564D93" w14:textId="026C7DD7" w:rsidR="00565D38" w:rsidRDefault="00565D38" w:rsidP="00C97B79">
      <w:pPr>
        <w:rPr>
          <w:rFonts w:cs="Helvetica"/>
        </w:rPr>
      </w:pPr>
    </w:p>
    <w:p w14:paraId="00CEC5E5" w14:textId="54B9F413" w:rsidR="0074334D" w:rsidRPr="005B0D53" w:rsidRDefault="0074334D" w:rsidP="0074334D">
      <w:pPr>
        <w:pStyle w:val="Instruction"/>
        <w:rPr>
          <w:rFonts w:cs="Helvetica"/>
          <w:b w:val="0"/>
          <w:sz w:val="24"/>
          <w:lang w:val="en-US"/>
        </w:rPr>
      </w:pPr>
      <w:bookmarkStart w:id="39" w:name="_Toc88042108"/>
      <w:r w:rsidRPr="005B0D53">
        <w:rPr>
          <w:rFonts w:cs="Helvetica"/>
          <w:b w:val="0"/>
          <w:lang w:val="en-US"/>
        </w:rPr>
        <w:t xml:space="preserve">Add </w:t>
      </w:r>
      <w:r>
        <w:rPr>
          <w:rFonts w:cs="Helvetica"/>
          <w:b w:val="0"/>
          <w:lang w:val="en-US"/>
        </w:rPr>
        <w:t xml:space="preserve">Inventory </w:t>
      </w:r>
      <w:r w:rsidRPr="005B0D53">
        <w:rPr>
          <w:rFonts w:cs="Helvetica"/>
          <w:b w:val="0"/>
          <w:lang w:val="en-US"/>
        </w:rPr>
        <w:t xml:space="preserve">to Section </w:t>
      </w:r>
      <w:r>
        <w:rPr>
          <w:rFonts w:cs="Helvetica"/>
          <w:b w:val="0"/>
          <w:lang w:val="en-US"/>
        </w:rPr>
        <w:t>3 Definitions</w:t>
      </w:r>
      <w:bookmarkEnd w:id="39"/>
    </w:p>
    <w:p w14:paraId="172445C0" w14:textId="48888BC3" w:rsidR="0074334D" w:rsidRDefault="0074334D" w:rsidP="0074334D">
      <w:pPr>
        <w:pStyle w:val="Heading2"/>
      </w:pPr>
      <w:bookmarkStart w:id="40" w:name="_Toc88042109"/>
      <w:r>
        <w:t>3.8</w:t>
      </w:r>
      <w:r w:rsidRPr="005B0D53">
        <w:t xml:space="preserve"> </w:t>
      </w:r>
      <w:r w:rsidRPr="0074334D">
        <w:t>DICOM Information Object</w:t>
      </w:r>
      <w:bookmarkEnd w:id="40"/>
    </w:p>
    <w:p w14:paraId="60B232E1" w14:textId="792EA489" w:rsidR="0074334D" w:rsidRDefault="0074334D" w:rsidP="0074334D">
      <w:r w:rsidRPr="0074334D">
        <w:t>Inventory</w:t>
      </w:r>
    </w:p>
    <w:p w14:paraId="0D6B0D70" w14:textId="340BF0EE" w:rsidR="0074334D" w:rsidRDefault="0074334D" w:rsidP="0074334D">
      <w:pPr>
        <w:ind w:left="810"/>
      </w:pPr>
      <w:r>
        <w:t xml:space="preserve">A listing of DICOM Studies, Series, and SOP Instances managed by a </w:t>
      </w:r>
      <w:r w:rsidR="00BB19B4">
        <w:t>repository</w:t>
      </w:r>
      <w:r>
        <w:t xml:space="preserve"> system.</w:t>
      </w:r>
    </w:p>
    <w:p w14:paraId="31BE83D8" w14:textId="5E31B7A4" w:rsidR="00BB19B4" w:rsidRDefault="00BB19B4" w:rsidP="00394C08">
      <w:pPr>
        <w:keepNext/>
      </w:pPr>
      <w:r>
        <w:lastRenderedPageBreak/>
        <w:t xml:space="preserve">Scope of </w:t>
      </w:r>
      <w:r w:rsidRPr="0074334D">
        <w:t>Inventory</w:t>
      </w:r>
    </w:p>
    <w:p w14:paraId="74D4B3E2" w14:textId="070F9DC3" w:rsidR="00BB19B4" w:rsidRDefault="00BB19B4" w:rsidP="00BB19B4">
      <w:pPr>
        <w:ind w:left="810"/>
      </w:pPr>
      <w:r>
        <w:t>The parameters that select the DICOM Studies that are included in an Inventory</w:t>
      </w:r>
      <w:r w:rsidR="00E607BA">
        <w:t>.</w:t>
      </w:r>
      <w:r>
        <w:t xml:space="preserve"> </w:t>
      </w:r>
      <w:r w:rsidR="00E607BA">
        <w:t xml:space="preserve">Parameters are specified </w:t>
      </w:r>
      <w:r>
        <w:t>as matching rules for Attribute values.</w:t>
      </w:r>
    </w:p>
    <w:p w14:paraId="31CDDF75" w14:textId="06671ED2" w:rsidR="00565D38" w:rsidRPr="005B0D53" w:rsidRDefault="00565D38">
      <w:pPr>
        <w:tabs>
          <w:tab w:val="clear" w:pos="720"/>
        </w:tabs>
        <w:overflowPunct/>
        <w:autoSpaceDE/>
        <w:autoSpaceDN/>
        <w:adjustRightInd/>
        <w:spacing w:after="0"/>
        <w:textAlignment w:val="auto"/>
        <w:rPr>
          <w:rFonts w:cs="Helvetica"/>
          <w:bCs/>
          <w:i/>
          <w:iCs/>
          <w:noProof/>
          <w:sz w:val="22"/>
          <w:szCs w:val="22"/>
        </w:rPr>
      </w:pPr>
    </w:p>
    <w:p w14:paraId="18C6B4F0" w14:textId="75C208AC" w:rsidR="00CF250F" w:rsidRPr="005B0D53" w:rsidRDefault="00CF250F" w:rsidP="00E4256B">
      <w:pPr>
        <w:pStyle w:val="Instruction"/>
        <w:rPr>
          <w:rFonts w:cs="Helvetica"/>
          <w:b w:val="0"/>
          <w:bCs/>
          <w:sz w:val="24"/>
          <w:lang w:val="en-US"/>
        </w:rPr>
      </w:pPr>
      <w:bookmarkStart w:id="41" w:name="_Toc88042110"/>
      <w:r w:rsidRPr="005B0D53">
        <w:rPr>
          <w:rFonts w:cs="Helvetica"/>
          <w:b w:val="0"/>
          <w:bCs/>
          <w:lang w:val="en-US"/>
        </w:rPr>
        <w:t xml:space="preserve">Add </w:t>
      </w:r>
      <w:r w:rsidR="003371C7" w:rsidRPr="005B0D53">
        <w:rPr>
          <w:rFonts w:cs="Helvetica"/>
          <w:b w:val="0"/>
          <w:bCs/>
          <w:lang w:val="en-US"/>
        </w:rPr>
        <w:t xml:space="preserve">Inventory </w:t>
      </w:r>
      <w:r w:rsidR="009C5F04" w:rsidRPr="005B0D53">
        <w:rPr>
          <w:rFonts w:cs="Helvetica"/>
          <w:b w:val="0"/>
          <w:bCs/>
          <w:lang w:val="en-US"/>
        </w:rPr>
        <w:t>to</w:t>
      </w:r>
      <w:r w:rsidRPr="005B0D53">
        <w:rPr>
          <w:rFonts w:cs="Helvetica"/>
          <w:b w:val="0"/>
          <w:bCs/>
          <w:lang w:val="en-US"/>
        </w:rPr>
        <w:t xml:space="preserve"> Section </w:t>
      </w:r>
      <w:r w:rsidR="009C5F04" w:rsidRPr="005B0D53">
        <w:rPr>
          <w:rFonts w:cs="Helvetica"/>
          <w:b w:val="0"/>
          <w:bCs/>
          <w:lang w:val="en-US"/>
        </w:rPr>
        <w:t>7.13 DICOM Model of the Real World for Non-Patient-Related Information</w:t>
      </w:r>
      <w:bookmarkEnd w:id="41"/>
    </w:p>
    <w:p w14:paraId="6359BA73" w14:textId="0FA8BA58" w:rsidR="009C5F04" w:rsidRPr="005B0D53" w:rsidRDefault="009C5F04" w:rsidP="005B60D2">
      <w:pPr>
        <w:pStyle w:val="Heading3"/>
        <w:rPr>
          <w:rFonts w:cs="Helvetica"/>
          <w:lang w:val="en-US"/>
        </w:rPr>
      </w:pPr>
      <w:bookmarkStart w:id="42" w:name="_7.13.x_Inventory"/>
      <w:bookmarkStart w:id="43" w:name="_Toc88042111"/>
      <w:bookmarkEnd w:id="42"/>
      <w:r w:rsidRPr="005B0D53">
        <w:rPr>
          <w:rFonts w:cs="Helvetica"/>
          <w:lang w:val="en-US"/>
        </w:rPr>
        <w:t>7.13.x Inventory</w:t>
      </w:r>
      <w:bookmarkEnd w:id="43"/>
    </w:p>
    <w:p w14:paraId="0452B927" w14:textId="02F5611C" w:rsidR="009C5F04" w:rsidRPr="005B0D53" w:rsidRDefault="009C5F04" w:rsidP="009C5F04">
      <w:pPr>
        <w:spacing w:before="180" w:after="0"/>
        <w:rPr>
          <w:rFonts w:cs="Helvetica"/>
          <w:bCs/>
          <w:color w:val="000000"/>
          <w:szCs w:val="18"/>
        </w:rPr>
      </w:pPr>
      <w:r w:rsidRPr="005B0D53">
        <w:rPr>
          <w:rFonts w:cs="Helvetica"/>
          <w:bCs/>
          <w:color w:val="000000"/>
          <w:szCs w:val="18"/>
        </w:rPr>
        <w:t>Figure 7.13.x-1 shows the E</w:t>
      </w:r>
      <w:r w:rsidR="00892211">
        <w:rPr>
          <w:rFonts w:cs="Helvetica"/>
          <w:bCs/>
          <w:color w:val="000000"/>
          <w:szCs w:val="18"/>
        </w:rPr>
        <w:t>-</w:t>
      </w:r>
      <w:r w:rsidRPr="005B0D53">
        <w:rPr>
          <w:rFonts w:cs="Helvetica"/>
          <w:bCs/>
          <w:color w:val="000000"/>
          <w:szCs w:val="18"/>
        </w:rPr>
        <w:t xml:space="preserve">R diagram for the Inventory </w:t>
      </w:r>
      <w:r w:rsidR="00BB19B4" w:rsidRPr="005B0D53">
        <w:rPr>
          <w:rFonts w:cs="Helvetica"/>
          <w:bCs/>
          <w:color w:val="000000"/>
          <w:szCs w:val="18"/>
        </w:rPr>
        <w:t>Information Model</w:t>
      </w:r>
      <w:r w:rsidRPr="005B0D53">
        <w:rPr>
          <w:rFonts w:cs="Helvetica"/>
          <w:bCs/>
          <w:color w:val="000000"/>
          <w:szCs w:val="18"/>
        </w:rPr>
        <w:t xml:space="preserve">. The Inventory Information Entity provides an </w:t>
      </w:r>
      <w:r w:rsidR="00BB19B4" w:rsidRPr="005B0D53">
        <w:rPr>
          <w:rFonts w:cs="Helvetica"/>
          <w:bCs/>
          <w:color w:val="000000"/>
          <w:szCs w:val="18"/>
        </w:rPr>
        <w:t xml:space="preserve">Inventory </w:t>
      </w:r>
      <w:r w:rsidRPr="005B0D53">
        <w:rPr>
          <w:rFonts w:cs="Helvetica"/>
          <w:bCs/>
          <w:color w:val="000000"/>
          <w:szCs w:val="18"/>
        </w:rPr>
        <w:t>of Studies</w:t>
      </w:r>
      <w:r w:rsidR="002342D1" w:rsidRPr="005B0D53">
        <w:rPr>
          <w:rFonts w:cs="Helvetica"/>
          <w:bCs/>
          <w:color w:val="000000"/>
          <w:szCs w:val="18"/>
        </w:rPr>
        <w:t>,</w:t>
      </w:r>
      <w:r w:rsidRPr="005B0D53">
        <w:rPr>
          <w:rFonts w:cs="Helvetica"/>
          <w:bCs/>
          <w:color w:val="000000"/>
          <w:szCs w:val="18"/>
        </w:rPr>
        <w:t xml:space="preserve"> and their component Series and SOP Instances</w:t>
      </w:r>
      <w:r w:rsidR="002342D1" w:rsidRPr="005B0D53">
        <w:rPr>
          <w:rFonts w:cs="Helvetica"/>
          <w:bCs/>
          <w:color w:val="000000"/>
          <w:szCs w:val="18"/>
        </w:rPr>
        <w:t>,</w:t>
      </w:r>
      <w:r w:rsidRPr="005B0D53">
        <w:rPr>
          <w:rFonts w:cs="Helvetica"/>
          <w:bCs/>
          <w:color w:val="000000"/>
          <w:szCs w:val="18"/>
        </w:rPr>
        <w:t xml:space="preserve"> managed by </w:t>
      </w:r>
      <w:r w:rsidR="00BB19B4">
        <w:rPr>
          <w:rFonts w:cs="Helvetica"/>
          <w:bCs/>
          <w:color w:val="000000"/>
          <w:szCs w:val="18"/>
        </w:rPr>
        <w:t>a repository</w:t>
      </w:r>
      <w:r w:rsidRPr="005B0D53">
        <w:rPr>
          <w:rFonts w:cs="Helvetica"/>
          <w:bCs/>
          <w:color w:val="000000"/>
          <w:szCs w:val="18"/>
        </w:rPr>
        <w:t xml:space="preserve"> (such as a Picture Archiving and Communication System – PACS). The Inventory Information Model includes contextual information about each Study through the Patient and Imaging Service Request IEs. It includes information on the stored SOP Instances, including access mechanisms supported by the </w:t>
      </w:r>
      <w:r w:rsidR="00BB19B4">
        <w:rPr>
          <w:rFonts w:cs="Helvetica"/>
          <w:bCs/>
          <w:color w:val="000000"/>
          <w:szCs w:val="18"/>
        </w:rPr>
        <w:t>repository</w:t>
      </w:r>
      <w:r w:rsidRPr="005B0D53">
        <w:rPr>
          <w:rFonts w:cs="Helvetica"/>
          <w:bCs/>
          <w:color w:val="000000"/>
          <w:szCs w:val="18"/>
        </w:rPr>
        <w:t xml:space="preserve">. </w:t>
      </w:r>
    </w:p>
    <w:p w14:paraId="7495CBCE" w14:textId="733D6DB5" w:rsidR="009C5F04" w:rsidRPr="005B0D53" w:rsidRDefault="009C5F04" w:rsidP="009C5F04">
      <w:pPr>
        <w:spacing w:before="180" w:after="0"/>
        <w:ind w:left="450"/>
        <w:rPr>
          <w:rFonts w:cs="Helvetica"/>
          <w:bCs/>
          <w:color w:val="000000"/>
          <w:sz w:val="18"/>
          <w:szCs w:val="18"/>
        </w:rPr>
      </w:pPr>
      <w:r w:rsidRPr="005B0D53">
        <w:rPr>
          <w:rFonts w:cs="Helvetica"/>
          <w:bCs/>
          <w:color w:val="000000"/>
          <w:sz w:val="18"/>
          <w:szCs w:val="18"/>
        </w:rPr>
        <w:t>Note</w:t>
      </w:r>
      <w:r w:rsidR="00A3589E" w:rsidRPr="005B0D53">
        <w:rPr>
          <w:rFonts w:cs="Helvetica"/>
          <w:bCs/>
          <w:color w:val="000000"/>
          <w:sz w:val="18"/>
          <w:szCs w:val="18"/>
        </w:rPr>
        <w:t>s</w:t>
      </w:r>
    </w:p>
    <w:p w14:paraId="31B89858" w14:textId="7EF912F0" w:rsidR="009C5F04" w:rsidRPr="005B0D53" w:rsidRDefault="00B24CA0" w:rsidP="00B24CA0">
      <w:pPr>
        <w:spacing w:before="180" w:after="0"/>
        <w:ind w:left="450"/>
        <w:rPr>
          <w:rFonts w:cs="Helvetica"/>
          <w:bCs/>
          <w:color w:val="000000"/>
          <w:sz w:val="18"/>
          <w:szCs w:val="18"/>
        </w:rPr>
      </w:pPr>
      <w:r w:rsidRPr="005B0D53">
        <w:rPr>
          <w:rFonts w:cs="Helvetica"/>
          <w:bCs/>
          <w:color w:val="000000"/>
          <w:sz w:val="18"/>
          <w:szCs w:val="18"/>
        </w:rPr>
        <w:t>1.</w:t>
      </w:r>
      <w:r w:rsidRPr="005B0D53">
        <w:rPr>
          <w:rFonts w:cs="Helvetica"/>
          <w:bCs/>
          <w:color w:val="000000"/>
          <w:sz w:val="18"/>
          <w:szCs w:val="18"/>
        </w:rPr>
        <w:tab/>
      </w:r>
      <w:r w:rsidR="009C5F04" w:rsidRPr="005B0D53">
        <w:rPr>
          <w:rFonts w:cs="Helvetica"/>
          <w:bCs/>
          <w:color w:val="000000"/>
          <w:sz w:val="18"/>
          <w:szCs w:val="18"/>
        </w:rPr>
        <w:t>This information model is similar to the Study Root Query</w:t>
      </w:r>
      <w:r w:rsidR="00C212D8">
        <w:rPr>
          <w:rFonts w:cs="Helvetica"/>
          <w:bCs/>
          <w:color w:val="000000"/>
          <w:sz w:val="18"/>
          <w:szCs w:val="18"/>
        </w:rPr>
        <w:t>/Retrieve</w:t>
      </w:r>
      <w:r w:rsidR="009C5F04" w:rsidRPr="005B0D53">
        <w:rPr>
          <w:rFonts w:cs="Helvetica"/>
          <w:bCs/>
          <w:color w:val="000000"/>
          <w:sz w:val="18"/>
          <w:szCs w:val="18"/>
        </w:rPr>
        <w:t xml:space="preserve"> Information Model (see </w:t>
      </w:r>
      <w:hyperlink r:id="rId25" w:anchor="sect_C.6.2.1" w:history="1">
        <w:r w:rsidR="009C5F04" w:rsidRPr="005B0D53">
          <w:rPr>
            <w:rStyle w:val="Hyperlink"/>
            <w:rFonts w:cs="Helvetica"/>
            <w:bCs/>
            <w:sz w:val="18"/>
            <w:szCs w:val="18"/>
          </w:rPr>
          <w:t xml:space="preserve">PS3.4 </w:t>
        </w:r>
        <w:r w:rsidR="00E82860" w:rsidRPr="005B0D53">
          <w:rPr>
            <w:rStyle w:val="Hyperlink"/>
            <w:rFonts w:cs="Helvetica"/>
            <w:bCs/>
            <w:sz w:val="18"/>
            <w:szCs w:val="18"/>
          </w:rPr>
          <w:t>Section</w:t>
        </w:r>
        <w:r w:rsidR="009C5F04" w:rsidRPr="005B0D53">
          <w:rPr>
            <w:rStyle w:val="Hyperlink"/>
            <w:rFonts w:cs="Helvetica"/>
            <w:bCs/>
            <w:sz w:val="18"/>
            <w:szCs w:val="18"/>
          </w:rPr>
          <w:t xml:space="preserve"> C</w:t>
        </w:r>
        <w:r w:rsidR="00E82860" w:rsidRPr="005B0D53">
          <w:rPr>
            <w:rStyle w:val="Hyperlink"/>
            <w:rFonts w:cs="Helvetica"/>
            <w:bCs/>
            <w:sz w:val="18"/>
            <w:szCs w:val="18"/>
          </w:rPr>
          <w:t>.6.2.1</w:t>
        </w:r>
      </w:hyperlink>
      <w:r w:rsidR="009C5F04" w:rsidRPr="005B0D53">
        <w:rPr>
          <w:rFonts w:cs="Helvetica"/>
          <w:bCs/>
          <w:color w:val="000000"/>
          <w:sz w:val="18"/>
          <w:szCs w:val="18"/>
        </w:rPr>
        <w:t>).</w:t>
      </w:r>
    </w:p>
    <w:p w14:paraId="3E09F824" w14:textId="3A0A9CC7" w:rsidR="00A3589E" w:rsidRPr="005B0D53" w:rsidRDefault="00B24CA0" w:rsidP="00B24CA0">
      <w:pPr>
        <w:spacing w:before="180" w:after="0"/>
        <w:ind w:left="720" w:hanging="270"/>
        <w:rPr>
          <w:rFonts w:cs="Helvetica"/>
          <w:bCs/>
          <w:color w:val="000000"/>
          <w:sz w:val="18"/>
          <w:szCs w:val="16"/>
        </w:rPr>
      </w:pPr>
      <w:r w:rsidRPr="005B0D53">
        <w:rPr>
          <w:rFonts w:cs="Helvetica"/>
          <w:bCs/>
          <w:color w:val="000000"/>
          <w:sz w:val="18"/>
          <w:szCs w:val="16"/>
        </w:rPr>
        <w:t>2.</w:t>
      </w:r>
      <w:r w:rsidRPr="005B0D53">
        <w:rPr>
          <w:rFonts w:cs="Helvetica"/>
          <w:bCs/>
          <w:color w:val="000000"/>
          <w:sz w:val="18"/>
          <w:szCs w:val="16"/>
        </w:rPr>
        <w:tab/>
      </w:r>
      <w:r w:rsidR="00F462C0" w:rsidRPr="005B0D53">
        <w:rPr>
          <w:rFonts w:cs="Helvetica"/>
          <w:bCs/>
          <w:color w:val="000000"/>
          <w:sz w:val="18"/>
          <w:szCs w:val="16"/>
        </w:rPr>
        <w:t>T</w:t>
      </w:r>
      <w:r w:rsidR="00A3589E" w:rsidRPr="005B0D53">
        <w:rPr>
          <w:rFonts w:cs="Helvetica"/>
          <w:bCs/>
          <w:color w:val="000000"/>
          <w:sz w:val="18"/>
          <w:szCs w:val="16"/>
        </w:rPr>
        <w:t>here is a potentially complex relationship between the Study and Imaging Service Request</w:t>
      </w:r>
      <w:r w:rsidR="009F14EB" w:rsidRPr="005B0D53">
        <w:rPr>
          <w:rFonts w:cs="Helvetica"/>
          <w:bCs/>
          <w:color w:val="000000"/>
          <w:sz w:val="18"/>
          <w:szCs w:val="16"/>
        </w:rPr>
        <w:t>s</w:t>
      </w:r>
      <w:r w:rsidR="00A3589E" w:rsidRPr="005B0D53">
        <w:rPr>
          <w:rFonts w:cs="Helvetica"/>
          <w:bCs/>
          <w:color w:val="000000"/>
          <w:sz w:val="18"/>
          <w:szCs w:val="16"/>
        </w:rPr>
        <w:t xml:space="preserve"> in the real world (</w:t>
      </w:r>
      <w:r w:rsidR="009F14EB" w:rsidRPr="005B0D53">
        <w:rPr>
          <w:rFonts w:cs="Helvetica"/>
          <w:bCs/>
          <w:color w:val="000000"/>
          <w:sz w:val="18"/>
          <w:szCs w:val="16"/>
        </w:rPr>
        <w:t xml:space="preserve">e.g., </w:t>
      </w:r>
      <w:r w:rsidR="00A3589E" w:rsidRPr="005B0D53">
        <w:rPr>
          <w:rFonts w:cs="Helvetica"/>
          <w:bCs/>
          <w:color w:val="000000"/>
          <w:sz w:val="18"/>
          <w:szCs w:val="16"/>
        </w:rPr>
        <w:t xml:space="preserve">see </w:t>
      </w:r>
      <w:hyperlink w:anchor="IHERADTF2" w:history="1">
        <w:r w:rsidR="009F14EB" w:rsidRPr="005B0D53">
          <w:rPr>
            <w:rStyle w:val="Hyperlink"/>
            <w:rFonts w:cs="Helvetica"/>
            <w:bCs/>
            <w:sz w:val="18"/>
            <w:szCs w:val="16"/>
          </w:rPr>
          <w:t>[IHE RAD TF-</w:t>
        </w:r>
        <w:r w:rsidR="0058213C">
          <w:rPr>
            <w:rStyle w:val="Hyperlink"/>
            <w:rFonts w:cs="Helvetica"/>
            <w:bCs/>
            <w:sz w:val="18"/>
            <w:szCs w:val="16"/>
          </w:rPr>
          <w:t>2</w:t>
        </w:r>
        <w:r w:rsidR="009F14EB" w:rsidRPr="005B0D53">
          <w:rPr>
            <w:rStyle w:val="Hyperlink"/>
            <w:rFonts w:cs="Helvetica"/>
            <w:bCs/>
            <w:sz w:val="18"/>
            <w:szCs w:val="16"/>
          </w:rPr>
          <w:t>]</w:t>
        </w:r>
      </w:hyperlink>
      <w:r w:rsidR="009F14EB" w:rsidRPr="005B0D53">
        <w:rPr>
          <w:rFonts w:cs="Helvetica"/>
          <w:bCs/>
          <w:color w:val="000000"/>
          <w:sz w:val="18"/>
          <w:szCs w:val="16"/>
        </w:rPr>
        <w:t xml:space="preserve"> </w:t>
      </w:r>
      <w:r w:rsidR="003968FD" w:rsidRPr="003968FD">
        <w:rPr>
          <w:rFonts w:cs="Helvetica"/>
          <w:bCs/>
          <w:i/>
          <w:iCs/>
          <w:color w:val="000000"/>
          <w:sz w:val="18"/>
          <w:szCs w:val="16"/>
        </w:rPr>
        <w:t>Section</w:t>
      </w:r>
      <w:r w:rsidR="003968FD">
        <w:rPr>
          <w:rFonts w:cs="Helvetica"/>
          <w:bCs/>
          <w:color w:val="000000"/>
          <w:sz w:val="18"/>
          <w:szCs w:val="16"/>
        </w:rPr>
        <w:t xml:space="preserve"> </w:t>
      </w:r>
      <w:r w:rsidR="003968FD" w:rsidRPr="003968FD">
        <w:rPr>
          <w:rFonts w:cs="Helvetica"/>
          <w:bCs/>
          <w:i/>
          <w:iCs/>
          <w:color w:val="000000"/>
          <w:sz w:val="18"/>
          <w:szCs w:val="16"/>
        </w:rPr>
        <w:t>4.6.4.1.2.3</w:t>
      </w:r>
      <w:r w:rsidR="003968FD">
        <w:rPr>
          <w:rFonts w:cs="Helvetica"/>
          <w:bCs/>
          <w:i/>
          <w:iCs/>
          <w:color w:val="000000"/>
          <w:sz w:val="18"/>
          <w:szCs w:val="16"/>
        </w:rPr>
        <w:t xml:space="preserve"> </w:t>
      </w:r>
      <w:r w:rsidR="003968FD" w:rsidRPr="003968FD">
        <w:rPr>
          <w:rFonts w:cs="Helvetica"/>
          <w:bCs/>
          <w:i/>
          <w:iCs/>
          <w:color w:val="000000"/>
          <w:sz w:val="18"/>
          <w:szCs w:val="16"/>
        </w:rPr>
        <w:t>Relationship between Scheduled and Performed Procedure Steps</w:t>
      </w:r>
      <w:r w:rsidR="009F14EB" w:rsidRPr="005B0D53">
        <w:rPr>
          <w:rFonts w:cs="Helvetica"/>
          <w:bCs/>
          <w:color w:val="000000"/>
          <w:sz w:val="18"/>
          <w:szCs w:val="16"/>
        </w:rPr>
        <w:t>)</w:t>
      </w:r>
      <w:r w:rsidR="00F462C0" w:rsidRPr="005B0D53">
        <w:rPr>
          <w:rFonts w:cs="Helvetica"/>
          <w:bCs/>
          <w:color w:val="000000"/>
          <w:sz w:val="18"/>
          <w:szCs w:val="16"/>
        </w:rPr>
        <w:t>. However,</w:t>
      </w:r>
      <w:r w:rsidR="009F14EB" w:rsidRPr="005B0D53">
        <w:rPr>
          <w:rFonts w:cs="Helvetica"/>
          <w:bCs/>
          <w:color w:val="000000"/>
          <w:sz w:val="18"/>
          <w:szCs w:val="16"/>
        </w:rPr>
        <w:t xml:space="preserve"> the Inventory </w:t>
      </w:r>
      <w:r w:rsidR="00BB19B4" w:rsidRPr="005B0D53">
        <w:rPr>
          <w:rFonts w:cs="Helvetica"/>
          <w:bCs/>
          <w:color w:val="000000"/>
          <w:sz w:val="18"/>
          <w:szCs w:val="16"/>
        </w:rPr>
        <w:t xml:space="preserve">Information Model </w:t>
      </w:r>
      <w:r w:rsidR="009E48F2" w:rsidRPr="005B0D53">
        <w:rPr>
          <w:rFonts w:cs="Helvetica"/>
          <w:bCs/>
          <w:color w:val="000000"/>
          <w:sz w:val="18"/>
          <w:szCs w:val="16"/>
        </w:rPr>
        <w:t xml:space="preserve">follows the basic Study </w:t>
      </w:r>
      <w:r w:rsidR="00BB19B4" w:rsidRPr="005B0D53">
        <w:rPr>
          <w:rFonts w:cs="Helvetica"/>
          <w:bCs/>
          <w:color w:val="000000"/>
          <w:sz w:val="18"/>
          <w:szCs w:val="16"/>
        </w:rPr>
        <w:t xml:space="preserve">Information Model </w:t>
      </w:r>
      <w:r w:rsidR="009E48F2" w:rsidRPr="005B0D53">
        <w:rPr>
          <w:rFonts w:cs="Helvetica"/>
          <w:bCs/>
          <w:color w:val="000000"/>
          <w:sz w:val="18"/>
          <w:szCs w:val="16"/>
        </w:rPr>
        <w:t xml:space="preserve">and </w:t>
      </w:r>
      <w:r w:rsidR="009F14EB" w:rsidRPr="005B0D53">
        <w:rPr>
          <w:rFonts w:cs="Helvetica"/>
          <w:bCs/>
          <w:color w:val="000000"/>
          <w:sz w:val="18"/>
          <w:szCs w:val="16"/>
        </w:rPr>
        <w:t xml:space="preserve">supports only </w:t>
      </w:r>
      <w:r w:rsidR="00D44C4B">
        <w:rPr>
          <w:rFonts w:cs="Helvetica"/>
          <w:bCs/>
          <w:color w:val="000000"/>
          <w:sz w:val="18"/>
          <w:szCs w:val="16"/>
        </w:rPr>
        <w:t xml:space="preserve">a </w:t>
      </w:r>
      <w:r w:rsidR="009F14EB" w:rsidRPr="005B0D53">
        <w:rPr>
          <w:rFonts w:cs="Helvetica"/>
          <w:bCs/>
          <w:color w:val="000000"/>
          <w:sz w:val="18"/>
          <w:szCs w:val="16"/>
        </w:rPr>
        <w:t>single Accession Number representing an Imaging Service Request</w:t>
      </w:r>
      <w:r w:rsidR="00F462C0" w:rsidRPr="005B0D53">
        <w:rPr>
          <w:rFonts w:cs="Helvetica"/>
          <w:bCs/>
          <w:color w:val="000000"/>
          <w:sz w:val="18"/>
          <w:szCs w:val="16"/>
        </w:rPr>
        <w:t xml:space="preserve"> (see </w:t>
      </w:r>
      <w:hyperlink r:id="rId26" w:anchor="sect_C.7.2.1" w:history="1">
        <w:r w:rsidR="00F462C0" w:rsidRPr="005B0D53">
          <w:rPr>
            <w:rStyle w:val="Hyperlink"/>
            <w:rFonts w:cs="Helvetica"/>
            <w:bCs/>
            <w:sz w:val="18"/>
            <w:szCs w:val="16"/>
          </w:rPr>
          <w:t>Section C.7.2.1</w:t>
        </w:r>
      </w:hyperlink>
      <w:r w:rsidR="00F462C0" w:rsidRPr="005B0D53">
        <w:rPr>
          <w:rFonts w:cs="Helvetica"/>
          <w:bCs/>
          <w:color w:val="000000"/>
          <w:sz w:val="18"/>
          <w:szCs w:val="16"/>
        </w:rPr>
        <w:t>)</w:t>
      </w:r>
      <w:r w:rsidR="009F14EB" w:rsidRPr="005B0D53">
        <w:rPr>
          <w:rFonts w:cs="Helvetica"/>
          <w:bCs/>
          <w:color w:val="000000"/>
          <w:sz w:val="18"/>
          <w:szCs w:val="16"/>
        </w:rPr>
        <w:t>.</w:t>
      </w:r>
      <w:r w:rsidR="009E48F2" w:rsidRPr="005B0D53">
        <w:rPr>
          <w:rFonts w:cs="Helvetica"/>
          <w:bCs/>
          <w:color w:val="000000"/>
          <w:sz w:val="18"/>
          <w:szCs w:val="16"/>
        </w:rPr>
        <w:t xml:space="preserve"> Note that if a Study has multiple associated Imaging Service Requests, the request attributes </w:t>
      </w:r>
      <w:r w:rsidR="00BB19B4">
        <w:rPr>
          <w:rFonts w:cs="Helvetica"/>
          <w:bCs/>
          <w:color w:val="000000"/>
          <w:sz w:val="18"/>
          <w:szCs w:val="16"/>
        </w:rPr>
        <w:t>may be</w:t>
      </w:r>
      <w:r w:rsidR="009E48F2" w:rsidRPr="005B0D53">
        <w:rPr>
          <w:rFonts w:cs="Helvetica"/>
          <w:bCs/>
          <w:color w:val="000000"/>
          <w:sz w:val="18"/>
          <w:szCs w:val="16"/>
        </w:rPr>
        <w:t xml:space="preserve"> encoded at the Series level.</w:t>
      </w:r>
    </w:p>
    <w:p w14:paraId="11B94136" w14:textId="77777777" w:rsidR="009C5F04" w:rsidRPr="005B0D53" w:rsidRDefault="009C5F04" w:rsidP="009C5F04">
      <w:pPr>
        <w:spacing w:before="180" w:after="0"/>
        <w:rPr>
          <w:rFonts w:cs="Helvetica"/>
          <w:bCs/>
          <w:color w:val="000000"/>
          <w:szCs w:val="18"/>
        </w:rPr>
      </w:pPr>
    </w:p>
    <w:p w14:paraId="0B0774E9" w14:textId="6CF9D8EC" w:rsidR="009C5F04" w:rsidRPr="005B0D53" w:rsidRDefault="00EE1EAB" w:rsidP="009C5F04">
      <w:pPr>
        <w:spacing w:before="216" w:after="0"/>
        <w:jc w:val="center"/>
        <w:rPr>
          <w:rFonts w:cs="Helvetica"/>
          <w:b/>
          <w:color w:val="000000"/>
        </w:rPr>
      </w:pPr>
      <w:r w:rsidRPr="005B0D53">
        <w:rPr>
          <w:rFonts w:cs="Helvetica"/>
          <w:b/>
          <w:noProof/>
          <w:color w:val="000000"/>
        </w:rPr>
        <w:drawing>
          <wp:inline distT="0" distB="0" distL="0" distR="0" wp14:anchorId="3B292A38" wp14:editId="2D19B8D0">
            <wp:extent cx="5246973" cy="34290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2655" cy="3445825"/>
                    </a:xfrm>
                    <a:prstGeom prst="rect">
                      <a:avLst/>
                    </a:prstGeom>
                    <a:noFill/>
                  </pic:spPr>
                </pic:pic>
              </a:graphicData>
            </a:graphic>
          </wp:inline>
        </w:drawing>
      </w:r>
    </w:p>
    <w:p w14:paraId="416FBB05" w14:textId="3D75D8B8" w:rsidR="009C5F04" w:rsidRPr="005B0D53" w:rsidRDefault="009C5F04" w:rsidP="00C16932">
      <w:pPr>
        <w:spacing w:before="216" w:after="0"/>
        <w:jc w:val="center"/>
        <w:rPr>
          <w:rFonts w:cs="Helvetica"/>
        </w:rPr>
      </w:pPr>
      <w:r w:rsidRPr="005B0D53">
        <w:rPr>
          <w:rFonts w:cs="Helvetica"/>
          <w:b/>
          <w:color w:val="000000"/>
        </w:rPr>
        <w:t>Figure 7.13.x-1. Inventory Information Model E</w:t>
      </w:r>
      <w:r w:rsidR="00371A21">
        <w:rPr>
          <w:rFonts w:cs="Helvetica"/>
          <w:b/>
          <w:color w:val="000000"/>
        </w:rPr>
        <w:t>-</w:t>
      </w:r>
      <w:r w:rsidRPr="005B0D53">
        <w:rPr>
          <w:rFonts w:cs="Helvetica"/>
          <w:b/>
          <w:color w:val="000000"/>
        </w:rPr>
        <w:t>R Diagram</w:t>
      </w:r>
    </w:p>
    <w:p w14:paraId="6C4F9243" w14:textId="77777777" w:rsidR="008C514F" w:rsidRPr="005B0D53" w:rsidRDefault="008C514F" w:rsidP="009C5F04">
      <w:pPr>
        <w:rPr>
          <w:rFonts w:cs="Helvetica"/>
        </w:rPr>
      </w:pPr>
    </w:p>
    <w:p w14:paraId="6A7D1474" w14:textId="77777777" w:rsidR="008C514F" w:rsidRPr="005B0D53" w:rsidRDefault="008C514F">
      <w:pPr>
        <w:tabs>
          <w:tab w:val="clear" w:pos="720"/>
        </w:tabs>
        <w:overflowPunct/>
        <w:autoSpaceDE/>
        <w:autoSpaceDN/>
        <w:adjustRightInd/>
        <w:spacing w:after="0"/>
        <w:textAlignment w:val="auto"/>
        <w:rPr>
          <w:rFonts w:cs="Helvetica"/>
          <w:bCs/>
          <w:i/>
          <w:iCs/>
          <w:noProof/>
          <w:sz w:val="22"/>
          <w:szCs w:val="22"/>
        </w:rPr>
      </w:pPr>
      <w:r w:rsidRPr="005B0D53">
        <w:rPr>
          <w:rFonts w:cs="Helvetica"/>
          <w:b/>
          <w:bCs/>
        </w:rPr>
        <w:br w:type="page"/>
      </w:r>
    </w:p>
    <w:p w14:paraId="1C3989EA" w14:textId="017D376F" w:rsidR="008C514F" w:rsidRPr="005B0D53" w:rsidRDefault="008C514F" w:rsidP="008C514F">
      <w:pPr>
        <w:pStyle w:val="Instruction"/>
        <w:rPr>
          <w:rFonts w:cs="Helvetica"/>
          <w:b w:val="0"/>
          <w:bCs/>
          <w:sz w:val="24"/>
          <w:lang w:val="en-US"/>
        </w:rPr>
      </w:pPr>
      <w:bookmarkStart w:id="44" w:name="_Toc88042112"/>
      <w:r w:rsidRPr="005B0D53">
        <w:rPr>
          <w:rFonts w:cs="Helvetica"/>
          <w:b w:val="0"/>
          <w:bCs/>
          <w:lang w:val="en-US"/>
        </w:rPr>
        <w:lastRenderedPageBreak/>
        <w:t>Add Inventory IOD to Section A.1.4 summary table</w:t>
      </w:r>
      <w:bookmarkEnd w:id="44"/>
      <w:r w:rsidRPr="005B0D53">
        <w:rPr>
          <w:rFonts w:cs="Helvetica"/>
          <w:b w:val="0"/>
          <w:bCs/>
          <w:lang w:val="en-US"/>
        </w:rPr>
        <w:t xml:space="preserve"> </w:t>
      </w:r>
    </w:p>
    <w:p w14:paraId="36161133" w14:textId="582FF990" w:rsidR="005F2BAA" w:rsidRPr="005B0D53" w:rsidRDefault="005F2BAA" w:rsidP="005F2BAA">
      <w:pPr>
        <w:rPr>
          <w:rFonts w:cs="Helvetica"/>
          <w:i/>
          <w:iCs/>
        </w:rPr>
      </w:pPr>
      <w:r w:rsidRPr="005B0D53">
        <w:rPr>
          <w:rFonts w:cs="Helvetica"/>
          <w:i/>
          <w:iCs/>
          <w:highlight w:val="yellow"/>
        </w:rPr>
        <w:t>– DICOM editor to select appropriate table (create new table for Non-Patient Objects with Color Palette and Hanging Protocol from Table A.1-3?)</w:t>
      </w:r>
    </w:p>
    <w:p w14:paraId="10264957" w14:textId="52DA83FA" w:rsidR="008C514F" w:rsidRPr="005B0D53" w:rsidRDefault="008C514F" w:rsidP="008C514F">
      <w:pPr>
        <w:pStyle w:val="Heading3"/>
        <w:rPr>
          <w:rFonts w:cs="Helvetica"/>
        </w:rPr>
      </w:pPr>
      <w:bookmarkStart w:id="45" w:name="_Toc88042113"/>
      <w:r w:rsidRPr="005B0D53">
        <w:rPr>
          <w:rFonts w:cs="Helvetica"/>
        </w:rPr>
        <w:t>A.1.4 Overview of the Composite IOD Module Content</w:t>
      </w:r>
      <w:bookmarkEnd w:id="45"/>
    </w:p>
    <w:p w14:paraId="2FD0E3E0" w14:textId="518F6BA8" w:rsidR="008C514F" w:rsidRPr="005B0D53" w:rsidRDefault="008C514F" w:rsidP="008C514F">
      <w:pPr>
        <w:rPr>
          <w:rFonts w:cs="Helvetica"/>
          <w:lang w:val="en"/>
        </w:rPr>
      </w:pPr>
      <w:r w:rsidRPr="005B0D53">
        <w:rPr>
          <w:rFonts w:cs="Helvetica"/>
          <w:lang w:val="en"/>
        </w:rPr>
        <w:t>…</w:t>
      </w:r>
    </w:p>
    <w:p w14:paraId="7277C715" w14:textId="24F88BDB" w:rsidR="008C514F" w:rsidRPr="00AD3C0D" w:rsidRDefault="008C514F" w:rsidP="008C514F">
      <w:pPr>
        <w:pStyle w:val="TableTitle"/>
        <w:spacing w:after="240"/>
        <w:rPr>
          <w:rFonts w:cs="Helvetica"/>
          <w:i/>
          <w:iCs/>
        </w:rPr>
      </w:pPr>
      <w:r w:rsidRPr="005B0D53">
        <w:rPr>
          <w:rFonts w:cs="Helvetica"/>
        </w:rPr>
        <w:t>Table A.1-x. Composite Information Object Modules Overview</w:t>
      </w:r>
      <w:r w:rsidR="00AD3C0D">
        <w:rPr>
          <w:rFonts w:cs="Helvetica"/>
        </w:rPr>
        <w:t xml:space="preserve"> - </w:t>
      </w:r>
      <w:r w:rsidR="00AD3C0D" w:rsidRPr="00AD3C0D">
        <w:rPr>
          <w:rFonts w:cs="Helvetica"/>
          <w:i/>
          <w:iCs/>
          <w:highlight w:val="yellow"/>
        </w:rPr>
        <w:t>TBD</w:t>
      </w:r>
    </w:p>
    <w:tbl>
      <w:tblPr>
        <w:tblStyle w:val="TableGrid"/>
        <w:tblW w:w="0" w:type="auto"/>
        <w:jc w:val="center"/>
        <w:tblCellMar>
          <w:top w:w="58" w:type="dxa"/>
          <w:left w:w="115" w:type="dxa"/>
          <w:bottom w:w="58" w:type="dxa"/>
          <w:right w:w="115" w:type="dxa"/>
        </w:tblCellMar>
        <w:tblLook w:val="04A0" w:firstRow="1" w:lastRow="0" w:firstColumn="1" w:lastColumn="0" w:noHBand="0" w:noVBand="1"/>
      </w:tblPr>
      <w:tblGrid>
        <w:gridCol w:w="2340"/>
        <w:gridCol w:w="1131"/>
      </w:tblGrid>
      <w:tr w:rsidR="00AD3C0D" w:rsidRPr="005B0D53" w14:paraId="106D19BB" w14:textId="77777777" w:rsidTr="00AD3C0D">
        <w:trPr>
          <w:jc w:val="center"/>
        </w:trPr>
        <w:tc>
          <w:tcPr>
            <w:tcW w:w="2340" w:type="dxa"/>
            <w:tcBorders>
              <w:tl2br w:val="single" w:sz="4" w:space="0" w:color="auto"/>
            </w:tcBorders>
          </w:tcPr>
          <w:p w14:paraId="3FE097BC" w14:textId="77777777" w:rsidR="00AD3C0D" w:rsidRPr="005B0D53" w:rsidRDefault="00AD3C0D" w:rsidP="00CD12E4">
            <w:pPr>
              <w:spacing w:after="0"/>
              <w:jc w:val="right"/>
              <w:rPr>
                <w:rFonts w:cs="Helvetica"/>
                <w:b/>
                <w:bCs/>
              </w:rPr>
            </w:pPr>
            <w:r w:rsidRPr="005B0D53">
              <w:rPr>
                <w:rFonts w:cs="Helvetica"/>
                <w:b/>
                <w:bCs/>
              </w:rPr>
              <w:t>IODs</w:t>
            </w:r>
          </w:p>
          <w:p w14:paraId="2629ED20" w14:textId="77777777" w:rsidR="00AD3C0D" w:rsidRPr="005B0D53" w:rsidRDefault="00AD3C0D" w:rsidP="00CD12E4">
            <w:pPr>
              <w:spacing w:after="0"/>
              <w:rPr>
                <w:rFonts w:cs="Helvetica"/>
                <w:b/>
                <w:bCs/>
              </w:rPr>
            </w:pPr>
          </w:p>
          <w:p w14:paraId="317AB8B2" w14:textId="77777777" w:rsidR="00AD3C0D" w:rsidRPr="005B0D53" w:rsidRDefault="00AD3C0D" w:rsidP="00CD12E4">
            <w:pPr>
              <w:spacing w:after="0"/>
              <w:rPr>
                <w:rFonts w:cs="Helvetica"/>
                <w:b/>
                <w:bCs/>
              </w:rPr>
            </w:pPr>
            <w:r w:rsidRPr="005B0D53">
              <w:rPr>
                <w:rFonts w:cs="Helvetica"/>
                <w:b/>
                <w:bCs/>
              </w:rPr>
              <w:t>Module</w:t>
            </w:r>
          </w:p>
        </w:tc>
        <w:tc>
          <w:tcPr>
            <w:tcW w:w="1131" w:type="dxa"/>
          </w:tcPr>
          <w:p w14:paraId="4C0C56DC" w14:textId="77777777" w:rsidR="00AD3C0D" w:rsidRPr="005B0D53" w:rsidRDefault="00AD3C0D" w:rsidP="00CD12E4">
            <w:pPr>
              <w:spacing w:after="0"/>
              <w:rPr>
                <w:rFonts w:cs="Helvetica"/>
                <w:b/>
                <w:bCs/>
              </w:rPr>
            </w:pPr>
            <w:r w:rsidRPr="005B0D53">
              <w:rPr>
                <w:rFonts w:cs="Helvetica"/>
                <w:b/>
                <w:bCs/>
              </w:rPr>
              <w:t>Inventory</w:t>
            </w:r>
          </w:p>
        </w:tc>
      </w:tr>
      <w:tr w:rsidR="00AD3C0D" w:rsidRPr="005B0D53" w14:paraId="34FD8D61" w14:textId="77777777" w:rsidTr="00AD3C0D">
        <w:trPr>
          <w:jc w:val="center"/>
        </w:trPr>
        <w:tc>
          <w:tcPr>
            <w:tcW w:w="2340" w:type="dxa"/>
          </w:tcPr>
          <w:p w14:paraId="4480CC50" w14:textId="77777777" w:rsidR="00AD3C0D" w:rsidRPr="005B0D53" w:rsidRDefault="00AD3C0D" w:rsidP="00CD12E4">
            <w:pPr>
              <w:spacing w:after="0"/>
              <w:rPr>
                <w:rFonts w:cs="Helvetica"/>
              </w:rPr>
            </w:pPr>
            <w:r w:rsidRPr="005B0D53">
              <w:rPr>
                <w:rFonts w:cs="Helvetica"/>
              </w:rPr>
              <w:t xml:space="preserve">Inventory </w:t>
            </w:r>
          </w:p>
        </w:tc>
        <w:tc>
          <w:tcPr>
            <w:tcW w:w="1131" w:type="dxa"/>
          </w:tcPr>
          <w:p w14:paraId="1C2AE771" w14:textId="77777777" w:rsidR="00AD3C0D" w:rsidRPr="005B0D53" w:rsidRDefault="00AD3C0D" w:rsidP="00CD12E4">
            <w:pPr>
              <w:spacing w:after="0"/>
              <w:rPr>
                <w:rFonts w:cs="Helvetica"/>
              </w:rPr>
            </w:pPr>
            <w:r w:rsidRPr="005B0D53">
              <w:rPr>
                <w:rFonts w:cs="Helvetica"/>
              </w:rPr>
              <w:t>M</w:t>
            </w:r>
          </w:p>
        </w:tc>
      </w:tr>
      <w:tr w:rsidR="00AD3C0D" w:rsidRPr="005B0D53" w14:paraId="695ED6E7" w14:textId="77777777" w:rsidTr="00AD3C0D">
        <w:trPr>
          <w:jc w:val="center"/>
        </w:trPr>
        <w:tc>
          <w:tcPr>
            <w:tcW w:w="2340" w:type="dxa"/>
          </w:tcPr>
          <w:p w14:paraId="7E2585F8" w14:textId="77777777" w:rsidR="00AD3C0D" w:rsidRPr="005B0D53" w:rsidRDefault="00AD3C0D" w:rsidP="00CD12E4">
            <w:pPr>
              <w:spacing w:after="0"/>
              <w:rPr>
                <w:rFonts w:cs="Helvetica"/>
              </w:rPr>
            </w:pPr>
            <w:r w:rsidRPr="005B0D53">
              <w:rPr>
                <w:rFonts w:cs="Helvetica"/>
              </w:rPr>
              <w:t>Equipment</w:t>
            </w:r>
          </w:p>
        </w:tc>
        <w:tc>
          <w:tcPr>
            <w:tcW w:w="1131" w:type="dxa"/>
          </w:tcPr>
          <w:p w14:paraId="00918318" w14:textId="77777777" w:rsidR="00AD3C0D" w:rsidRPr="005B0D53" w:rsidRDefault="00AD3C0D" w:rsidP="00CD12E4">
            <w:pPr>
              <w:spacing w:after="0"/>
              <w:rPr>
                <w:rFonts w:cs="Helvetica"/>
              </w:rPr>
            </w:pPr>
            <w:r w:rsidRPr="005B0D53">
              <w:rPr>
                <w:rFonts w:cs="Helvetica"/>
              </w:rPr>
              <w:t>M</w:t>
            </w:r>
          </w:p>
        </w:tc>
      </w:tr>
      <w:tr w:rsidR="00AD3C0D" w:rsidRPr="005B0D53" w14:paraId="4F749884" w14:textId="77777777" w:rsidTr="00AD3C0D">
        <w:trPr>
          <w:jc w:val="center"/>
        </w:trPr>
        <w:tc>
          <w:tcPr>
            <w:tcW w:w="2340" w:type="dxa"/>
          </w:tcPr>
          <w:p w14:paraId="581CD4D7" w14:textId="2403A695" w:rsidR="00AD3C0D" w:rsidRPr="005B0D53" w:rsidRDefault="00AD3C0D" w:rsidP="00AD3C0D">
            <w:pPr>
              <w:spacing w:after="0"/>
              <w:rPr>
                <w:rFonts w:cs="Helvetica"/>
              </w:rPr>
            </w:pPr>
            <w:r w:rsidRPr="005B0D53">
              <w:rPr>
                <w:rFonts w:cs="Helvetica"/>
              </w:rPr>
              <w:t>SOP Common</w:t>
            </w:r>
          </w:p>
        </w:tc>
        <w:tc>
          <w:tcPr>
            <w:tcW w:w="1131" w:type="dxa"/>
          </w:tcPr>
          <w:p w14:paraId="651E1E13" w14:textId="3B1A56BB" w:rsidR="00AD3C0D" w:rsidRPr="005B0D53" w:rsidRDefault="00AD3C0D" w:rsidP="00AD3C0D">
            <w:pPr>
              <w:spacing w:after="0"/>
              <w:rPr>
                <w:rFonts w:cs="Helvetica"/>
              </w:rPr>
            </w:pPr>
            <w:r w:rsidRPr="005B0D53">
              <w:rPr>
                <w:rFonts w:cs="Helvetica"/>
              </w:rPr>
              <w:t>M</w:t>
            </w:r>
          </w:p>
        </w:tc>
      </w:tr>
    </w:tbl>
    <w:p w14:paraId="51F17DA6" w14:textId="77777777" w:rsidR="008C514F" w:rsidRPr="005B0D53" w:rsidRDefault="008C514F" w:rsidP="009C5F04">
      <w:pPr>
        <w:rPr>
          <w:rFonts w:cs="Helvetica"/>
        </w:rPr>
      </w:pPr>
    </w:p>
    <w:p w14:paraId="1558DFFC" w14:textId="051F9EE5" w:rsidR="009C5F04" w:rsidRPr="005B0D53" w:rsidRDefault="009C5F04">
      <w:pPr>
        <w:tabs>
          <w:tab w:val="clear" w:pos="720"/>
        </w:tabs>
        <w:overflowPunct/>
        <w:autoSpaceDE/>
        <w:autoSpaceDN/>
        <w:adjustRightInd/>
        <w:spacing w:after="0"/>
        <w:textAlignment w:val="auto"/>
        <w:rPr>
          <w:rFonts w:cs="Helvetica"/>
        </w:rPr>
      </w:pPr>
      <w:r w:rsidRPr="005B0D53">
        <w:rPr>
          <w:rFonts w:cs="Helvetica"/>
        </w:rPr>
        <w:br w:type="page"/>
      </w:r>
    </w:p>
    <w:p w14:paraId="23113316" w14:textId="423622C8" w:rsidR="005B60D2" w:rsidRPr="005B0D53" w:rsidRDefault="005B60D2" w:rsidP="00E4256B">
      <w:pPr>
        <w:pStyle w:val="Instruction"/>
        <w:rPr>
          <w:rFonts w:cs="Helvetica"/>
          <w:b w:val="0"/>
          <w:bCs/>
          <w:sz w:val="24"/>
          <w:lang w:val="en-US"/>
        </w:rPr>
      </w:pPr>
      <w:bookmarkStart w:id="46" w:name="_Toc88042114"/>
      <w:r w:rsidRPr="005B0D53">
        <w:rPr>
          <w:rFonts w:cs="Helvetica"/>
          <w:b w:val="0"/>
          <w:bCs/>
          <w:lang w:val="en-US"/>
        </w:rPr>
        <w:lastRenderedPageBreak/>
        <w:t xml:space="preserve">Add </w:t>
      </w:r>
      <w:r w:rsidR="007D13EF" w:rsidRPr="005B0D53">
        <w:rPr>
          <w:rFonts w:cs="Helvetica"/>
          <w:b w:val="0"/>
          <w:bCs/>
          <w:lang w:val="en-US"/>
        </w:rPr>
        <w:t xml:space="preserve">new section </w:t>
      </w:r>
      <w:r w:rsidR="003371C7" w:rsidRPr="005B0D53">
        <w:rPr>
          <w:rFonts w:cs="Helvetica"/>
          <w:b w:val="0"/>
          <w:bCs/>
          <w:lang w:val="en-US"/>
        </w:rPr>
        <w:t xml:space="preserve">for Inventory IOD </w:t>
      </w:r>
      <w:r w:rsidR="007D13EF" w:rsidRPr="005B0D53">
        <w:rPr>
          <w:rFonts w:cs="Helvetica"/>
          <w:b w:val="0"/>
          <w:bCs/>
          <w:lang w:val="en-US"/>
        </w:rPr>
        <w:t>t</w:t>
      </w:r>
      <w:r w:rsidRPr="005B0D53">
        <w:rPr>
          <w:rFonts w:cs="Helvetica"/>
          <w:b w:val="0"/>
          <w:bCs/>
          <w:lang w:val="en-US"/>
        </w:rPr>
        <w:t>o Annex A Composite Information Object Definitions</w:t>
      </w:r>
      <w:bookmarkEnd w:id="46"/>
    </w:p>
    <w:p w14:paraId="291F5936" w14:textId="693855C1" w:rsidR="009C5F04" w:rsidRPr="005B0D53" w:rsidRDefault="005B60D2" w:rsidP="005B60D2">
      <w:pPr>
        <w:pStyle w:val="Heading2"/>
        <w:rPr>
          <w:rFonts w:cs="Helvetica"/>
        </w:rPr>
      </w:pPr>
      <w:bookmarkStart w:id="47" w:name="_A.XX_Inventory_IOD"/>
      <w:bookmarkStart w:id="48" w:name="_Toc88042115"/>
      <w:bookmarkEnd w:id="47"/>
      <w:r w:rsidRPr="005B0D53">
        <w:rPr>
          <w:rFonts w:cs="Helvetica"/>
        </w:rPr>
        <w:t>A.XX Inventory IOD</w:t>
      </w:r>
      <w:bookmarkEnd w:id="48"/>
    </w:p>
    <w:p w14:paraId="44056B50" w14:textId="0A52672E" w:rsidR="005B60D2" w:rsidRPr="005B0D53" w:rsidRDefault="005B60D2" w:rsidP="0064460D">
      <w:pPr>
        <w:pStyle w:val="Heading3"/>
        <w:rPr>
          <w:rFonts w:cs="Helvetica"/>
          <w:lang w:val="en-US"/>
        </w:rPr>
      </w:pPr>
      <w:bookmarkStart w:id="49" w:name="_Toc88042116"/>
      <w:r w:rsidRPr="005B0D53">
        <w:rPr>
          <w:rFonts w:cs="Helvetica"/>
          <w:lang w:val="en-US"/>
        </w:rPr>
        <w:t xml:space="preserve">A.XX.1 Inventory IOD </w:t>
      </w:r>
      <w:r w:rsidR="0064460D" w:rsidRPr="005B0D53">
        <w:rPr>
          <w:rFonts w:cs="Helvetica"/>
          <w:lang w:val="en-US"/>
        </w:rPr>
        <w:t>Description</w:t>
      </w:r>
      <w:bookmarkEnd w:id="49"/>
    </w:p>
    <w:p w14:paraId="79438781" w14:textId="0042CD62" w:rsidR="0015762B" w:rsidRDefault="0064460D" w:rsidP="000F64F3">
      <w:pPr>
        <w:rPr>
          <w:rFonts w:cs="Helvetica"/>
        </w:rPr>
      </w:pPr>
      <w:r w:rsidRPr="005B0D53">
        <w:rPr>
          <w:rFonts w:cs="Helvetica"/>
          <w:bCs/>
          <w:color w:val="000000"/>
          <w:szCs w:val="18"/>
        </w:rPr>
        <w:t xml:space="preserve">The Inventory IOD provides an inventory of </w:t>
      </w:r>
      <w:r w:rsidRPr="005B0D53">
        <w:rPr>
          <w:rFonts w:cs="Helvetica"/>
        </w:rPr>
        <w:t xml:space="preserve">all Studies, Series, and SOP Instances </w:t>
      </w:r>
      <w:r w:rsidR="00E82860" w:rsidRPr="005B0D53">
        <w:rPr>
          <w:rFonts w:cs="Helvetica"/>
          <w:bCs/>
          <w:color w:val="000000"/>
          <w:szCs w:val="18"/>
        </w:rPr>
        <w:t xml:space="preserve">managed by </w:t>
      </w:r>
      <w:r w:rsidR="00BB19B4">
        <w:rPr>
          <w:rFonts w:cs="Helvetica"/>
          <w:bCs/>
          <w:color w:val="000000"/>
          <w:szCs w:val="18"/>
        </w:rPr>
        <w:t>a repository</w:t>
      </w:r>
      <w:r w:rsidRPr="005B0D53">
        <w:rPr>
          <w:rFonts w:cs="Helvetica"/>
        </w:rPr>
        <w:t xml:space="preserve">, or a specified subset </w:t>
      </w:r>
      <w:r w:rsidR="00E82860" w:rsidRPr="005B0D53">
        <w:rPr>
          <w:rFonts w:cs="Helvetica"/>
        </w:rPr>
        <w:t>thereof</w:t>
      </w:r>
      <w:r w:rsidRPr="005B0D53">
        <w:rPr>
          <w:rFonts w:cs="Helvetica"/>
        </w:rPr>
        <w:t>.</w:t>
      </w:r>
      <w:r w:rsidRPr="005B0D53">
        <w:rPr>
          <w:rFonts w:cs="Helvetica"/>
          <w:bCs/>
          <w:color w:val="000000"/>
          <w:szCs w:val="18"/>
        </w:rPr>
        <w:t xml:space="preserve"> It includes information about the available mechanisms to access such </w:t>
      </w:r>
      <w:r w:rsidRPr="005B0D53">
        <w:rPr>
          <w:rFonts w:cs="Helvetica"/>
        </w:rPr>
        <w:t>Studies, Series, and SOP Instances, i</w:t>
      </w:r>
      <w:r w:rsidR="00396C0B" w:rsidRPr="005B0D53">
        <w:rPr>
          <w:rFonts w:cs="Helvetica"/>
        </w:rPr>
        <w:t xml:space="preserve">ncluding both DICOM and non-DICOM protocols. The </w:t>
      </w:r>
      <w:r w:rsidR="00396C0B" w:rsidRPr="005B0D53">
        <w:rPr>
          <w:rFonts w:cs="Helvetica"/>
          <w:bCs/>
          <w:color w:val="000000"/>
          <w:szCs w:val="18"/>
        </w:rPr>
        <w:t>Inventory</w:t>
      </w:r>
      <w:r w:rsidR="00396C0B" w:rsidRPr="005B0D53">
        <w:rPr>
          <w:rFonts w:cs="Helvetica"/>
        </w:rPr>
        <w:t xml:space="preserve"> provides selected </w:t>
      </w:r>
      <w:r w:rsidR="004A356C" w:rsidRPr="005B0D53">
        <w:rPr>
          <w:rFonts w:cs="Helvetica"/>
        </w:rPr>
        <w:t xml:space="preserve">Patient, Procedure, and Imaging Service Request </w:t>
      </w:r>
      <w:r w:rsidR="00344029">
        <w:rPr>
          <w:rFonts w:cs="Helvetica"/>
        </w:rPr>
        <w:t>A</w:t>
      </w:r>
      <w:r w:rsidR="008A0EA1" w:rsidRPr="005B0D53">
        <w:rPr>
          <w:rFonts w:cs="Helvetica"/>
        </w:rPr>
        <w:t>ttributes</w:t>
      </w:r>
      <w:r w:rsidR="00396C0B" w:rsidRPr="005B0D53">
        <w:rPr>
          <w:rFonts w:cs="Helvetica"/>
        </w:rPr>
        <w:t xml:space="preserve"> for the inventoried Studies.</w:t>
      </w:r>
      <w:r w:rsidR="000F64F3">
        <w:rPr>
          <w:rFonts w:cs="Helvetica"/>
        </w:rPr>
        <w:t xml:space="preserve"> </w:t>
      </w:r>
    </w:p>
    <w:p w14:paraId="16C64F99" w14:textId="56AAA14A" w:rsidR="002B5A7E" w:rsidRDefault="001C5D82" w:rsidP="000F64F3">
      <w:pPr>
        <w:rPr>
          <w:rFonts w:cs="Helvetica"/>
        </w:rPr>
      </w:pPr>
      <w:r>
        <w:rPr>
          <w:rFonts w:cs="Helvetica"/>
        </w:rPr>
        <w:t>For implementation</w:t>
      </w:r>
      <w:r w:rsidR="00023439">
        <w:rPr>
          <w:rFonts w:cs="Helvetica"/>
        </w:rPr>
        <w:t>-</w:t>
      </w:r>
      <w:r>
        <w:rPr>
          <w:rFonts w:cs="Helvetica"/>
        </w:rPr>
        <w:t>specific reasons, a</w:t>
      </w:r>
      <w:r w:rsidR="002B5A7E">
        <w:rPr>
          <w:rFonts w:cs="Helvetica"/>
        </w:rPr>
        <w:t xml:space="preserve"> complete </w:t>
      </w:r>
      <w:r w:rsidR="00344029">
        <w:rPr>
          <w:rFonts w:cs="Helvetica"/>
        </w:rPr>
        <w:t>I</w:t>
      </w:r>
      <w:r w:rsidR="002B5A7E">
        <w:rPr>
          <w:rFonts w:cs="Helvetica"/>
        </w:rPr>
        <w:t xml:space="preserve">nventory may need to be divided across multiple SOP Instances. The Inventory IOD allows a SOP Instance </w:t>
      </w:r>
      <w:r w:rsidR="003214E0">
        <w:rPr>
          <w:rFonts w:cs="Helvetica"/>
        </w:rPr>
        <w:t xml:space="preserve">to </w:t>
      </w:r>
      <w:r w:rsidR="002B5A7E">
        <w:rPr>
          <w:rFonts w:cs="Helvetica"/>
        </w:rPr>
        <w:t>referen</w:t>
      </w:r>
      <w:r w:rsidR="003214E0">
        <w:rPr>
          <w:rFonts w:cs="Helvetica"/>
        </w:rPr>
        <w:t>ce</w:t>
      </w:r>
      <w:r w:rsidR="002B5A7E">
        <w:rPr>
          <w:rFonts w:cs="Helvetica"/>
        </w:rPr>
        <w:t xml:space="preserve"> </w:t>
      </w:r>
      <w:r w:rsidR="003214E0">
        <w:rPr>
          <w:rFonts w:cs="Helvetica"/>
        </w:rPr>
        <w:t>other</w:t>
      </w:r>
      <w:r w:rsidR="002B5A7E">
        <w:rPr>
          <w:rFonts w:cs="Helvetica"/>
        </w:rPr>
        <w:t xml:space="preserve"> SOP Instances whose content is </w:t>
      </w:r>
      <w:r>
        <w:rPr>
          <w:rFonts w:cs="Helvetica"/>
        </w:rPr>
        <w:t xml:space="preserve">logically </w:t>
      </w:r>
      <w:r w:rsidR="002B5A7E">
        <w:rPr>
          <w:rFonts w:cs="Helvetica"/>
        </w:rPr>
        <w:t xml:space="preserve">included by </w:t>
      </w:r>
      <w:r w:rsidR="003214E0">
        <w:rPr>
          <w:rFonts w:cs="Helvetica"/>
        </w:rPr>
        <w:t xml:space="preserve">such </w:t>
      </w:r>
      <w:r w:rsidR="002B5A7E">
        <w:rPr>
          <w:rFonts w:cs="Helvetica"/>
        </w:rPr>
        <w:t>reference. A complete inventory thus consists of one root SOP Instance, with a tree of references to additional SOP Instances</w:t>
      </w:r>
      <w:r w:rsidR="003214E0">
        <w:rPr>
          <w:rFonts w:cs="Helvetica"/>
        </w:rPr>
        <w:t xml:space="preserve">, the content of all of which comprises the </w:t>
      </w:r>
      <w:r w:rsidR="00344029">
        <w:rPr>
          <w:rFonts w:cs="Helvetica"/>
        </w:rPr>
        <w:t>I</w:t>
      </w:r>
      <w:r w:rsidR="003214E0">
        <w:rPr>
          <w:rFonts w:cs="Helvetica"/>
        </w:rPr>
        <w:t>nventory</w:t>
      </w:r>
      <w:r w:rsidR="002B5A7E">
        <w:rPr>
          <w:rFonts w:cs="Helvetica"/>
        </w:rPr>
        <w:t>.</w:t>
      </w:r>
    </w:p>
    <w:p w14:paraId="5A29F5CF" w14:textId="77777777" w:rsidR="0015762B" w:rsidRPr="005B0D53" w:rsidRDefault="0015762B" w:rsidP="0015762B">
      <w:pPr>
        <w:spacing w:before="180"/>
        <w:ind w:left="450"/>
        <w:rPr>
          <w:rFonts w:cs="Helvetica"/>
          <w:bCs/>
          <w:color w:val="000000"/>
          <w:sz w:val="18"/>
          <w:szCs w:val="16"/>
        </w:rPr>
      </w:pPr>
      <w:r w:rsidRPr="005B0D53">
        <w:rPr>
          <w:rFonts w:cs="Helvetica"/>
          <w:bCs/>
          <w:color w:val="000000"/>
          <w:sz w:val="18"/>
          <w:szCs w:val="16"/>
        </w:rPr>
        <w:t>Note:</w:t>
      </w:r>
    </w:p>
    <w:p w14:paraId="22A1A47A" w14:textId="4325AFC2" w:rsidR="0015762B" w:rsidRPr="009E52BE" w:rsidRDefault="000F64F3" w:rsidP="0015762B">
      <w:pPr>
        <w:spacing w:before="180"/>
        <w:ind w:left="450"/>
        <w:rPr>
          <w:rFonts w:cs="Helvetica"/>
          <w:bCs/>
          <w:color w:val="000000"/>
          <w:sz w:val="16"/>
          <w:szCs w:val="14"/>
        </w:rPr>
      </w:pPr>
      <w:r w:rsidRPr="009E52BE">
        <w:rPr>
          <w:rFonts w:cs="Helvetica"/>
          <w:bCs/>
          <w:color w:val="000000"/>
          <w:sz w:val="18"/>
          <w:szCs w:val="12"/>
        </w:rPr>
        <w:t xml:space="preserve">See additional explanatory information in </w:t>
      </w:r>
      <w:hyperlink w:anchor="_Annex_XXXX_Inventories" w:history="1">
        <w:r w:rsidRPr="009E52BE">
          <w:rPr>
            <w:rStyle w:val="Hyperlink"/>
            <w:rFonts w:cs="Helvetica"/>
            <w:bCs/>
            <w:sz w:val="18"/>
            <w:szCs w:val="12"/>
          </w:rPr>
          <w:t>Annex XXXX in PS3.17</w:t>
        </w:r>
      </w:hyperlink>
      <w:r w:rsidR="009E52BE" w:rsidRPr="009E52BE">
        <w:rPr>
          <w:rFonts w:cs="Helvetica"/>
          <w:bCs/>
          <w:color w:val="000000"/>
          <w:sz w:val="18"/>
          <w:szCs w:val="12"/>
        </w:rPr>
        <w:t xml:space="preserve">, including discussion of the use of the </w:t>
      </w:r>
      <w:r w:rsidR="009E52BE">
        <w:rPr>
          <w:rFonts w:cs="Helvetica"/>
          <w:bCs/>
          <w:color w:val="000000"/>
          <w:sz w:val="18"/>
          <w:szCs w:val="12"/>
        </w:rPr>
        <w:t>Repository Query SOP Class to produce an Inventory SOP Instance.</w:t>
      </w:r>
    </w:p>
    <w:p w14:paraId="7D0A9CA5" w14:textId="3779AACD" w:rsidR="005B60D2" w:rsidRPr="005B0D53" w:rsidRDefault="005B60D2" w:rsidP="0064460D">
      <w:pPr>
        <w:pStyle w:val="Heading3"/>
        <w:rPr>
          <w:rFonts w:cs="Helvetica"/>
          <w:lang w:val="en-US"/>
        </w:rPr>
      </w:pPr>
      <w:bookmarkStart w:id="50" w:name="_Toc88042117"/>
      <w:r w:rsidRPr="005B0D53">
        <w:rPr>
          <w:rFonts w:cs="Helvetica"/>
          <w:lang w:val="en-US"/>
        </w:rPr>
        <w:t>A.XX.</w:t>
      </w:r>
      <w:r w:rsidR="0064460D" w:rsidRPr="005B0D53">
        <w:rPr>
          <w:rFonts w:cs="Helvetica"/>
          <w:lang w:val="en-US"/>
        </w:rPr>
        <w:t>2</w:t>
      </w:r>
      <w:r w:rsidRPr="005B0D53">
        <w:rPr>
          <w:rFonts w:cs="Helvetica"/>
          <w:lang w:val="en-US"/>
        </w:rPr>
        <w:t xml:space="preserve"> Inventory IOD </w:t>
      </w:r>
      <w:r w:rsidR="0064460D" w:rsidRPr="005B0D53">
        <w:rPr>
          <w:rFonts w:cs="Helvetica"/>
          <w:lang w:val="en-US"/>
        </w:rPr>
        <w:t>Entity-Relationship Model</w:t>
      </w:r>
      <w:bookmarkEnd w:id="50"/>
    </w:p>
    <w:p w14:paraId="609A05B8" w14:textId="7DFE2BD2" w:rsidR="00396C0B" w:rsidRPr="005B0D53" w:rsidRDefault="00396C0B" w:rsidP="00396C0B">
      <w:pPr>
        <w:rPr>
          <w:rFonts w:cs="Helvetica"/>
        </w:rPr>
      </w:pPr>
      <w:r w:rsidRPr="005B0D53">
        <w:rPr>
          <w:rFonts w:cs="Helvetica"/>
        </w:rPr>
        <w:t xml:space="preserve">The Inventory IOD uses the E-R Model specified in </w:t>
      </w:r>
      <w:hyperlink w:anchor="_7.13.x_Inventory" w:history="1">
        <w:r w:rsidRPr="005B0D53">
          <w:rPr>
            <w:rStyle w:val="Hyperlink"/>
            <w:rFonts w:cs="Helvetica"/>
          </w:rPr>
          <w:t>Section 7.13.X</w:t>
        </w:r>
      </w:hyperlink>
      <w:r w:rsidRPr="005B0D53">
        <w:rPr>
          <w:rFonts w:cs="Helvetica"/>
        </w:rPr>
        <w:t xml:space="preserve">. </w:t>
      </w:r>
    </w:p>
    <w:p w14:paraId="38E9AA1C" w14:textId="69BA57E6" w:rsidR="005B60D2" w:rsidRPr="005B0D53" w:rsidRDefault="005B60D2" w:rsidP="0064460D">
      <w:pPr>
        <w:pStyle w:val="Heading3"/>
        <w:rPr>
          <w:rFonts w:cs="Helvetica"/>
          <w:lang w:val="en-US"/>
        </w:rPr>
      </w:pPr>
      <w:bookmarkStart w:id="51" w:name="_Toc88042118"/>
      <w:r w:rsidRPr="005B0D53">
        <w:rPr>
          <w:rFonts w:cs="Helvetica"/>
          <w:lang w:val="en-US"/>
        </w:rPr>
        <w:t>A.XX.</w:t>
      </w:r>
      <w:r w:rsidR="0064460D" w:rsidRPr="005B0D53">
        <w:rPr>
          <w:rFonts w:cs="Helvetica"/>
          <w:lang w:val="en-US"/>
        </w:rPr>
        <w:t>3</w:t>
      </w:r>
      <w:r w:rsidRPr="005B0D53">
        <w:rPr>
          <w:rFonts w:cs="Helvetica"/>
          <w:lang w:val="en-US"/>
        </w:rPr>
        <w:t xml:space="preserve"> Inventory IOD </w:t>
      </w:r>
      <w:r w:rsidR="0064460D" w:rsidRPr="005B0D53">
        <w:rPr>
          <w:rFonts w:cs="Helvetica"/>
          <w:lang w:val="en-US"/>
        </w:rPr>
        <w:t>Module Table</w:t>
      </w:r>
      <w:bookmarkEnd w:id="51"/>
    </w:p>
    <w:p w14:paraId="0F58931C" w14:textId="798EA15E" w:rsidR="005E3F60" w:rsidRPr="005B0D53" w:rsidRDefault="005E3F60" w:rsidP="005E3F60">
      <w:pPr>
        <w:rPr>
          <w:rFonts w:cs="Helvetica"/>
        </w:rPr>
      </w:pPr>
      <w:r w:rsidRPr="005B0D53">
        <w:rPr>
          <w:rFonts w:cs="Helvetica"/>
        </w:rPr>
        <w:t xml:space="preserve">Table A.XX.3-1 lists the Modules that make up the </w:t>
      </w:r>
      <w:r w:rsidRPr="005B0D53">
        <w:rPr>
          <w:rFonts w:cs="Helvetica"/>
          <w:bCs/>
          <w:color w:val="000000"/>
          <w:szCs w:val="18"/>
        </w:rPr>
        <w:t xml:space="preserve">Inventory </w:t>
      </w:r>
      <w:r w:rsidRPr="005B0D53">
        <w:rPr>
          <w:rFonts w:cs="Helvetica"/>
        </w:rPr>
        <w:t>IOD.</w:t>
      </w:r>
    </w:p>
    <w:p w14:paraId="11957FC1" w14:textId="09166E56" w:rsidR="005E3F60" w:rsidRPr="005B0D53" w:rsidRDefault="005E3F60" w:rsidP="005E3F60">
      <w:pPr>
        <w:pStyle w:val="TableTitle"/>
        <w:spacing w:after="240"/>
        <w:rPr>
          <w:rFonts w:cs="Helvetica"/>
        </w:rPr>
      </w:pPr>
      <w:r w:rsidRPr="005B0D53">
        <w:rPr>
          <w:rFonts w:cs="Helvetica"/>
        </w:rPr>
        <w:t>Table A.</w:t>
      </w:r>
      <w:r w:rsidR="00B96D57" w:rsidRPr="005B0D53">
        <w:rPr>
          <w:rFonts w:cs="Helvetica"/>
        </w:rPr>
        <w:t>XX</w:t>
      </w:r>
      <w:r w:rsidRPr="005B0D53">
        <w:rPr>
          <w:rFonts w:cs="Helvetica"/>
        </w:rPr>
        <w:t xml:space="preserve">.3-1. </w:t>
      </w:r>
      <w:r w:rsidR="001B5F16" w:rsidRPr="005B0D53">
        <w:rPr>
          <w:rFonts w:cs="Helvetica"/>
        </w:rPr>
        <w:t xml:space="preserve">Inventory </w:t>
      </w:r>
      <w:r w:rsidRPr="005B0D53">
        <w:rPr>
          <w:rFonts w:cs="Helvetica"/>
        </w:rPr>
        <w:t>IOD Modules</w:t>
      </w:r>
    </w:p>
    <w:tbl>
      <w:tblPr>
        <w:tblStyle w:val="TableGrid"/>
        <w:tblW w:w="0" w:type="auto"/>
        <w:jc w:val="center"/>
        <w:tblCellMar>
          <w:top w:w="58" w:type="dxa"/>
          <w:left w:w="115" w:type="dxa"/>
          <w:bottom w:w="58" w:type="dxa"/>
          <w:right w:w="115" w:type="dxa"/>
        </w:tblCellMar>
        <w:tblLook w:val="04A0" w:firstRow="1" w:lastRow="0" w:firstColumn="1" w:lastColumn="0" w:noHBand="0" w:noVBand="1"/>
      </w:tblPr>
      <w:tblGrid>
        <w:gridCol w:w="1345"/>
        <w:gridCol w:w="3330"/>
        <w:gridCol w:w="1440"/>
        <w:gridCol w:w="1170"/>
      </w:tblGrid>
      <w:tr w:rsidR="005E3F60" w:rsidRPr="005B0D53" w14:paraId="34794455" w14:textId="77777777" w:rsidTr="00922F8A">
        <w:trPr>
          <w:jc w:val="center"/>
        </w:trPr>
        <w:tc>
          <w:tcPr>
            <w:tcW w:w="1345" w:type="dxa"/>
          </w:tcPr>
          <w:p w14:paraId="598AC7F4" w14:textId="77777777" w:rsidR="005E3F60" w:rsidRPr="005B0D53" w:rsidRDefault="005E3F60" w:rsidP="005E3F60">
            <w:pPr>
              <w:spacing w:after="0"/>
              <w:rPr>
                <w:rFonts w:cs="Helvetica"/>
                <w:b/>
                <w:bCs/>
              </w:rPr>
            </w:pPr>
            <w:r w:rsidRPr="005B0D53">
              <w:rPr>
                <w:rFonts w:cs="Helvetica"/>
                <w:b/>
                <w:bCs/>
              </w:rPr>
              <w:t>IE</w:t>
            </w:r>
          </w:p>
        </w:tc>
        <w:tc>
          <w:tcPr>
            <w:tcW w:w="3330" w:type="dxa"/>
          </w:tcPr>
          <w:p w14:paraId="3C25C930" w14:textId="77777777" w:rsidR="005E3F60" w:rsidRPr="005B0D53" w:rsidRDefault="005E3F60" w:rsidP="005E3F60">
            <w:pPr>
              <w:spacing w:after="0"/>
              <w:rPr>
                <w:rFonts w:cs="Helvetica"/>
                <w:b/>
                <w:bCs/>
              </w:rPr>
            </w:pPr>
            <w:r w:rsidRPr="005B0D53">
              <w:rPr>
                <w:rFonts w:cs="Helvetica"/>
                <w:b/>
                <w:bCs/>
              </w:rPr>
              <w:t>Module</w:t>
            </w:r>
          </w:p>
        </w:tc>
        <w:tc>
          <w:tcPr>
            <w:tcW w:w="1440" w:type="dxa"/>
          </w:tcPr>
          <w:p w14:paraId="10A3FF59" w14:textId="77777777" w:rsidR="005E3F60" w:rsidRPr="005B0D53" w:rsidRDefault="005E3F60" w:rsidP="005E3F60">
            <w:pPr>
              <w:spacing w:after="0"/>
              <w:rPr>
                <w:rFonts w:cs="Helvetica"/>
                <w:b/>
                <w:bCs/>
              </w:rPr>
            </w:pPr>
            <w:r w:rsidRPr="005B0D53">
              <w:rPr>
                <w:rFonts w:cs="Helvetica"/>
                <w:b/>
                <w:bCs/>
              </w:rPr>
              <w:t>Reference</w:t>
            </w:r>
          </w:p>
        </w:tc>
        <w:tc>
          <w:tcPr>
            <w:tcW w:w="1170" w:type="dxa"/>
          </w:tcPr>
          <w:p w14:paraId="7E87A2B0" w14:textId="77777777" w:rsidR="005E3F60" w:rsidRPr="005B0D53" w:rsidRDefault="005E3F60" w:rsidP="005E3F60">
            <w:pPr>
              <w:spacing w:after="0"/>
              <w:rPr>
                <w:rFonts w:cs="Helvetica"/>
                <w:b/>
                <w:bCs/>
              </w:rPr>
            </w:pPr>
            <w:r w:rsidRPr="005B0D53">
              <w:rPr>
                <w:rFonts w:cs="Helvetica"/>
                <w:b/>
                <w:bCs/>
              </w:rPr>
              <w:t>Usage</w:t>
            </w:r>
          </w:p>
        </w:tc>
      </w:tr>
      <w:tr w:rsidR="00922F8A" w:rsidRPr="005B0D53" w14:paraId="48585F1B" w14:textId="77777777" w:rsidTr="00922F8A">
        <w:trPr>
          <w:jc w:val="center"/>
        </w:trPr>
        <w:tc>
          <w:tcPr>
            <w:tcW w:w="1345" w:type="dxa"/>
          </w:tcPr>
          <w:p w14:paraId="3317BC4B" w14:textId="0D304F11" w:rsidR="00922F8A" w:rsidRPr="005B0D53" w:rsidRDefault="00922F8A" w:rsidP="00922F8A">
            <w:pPr>
              <w:spacing w:after="0"/>
              <w:rPr>
                <w:rFonts w:cs="Helvetica"/>
              </w:rPr>
            </w:pPr>
            <w:r w:rsidRPr="005B0D53">
              <w:rPr>
                <w:rFonts w:cs="Helvetica"/>
              </w:rPr>
              <w:t>Equipment</w:t>
            </w:r>
          </w:p>
        </w:tc>
        <w:tc>
          <w:tcPr>
            <w:tcW w:w="3330" w:type="dxa"/>
          </w:tcPr>
          <w:p w14:paraId="309F6A81" w14:textId="31733F72" w:rsidR="00922F8A" w:rsidRPr="005B0D53" w:rsidRDefault="00922F8A" w:rsidP="00922F8A">
            <w:pPr>
              <w:spacing w:after="0"/>
              <w:rPr>
                <w:rFonts w:cs="Helvetica"/>
              </w:rPr>
            </w:pPr>
            <w:r w:rsidRPr="005B0D53">
              <w:rPr>
                <w:rFonts w:cs="Helvetica"/>
              </w:rPr>
              <w:t>General Equipment</w:t>
            </w:r>
          </w:p>
        </w:tc>
        <w:tc>
          <w:tcPr>
            <w:tcW w:w="1440" w:type="dxa"/>
          </w:tcPr>
          <w:p w14:paraId="6EC5A7DC" w14:textId="552CC64E" w:rsidR="00922F8A" w:rsidRPr="005B0D53" w:rsidRDefault="002F155A" w:rsidP="00922F8A">
            <w:pPr>
              <w:spacing w:after="0"/>
              <w:rPr>
                <w:rFonts w:cs="Helvetica"/>
              </w:rPr>
            </w:pPr>
            <w:hyperlink r:id="rId28" w:anchor="sect_C.7.5.1" w:history="1">
              <w:r w:rsidR="00922F8A" w:rsidRPr="005B0D53">
                <w:rPr>
                  <w:rStyle w:val="Hyperlink"/>
                  <w:rFonts w:cs="Helvetica"/>
                </w:rPr>
                <w:t>C.7.5.1</w:t>
              </w:r>
            </w:hyperlink>
          </w:p>
        </w:tc>
        <w:tc>
          <w:tcPr>
            <w:tcW w:w="1170" w:type="dxa"/>
          </w:tcPr>
          <w:p w14:paraId="2FC58A53" w14:textId="442955A1" w:rsidR="00922F8A" w:rsidRPr="005B0D53" w:rsidRDefault="00922F8A" w:rsidP="00922F8A">
            <w:pPr>
              <w:spacing w:after="0"/>
              <w:rPr>
                <w:rFonts w:cs="Helvetica"/>
              </w:rPr>
            </w:pPr>
            <w:r w:rsidRPr="005B0D53">
              <w:rPr>
                <w:rFonts w:cs="Helvetica"/>
              </w:rPr>
              <w:t>M</w:t>
            </w:r>
          </w:p>
        </w:tc>
      </w:tr>
      <w:tr w:rsidR="00922F8A" w:rsidRPr="005B0D53" w14:paraId="1DB59AFB" w14:textId="77777777" w:rsidTr="00922F8A">
        <w:trPr>
          <w:jc w:val="center"/>
        </w:trPr>
        <w:tc>
          <w:tcPr>
            <w:tcW w:w="1345" w:type="dxa"/>
            <w:vMerge w:val="restart"/>
          </w:tcPr>
          <w:p w14:paraId="2B3F373D" w14:textId="0019B324" w:rsidR="00922F8A" w:rsidRPr="005B0D53" w:rsidRDefault="00922F8A" w:rsidP="00922F8A">
            <w:pPr>
              <w:spacing w:after="0"/>
              <w:rPr>
                <w:rFonts w:cs="Helvetica"/>
              </w:rPr>
            </w:pPr>
            <w:r w:rsidRPr="005B0D53">
              <w:rPr>
                <w:rFonts w:cs="Helvetica"/>
              </w:rPr>
              <w:t>Inventory</w:t>
            </w:r>
          </w:p>
        </w:tc>
        <w:tc>
          <w:tcPr>
            <w:tcW w:w="3330" w:type="dxa"/>
          </w:tcPr>
          <w:p w14:paraId="3336E824" w14:textId="2E79987C" w:rsidR="00922F8A" w:rsidRPr="005B0D53" w:rsidRDefault="00922F8A" w:rsidP="00922F8A">
            <w:pPr>
              <w:spacing w:after="0"/>
              <w:rPr>
                <w:rFonts w:cs="Helvetica"/>
              </w:rPr>
            </w:pPr>
            <w:r w:rsidRPr="005B0D53">
              <w:rPr>
                <w:rFonts w:cs="Helvetica"/>
              </w:rPr>
              <w:t>SOP Common</w:t>
            </w:r>
          </w:p>
        </w:tc>
        <w:tc>
          <w:tcPr>
            <w:tcW w:w="1440" w:type="dxa"/>
          </w:tcPr>
          <w:p w14:paraId="5C7483C5" w14:textId="353CD5F0" w:rsidR="00922F8A" w:rsidRPr="005B0D53" w:rsidRDefault="002F155A" w:rsidP="00922F8A">
            <w:pPr>
              <w:spacing w:after="0"/>
              <w:rPr>
                <w:rFonts w:cs="Helvetica"/>
              </w:rPr>
            </w:pPr>
            <w:hyperlink r:id="rId29" w:anchor="sect_C.12.1" w:history="1">
              <w:r w:rsidR="00922F8A" w:rsidRPr="005B0D53">
                <w:rPr>
                  <w:rStyle w:val="Hyperlink"/>
                  <w:rFonts w:cs="Helvetica"/>
                </w:rPr>
                <w:t>C.12.1</w:t>
              </w:r>
            </w:hyperlink>
          </w:p>
        </w:tc>
        <w:tc>
          <w:tcPr>
            <w:tcW w:w="1170" w:type="dxa"/>
          </w:tcPr>
          <w:p w14:paraId="7CEFFC79" w14:textId="77777777" w:rsidR="00922F8A" w:rsidRPr="005B0D53" w:rsidRDefault="00922F8A" w:rsidP="00922F8A">
            <w:pPr>
              <w:spacing w:after="0"/>
              <w:rPr>
                <w:rFonts w:cs="Helvetica"/>
              </w:rPr>
            </w:pPr>
            <w:r w:rsidRPr="005B0D53">
              <w:rPr>
                <w:rFonts w:cs="Helvetica"/>
              </w:rPr>
              <w:t>M</w:t>
            </w:r>
          </w:p>
        </w:tc>
      </w:tr>
      <w:tr w:rsidR="00922F8A" w:rsidRPr="005B0D53" w14:paraId="33B03C48" w14:textId="77777777" w:rsidTr="00922F8A">
        <w:trPr>
          <w:jc w:val="center"/>
        </w:trPr>
        <w:tc>
          <w:tcPr>
            <w:tcW w:w="1345" w:type="dxa"/>
            <w:vMerge/>
          </w:tcPr>
          <w:p w14:paraId="5B074DBF" w14:textId="77777777" w:rsidR="00922F8A" w:rsidRPr="005B0D53" w:rsidRDefault="00922F8A" w:rsidP="00922F8A">
            <w:pPr>
              <w:spacing w:after="0"/>
              <w:rPr>
                <w:rFonts w:cs="Helvetica"/>
              </w:rPr>
            </w:pPr>
          </w:p>
        </w:tc>
        <w:tc>
          <w:tcPr>
            <w:tcW w:w="3330" w:type="dxa"/>
          </w:tcPr>
          <w:p w14:paraId="423E8BED" w14:textId="40991C72" w:rsidR="00922F8A" w:rsidRPr="005B0D53" w:rsidRDefault="00922F8A" w:rsidP="00922F8A">
            <w:pPr>
              <w:spacing w:after="0"/>
              <w:rPr>
                <w:rFonts w:cs="Helvetica"/>
              </w:rPr>
            </w:pPr>
            <w:r w:rsidRPr="005B0D53">
              <w:rPr>
                <w:rFonts w:cs="Helvetica"/>
              </w:rPr>
              <w:t xml:space="preserve">Inventory </w:t>
            </w:r>
          </w:p>
        </w:tc>
        <w:tc>
          <w:tcPr>
            <w:tcW w:w="1440" w:type="dxa"/>
          </w:tcPr>
          <w:p w14:paraId="748AE061" w14:textId="5130945D" w:rsidR="00922F8A" w:rsidRPr="005B0D53" w:rsidRDefault="002F155A" w:rsidP="00922F8A">
            <w:pPr>
              <w:spacing w:after="0"/>
              <w:rPr>
                <w:rFonts w:cs="Helvetica"/>
              </w:rPr>
            </w:pPr>
            <w:hyperlink w:anchor="_C.YY.1_Inventory_Module" w:history="1">
              <w:r w:rsidR="00922F8A" w:rsidRPr="005B0D53">
                <w:rPr>
                  <w:rStyle w:val="Hyperlink"/>
                  <w:rFonts w:cs="Helvetica"/>
                </w:rPr>
                <w:t>C.YY.1</w:t>
              </w:r>
            </w:hyperlink>
          </w:p>
        </w:tc>
        <w:tc>
          <w:tcPr>
            <w:tcW w:w="1170" w:type="dxa"/>
          </w:tcPr>
          <w:p w14:paraId="0ECEEEEA" w14:textId="77777777" w:rsidR="00922F8A" w:rsidRPr="005B0D53" w:rsidRDefault="00922F8A" w:rsidP="00922F8A">
            <w:pPr>
              <w:spacing w:after="0"/>
              <w:rPr>
                <w:rFonts w:cs="Helvetica"/>
              </w:rPr>
            </w:pPr>
            <w:r w:rsidRPr="005B0D53">
              <w:rPr>
                <w:rFonts w:cs="Helvetica"/>
              </w:rPr>
              <w:t>M</w:t>
            </w:r>
          </w:p>
        </w:tc>
      </w:tr>
    </w:tbl>
    <w:p w14:paraId="0D6A8B15" w14:textId="77777777" w:rsidR="00874E83" w:rsidRPr="005B0D53" w:rsidRDefault="00874E83" w:rsidP="00874E83">
      <w:pPr>
        <w:spacing w:before="180" w:after="0"/>
        <w:ind w:left="450"/>
        <w:rPr>
          <w:rFonts w:cs="Helvetica"/>
          <w:bCs/>
          <w:color w:val="000000"/>
          <w:sz w:val="18"/>
          <w:szCs w:val="16"/>
        </w:rPr>
      </w:pPr>
      <w:r w:rsidRPr="005B0D53">
        <w:rPr>
          <w:rFonts w:cs="Helvetica"/>
          <w:bCs/>
          <w:color w:val="000000"/>
          <w:sz w:val="18"/>
          <w:szCs w:val="16"/>
        </w:rPr>
        <w:t>Note:</w:t>
      </w:r>
    </w:p>
    <w:p w14:paraId="4B6652DC" w14:textId="32B6A0C4" w:rsidR="00874E83" w:rsidRPr="005B0D53" w:rsidRDefault="00874E83" w:rsidP="00874E83">
      <w:pPr>
        <w:spacing w:before="180" w:after="0"/>
        <w:ind w:left="450"/>
        <w:rPr>
          <w:rFonts w:cs="Helvetica"/>
          <w:bCs/>
          <w:color w:val="000000"/>
          <w:sz w:val="18"/>
          <w:szCs w:val="16"/>
        </w:rPr>
      </w:pPr>
      <w:r w:rsidRPr="005B0D53">
        <w:rPr>
          <w:rFonts w:cs="Helvetica"/>
          <w:bCs/>
          <w:color w:val="000000"/>
          <w:sz w:val="18"/>
          <w:szCs w:val="16"/>
        </w:rPr>
        <w:t xml:space="preserve">The </w:t>
      </w:r>
      <w:r w:rsidR="00344029">
        <w:rPr>
          <w:rFonts w:cs="Helvetica"/>
          <w:bCs/>
          <w:color w:val="000000"/>
          <w:sz w:val="18"/>
          <w:szCs w:val="16"/>
        </w:rPr>
        <w:t>A</w:t>
      </w:r>
      <w:r w:rsidRPr="005B0D53">
        <w:rPr>
          <w:rFonts w:cs="Helvetica"/>
          <w:bCs/>
          <w:color w:val="000000"/>
          <w:sz w:val="18"/>
          <w:szCs w:val="16"/>
        </w:rPr>
        <w:t xml:space="preserve">ttributes of the </w:t>
      </w:r>
      <w:r w:rsidR="00922F8A" w:rsidRPr="005B0D53">
        <w:rPr>
          <w:rFonts w:cs="Helvetica"/>
          <w:bCs/>
          <w:color w:val="000000"/>
          <w:sz w:val="18"/>
          <w:szCs w:val="16"/>
        </w:rPr>
        <w:t xml:space="preserve">other </w:t>
      </w:r>
      <w:r w:rsidRPr="005B0D53">
        <w:rPr>
          <w:rFonts w:cs="Helvetica"/>
          <w:bCs/>
          <w:color w:val="000000"/>
          <w:sz w:val="18"/>
          <w:szCs w:val="16"/>
        </w:rPr>
        <w:t xml:space="preserve">Information Entities of the </w:t>
      </w:r>
      <w:r w:rsidRPr="005B0D53">
        <w:rPr>
          <w:rFonts w:cs="Helvetica"/>
          <w:sz w:val="18"/>
          <w:szCs w:val="18"/>
        </w:rPr>
        <w:t xml:space="preserve">Inventory </w:t>
      </w:r>
      <w:r w:rsidRPr="005B0D53">
        <w:rPr>
          <w:rFonts w:cs="Helvetica"/>
          <w:bCs/>
          <w:color w:val="000000"/>
          <w:sz w:val="18"/>
          <w:szCs w:val="16"/>
        </w:rPr>
        <w:t xml:space="preserve">Information Model (such as Study, Series, Patient, etc.) are hierarchically encoded (within Sequence attributes) </w:t>
      </w:r>
      <w:r w:rsidR="007A4564" w:rsidRPr="005B0D53">
        <w:rPr>
          <w:rFonts w:cs="Helvetica"/>
          <w:bCs/>
          <w:color w:val="000000"/>
          <w:sz w:val="18"/>
          <w:szCs w:val="16"/>
        </w:rPr>
        <w:t>in</w:t>
      </w:r>
      <w:r w:rsidRPr="005B0D53">
        <w:rPr>
          <w:rFonts w:cs="Helvetica"/>
          <w:bCs/>
          <w:color w:val="000000"/>
          <w:sz w:val="18"/>
          <w:szCs w:val="16"/>
        </w:rPr>
        <w:t xml:space="preserve"> the Inventory Module, and thus do not appear as separate Modules in the IOD.</w:t>
      </w:r>
    </w:p>
    <w:p w14:paraId="30761530" w14:textId="77777777" w:rsidR="003E5AE2" w:rsidRPr="005B0D53" w:rsidRDefault="003E5AE2" w:rsidP="00FA341D">
      <w:pPr>
        <w:tabs>
          <w:tab w:val="clear" w:pos="720"/>
        </w:tabs>
        <w:overflowPunct/>
        <w:autoSpaceDE/>
        <w:autoSpaceDN/>
        <w:adjustRightInd/>
        <w:spacing w:after="0"/>
        <w:textAlignment w:val="auto"/>
        <w:rPr>
          <w:rFonts w:cs="Helvetica"/>
        </w:rPr>
      </w:pPr>
    </w:p>
    <w:p w14:paraId="12E858C2" w14:textId="79F99839" w:rsidR="00FA341D" w:rsidRPr="005B0D53" w:rsidRDefault="00FA341D" w:rsidP="00FA341D">
      <w:pPr>
        <w:tabs>
          <w:tab w:val="clear" w:pos="720"/>
        </w:tabs>
        <w:overflowPunct/>
        <w:autoSpaceDE/>
        <w:autoSpaceDN/>
        <w:adjustRightInd/>
        <w:spacing w:after="0"/>
        <w:textAlignment w:val="auto"/>
        <w:rPr>
          <w:rFonts w:cs="Helvetica"/>
        </w:rPr>
      </w:pPr>
    </w:p>
    <w:p w14:paraId="257705E2" w14:textId="73853974" w:rsidR="003214E0" w:rsidRDefault="003214E0">
      <w:pPr>
        <w:tabs>
          <w:tab w:val="clear" w:pos="720"/>
        </w:tabs>
        <w:overflowPunct/>
        <w:autoSpaceDE/>
        <w:autoSpaceDN/>
        <w:adjustRightInd/>
        <w:spacing w:after="0"/>
        <w:textAlignment w:val="auto"/>
        <w:rPr>
          <w:rFonts w:cs="Helvetica"/>
          <w:bCs/>
          <w:i/>
          <w:iCs/>
          <w:noProof/>
          <w:sz w:val="22"/>
          <w:szCs w:val="22"/>
        </w:rPr>
      </w:pPr>
      <w:r>
        <w:rPr>
          <w:rFonts w:cs="Helvetica"/>
          <w:b/>
          <w:bCs/>
        </w:rPr>
        <w:br w:type="page"/>
      </w:r>
    </w:p>
    <w:p w14:paraId="76A1C2E5" w14:textId="685E0691" w:rsidR="00FA341D" w:rsidRPr="005B0D53" w:rsidRDefault="00FA341D" w:rsidP="00FA341D">
      <w:pPr>
        <w:pStyle w:val="Instruction"/>
        <w:rPr>
          <w:rFonts w:cs="Helvetica"/>
          <w:b w:val="0"/>
          <w:bCs/>
          <w:sz w:val="24"/>
          <w:lang w:val="en-US"/>
        </w:rPr>
      </w:pPr>
      <w:bookmarkStart w:id="52" w:name="_Toc88042119"/>
      <w:r w:rsidRPr="005B0D53">
        <w:rPr>
          <w:rFonts w:cs="Helvetica"/>
          <w:b w:val="0"/>
          <w:bCs/>
          <w:lang w:val="en-US"/>
        </w:rPr>
        <w:lastRenderedPageBreak/>
        <w:t xml:space="preserve">Add new section for </w:t>
      </w:r>
      <w:r w:rsidR="00C60914">
        <w:rPr>
          <w:rFonts w:cs="Helvetica"/>
          <w:b w:val="0"/>
          <w:bCs/>
          <w:lang w:val="en-US"/>
        </w:rPr>
        <w:t>Inventory Creation</w:t>
      </w:r>
      <w:r w:rsidRPr="005B0D53">
        <w:rPr>
          <w:rFonts w:cs="Helvetica"/>
          <w:b w:val="0"/>
          <w:bCs/>
          <w:lang w:val="en-US"/>
        </w:rPr>
        <w:t xml:space="preserve"> IOD to Annex </w:t>
      </w:r>
      <w:r w:rsidR="001B5F16" w:rsidRPr="005B0D53">
        <w:rPr>
          <w:rFonts w:cs="Helvetica"/>
          <w:b w:val="0"/>
          <w:bCs/>
          <w:lang w:val="en-US"/>
        </w:rPr>
        <w:t>B</w:t>
      </w:r>
      <w:r w:rsidRPr="005B0D53">
        <w:rPr>
          <w:rFonts w:cs="Helvetica"/>
          <w:b w:val="0"/>
          <w:bCs/>
          <w:lang w:val="en-US"/>
        </w:rPr>
        <w:t xml:space="preserve"> </w:t>
      </w:r>
      <w:r w:rsidR="001B5F16" w:rsidRPr="005B0D53">
        <w:rPr>
          <w:rFonts w:cs="Helvetica"/>
          <w:b w:val="0"/>
          <w:bCs/>
          <w:lang w:val="en-US"/>
        </w:rPr>
        <w:t xml:space="preserve">Normalized </w:t>
      </w:r>
      <w:r w:rsidRPr="005B0D53">
        <w:rPr>
          <w:rFonts w:cs="Helvetica"/>
          <w:b w:val="0"/>
          <w:bCs/>
          <w:lang w:val="en-US"/>
        </w:rPr>
        <w:t>Information Object Definitions</w:t>
      </w:r>
      <w:bookmarkEnd w:id="52"/>
    </w:p>
    <w:p w14:paraId="36BEC2C7" w14:textId="6B01EC35" w:rsidR="00FA341D" w:rsidRPr="005B0D53" w:rsidRDefault="001B5F16" w:rsidP="00FA341D">
      <w:pPr>
        <w:pStyle w:val="Heading2"/>
        <w:rPr>
          <w:rFonts w:cs="Helvetica"/>
        </w:rPr>
      </w:pPr>
      <w:bookmarkStart w:id="53" w:name="_B.XX_Inventory_Initiation"/>
      <w:bookmarkStart w:id="54" w:name="_B.XX_Inventory_Creation"/>
      <w:bookmarkStart w:id="55" w:name="_Toc88042120"/>
      <w:bookmarkEnd w:id="53"/>
      <w:bookmarkEnd w:id="54"/>
      <w:r w:rsidRPr="005B0D53">
        <w:rPr>
          <w:rFonts w:cs="Helvetica"/>
        </w:rPr>
        <w:t>B</w:t>
      </w:r>
      <w:r w:rsidR="00FA341D" w:rsidRPr="005B0D53">
        <w:rPr>
          <w:rFonts w:cs="Helvetica"/>
        </w:rPr>
        <w:t xml:space="preserve">.XX </w:t>
      </w:r>
      <w:r w:rsidR="00C60914">
        <w:rPr>
          <w:rFonts w:cs="Helvetica"/>
        </w:rPr>
        <w:t>Inventory Creation</w:t>
      </w:r>
      <w:r w:rsidRPr="005B0D53">
        <w:rPr>
          <w:rFonts w:cs="Helvetica"/>
        </w:rPr>
        <w:t xml:space="preserve"> </w:t>
      </w:r>
      <w:r w:rsidR="00FA341D" w:rsidRPr="005B0D53">
        <w:rPr>
          <w:rFonts w:cs="Helvetica"/>
        </w:rPr>
        <w:t>IOD</w:t>
      </w:r>
      <w:bookmarkEnd w:id="55"/>
    </w:p>
    <w:p w14:paraId="26D748CE" w14:textId="2ED95CE6" w:rsidR="001B5F16" w:rsidRPr="005B0D53" w:rsidRDefault="001B5F16" w:rsidP="001B5F16">
      <w:pPr>
        <w:pStyle w:val="Heading3"/>
        <w:rPr>
          <w:rFonts w:cs="Helvetica"/>
        </w:rPr>
      </w:pPr>
      <w:bookmarkStart w:id="56" w:name="_Toc88042121"/>
      <w:r w:rsidRPr="005B0D53">
        <w:rPr>
          <w:rFonts w:cs="Helvetica"/>
        </w:rPr>
        <w:t xml:space="preserve">B.XX.1 </w:t>
      </w:r>
      <w:r w:rsidR="00C60914">
        <w:rPr>
          <w:rFonts w:cs="Helvetica"/>
        </w:rPr>
        <w:t>Inventory Creation</w:t>
      </w:r>
      <w:r w:rsidRPr="005B0D53">
        <w:rPr>
          <w:rFonts w:cs="Helvetica"/>
        </w:rPr>
        <w:t xml:space="preserve"> IOD Description</w:t>
      </w:r>
      <w:bookmarkEnd w:id="56"/>
    </w:p>
    <w:p w14:paraId="09EC86B0" w14:textId="2457709F" w:rsidR="001B5F16" w:rsidRPr="005B0D53" w:rsidRDefault="001B5F16" w:rsidP="001B5F16">
      <w:pPr>
        <w:rPr>
          <w:rFonts w:cs="Helvetica"/>
        </w:rPr>
      </w:pPr>
      <w:r w:rsidRPr="005B0D53">
        <w:rPr>
          <w:rFonts w:cs="Helvetica"/>
        </w:rPr>
        <w:t xml:space="preserve">The </w:t>
      </w:r>
      <w:r w:rsidR="00C60914">
        <w:rPr>
          <w:rFonts w:cs="Helvetica"/>
        </w:rPr>
        <w:t>Inventory Creation</w:t>
      </w:r>
      <w:r w:rsidRPr="005B0D53">
        <w:rPr>
          <w:rFonts w:cs="Helvetica"/>
        </w:rPr>
        <w:t xml:space="preserve"> IOD describes the Attributes that may be present in an </w:t>
      </w:r>
      <w:r w:rsidR="00C60914">
        <w:rPr>
          <w:rFonts w:cs="Helvetica"/>
        </w:rPr>
        <w:t>Inventory Creation</w:t>
      </w:r>
      <w:r w:rsidRPr="005B0D53">
        <w:rPr>
          <w:rFonts w:cs="Helvetica"/>
        </w:rPr>
        <w:t xml:space="preserve"> Request or Response. </w:t>
      </w:r>
    </w:p>
    <w:p w14:paraId="7A645906" w14:textId="401C7381" w:rsidR="001B5F16" w:rsidRPr="005B0D53" w:rsidRDefault="001B5F16" w:rsidP="001B5F16">
      <w:pPr>
        <w:pStyle w:val="Heading3"/>
        <w:rPr>
          <w:rFonts w:cs="Helvetica"/>
          <w:lang w:val="en-US"/>
        </w:rPr>
      </w:pPr>
      <w:bookmarkStart w:id="57" w:name="_Toc88042122"/>
      <w:r w:rsidRPr="005B0D53">
        <w:rPr>
          <w:rFonts w:cs="Helvetica"/>
        </w:rPr>
        <w:t xml:space="preserve">B.XX.2 </w:t>
      </w:r>
      <w:r w:rsidR="00C60914">
        <w:rPr>
          <w:rFonts w:cs="Helvetica"/>
        </w:rPr>
        <w:t>Inventory Creation</w:t>
      </w:r>
      <w:r w:rsidRPr="005B0D53">
        <w:rPr>
          <w:rFonts w:cs="Helvetica"/>
        </w:rPr>
        <w:t xml:space="preserve"> IOD </w:t>
      </w:r>
      <w:r w:rsidRPr="005B0D53">
        <w:rPr>
          <w:rFonts w:cs="Helvetica"/>
          <w:lang w:val="en-US"/>
        </w:rPr>
        <w:t>Module Table</w:t>
      </w:r>
      <w:bookmarkEnd w:id="57"/>
    </w:p>
    <w:p w14:paraId="4B7C752C" w14:textId="53831F88" w:rsidR="001B5F16" w:rsidRPr="005B0D53" w:rsidRDefault="001B5F16" w:rsidP="003214E0">
      <w:pPr>
        <w:pStyle w:val="TableTitle"/>
        <w:keepNext/>
        <w:spacing w:after="240"/>
        <w:rPr>
          <w:rFonts w:cs="Helvetica"/>
        </w:rPr>
      </w:pPr>
      <w:r w:rsidRPr="005B0D53">
        <w:rPr>
          <w:rFonts w:cs="Helvetica"/>
        </w:rPr>
        <w:t xml:space="preserve">Table B.XX.2-1. </w:t>
      </w:r>
      <w:r w:rsidR="00C60914">
        <w:rPr>
          <w:rFonts w:cs="Helvetica"/>
        </w:rPr>
        <w:t>Inventory Creation</w:t>
      </w:r>
      <w:r w:rsidRPr="005B0D53">
        <w:rPr>
          <w:rFonts w:cs="Helvetica"/>
        </w:rPr>
        <w:t xml:space="preserve"> IOD Modules</w:t>
      </w:r>
    </w:p>
    <w:tbl>
      <w:tblPr>
        <w:tblStyle w:val="TableGrid"/>
        <w:tblW w:w="0" w:type="auto"/>
        <w:jc w:val="center"/>
        <w:tblCellMar>
          <w:top w:w="58" w:type="dxa"/>
          <w:left w:w="115" w:type="dxa"/>
          <w:bottom w:w="58" w:type="dxa"/>
          <w:right w:w="115" w:type="dxa"/>
        </w:tblCellMar>
        <w:tblLook w:val="04A0" w:firstRow="1" w:lastRow="0" w:firstColumn="1" w:lastColumn="0" w:noHBand="0" w:noVBand="1"/>
      </w:tblPr>
      <w:tblGrid>
        <w:gridCol w:w="2340"/>
        <w:gridCol w:w="1345"/>
        <w:gridCol w:w="5310"/>
      </w:tblGrid>
      <w:tr w:rsidR="001B5F16" w:rsidRPr="005B0D53" w14:paraId="3918293E" w14:textId="77777777" w:rsidTr="000F64F3">
        <w:trPr>
          <w:jc w:val="center"/>
        </w:trPr>
        <w:tc>
          <w:tcPr>
            <w:tcW w:w="2340" w:type="dxa"/>
          </w:tcPr>
          <w:p w14:paraId="44580EA1" w14:textId="77777777" w:rsidR="001B5F16" w:rsidRPr="005B0D53" w:rsidRDefault="001B5F16" w:rsidP="000F5C66">
            <w:pPr>
              <w:spacing w:after="0"/>
              <w:rPr>
                <w:rFonts w:cs="Helvetica"/>
                <w:b/>
                <w:bCs/>
              </w:rPr>
            </w:pPr>
            <w:r w:rsidRPr="005B0D53">
              <w:rPr>
                <w:rFonts w:cs="Helvetica"/>
                <w:b/>
                <w:bCs/>
              </w:rPr>
              <w:t>Module</w:t>
            </w:r>
          </w:p>
        </w:tc>
        <w:tc>
          <w:tcPr>
            <w:tcW w:w="1345" w:type="dxa"/>
          </w:tcPr>
          <w:p w14:paraId="01360AB7" w14:textId="77777777" w:rsidR="001B5F16" w:rsidRPr="005B0D53" w:rsidRDefault="001B5F16" w:rsidP="000F5C66">
            <w:pPr>
              <w:spacing w:after="0"/>
              <w:rPr>
                <w:rFonts w:cs="Helvetica"/>
                <w:b/>
                <w:bCs/>
              </w:rPr>
            </w:pPr>
            <w:r w:rsidRPr="005B0D53">
              <w:rPr>
                <w:rFonts w:cs="Helvetica"/>
                <w:b/>
                <w:bCs/>
              </w:rPr>
              <w:t>Reference</w:t>
            </w:r>
          </w:p>
        </w:tc>
        <w:tc>
          <w:tcPr>
            <w:tcW w:w="5310" w:type="dxa"/>
          </w:tcPr>
          <w:p w14:paraId="1145AD5B" w14:textId="4CD2E528" w:rsidR="001B5F16" w:rsidRPr="005B0D53" w:rsidRDefault="001B5F16" w:rsidP="000F5C66">
            <w:pPr>
              <w:spacing w:after="0"/>
              <w:rPr>
                <w:rFonts w:cs="Helvetica"/>
                <w:b/>
                <w:bCs/>
              </w:rPr>
            </w:pPr>
            <w:r w:rsidRPr="005B0D53">
              <w:rPr>
                <w:rFonts w:cs="Helvetica"/>
                <w:b/>
                <w:bCs/>
              </w:rPr>
              <w:t>Description</w:t>
            </w:r>
          </w:p>
        </w:tc>
      </w:tr>
      <w:tr w:rsidR="001B5F16" w:rsidRPr="005B0D53" w14:paraId="0A0679AF" w14:textId="77777777" w:rsidTr="000F64F3">
        <w:trPr>
          <w:jc w:val="center"/>
        </w:trPr>
        <w:tc>
          <w:tcPr>
            <w:tcW w:w="2340" w:type="dxa"/>
          </w:tcPr>
          <w:p w14:paraId="7BBF81BB" w14:textId="77777777" w:rsidR="001B5F16" w:rsidRPr="005B0D53" w:rsidRDefault="001B5F16" w:rsidP="000F5C66">
            <w:pPr>
              <w:spacing w:after="0"/>
              <w:rPr>
                <w:rFonts w:cs="Helvetica"/>
              </w:rPr>
            </w:pPr>
            <w:r w:rsidRPr="005B0D53">
              <w:rPr>
                <w:rFonts w:cs="Helvetica"/>
              </w:rPr>
              <w:t>SOP Common</w:t>
            </w:r>
          </w:p>
        </w:tc>
        <w:tc>
          <w:tcPr>
            <w:tcW w:w="1345" w:type="dxa"/>
          </w:tcPr>
          <w:p w14:paraId="7CE0EE86" w14:textId="730F93E9" w:rsidR="001B5F16" w:rsidRPr="005B0D53" w:rsidRDefault="002F155A" w:rsidP="000F5C66">
            <w:pPr>
              <w:spacing w:after="0"/>
              <w:rPr>
                <w:rFonts w:cs="Helvetica"/>
              </w:rPr>
            </w:pPr>
            <w:hyperlink r:id="rId30" w:anchor="sect_C.12.1" w:history="1">
              <w:r w:rsidR="00922F8A" w:rsidRPr="005B0D53">
                <w:rPr>
                  <w:rStyle w:val="Hyperlink"/>
                  <w:rFonts w:cs="Helvetica"/>
                </w:rPr>
                <w:t>C.12.1</w:t>
              </w:r>
            </w:hyperlink>
          </w:p>
        </w:tc>
        <w:tc>
          <w:tcPr>
            <w:tcW w:w="5310" w:type="dxa"/>
          </w:tcPr>
          <w:p w14:paraId="5C2B73CD" w14:textId="463E5FCA" w:rsidR="001B5F16" w:rsidRPr="005B0D53" w:rsidRDefault="0043047B" w:rsidP="000F5C66">
            <w:pPr>
              <w:spacing w:after="0"/>
              <w:rPr>
                <w:rFonts w:cs="Helvetica"/>
              </w:rPr>
            </w:pPr>
            <w:r w:rsidRPr="005B0D53">
              <w:rPr>
                <w:rFonts w:cs="Helvetica"/>
              </w:rPr>
              <w:t>Contains SOP common information</w:t>
            </w:r>
          </w:p>
        </w:tc>
      </w:tr>
      <w:tr w:rsidR="001B5F16" w:rsidRPr="005B0D53" w14:paraId="7FC44BB9" w14:textId="77777777" w:rsidTr="000F64F3">
        <w:trPr>
          <w:jc w:val="center"/>
        </w:trPr>
        <w:tc>
          <w:tcPr>
            <w:tcW w:w="2340" w:type="dxa"/>
          </w:tcPr>
          <w:p w14:paraId="2E436D74" w14:textId="2947B844" w:rsidR="001B5F16" w:rsidRPr="005B0D53" w:rsidRDefault="00C60914" w:rsidP="000F5C66">
            <w:pPr>
              <w:spacing w:after="0"/>
              <w:rPr>
                <w:rFonts w:cs="Helvetica"/>
              </w:rPr>
            </w:pPr>
            <w:r>
              <w:rPr>
                <w:rFonts w:cs="Helvetica"/>
              </w:rPr>
              <w:t>Inventory Creation</w:t>
            </w:r>
          </w:p>
        </w:tc>
        <w:tc>
          <w:tcPr>
            <w:tcW w:w="1345" w:type="dxa"/>
          </w:tcPr>
          <w:p w14:paraId="6BCAD1C1" w14:textId="3364A983" w:rsidR="001B5F16" w:rsidRPr="005B0D53" w:rsidRDefault="002F155A" w:rsidP="000F5C66">
            <w:pPr>
              <w:spacing w:after="0"/>
              <w:rPr>
                <w:rFonts w:cs="Helvetica"/>
              </w:rPr>
            </w:pPr>
            <w:hyperlink w:anchor="_C.YY.3_Inventory_Initiation" w:history="1">
              <w:r w:rsidR="001B5F16" w:rsidRPr="005B0D53">
                <w:rPr>
                  <w:rStyle w:val="Hyperlink"/>
                  <w:rFonts w:cs="Helvetica"/>
                </w:rPr>
                <w:t>C.YY.</w:t>
              </w:r>
              <w:r w:rsidR="00FA1E1F" w:rsidRPr="005B0D53">
                <w:rPr>
                  <w:rStyle w:val="Hyperlink"/>
                  <w:rFonts w:cs="Helvetica"/>
                </w:rPr>
                <w:t>3</w:t>
              </w:r>
            </w:hyperlink>
          </w:p>
        </w:tc>
        <w:tc>
          <w:tcPr>
            <w:tcW w:w="5310" w:type="dxa"/>
          </w:tcPr>
          <w:p w14:paraId="5EDDD86A" w14:textId="49FC7567" w:rsidR="001B5F16" w:rsidRPr="005B0D53" w:rsidRDefault="0043047B" w:rsidP="000F5C66">
            <w:pPr>
              <w:spacing w:after="0"/>
              <w:rPr>
                <w:rFonts w:cs="Helvetica"/>
              </w:rPr>
            </w:pPr>
            <w:r w:rsidRPr="005B0D53">
              <w:rPr>
                <w:rFonts w:cs="Helvetica"/>
              </w:rPr>
              <w:t>Contains parameters for initiation of inventory production</w:t>
            </w:r>
          </w:p>
        </w:tc>
      </w:tr>
    </w:tbl>
    <w:p w14:paraId="22E6354C" w14:textId="77777777" w:rsidR="003214E0" w:rsidRPr="003214E0" w:rsidRDefault="003214E0" w:rsidP="003214E0"/>
    <w:p w14:paraId="6A1BA9E3" w14:textId="77777777" w:rsidR="003214E0" w:rsidRDefault="003214E0">
      <w:pPr>
        <w:tabs>
          <w:tab w:val="clear" w:pos="720"/>
        </w:tabs>
        <w:overflowPunct/>
        <w:autoSpaceDE/>
        <w:autoSpaceDN/>
        <w:adjustRightInd/>
        <w:spacing w:after="0"/>
        <w:textAlignment w:val="auto"/>
        <w:rPr>
          <w:rFonts w:cs="Helvetica"/>
          <w:bCs/>
          <w:i/>
          <w:iCs/>
          <w:noProof/>
          <w:sz w:val="22"/>
          <w:szCs w:val="22"/>
        </w:rPr>
      </w:pPr>
      <w:r>
        <w:rPr>
          <w:rFonts w:cs="Helvetica"/>
          <w:b/>
          <w:bCs/>
        </w:rPr>
        <w:br w:type="page"/>
      </w:r>
    </w:p>
    <w:p w14:paraId="6658C237" w14:textId="19ACC492" w:rsidR="00FE1404" w:rsidRPr="005B0D53" w:rsidRDefault="00E72620" w:rsidP="00E4256B">
      <w:pPr>
        <w:pStyle w:val="Instruction"/>
        <w:rPr>
          <w:rFonts w:cs="Helvetica"/>
          <w:b w:val="0"/>
          <w:bCs/>
          <w:sz w:val="24"/>
          <w:lang w:val="en-US"/>
        </w:rPr>
      </w:pPr>
      <w:bookmarkStart w:id="58" w:name="_Toc88042123"/>
      <w:r w:rsidRPr="005B0D53">
        <w:rPr>
          <w:rFonts w:cs="Helvetica"/>
          <w:b w:val="0"/>
          <w:bCs/>
          <w:lang w:val="en-US"/>
        </w:rPr>
        <w:lastRenderedPageBreak/>
        <w:t>Add</w:t>
      </w:r>
      <w:r w:rsidR="007D13EF" w:rsidRPr="005B0D53">
        <w:rPr>
          <w:rFonts w:cs="Helvetica"/>
          <w:b w:val="0"/>
          <w:bCs/>
          <w:lang w:val="en-US"/>
        </w:rPr>
        <w:t xml:space="preserve"> new section for</w:t>
      </w:r>
      <w:r w:rsidRPr="005B0D53">
        <w:rPr>
          <w:rFonts w:cs="Helvetica"/>
          <w:b w:val="0"/>
          <w:bCs/>
          <w:lang w:val="en-US"/>
        </w:rPr>
        <w:t xml:space="preserve"> Inventory Module</w:t>
      </w:r>
      <w:r w:rsidR="0043047B" w:rsidRPr="005B0D53">
        <w:rPr>
          <w:rFonts w:cs="Helvetica"/>
          <w:b w:val="0"/>
          <w:bCs/>
          <w:lang w:val="en-US"/>
        </w:rPr>
        <w:t>s</w:t>
      </w:r>
      <w:r w:rsidRPr="005B0D53">
        <w:rPr>
          <w:rFonts w:cs="Helvetica"/>
          <w:b w:val="0"/>
          <w:bCs/>
          <w:lang w:val="en-US"/>
        </w:rPr>
        <w:t xml:space="preserve"> to Annex C </w:t>
      </w:r>
      <w:r w:rsidR="00DC22C8" w:rsidRPr="005B0D53">
        <w:rPr>
          <w:rFonts w:cs="Helvetica"/>
          <w:b w:val="0"/>
          <w:bCs/>
          <w:lang w:val="en-US"/>
        </w:rPr>
        <w:t>Information Module Definitions</w:t>
      </w:r>
      <w:bookmarkEnd w:id="58"/>
    </w:p>
    <w:p w14:paraId="4BA41429" w14:textId="212D2235" w:rsidR="00211161" w:rsidRPr="005B0D53" w:rsidRDefault="00211161" w:rsidP="00293BA0">
      <w:pPr>
        <w:pStyle w:val="Heading2"/>
        <w:rPr>
          <w:rFonts w:cs="Helvetica"/>
          <w:sz w:val="20"/>
          <w:szCs w:val="20"/>
        </w:rPr>
      </w:pPr>
      <w:bookmarkStart w:id="59" w:name="_Toc88042124"/>
      <w:r w:rsidRPr="005B0D53">
        <w:rPr>
          <w:rFonts w:cs="Helvetica"/>
        </w:rPr>
        <w:t>C.YY Inventory Modules</w:t>
      </w:r>
      <w:bookmarkEnd w:id="59"/>
    </w:p>
    <w:p w14:paraId="7D7D3E17" w14:textId="085C1E26" w:rsidR="00211161" w:rsidRPr="005B0D53" w:rsidRDefault="00211161" w:rsidP="00211161">
      <w:pPr>
        <w:pStyle w:val="Heading3"/>
        <w:rPr>
          <w:rFonts w:cs="Helvetica"/>
          <w:lang w:val="en-US"/>
        </w:rPr>
      </w:pPr>
      <w:bookmarkStart w:id="60" w:name="_C.YY.1_Inventory_Module"/>
      <w:bookmarkStart w:id="61" w:name="_Toc88042125"/>
      <w:bookmarkEnd w:id="60"/>
      <w:r w:rsidRPr="005B0D53">
        <w:rPr>
          <w:rFonts w:cs="Helvetica"/>
          <w:lang w:val="en-US"/>
        </w:rPr>
        <w:t>C.YY.1 Inventory Module</w:t>
      </w:r>
      <w:bookmarkEnd w:id="61"/>
    </w:p>
    <w:p w14:paraId="410E928B" w14:textId="546B20A7" w:rsidR="007A4564" w:rsidRPr="005B0D53" w:rsidRDefault="007A4564" w:rsidP="008A0EA1">
      <w:pPr>
        <w:rPr>
          <w:rFonts w:cs="Helvetica"/>
          <w:bCs/>
          <w:color w:val="000000"/>
          <w:szCs w:val="18"/>
        </w:rPr>
      </w:pPr>
      <w:r w:rsidRPr="005B0D53">
        <w:rPr>
          <w:rFonts w:cs="Helvetica"/>
          <w:bCs/>
          <w:color w:val="000000"/>
          <w:szCs w:val="18"/>
        </w:rPr>
        <w:t xml:space="preserve">The </w:t>
      </w:r>
      <w:r w:rsidR="00344029">
        <w:rPr>
          <w:rFonts w:cs="Helvetica"/>
          <w:bCs/>
          <w:color w:val="000000"/>
          <w:szCs w:val="18"/>
        </w:rPr>
        <w:t>A</w:t>
      </w:r>
      <w:r w:rsidRPr="005B0D53">
        <w:rPr>
          <w:rFonts w:cs="Helvetica"/>
          <w:bCs/>
          <w:color w:val="000000"/>
          <w:szCs w:val="18"/>
        </w:rPr>
        <w:t>ttributes of the Inventory Module are shown in Table C.YY.1-1.</w:t>
      </w:r>
    </w:p>
    <w:p w14:paraId="37BCF59F" w14:textId="5EE4F47A" w:rsidR="00211161" w:rsidRPr="005B0D53" w:rsidRDefault="000E3DB1">
      <w:pPr>
        <w:rPr>
          <w:rFonts w:cs="Helvetica"/>
          <w:bCs/>
          <w:color w:val="000000"/>
          <w:szCs w:val="18"/>
        </w:rPr>
      </w:pPr>
      <w:r w:rsidRPr="005B0D53">
        <w:rPr>
          <w:rFonts w:cs="Helvetica"/>
          <w:bCs/>
          <w:color w:val="000000"/>
          <w:szCs w:val="18"/>
        </w:rPr>
        <w:t xml:space="preserve">The </w:t>
      </w:r>
      <w:r w:rsidR="00344029">
        <w:rPr>
          <w:rFonts w:cs="Helvetica"/>
          <w:bCs/>
          <w:color w:val="000000"/>
          <w:szCs w:val="18"/>
        </w:rPr>
        <w:t>A</w:t>
      </w:r>
      <w:r w:rsidRPr="005B0D53">
        <w:rPr>
          <w:rFonts w:cs="Helvetica"/>
          <w:bCs/>
          <w:color w:val="000000"/>
          <w:szCs w:val="18"/>
        </w:rPr>
        <w:t xml:space="preserve">ttributes of the Information Entities of the </w:t>
      </w:r>
      <w:r w:rsidRPr="005B0D53">
        <w:rPr>
          <w:rFonts w:cs="Helvetica"/>
        </w:rPr>
        <w:t xml:space="preserve">Inventory </w:t>
      </w:r>
      <w:r w:rsidRPr="005B0D53">
        <w:rPr>
          <w:rFonts w:cs="Helvetica"/>
          <w:bCs/>
          <w:color w:val="000000"/>
          <w:szCs w:val="18"/>
        </w:rPr>
        <w:t>Information Model (such as Study, Series, Patient, etc.</w:t>
      </w:r>
      <w:r w:rsidR="00A544DA" w:rsidRPr="005B0D53">
        <w:rPr>
          <w:rFonts w:cs="Helvetica"/>
          <w:bCs/>
          <w:color w:val="000000"/>
          <w:szCs w:val="18"/>
        </w:rPr>
        <w:t xml:space="preserve"> – see </w:t>
      </w:r>
      <w:hyperlink w:anchor="_7.13.x_Inventory" w:history="1">
        <w:r w:rsidR="00971C81" w:rsidRPr="005B0D53">
          <w:rPr>
            <w:rStyle w:val="Hyperlink"/>
            <w:rFonts w:cs="Helvetica"/>
          </w:rPr>
          <w:t>Section 7.13.X</w:t>
        </w:r>
      </w:hyperlink>
      <w:r w:rsidRPr="005B0D53">
        <w:rPr>
          <w:rFonts w:cs="Helvetica"/>
          <w:bCs/>
          <w:color w:val="000000"/>
          <w:szCs w:val="18"/>
        </w:rPr>
        <w:t xml:space="preserve">) are hierarchically encoded within Sequence </w:t>
      </w:r>
      <w:r w:rsidR="00344029">
        <w:rPr>
          <w:rFonts w:cs="Helvetica"/>
          <w:bCs/>
          <w:color w:val="000000"/>
          <w:szCs w:val="18"/>
        </w:rPr>
        <w:t>A</w:t>
      </w:r>
      <w:r w:rsidRPr="005B0D53">
        <w:rPr>
          <w:rFonts w:cs="Helvetica"/>
          <w:bCs/>
          <w:color w:val="000000"/>
          <w:szCs w:val="18"/>
        </w:rPr>
        <w:t xml:space="preserve">ttributes </w:t>
      </w:r>
      <w:r w:rsidR="007A4564" w:rsidRPr="005B0D53">
        <w:rPr>
          <w:rFonts w:cs="Helvetica"/>
          <w:bCs/>
          <w:color w:val="000000"/>
          <w:szCs w:val="18"/>
        </w:rPr>
        <w:t>in</w:t>
      </w:r>
      <w:r w:rsidRPr="005B0D53">
        <w:rPr>
          <w:rFonts w:cs="Helvetica"/>
          <w:bCs/>
          <w:color w:val="000000"/>
          <w:szCs w:val="18"/>
        </w:rPr>
        <w:t xml:space="preserve"> the Inventory Module</w:t>
      </w:r>
      <w:r w:rsidR="00FA1E1F" w:rsidRPr="005B0D53">
        <w:rPr>
          <w:rFonts w:cs="Helvetica"/>
          <w:bCs/>
          <w:color w:val="000000"/>
          <w:szCs w:val="18"/>
        </w:rPr>
        <w:t xml:space="preserve">. </w:t>
      </w:r>
    </w:p>
    <w:p w14:paraId="469F1E06" w14:textId="04A8AB67" w:rsidR="00A3262B" w:rsidRPr="005B0D53" w:rsidRDefault="00A3262B" w:rsidP="00A3262B">
      <w:pPr>
        <w:keepNext/>
        <w:spacing w:before="100" w:beforeAutospacing="1" w:after="100" w:afterAutospacing="1"/>
        <w:jc w:val="center"/>
        <w:rPr>
          <w:rFonts w:cs="Helvetica"/>
        </w:rPr>
      </w:pPr>
      <w:r w:rsidRPr="005B0D53">
        <w:rPr>
          <w:rFonts w:cs="Helvetica"/>
          <w:b/>
          <w:bCs/>
        </w:rPr>
        <w:t>Table C.YY.1-1 Inventory Module Attributes</w:t>
      </w:r>
    </w:p>
    <w:tbl>
      <w:tblPr>
        <w:tblStyle w:val="TableGrid1"/>
        <w:tblW w:w="9895" w:type="dxa"/>
        <w:tblLayout w:type="fixed"/>
        <w:tblCellMar>
          <w:top w:w="29" w:type="dxa"/>
          <w:left w:w="115" w:type="dxa"/>
          <w:bottom w:w="29" w:type="dxa"/>
          <w:right w:w="115" w:type="dxa"/>
        </w:tblCellMar>
        <w:tblLook w:val="04A0" w:firstRow="1" w:lastRow="0" w:firstColumn="1" w:lastColumn="0" w:noHBand="0" w:noVBand="1"/>
      </w:tblPr>
      <w:tblGrid>
        <w:gridCol w:w="2904"/>
        <w:gridCol w:w="1321"/>
        <w:gridCol w:w="720"/>
        <w:gridCol w:w="4950"/>
      </w:tblGrid>
      <w:tr w:rsidR="005B0070" w:rsidRPr="005B0D53" w14:paraId="42DE475A" w14:textId="77777777" w:rsidTr="003C1A41">
        <w:trPr>
          <w:cantSplit/>
          <w:tblHeader/>
        </w:trPr>
        <w:tc>
          <w:tcPr>
            <w:tcW w:w="2904" w:type="dxa"/>
          </w:tcPr>
          <w:p w14:paraId="0E9FA294" w14:textId="6B9ED0A6" w:rsidR="005B0070" w:rsidRPr="005B0D53" w:rsidRDefault="005B0070" w:rsidP="00086C85">
            <w:pPr>
              <w:tabs>
                <w:tab w:val="clear" w:pos="720"/>
              </w:tabs>
              <w:overflowPunct/>
              <w:autoSpaceDE/>
              <w:autoSpaceDN/>
              <w:adjustRightInd/>
              <w:spacing w:after="0"/>
              <w:textAlignment w:val="auto"/>
              <w:rPr>
                <w:rFonts w:cs="Helvetica"/>
                <w:sz w:val="20"/>
                <w:szCs w:val="20"/>
              </w:rPr>
            </w:pPr>
            <w:r w:rsidRPr="005B0D53">
              <w:rPr>
                <w:rFonts w:cs="Helvetica"/>
                <w:b/>
                <w:bCs/>
                <w:sz w:val="20"/>
                <w:szCs w:val="20"/>
              </w:rPr>
              <w:t>Name</w:t>
            </w:r>
          </w:p>
        </w:tc>
        <w:tc>
          <w:tcPr>
            <w:tcW w:w="1321" w:type="dxa"/>
          </w:tcPr>
          <w:p w14:paraId="1D2CAF33" w14:textId="06DF977E" w:rsidR="005B0070" w:rsidRPr="005B0D53" w:rsidRDefault="005B0070" w:rsidP="000F64F3">
            <w:pPr>
              <w:tabs>
                <w:tab w:val="clear" w:pos="720"/>
              </w:tabs>
              <w:overflowPunct/>
              <w:autoSpaceDE/>
              <w:autoSpaceDN/>
              <w:adjustRightInd/>
              <w:spacing w:after="0"/>
              <w:jc w:val="center"/>
              <w:textAlignment w:val="auto"/>
              <w:rPr>
                <w:rFonts w:cs="Helvetica"/>
                <w:sz w:val="20"/>
                <w:szCs w:val="20"/>
              </w:rPr>
            </w:pPr>
            <w:r w:rsidRPr="005B0D53">
              <w:rPr>
                <w:rFonts w:cs="Helvetica"/>
                <w:b/>
                <w:bCs/>
                <w:sz w:val="20"/>
                <w:szCs w:val="20"/>
              </w:rPr>
              <w:t>Tag</w:t>
            </w:r>
          </w:p>
        </w:tc>
        <w:tc>
          <w:tcPr>
            <w:tcW w:w="720" w:type="dxa"/>
          </w:tcPr>
          <w:p w14:paraId="5649F7FC" w14:textId="4AC365FC" w:rsidR="005B0070" w:rsidRPr="005B0D53" w:rsidRDefault="005B0070" w:rsidP="000F64F3">
            <w:pPr>
              <w:tabs>
                <w:tab w:val="clear" w:pos="720"/>
              </w:tabs>
              <w:overflowPunct/>
              <w:autoSpaceDE/>
              <w:autoSpaceDN/>
              <w:adjustRightInd/>
              <w:spacing w:after="0"/>
              <w:jc w:val="center"/>
              <w:textAlignment w:val="auto"/>
              <w:rPr>
                <w:rFonts w:cs="Helvetica"/>
                <w:sz w:val="20"/>
                <w:szCs w:val="20"/>
              </w:rPr>
            </w:pPr>
            <w:r w:rsidRPr="005B0D53">
              <w:rPr>
                <w:rFonts w:cs="Helvetica"/>
                <w:b/>
                <w:bCs/>
                <w:sz w:val="20"/>
                <w:szCs w:val="20"/>
              </w:rPr>
              <w:t>Type</w:t>
            </w:r>
          </w:p>
        </w:tc>
        <w:tc>
          <w:tcPr>
            <w:tcW w:w="4950" w:type="dxa"/>
            <w:shd w:val="clear" w:color="auto" w:fill="auto"/>
          </w:tcPr>
          <w:p w14:paraId="6EBB589C" w14:textId="452C4AA4" w:rsidR="005B0070" w:rsidRPr="005B0D53" w:rsidRDefault="005B0070" w:rsidP="00086C85">
            <w:pPr>
              <w:tabs>
                <w:tab w:val="clear" w:pos="720"/>
              </w:tabs>
              <w:overflowPunct/>
              <w:autoSpaceDE/>
              <w:autoSpaceDN/>
              <w:adjustRightInd/>
              <w:spacing w:after="0"/>
              <w:textAlignment w:val="auto"/>
              <w:rPr>
                <w:rFonts w:cs="Helvetica"/>
                <w:sz w:val="20"/>
                <w:szCs w:val="20"/>
              </w:rPr>
            </w:pPr>
            <w:r w:rsidRPr="005B0D53">
              <w:rPr>
                <w:rFonts w:cs="Helvetica"/>
                <w:b/>
                <w:bCs/>
                <w:sz w:val="20"/>
                <w:szCs w:val="20"/>
              </w:rPr>
              <w:t>Description</w:t>
            </w:r>
          </w:p>
        </w:tc>
      </w:tr>
      <w:tr w:rsidR="00F2363D" w:rsidRPr="005B0D53" w14:paraId="1221AA61" w14:textId="77777777" w:rsidTr="003C1A41">
        <w:trPr>
          <w:cantSplit/>
        </w:trPr>
        <w:tc>
          <w:tcPr>
            <w:tcW w:w="2904" w:type="dxa"/>
          </w:tcPr>
          <w:p w14:paraId="0F4657F7" w14:textId="77777777" w:rsidR="00F2363D" w:rsidRPr="005B0D53" w:rsidRDefault="00F2363D" w:rsidP="00F2363D">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Content Date</w:t>
            </w:r>
          </w:p>
        </w:tc>
        <w:tc>
          <w:tcPr>
            <w:tcW w:w="1321" w:type="dxa"/>
          </w:tcPr>
          <w:p w14:paraId="18A950A3" w14:textId="77777777" w:rsidR="00F2363D" w:rsidRPr="005B0D53" w:rsidRDefault="00F2363D" w:rsidP="00F2363D">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(0008,0023)</w:t>
            </w:r>
          </w:p>
        </w:tc>
        <w:tc>
          <w:tcPr>
            <w:tcW w:w="720" w:type="dxa"/>
          </w:tcPr>
          <w:p w14:paraId="32872FA5" w14:textId="77777777" w:rsidR="00F2363D" w:rsidRPr="005B0D53" w:rsidRDefault="00F2363D" w:rsidP="00F2363D">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w:t>
            </w:r>
          </w:p>
        </w:tc>
        <w:tc>
          <w:tcPr>
            <w:tcW w:w="4950" w:type="dxa"/>
            <w:shd w:val="clear" w:color="auto" w:fill="auto"/>
          </w:tcPr>
          <w:p w14:paraId="073B89C9" w14:textId="37B07D61" w:rsidR="00F2363D" w:rsidRPr="005B0D53" w:rsidRDefault="00F2363D" w:rsidP="00F2363D">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With </w:t>
            </w:r>
            <w:r w:rsidRPr="005B0D53">
              <w:rPr>
                <w:rFonts w:cs="Helvetica"/>
                <w:color w:val="000000"/>
                <w:sz w:val="20"/>
                <w:szCs w:val="20"/>
              </w:rPr>
              <w:t>Content Time</w:t>
            </w:r>
            <w:r w:rsidR="00BB19B4">
              <w:rPr>
                <w:rFonts w:cs="Helvetica"/>
                <w:color w:val="000000"/>
                <w:sz w:val="20"/>
                <w:szCs w:val="20"/>
              </w:rPr>
              <w:t xml:space="preserve"> </w:t>
            </w:r>
            <w:r w:rsidR="00BB19B4" w:rsidRPr="005B0D53">
              <w:rPr>
                <w:rFonts w:cs="Helvetica"/>
                <w:color w:val="000000"/>
                <w:sz w:val="20"/>
                <w:szCs w:val="20"/>
              </w:rPr>
              <w:t>(0008,0033)</w:t>
            </w:r>
            <w:r w:rsidRPr="005B0D53">
              <w:rPr>
                <w:rFonts w:cs="Helvetica"/>
                <w:color w:val="000000"/>
                <w:sz w:val="20"/>
                <w:szCs w:val="20"/>
              </w:rPr>
              <w:t>,</w:t>
            </w:r>
            <w:r w:rsidRPr="005B0D53">
              <w:rPr>
                <w:rFonts w:cs="Helvetica"/>
                <w:sz w:val="20"/>
                <w:szCs w:val="20"/>
              </w:rPr>
              <w:t xml:space="preserve"> time point at which the inventory </w:t>
            </w:r>
            <w:r w:rsidR="00B260F5">
              <w:rPr>
                <w:rFonts w:cs="Helvetica"/>
                <w:sz w:val="20"/>
                <w:szCs w:val="20"/>
              </w:rPr>
              <w:t>creation</w:t>
            </w:r>
            <w:r w:rsidR="00B260F5" w:rsidRPr="005B0D53">
              <w:rPr>
                <w:rFonts w:cs="Helvetica"/>
                <w:sz w:val="20"/>
                <w:szCs w:val="20"/>
              </w:rPr>
              <w:t xml:space="preserve"> </w:t>
            </w:r>
            <w:r w:rsidRPr="005B0D53">
              <w:rPr>
                <w:rFonts w:cs="Helvetica"/>
                <w:sz w:val="20"/>
                <w:szCs w:val="20"/>
              </w:rPr>
              <w:t>beg</w:t>
            </w:r>
            <w:r w:rsidR="00B260F5">
              <w:rPr>
                <w:rFonts w:cs="Helvetica"/>
                <w:sz w:val="20"/>
                <w:szCs w:val="20"/>
              </w:rPr>
              <w:t>a</w:t>
            </w:r>
            <w:r w:rsidRPr="005B0D53">
              <w:rPr>
                <w:rFonts w:cs="Helvetica"/>
                <w:sz w:val="20"/>
                <w:szCs w:val="20"/>
              </w:rPr>
              <w:t xml:space="preserve">n. See </w:t>
            </w:r>
            <w:hyperlink w:anchor="_C.YY.1.1.1_Content_Date" w:history="1">
              <w:r w:rsidRPr="005B0D53">
                <w:rPr>
                  <w:rStyle w:val="Hyperlink"/>
                  <w:rFonts w:cs="Helvetica"/>
                  <w:sz w:val="20"/>
                  <w:szCs w:val="20"/>
                </w:rPr>
                <w:t>Section C.YY.1.1.1</w:t>
              </w:r>
            </w:hyperlink>
          </w:p>
        </w:tc>
      </w:tr>
      <w:tr w:rsidR="00F2363D" w:rsidRPr="005B0D53" w14:paraId="4DB25614" w14:textId="77777777" w:rsidTr="003C1A41">
        <w:trPr>
          <w:cantSplit/>
        </w:trPr>
        <w:tc>
          <w:tcPr>
            <w:tcW w:w="2904" w:type="dxa"/>
          </w:tcPr>
          <w:p w14:paraId="30921438" w14:textId="77777777" w:rsidR="00F2363D" w:rsidRPr="005B0D53" w:rsidRDefault="00F2363D" w:rsidP="00F2363D">
            <w:pPr>
              <w:tabs>
                <w:tab w:val="clear" w:pos="720"/>
              </w:tabs>
              <w:overflowPunct/>
              <w:autoSpaceDE/>
              <w:autoSpaceDN/>
              <w:adjustRightInd/>
              <w:spacing w:after="0"/>
              <w:textAlignment w:val="auto"/>
              <w:rPr>
                <w:rFonts w:cs="Helvetica"/>
                <w:color w:val="000000"/>
              </w:rPr>
            </w:pPr>
            <w:r w:rsidRPr="005B0D53">
              <w:rPr>
                <w:rFonts w:cs="Helvetica"/>
                <w:color w:val="000000"/>
                <w:sz w:val="20"/>
                <w:szCs w:val="20"/>
              </w:rPr>
              <w:t>Content Time</w:t>
            </w:r>
          </w:p>
        </w:tc>
        <w:tc>
          <w:tcPr>
            <w:tcW w:w="1321" w:type="dxa"/>
          </w:tcPr>
          <w:p w14:paraId="6F1E7F09" w14:textId="77777777" w:rsidR="00F2363D" w:rsidRPr="005B0D53" w:rsidRDefault="00F2363D" w:rsidP="00F2363D">
            <w:pPr>
              <w:tabs>
                <w:tab w:val="clear" w:pos="720"/>
              </w:tabs>
              <w:overflowPunct/>
              <w:autoSpaceDE/>
              <w:autoSpaceDN/>
              <w:adjustRightInd/>
              <w:spacing w:after="0"/>
              <w:jc w:val="center"/>
              <w:textAlignment w:val="auto"/>
              <w:rPr>
                <w:rFonts w:cs="Helvetica"/>
                <w:color w:val="000000"/>
              </w:rPr>
            </w:pPr>
            <w:r w:rsidRPr="005B0D53">
              <w:rPr>
                <w:rFonts w:cs="Helvetica"/>
                <w:color w:val="000000"/>
                <w:sz w:val="20"/>
                <w:szCs w:val="20"/>
              </w:rPr>
              <w:t>(0008,0033)</w:t>
            </w:r>
          </w:p>
        </w:tc>
        <w:tc>
          <w:tcPr>
            <w:tcW w:w="720" w:type="dxa"/>
          </w:tcPr>
          <w:p w14:paraId="7FFC5C2D" w14:textId="77777777" w:rsidR="00F2363D" w:rsidRPr="005B0D53" w:rsidRDefault="00F2363D" w:rsidP="00F2363D">
            <w:pPr>
              <w:tabs>
                <w:tab w:val="clear" w:pos="720"/>
              </w:tabs>
              <w:overflowPunct/>
              <w:autoSpaceDE/>
              <w:autoSpaceDN/>
              <w:adjustRightInd/>
              <w:spacing w:after="0"/>
              <w:jc w:val="center"/>
              <w:textAlignment w:val="auto"/>
              <w:rPr>
                <w:rFonts w:cs="Helvetica"/>
              </w:rPr>
            </w:pPr>
            <w:r w:rsidRPr="005B0D53">
              <w:rPr>
                <w:rFonts w:cs="Helvetica"/>
                <w:sz w:val="20"/>
                <w:szCs w:val="20"/>
              </w:rPr>
              <w:t>1</w:t>
            </w:r>
          </w:p>
        </w:tc>
        <w:tc>
          <w:tcPr>
            <w:tcW w:w="4950" w:type="dxa"/>
            <w:shd w:val="clear" w:color="auto" w:fill="auto"/>
          </w:tcPr>
          <w:p w14:paraId="0F69175F" w14:textId="7E9F58C8" w:rsidR="00F2363D" w:rsidRPr="005B0D53" w:rsidRDefault="00F2363D" w:rsidP="00F2363D">
            <w:pPr>
              <w:tabs>
                <w:tab w:val="clear" w:pos="720"/>
              </w:tabs>
              <w:overflowPunct/>
              <w:autoSpaceDE/>
              <w:autoSpaceDN/>
              <w:adjustRightInd/>
              <w:spacing w:after="0"/>
              <w:textAlignment w:val="auto"/>
              <w:rPr>
                <w:rFonts w:cs="Helvetica"/>
              </w:rPr>
            </w:pPr>
            <w:r w:rsidRPr="005B0D53">
              <w:rPr>
                <w:rFonts w:cs="Helvetica"/>
                <w:sz w:val="20"/>
                <w:szCs w:val="20"/>
              </w:rPr>
              <w:t xml:space="preserve">With </w:t>
            </w:r>
            <w:r w:rsidRPr="005B0D53">
              <w:rPr>
                <w:rFonts w:cs="Helvetica"/>
                <w:color w:val="000000"/>
                <w:sz w:val="20"/>
                <w:szCs w:val="20"/>
              </w:rPr>
              <w:t>Content Date</w:t>
            </w:r>
            <w:r w:rsidR="00BB19B4">
              <w:rPr>
                <w:rFonts w:cs="Helvetica"/>
                <w:color w:val="000000"/>
                <w:sz w:val="20"/>
                <w:szCs w:val="20"/>
              </w:rPr>
              <w:t xml:space="preserve"> </w:t>
            </w:r>
            <w:r w:rsidR="00BB19B4" w:rsidRPr="005B0D53">
              <w:rPr>
                <w:rFonts w:cs="Helvetica"/>
                <w:color w:val="000000"/>
                <w:sz w:val="20"/>
                <w:szCs w:val="20"/>
              </w:rPr>
              <w:t>(0008,00</w:t>
            </w:r>
            <w:r w:rsidR="00BB19B4">
              <w:rPr>
                <w:rFonts w:cs="Helvetica"/>
                <w:color w:val="000000"/>
                <w:sz w:val="20"/>
                <w:szCs w:val="20"/>
              </w:rPr>
              <w:t>2</w:t>
            </w:r>
            <w:r w:rsidR="00BB19B4" w:rsidRPr="005B0D53">
              <w:rPr>
                <w:rFonts w:cs="Helvetica"/>
                <w:color w:val="000000"/>
                <w:sz w:val="20"/>
                <w:szCs w:val="20"/>
              </w:rPr>
              <w:t>3)</w:t>
            </w:r>
            <w:r w:rsidRPr="005B0D53">
              <w:rPr>
                <w:rFonts w:cs="Helvetica"/>
                <w:color w:val="000000"/>
                <w:sz w:val="20"/>
                <w:szCs w:val="20"/>
              </w:rPr>
              <w:t>,</w:t>
            </w:r>
            <w:r w:rsidRPr="005B0D53">
              <w:rPr>
                <w:rFonts w:cs="Helvetica"/>
                <w:sz w:val="20"/>
                <w:szCs w:val="20"/>
              </w:rPr>
              <w:t xml:space="preserve"> time point at which the inventory</w:t>
            </w:r>
            <w:r w:rsidR="00B260F5">
              <w:rPr>
                <w:rFonts w:cs="Helvetica"/>
                <w:sz w:val="20"/>
                <w:szCs w:val="20"/>
              </w:rPr>
              <w:t xml:space="preserve"> creation</w:t>
            </w:r>
            <w:r w:rsidRPr="005B0D53">
              <w:rPr>
                <w:rFonts w:cs="Helvetica"/>
                <w:sz w:val="20"/>
                <w:szCs w:val="20"/>
              </w:rPr>
              <w:t xml:space="preserve"> beg</w:t>
            </w:r>
            <w:r w:rsidR="00B260F5">
              <w:rPr>
                <w:rFonts w:cs="Helvetica"/>
                <w:sz w:val="20"/>
                <w:szCs w:val="20"/>
              </w:rPr>
              <w:t>a</w:t>
            </w:r>
            <w:r w:rsidRPr="005B0D53">
              <w:rPr>
                <w:rFonts w:cs="Helvetica"/>
                <w:sz w:val="20"/>
                <w:szCs w:val="20"/>
              </w:rPr>
              <w:t xml:space="preserve">n. See </w:t>
            </w:r>
            <w:hyperlink w:anchor="_C.YY.1.1.1_Content_Date" w:history="1">
              <w:r w:rsidR="00090549" w:rsidRPr="005B0D53">
                <w:rPr>
                  <w:rStyle w:val="Hyperlink"/>
                  <w:rFonts w:cs="Helvetica"/>
                  <w:sz w:val="20"/>
                  <w:szCs w:val="20"/>
                </w:rPr>
                <w:t>Section C.YY.1.1.1</w:t>
              </w:r>
            </w:hyperlink>
          </w:p>
        </w:tc>
      </w:tr>
      <w:tr w:rsidR="005E0BB8" w:rsidRPr="005B0D53" w14:paraId="2BD38671" w14:textId="77777777" w:rsidTr="003C1A41">
        <w:trPr>
          <w:cantSplit/>
        </w:trPr>
        <w:tc>
          <w:tcPr>
            <w:tcW w:w="4945" w:type="dxa"/>
            <w:gridSpan w:val="3"/>
          </w:tcPr>
          <w:p w14:paraId="1CE85E06" w14:textId="2B2E47E9" w:rsidR="005E0BB8" w:rsidRPr="005B0D53" w:rsidRDefault="005E0BB8" w:rsidP="00787CBA">
            <w:pPr>
              <w:tabs>
                <w:tab w:val="clear" w:pos="720"/>
              </w:tabs>
              <w:overflowPunct/>
              <w:autoSpaceDE/>
              <w:autoSpaceDN/>
              <w:adjustRightInd/>
              <w:spacing w:after="0"/>
              <w:textAlignment w:val="auto"/>
              <w:rPr>
                <w:rFonts w:cs="Helvetica"/>
                <w:sz w:val="20"/>
                <w:szCs w:val="20"/>
              </w:rPr>
            </w:pPr>
            <w:r w:rsidRPr="005B0D53">
              <w:rPr>
                <w:rFonts w:cs="Helvetica"/>
                <w:i/>
                <w:iCs/>
                <w:sz w:val="20"/>
                <w:szCs w:val="20"/>
              </w:rPr>
              <w:t xml:space="preserve">Include </w:t>
            </w:r>
            <w:hyperlink w:anchor="table_c_yy_2_1" w:history="1">
              <w:r w:rsidRPr="005B0D53">
                <w:rPr>
                  <w:rStyle w:val="Hyperlink"/>
                  <w:rFonts w:cs="Helvetica"/>
                  <w:i/>
                  <w:iCs/>
                  <w:sz w:val="20"/>
                  <w:szCs w:val="20"/>
                </w:rPr>
                <w:t>Table C.YY.2-1 Scope of Inventory Macro Attributes</w:t>
              </w:r>
            </w:hyperlink>
          </w:p>
        </w:tc>
        <w:tc>
          <w:tcPr>
            <w:tcW w:w="4950" w:type="dxa"/>
            <w:shd w:val="clear" w:color="auto" w:fill="auto"/>
          </w:tcPr>
          <w:p w14:paraId="196BC8CD" w14:textId="5CF8BE0B" w:rsidR="005E0BB8" w:rsidRPr="005B0D53" w:rsidRDefault="00BB19B4" w:rsidP="005E0BB8">
            <w:pPr>
              <w:tabs>
                <w:tab w:val="clear" w:pos="720"/>
              </w:tabs>
              <w:overflowPunct/>
              <w:autoSpaceDE/>
              <w:autoSpaceDN/>
              <w:adjustRightInd/>
              <w:spacing w:after="0"/>
              <w:textAlignment w:val="auto"/>
              <w:rPr>
                <w:rFonts w:cs="Helvetica"/>
                <w:sz w:val="20"/>
                <w:szCs w:val="20"/>
              </w:rPr>
            </w:pPr>
            <w:r>
              <w:rPr>
                <w:rFonts w:cs="Helvetica"/>
                <w:sz w:val="20"/>
                <w:szCs w:val="20"/>
              </w:rPr>
              <w:t>Selection p</w:t>
            </w:r>
            <w:r w:rsidR="005E0BB8" w:rsidRPr="005B0D53">
              <w:rPr>
                <w:rFonts w:cs="Helvetica"/>
                <w:sz w:val="20"/>
                <w:szCs w:val="20"/>
              </w:rPr>
              <w:t>arameters for the studies that are included in the inventory</w:t>
            </w:r>
            <w:r w:rsidR="004538C3" w:rsidRPr="005B0D53">
              <w:rPr>
                <w:rFonts w:cs="Helvetica"/>
                <w:sz w:val="20"/>
                <w:szCs w:val="20"/>
              </w:rPr>
              <w:t xml:space="preserve">. See </w:t>
            </w:r>
            <w:hyperlink w:anchor="_C.YY.1.1.2_Scope_of" w:history="1">
              <w:r w:rsidR="004538C3" w:rsidRPr="005B0D53">
                <w:rPr>
                  <w:rStyle w:val="Hyperlink"/>
                  <w:rFonts w:cs="Helvetica"/>
                  <w:sz w:val="20"/>
                  <w:szCs w:val="20"/>
                </w:rPr>
                <w:t>Section C.YY.1.1.2</w:t>
              </w:r>
            </w:hyperlink>
          </w:p>
        </w:tc>
      </w:tr>
      <w:tr w:rsidR="007F15DF" w:rsidRPr="005B0D53" w14:paraId="142473A1" w14:textId="77777777" w:rsidTr="003924DE">
        <w:trPr>
          <w:cantSplit/>
        </w:trPr>
        <w:tc>
          <w:tcPr>
            <w:tcW w:w="2904" w:type="dxa"/>
          </w:tcPr>
          <w:p w14:paraId="6880FCC0" w14:textId="77777777" w:rsidR="007F15DF" w:rsidRPr="005B0D53" w:rsidRDefault="007F15DF" w:rsidP="003924DE">
            <w:pPr>
              <w:tabs>
                <w:tab w:val="clear" w:pos="720"/>
              </w:tabs>
              <w:overflowPunct/>
              <w:autoSpaceDE/>
              <w:autoSpaceDN/>
              <w:adjustRightInd/>
              <w:spacing w:after="0"/>
              <w:textAlignment w:val="auto"/>
              <w:rPr>
                <w:rFonts w:cs="Helvetica"/>
                <w:color w:val="000000"/>
                <w:sz w:val="20"/>
                <w:szCs w:val="20"/>
              </w:rPr>
            </w:pPr>
            <w:bookmarkStart w:id="62" w:name="_Hlk49345942"/>
            <w:r>
              <w:rPr>
                <w:rFonts w:cs="Helvetica"/>
                <w:color w:val="000000"/>
                <w:sz w:val="20"/>
                <w:szCs w:val="20"/>
              </w:rPr>
              <w:t>Transaction</w:t>
            </w:r>
            <w:r w:rsidRPr="005B0D53">
              <w:rPr>
                <w:rFonts w:cs="Helvetica"/>
                <w:color w:val="000000"/>
                <w:sz w:val="20"/>
                <w:szCs w:val="20"/>
              </w:rPr>
              <w:t xml:space="preserve"> </w:t>
            </w:r>
            <w:bookmarkEnd w:id="62"/>
            <w:r w:rsidRPr="005B0D53">
              <w:rPr>
                <w:rFonts w:cs="Helvetica"/>
                <w:color w:val="000000"/>
                <w:sz w:val="20"/>
                <w:szCs w:val="20"/>
              </w:rPr>
              <w:t>UID</w:t>
            </w:r>
          </w:p>
        </w:tc>
        <w:tc>
          <w:tcPr>
            <w:tcW w:w="1321" w:type="dxa"/>
          </w:tcPr>
          <w:p w14:paraId="376D53C0" w14:textId="77777777" w:rsidR="007F15DF" w:rsidRPr="005B0D53" w:rsidRDefault="007F15DF" w:rsidP="003924DE">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w:t>
            </w:r>
            <w:r w:rsidRPr="00166B4D">
              <w:rPr>
                <w:rFonts w:cs="Helvetica"/>
                <w:color w:val="000000"/>
                <w:sz w:val="20"/>
                <w:szCs w:val="20"/>
              </w:rPr>
              <w:t>1195</w:t>
            </w:r>
            <w:r w:rsidRPr="005B0D53">
              <w:rPr>
                <w:rFonts w:cs="Helvetica"/>
                <w:color w:val="000000"/>
                <w:sz w:val="20"/>
                <w:szCs w:val="20"/>
              </w:rPr>
              <w:t>)</w:t>
            </w:r>
          </w:p>
        </w:tc>
        <w:tc>
          <w:tcPr>
            <w:tcW w:w="720" w:type="dxa"/>
          </w:tcPr>
          <w:p w14:paraId="7832CC35" w14:textId="77777777" w:rsidR="007F15DF" w:rsidRPr="005B0D53" w:rsidRDefault="007F15DF" w:rsidP="003924DE">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1</w:t>
            </w:r>
            <w:r>
              <w:rPr>
                <w:rFonts w:cs="Helvetica"/>
                <w:color w:val="000000"/>
                <w:sz w:val="20"/>
                <w:szCs w:val="20"/>
              </w:rPr>
              <w:t>C</w:t>
            </w:r>
          </w:p>
        </w:tc>
        <w:tc>
          <w:tcPr>
            <w:tcW w:w="4950" w:type="dxa"/>
            <w:shd w:val="clear" w:color="auto" w:fill="auto"/>
          </w:tcPr>
          <w:p w14:paraId="4FD0F6D4" w14:textId="18B75F07" w:rsidR="007F15DF" w:rsidRDefault="007F15DF" w:rsidP="00C41A84">
            <w:pPr>
              <w:tabs>
                <w:tab w:val="clear" w:pos="720"/>
              </w:tabs>
              <w:overflowPunct/>
              <w:autoSpaceDE/>
              <w:autoSpaceDN/>
              <w:adjustRightInd/>
              <w:textAlignment w:val="auto"/>
              <w:rPr>
                <w:rFonts w:cs="Helvetica"/>
                <w:color w:val="000000"/>
                <w:sz w:val="20"/>
                <w:szCs w:val="20"/>
              </w:rPr>
            </w:pPr>
            <w:r w:rsidRPr="005B0D53">
              <w:rPr>
                <w:rFonts w:cs="Helvetica"/>
                <w:color w:val="000000"/>
                <w:sz w:val="20"/>
                <w:szCs w:val="20"/>
              </w:rPr>
              <w:t xml:space="preserve">UID of the </w:t>
            </w:r>
            <w:r w:rsidRPr="00C41A84">
              <w:rPr>
                <w:rFonts w:cs="Helvetica"/>
                <w:sz w:val="20"/>
                <w:szCs w:val="20"/>
              </w:rPr>
              <w:t>transaction</w:t>
            </w:r>
            <w:r w:rsidRPr="005B0D53">
              <w:rPr>
                <w:rFonts w:cs="Helvetica"/>
                <w:color w:val="000000"/>
                <w:sz w:val="20"/>
                <w:szCs w:val="20"/>
              </w:rPr>
              <w:t xml:space="preserve"> </w:t>
            </w:r>
            <w:r>
              <w:rPr>
                <w:rFonts w:cs="Helvetica"/>
                <w:color w:val="000000"/>
                <w:sz w:val="20"/>
                <w:szCs w:val="20"/>
              </w:rPr>
              <w:t>that created th</w:t>
            </w:r>
            <w:r w:rsidR="00EC6151">
              <w:rPr>
                <w:rFonts w:cs="Helvetica"/>
                <w:color w:val="000000"/>
                <w:sz w:val="20"/>
                <w:szCs w:val="20"/>
              </w:rPr>
              <w:t>is</w:t>
            </w:r>
            <w:r>
              <w:rPr>
                <w:rFonts w:cs="Helvetica"/>
                <w:color w:val="000000"/>
                <w:sz w:val="20"/>
                <w:szCs w:val="20"/>
              </w:rPr>
              <w:t xml:space="preserve"> </w:t>
            </w:r>
            <w:r w:rsidRPr="005B0D53">
              <w:rPr>
                <w:rFonts w:cs="Helvetica"/>
                <w:color w:val="000000"/>
                <w:sz w:val="20"/>
                <w:szCs w:val="20"/>
              </w:rPr>
              <w:t xml:space="preserve">Inventory SOP Instance. </w:t>
            </w:r>
          </w:p>
          <w:p w14:paraId="1E99FA4F" w14:textId="7B849C8D" w:rsidR="007F15DF" w:rsidRPr="005B0D53" w:rsidRDefault="007F15DF" w:rsidP="003924DE">
            <w:pPr>
              <w:tabs>
                <w:tab w:val="clear" w:pos="720"/>
              </w:tabs>
              <w:overflowPunct/>
              <w:autoSpaceDE/>
              <w:autoSpaceDN/>
              <w:adjustRightInd/>
              <w:spacing w:after="0"/>
              <w:textAlignment w:val="auto"/>
              <w:rPr>
                <w:rFonts w:cs="Helvetica"/>
                <w:color w:val="000000"/>
                <w:sz w:val="20"/>
                <w:szCs w:val="20"/>
              </w:rPr>
            </w:pPr>
            <w:r>
              <w:rPr>
                <w:rFonts w:cs="Helvetica"/>
                <w:color w:val="000000"/>
                <w:sz w:val="20"/>
                <w:szCs w:val="20"/>
              </w:rPr>
              <w:t>Required if Inventory created by a transaction</w:t>
            </w:r>
            <w:r w:rsidR="00344029">
              <w:rPr>
                <w:rFonts w:cs="Helvetica"/>
                <w:color w:val="000000"/>
                <w:sz w:val="20"/>
                <w:szCs w:val="20"/>
              </w:rPr>
              <w:t xml:space="preserve"> of the Inventory Creation SOP Class. M</w:t>
            </w:r>
            <w:r w:rsidR="002826A7">
              <w:rPr>
                <w:rFonts w:cs="Helvetica"/>
                <w:color w:val="000000"/>
                <w:sz w:val="20"/>
                <w:szCs w:val="20"/>
              </w:rPr>
              <w:t>ay be present otherwise</w:t>
            </w:r>
            <w:r>
              <w:rPr>
                <w:rFonts w:cs="Helvetica"/>
                <w:color w:val="000000"/>
                <w:sz w:val="20"/>
                <w:szCs w:val="20"/>
              </w:rPr>
              <w:t>.</w:t>
            </w:r>
          </w:p>
        </w:tc>
      </w:tr>
      <w:tr w:rsidR="005E0BB8" w:rsidRPr="005B0D53" w14:paraId="7ED6FF6B" w14:textId="77777777" w:rsidTr="003C1A41">
        <w:trPr>
          <w:cantSplit/>
        </w:trPr>
        <w:tc>
          <w:tcPr>
            <w:tcW w:w="2904" w:type="dxa"/>
          </w:tcPr>
          <w:p w14:paraId="5AD5B796" w14:textId="10110283" w:rsidR="005E0BB8" w:rsidRPr="005B0D53" w:rsidRDefault="00700940" w:rsidP="005E0BB8">
            <w:pPr>
              <w:tabs>
                <w:tab w:val="clear" w:pos="720"/>
              </w:tabs>
              <w:overflowPunct/>
              <w:autoSpaceDE/>
              <w:autoSpaceDN/>
              <w:adjustRightInd/>
              <w:spacing w:after="0"/>
              <w:textAlignment w:val="auto"/>
              <w:rPr>
                <w:rFonts w:cs="Helvetica"/>
                <w:color w:val="000000"/>
                <w:sz w:val="20"/>
                <w:szCs w:val="20"/>
              </w:rPr>
            </w:pPr>
            <w:r>
              <w:rPr>
                <w:rFonts w:cs="Helvetica"/>
                <w:color w:val="000000"/>
                <w:sz w:val="20"/>
                <w:szCs w:val="20"/>
              </w:rPr>
              <w:t>Inventory Purpose</w:t>
            </w:r>
          </w:p>
        </w:tc>
        <w:tc>
          <w:tcPr>
            <w:tcW w:w="1321" w:type="dxa"/>
          </w:tcPr>
          <w:p w14:paraId="53F0D7B9" w14:textId="6146C10B" w:rsidR="005E0BB8" w:rsidRPr="005B0D53" w:rsidRDefault="005E0BB8" w:rsidP="005E0BB8">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w:t>
            </w:r>
            <w:r w:rsidR="00D964D6">
              <w:rPr>
                <w:rFonts w:cs="Helvetica"/>
                <w:color w:val="000000"/>
                <w:sz w:val="20"/>
                <w:szCs w:val="20"/>
              </w:rPr>
              <w:t>00gg,0F</w:t>
            </w:r>
            <w:r w:rsidRPr="005B0D53">
              <w:rPr>
                <w:rFonts w:cs="Helvetica"/>
                <w:color w:val="000000"/>
                <w:sz w:val="20"/>
                <w:szCs w:val="20"/>
              </w:rPr>
              <w:t>x1)</w:t>
            </w:r>
          </w:p>
        </w:tc>
        <w:tc>
          <w:tcPr>
            <w:tcW w:w="720" w:type="dxa"/>
          </w:tcPr>
          <w:p w14:paraId="5990B311" w14:textId="40D8F272" w:rsidR="005E0BB8" w:rsidRPr="005B0D53" w:rsidRDefault="00700940" w:rsidP="005E0BB8">
            <w:pPr>
              <w:tabs>
                <w:tab w:val="clear" w:pos="720"/>
              </w:tabs>
              <w:overflowPunct/>
              <w:autoSpaceDE/>
              <w:autoSpaceDN/>
              <w:adjustRightInd/>
              <w:spacing w:after="0"/>
              <w:jc w:val="center"/>
              <w:textAlignment w:val="auto"/>
              <w:rPr>
                <w:rFonts w:cs="Helvetica"/>
                <w:color w:val="000000"/>
                <w:sz w:val="20"/>
                <w:szCs w:val="20"/>
              </w:rPr>
            </w:pPr>
            <w:r>
              <w:rPr>
                <w:rFonts w:cs="Helvetica"/>
                <w:color w:val="000000"/>
                <w:sz w:val="20"/>
                <w:szCs w:val="20"/>
              </w:rPr>
              <w:t>2</w:t>
            </w:r>
          </w:p>
        </w:tc>
        <w:tc>
          <w:tcPr>
            <w:tcW w:w="4950" w:type="dxa"/>
            <w:shd w:val="clear" w:color="auto" w:fill="auto"/>
          </w:tcPr>
          <w:p w14:paraId="1F326B5E" w14:textId="6B25FAFB" w:rsidR="005E0BB8" w:rsidRPr="005B0D53" w:rsidRDefault="00700940" w:rsidP="005E0BB8">
            <w:pPr>
              <w:tabs>
                <w:tab w:val="clear" w:pos="720"/>
              </w:tabs>
              <w:overflowPunct/>
              <w:autoSpaceDE/>
              <w:autoSpaceDN/>
              <w:adjustRightInd/>
              <w:spacing w:after="0"/>
              <w:textAlignment w:val="auto"/>
              <w:rPr>
                <w:rFonts w:cs="Helvetica"/>
                <w:color w:val="000000"/>
                <w:sz w:val="20"/>
                <w:szCs w:val="20"/>
              </w:rPr>
            </w:pPr>
            <w:r>
              <w:rPr>
                <w:rFonts w:cs="Helvetica"/>
                <w:color w:val="000000"/>
                <w:sz w:val="20"/>
                <w:szCs w:val="20"/>
              </w:rPr>
              <w:t>Purpose for which the inventory was created</w:t>
            </w:r>
          </w:p>
        </w:tc>
      </w:tr>
      <w:tr w:rsidR="004A3098" w:rsidRPr="005B0D53" w14:paraId="5F919409" w14:textId="77777777" w:rsidTr="003C1A41">
        <w:trPr>
          <w:cantSplit/>
        </w:trPr>
        <w:tc>
          <w:tcPr>
            <w:tcW w:w="2904" w:type="dxa"/>
          </w:tcPr>
          <w:p w14:paraId="3FF6913C" w14:textId="125D7E7E" w:rsidR="004A3098" w:rsidRPr="005B0D53" w:rsidRDefault="00F4356B" w:rsidP="004A3098">
            <w:pPr>
              <w:tabs>
                <w:tab w:val="clear" w:pos="720"/>
              </w:tabs>
              <w:overflowPunct/>
              <w:autoSpaceDE/>
              <w:autoSpaceDN/>
              <w:adjustRightInd/>
              <w:spacing w:after="0"/>
              <w:textAlignment w:val="auto"/>
              <w:rPr>
                <w:rFonts w:cs="Helvetica"/>
              </w:rPr>
            </w:pPr>
            <w:bookmarkStart w:id="63" w:name="_Hlk57888986"/>
            <w:r>
              <w:rPr>
                <w:rFonts w:cs="Helvetica"/>
                <w:sz w:val="20"/>
                <w:szCs w:val="20"/>
              </w:rPr>
              <w:t>Inventory Instance Description</w:t>
            </w:r>
          </w:p>
        </w:tc>
        <w:tc>
          <w:tcPr>
            <w:tcW w:w="1321" w:type="dxa"/>
          </w:tcPr>
          <w:p w14:paraId="712E7067" w14:textId="56CF2112" w:rsidR="004A3098" w:rsidRPr="005B0D53" w:rsidRDefault="004A3098" w:rsidP="004A3098">
            <w:pPr>
              <w:tabs>
                <w:tab w:val="clear" w:pos="720"/>
              </w:tabs>
              <w:overflowPunct/>
              <w:autoSpaceDE/>
              <w:autoSpaceDN/>
              <w:adjustRightInd/>
              <w:spacing w:after="0"/>
              <w:jc w:val="center"/>
              <w:textAlignment w:val="auto"/>
              <w:rPr>
                <w:rFonts w:cs="Helvetica"/>
                <w:color w:val="000000"/>
              </w:rPr>
            </w:pPr>
            <w:r w:rsidRPr="005B0D53">
              <w:rPr>
                <w:rFonts w:cs="Helvetica"/>
                <w:color w:val="000000"/>
                <w:sz w:val="20"/>
                <w:szCs w:val="20"/>
              </w:rPr>
              <w:t>(</w:t>
            </w:r>
            <w:r w:rsidR="00D964D6">
              <w:rPr>
                <w:rFonts w:cs="Helvetica"/>
                <w:color w:val="000000"/>
                <w:sz w:val="20"/>
                <w:szCs w:val="20"/>
              </w:rPr>
              <w:t>00gg,</w:t>
            </w:r>
            <w:r w:rsidR="007F15DF">
              <w:rPr>
                <w:rFonts w:cs="Helvetica"/>
                <w:color w:val="000000"/>
                <w:sz w:val="20"/>
                <w:szCs w:val="20"/>
              </w:rPr>
              <w:t>0Fx2</w:t>
            </w:r>
            <w:r w:rsidRPr="005B0D53">
              <w:rPr>
                <w:rFonts w:cs="Helvetica"/>
                <w:color w:val="000000"/>
                <w:sz w:val="20"/>
                <w:szCs w:val="20"/>
              </w:rPr>
              <w:t>)</w:t>
            </w:r>
          </w:p>
        </w:tc>
        <w:tc>
          <w:tcPr>
            <w:tcW w:w="720" w:type="dxa"/>
          </w:tcPr>
          <w:p w14:paraId="1D9B15CF" w14:textId="4F8A01FC" w:rsidR="004A3098" w:rsidRPr="005B0D53" w:rsidRDefault="004A3098" w:rsidP="004A3098">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61A05960" w14:textId="1B6ED6B1" w:rsidR="004A3098" w:rsidRPr="005B0D53" w:rsidRDefault="00F4356B" w:rsidP="004A3098">
            <w:pPr>
              <w:tabs>
                <w:tab w:val="clear" w:pos="720"/>
              </w:tabs>
              <w:overflowPunct/>
              <w:autoSpaceDE/>
              <w:autoSpaceDN/>
              <w:adjustRightInd/>
              <w:spacing w:after="0"/>
              <w:textAlignment w:val="auto"/>
              <w:rPr>
                <w:rFonts w:cs="Helvetica"/>
                <w:color w:val="000000"/>
                <w:sz w:val="20"/>
                <w:szCs w:val="20"/>
              </w:rPr>
            </w:pPr>
            <w:r>
              <w:rPr>
                <w:rFonts w:cs="Helvetica"/>
                <w:color w:val="000000"/>
                <w:sz w:val="20"/>
                <w:szCs w:val="20"/>
              </w:rPr>
              <w:t>Description of</w:t>
            </w:r>
            <w:r w:rsidR="004A3098" w:rsidRPr="005B0D53">
              <w:rPr>
                <w:rFonts w:cs="Helvetica"/>
                <w:color w:val="000000"/>
                <w:sz w:val="20"/>
                <w:szCs w:val="20"/>
              </w:rPr>
              <w:t xml:space="preserve"> the content of this Inventory SOP Instance, such as </w:t>
            </w:r>
            <w:r w:rsidR="00C81142" w:rsidRPr="005B0D53">
              <w:rPr>
                <w:rFonts w:cs="Helvetica"/>
                <w:color w:val="000000"/>
                <w:sz w:val="20"/>
                <w:szCs w:val="20"/>
              </w:rPr>
              <w:t xml:space="preserve">limitation </w:t>
            </w:r>
            <w:r w:rsidR="004A3098" w:rsidRPr="005B0D53">
              <w:rPr>
                <w:rFonts w:cs="Helvetica"/>
                <w:color w:val="000000"/>
                <w:sz w:val="20"/>
                <w:szCs w:val="20"/>
              </w:rPr>
              <w:t>of the scope</w:t>
            </w:r>
            <w:r w:rsidR="00C81142" w:rsidRPr="005B0D53">
              <w:rPr>
                <w:rFonts w:cs="Helvetica"/>
                <w:color w:val="000000"/>
                <w:sz w:val="20"/>
                <w:szCs w:val="20"/>
              </w:rPr>
              <w:t xml:space="preserve"> </w:t>
            </w:r>
            <w:r w:rsidR="00CC6CA4" w:rsidRPr="005B0D53">
              <w:rPr>
                <w:rFonts w:cs="Helvetica"/>
                <w:color w:val="000000"/>
                <w:sz w:val="20"/>
                <w:szCs w:val="20"/>
              </w:rPr>
              <w:t xml:space="preserve">of this </w:t>
            </w:r>
            <w:r w:rsidR="002E0C6C">
              <w:rPr>
                <w:rFonts w:cs="Helvetica"/>
                <w:color w:val="000000"/>
                <w:sz w:val="20"/>
                <w:szCs w:val="20"/>
              </w:rPr>
              <w:t>I</w:t>
            </w:r>
            <w:r w:rsidR="00CC6CA4" w:rsidRPr="005B0D53">
              <w:rPr>
                <w:rFonts w:cs="Helvetica"/>
                <w:color w:val="000000"/>
                <w:sz w:val="20"/>
                <w:szCs w:val="20"/>
              </w:rPr>
              <w:t xml:space="preserve">nstance </w:t>
            </w:r>
            <w:r w:rsidR="00C81142" w:rsidRPr="005B0D53">
              <w:rPr>
                <w:rFonts w:cs="Helvetica"/>
                <w:color w:val="000000"/>
                <w:sz w:val="20"/>
                <w:szCs w:val="20"/>
              </w:rPr>
              <w:t>within the Scope of Inventory</w:t>
            </w:r>
            <w:r w:rsidR="004A3098" w:rsidRPr="005B0D53">
              <w:rPr>
                <w:rFonts w:cs="Helvetica"/>
                <w:color w:val="000000"/>
                <w:sz w:val="20"/>
                <w:szCs w:val="20"/>
              </w:rPr>
              <w:t>.</w:t>
            </w:r>
          </w:p>
        </w:tc>
      </w:tr>
      <w:bookmarkEnd w:id="63"/>
      <w:tr w:rsidR="004A3098" w:rsidRPr="005B0D53" w14:paraId="7F2C405F" w14:textId="77777777" w:rsidTr="003C1A41">
        <w:tblPrEx>
          <w:tblCellMar>
            <w:top w:w="0" w:type="dxa"/>
            <w:left w:w="108" w:type="dxa"/>
            <w:bottom w:w="0" w:type="dxa"/>
            <w:right w:w="108" w:type="dxa"/>
          </w:tblCellMar>
        </w:tblPrEx>
        <w:trPr>
          <w:cantSplit/>
        </w:trPr>
        <w:tc>
          <w:tcPr>
            <w:tcW w:w="2904" w:type="dxa"/>
          </w:tcPr>
          <w:p w14:paraId="29ED8A9A" w14:textId="54560BD0" w:rsidR="004A3098" w:rsidRPr="005B0D53" w:rsidRDefault="00BC7EF4" w:rsidP="004A3098">
            <w:pPr>
              <w:tabs>
                <w:tab w:val="clear" w:pos="720"/>
              </w:tabs>
              <w:overflowPunct/>
              <w:autoSpaceDE/>
              <w:autoSpaceDN/>
              <w:adjustRightInd/>
              <w:spacing w:after="0"/>
              <w:textAlignment w:val="auto"/>
              <w:rPr>
                <w:rFonts w:cs="Helvetica"/>
              </w:rPr>
            </w:pPr>
            <w:r>
              <w:rPr>
                <w:rFonts w:cs="Helvetica"/>
                <w:sz w:val="20"/>
                <w:szCs w:val="20"/>
              </w:rPr>
              <w:t>Inventory Level</w:t>
            </w:r>
          </w:p>
        </w:tc>
        <w:tc>
          <w:tcPr>
            <w:tcW w:w="1321" w:type="dxa"/>
          </w:tcPr>
          <w:p w14:paraId="18EB0094" w14:textId="49FDFC53" w:rsidR="004A3098" w:rsidRPr="005B0D53" w:rsidRDefault="004A3098" w:rsidP="004A3098">
            <w:pPr>
              <w:tabs>
                <w:tab w:val="clear" w:pos="720"/>
              </w:tabs>
              <w:overflowPunct/>
              <w:autoSpaceDE/>
              <w:autoSpaceDN/>
              <w:adjustRightInd/>
              <w:spacing w:after="0"/>
              <w:jc w:val="center"/>
              <w:textAlignment w:val="auto"/>
              <w:rPr>
                <w:rFonts w:cs="Helvetica"/>
              </w:rPr>
            </w:pPr>
            <w:r w:rsidRPr="005B0D53">
              <w:rPr>
                <w:rFonts w:cs="Helvetica"/>
                <w:color w:val="000000"/>
                <w:sz w:val="20"/>
                <w:szCs w:val="20"/>
              </w:rPr>
              <w:t>(</w:t>
            </w:r>
            <w:r w:rsidR="00D964D6">
              <w:rPr>
                <w:rFonts w:cs="Helvetica"/>
                <w:color w:val="000000"/>
                <w:sz w:val="20"/>
                <w:szCs w:val="20"/>
              </w:rPr>
              <w:t>00gg,</w:t>
            </w:r>
            <w:r w:rsidR="007F15DF">
              <w:rPr>
                <w:rFonts w:cs="Helvetica"/>
                <w:color w:val="000000"/>
                <w:sz w:val="20"/>
                <w:szCs w:val="20"/>
              </w:rPr>
              <w:t>0Fx3</w:t>
            </w:r>
            <w:r w:rsidRPr="005B0D53">
              <w:rPr>
                <w:rFonts w:cs="Helvetica"/>
                <w:color w:val="000000"/>
                <w:sz w:val="20"/>
                <w:szCs w:val="20"/>
              </w:rPr>
              <w:t>)</w:t>
            </w:r>
          </w:p>
        </w:tc>
        <w:tc>
          <w:tcPr>
            <w:tcW w:w="720" w:type="dxa"/>
          </w:tcPr>
          <w:p w14:paraId="0A81DDF3" w14:textId="77777777" w:rsidR="004A3098" w:rsidRPr="005B0D53" w:rsidRDefault="004A3098" w:rsidP="004A3098">
            <w:pPr>
              <w:tabs>
                <w:tab w:val="clear" w:pos="720"/>
              </w:tabs>
              <w:overflowPunct/>
              <w:autoSpaceDE/>
              <w:autoSpaceDN/>
              <w:adjustRightInd/>
              <w:spacing w:after="0"/>
              <w:jc w:val="center"/>
              <w:textAlignment w:val="auto"/>
              <w:rPr>
                <w:rFonts w:cs="Helvetica"/>
              </w:rPr>
            </w:pPr>
            <w:r w:rsidRPr="005B0D53">
              <w:rPr>
                <w:rFonts w:cs="Helvetica"/>
              </w:rPr>
              <w:t>1</w:t>
            </w:r>
          </w:p>
        </w:tc>
        <w:tc>
          <w:tcPr>
            <w:tcW w:w="4950" w:type="dxa"/>
          </w:tcPr>
          <w:p w14:paraId="332C5EE3" w14:textId="577C0A12" w:rsidR="004A3098" w:rsidRPr="005B0D53" w:rsidRDefault="004A3098" w:rsidP="00C41A84">
            <w:pPr>
              <w:tabs>
                <w:tab w:val="clear" w:pos="720"/>
              </w:tabs>
              <w:overflowPunct/>
              <w:autoSpaceDE/>
              <w:autoSpaceDN/>
              <w:adjustRightInd/>
              <w:textAlignment w:val="auto"/>
              <w:rPr>
                <w:rFonts w:cs="Helvetica"/>
                <w:sz w:val="20"/>
                <w:szCs w:val="20"/>
              </w:rPr>
            </w:pPr>
            <w:r w:rsidRPr="005B0D53">
              <w:rPr>
                <w:rFonts w:cs="Helvetica"/>
                <w:sz w:val="20"/>
                <w:szCs w:val="20"/>
              </w:rPr>
              <w:t>Information Entit</w:t>
            </w:r>
            <w:r w:rsidR="004A356C">
              <w:rPr>
                <w:rFonts w:cs="Helvetica"/>
                <w:sz w:val="20"/>
                <w:szCs w:val="20"/>
              </w:rPr>
              <w:t>y</w:t>
            </w:r>
            <w:r w:rsidRPr="005B0D53">
              <w:rPr>
                <w:rFonts w:cs="Helvetica"/>
                <w:sz w:val="20"/>
                <w:szCs w:val="20"/>
              </w:rPr>
              <w:t xml:space="preserve"> level for records included in </w:t>
            </w:r>
            <w:r w:rsidR="002E0C6C">
              <w:rPr>
                <w:rFonts w:cs="Helvetica"/>
                <w:sz w:val="20"/>
                <w:szCs w:val="20"/>
              </w:rPr>
              <w:t>I</w:t>
            </w:r>
            <w:r w:rsidRPr="005B0D53">
              <w:rPr>
                <w:rFonts w:cs="Helvetica"/>
                <w:sz w:val="20"/>
                <w:szCs w:val="20"/>
              </w:rPr>
              <w:t>nventory.</w:t>
            </w:r>
            <w:r w:rsidR="002E4156">
              <w:rPr>
                <w:rFonts w:cs="Helvetica"/>
                <w:sz w:val="20"/>
                <w:szCs w:val="20"/>
              </w:rPr>
              <w:t xml:space="preserve"> </w:t>
            </w:r>
          </w:p>
          <w:p w14:paraId="4840F95D" w14:textId="77777777" w:rsidR="004A3098" w:rsidRPr="005B0D53" w:rsidRDefault="004A3098" w:rsidP="004A3098">
            <w:pPr>
              <w:tabs>
                <w:tab w:val="clear" w:pos="720"/>
              </w:tabs>
              <w:overflowPunct/>
              <w:autoSpaceDE/>
              <w:autoSpaceDN/>
              <w:adjustRightInd/>
              <w:spacing w:after="0"/>
              <w:textAlignment w:val="auto"/>
              <w:rPr>
                <w:rFonts w:cs="Helvetica"/>
                <w:sz w:val="20"/>
                <w:szCs w:val="20"/>
              </w:rPr>
            </w:pPr>
            <w:r w:rsidRPr="005B0D53">
              <w:rPr>
                <w:rFonts w:cs="Helvetica"/>
                <w:sz w:val="20"/>
                <w:szCs w:val="20"/>
              </w:rPr>
              <w:t>Enumerated Values:</w:t>
            </w:r>
          </w:p>
          <w:p w14:paraId="7FAB48E3" w14:textId="789CAD6A" w:rsidR="004A3098" w:rsidRPr="005B0D53" w:rsidRDefault="004A3098" w:rsidP="004A3098">
            <w:pPr>
              <w:tabs>
                <w:tab w:val="clear" w:pos="720"/>
              </w:tabs>
              <w:overflowPunct/>
              <w:autoSpaceDE/>
              <w:autoSpaceDN/>
              <w:adjustRightInd/>
              <w:spacing w:after="0"/>
              <w:ind w:left="336"/>
              <w:textAlignment w:val="auto"/>
              <w:rPr>
                <w:rFonts w:cs="Helvetica"/>
                <w:sz w:val="20"/>
                <w:szCs w:val="20"/>
              </w:rPr>
            </w:pPr>
            <w:r w:rsidRPr="005B0D53">
              <w:rPr>
                <w:rFonts w:cs="Helvetica"/>
                <w:sz w:val="20"/>
                <w:szCs w:val="20"/>
              </w:rPr>
              <w:t>STUDY –</w:t>
            </w:r>
            <w:r w:rsidR="00102194">
              <w:rPr>
                <w:rFonts w:cs="Helvetica"/>
                <w:sz w:val="20"/>
                <w:szCs w:val="20"/>
              </w:rPr>
              <w:t xml:space="preserve"> </w:t>
            </w:r>
            <w:r w:rsidR="002E0C6C" w:rsidRPr="005B0D53">
              <w:rPr>
                <w:rFonts w:cs="Helvetica"/>
                <w:sz w:val="20"/>
                <w:szCs w:val="20"/>
              </w:rPr>
              <w:t xml:space="preserve">Study </w:t>
            </w:r>
            <w:r w:rsidRPr="005B0D53">
              <w:rPr>
                <w:rFonts w:cs="Helvetica"/>
                <w:sz w:val="20"/>
                <w:szCs w:val="20"/>
              </w:rPr>
              <w:t>records</w:t>
            </w:r>
            <w:r w:rsidR="002B0B59">
              <w:rPr>
                <w:rFonts w:cs="Helvetica"/>
                <w:sz w:val="20"/>
                <w:szCs w:val="20"/>
              </w:rPr>
              <w:t xml:space="preserve"> only</w:t>
            </w:r>
          </w:p>
          <w:p w14:paraId="69182014" w14:textId="1C3EA3E4" w:rsidR="004A3098" w:rsidRPr="005B0D53" w:rsidRDefault="004A3098" w:rsidP="004A3098">
            <w:pPr>
              <w:tabs>
                <w:tab w:val="clear" w:pos="720"/>
              </w:tabs>
              <w:overflowPunct/>
              <w:autoSpaceDE/>
              <w:autoSpaceDN/>
              <w:adjustRightInd/>
              <w:spacing w:after="0"/>
              <w:ind w:left="336"/>
              <w:textAlignment w:val="auto"/>
              <w:rPr>
                <w:rFonts w:cs="Helvetica"/>
                <w:sz w:val="20"/>
                <w:szCs w:val="20"/>
              </w:rPr>
            </w:pPr>
            <w:r w:rsidRPr="005B0D53">
              <w:rPr>
                <w:rFonts w:cs="Helvetica"/>
                <w:sz w:val="20"/>
                <w:szCs w:val="20"/>
              </w:rPr>
              <w:t xml:space="preserve">SERIES – </w:t>
            </w:r>
            <w:r w:rsidR="002E0C6C" w:rsidRPr="005B0D53">
              <w:rPr>
                <w:rFonts w:cs="Helvetica"/>
                <w:sz w:val="20"/>
                <w:szCs w:val="20"/>
              </w:rPr>
              <w:t xml:space="preserve">Study </w:t>
            </w:r>
            <w:r w:rsidRPr="005B0D53">
              <w:rPr>
                <w:rFonts w:cs="Helvetica"/>
                <w:sz w:val="20"/>
                <w:szCs w:val="20"/>
              </w:rPr>
              <w:t xml:space="preserve">and </w:t>
            </w:r>
            <w:r w:rsidR="002E0C6C" w:rsidRPr="005B0D53">
              <w:rPr>
                <w:rFonts w:cs="Helvetica"/>
                <w:sz w:val="20"/>
                <w:szCs w:val="20"/>
              </w:rPr>
              <w:t xml:space="preserve">Series </w:t>
            </w:r>
            <w:r w:rsidRPr="005B0D53">
              <w:rPr>
                <w:rFonts w:cs="Helvetica"/>
                <w:sz w:val="20"/>
                <w:szCs w:val="20"/>
              </w:rPr>
              <w:t>records</w:t>
            </w:r>
            <w:r w:rsidR="002B0B59">
              <w:rPr>
                <w:rFonts w:cs="Helvetica"/>
                <w:sz w:val="20"/>
                <w:szCs w:val="20"/>
              </w:rPr>
              <w:t xml:space="preserve"> only</w:t>
            </w:r>
          </w:p>
          <w:p w14:paraId="5D938398" w14:textId="7DB819A6" w:rsidR="004A3098" w:rsidRPr="005B0D53" w:rsidRDefault="004A3098" w:rsidP="004A3098">
            <w:pPr>
              <w:tabs>
                <w:tab w:val="clear" w:pos="720"/>
              </w:tabs>
              <w:overflowPunct/>
              <w:autoSpaceDE/>
              <w:autoSpaceDN/>
              <w:adjustRightInd/>
              <w:spacing w:after="0"/>
              <w:ind w:left="336"/>
              <w:textAlignment w:val="auto"/>
              <w:rPr>
                <w:rFonts w:cs="Helvetica"/>
              </w:rPr>
            </w:pPr>
            <w:r w:rsidRPr="005B0D53">
              <w:rPr>
                <w:rFonts w:cs="Helvetica"/>
                <w:sz w:val="20"/>
                <w:szCs w:val="20"/>
              </w:rPr>
              <w:t xml:space="preserve">INSTANCE – </w:t>
            </w:r>
            <w:r w:rsidR="002E0C6C" w:rsidRPr="005B0D53">
              <w:rPr>
                <w:rFonts w:cs="Helvetica"/>
                <w:sz w:val="20"/>
                <w:szCs w:val="20"/>
              </w:rPr>
              <w:t>Study</w:t>
            </w:r>
            <w:r w:rsidRPr="005B0D53">
              <w:rPr>
                <w:rFonts w:cs="Helvetica"/>
                <w:sz w:val="20"/>
                <w:szCs w:val="20"/>
              </w:rPr>
              <w:t xml:space="preserve">, </w:t>
            </w:r>
            <w:r w:rsidR="002E0C6C" w:rsidRPr="005B0D53">
              <w:rPr>
                <w:rFonts w:cs="Helvetica"/>
                <w:sz w:val="20"/>
                <w:szCs w:val="20"/>
              </w:rPr>
              <w:t>Series</w:t>
            </w:r>
            <w:r w:rsidRPr="005B0D53">
              <w:rPr>
                <w:rFonts w:cs="Helvetica"/>
                <w:sz w:val="20"/>
                <w:szCs w:val="20"/>
              </w:rPr>
              <w:t xml:space="preserve">, and </w:t>
            </w:r>
            <w:r w:rsidR="002E0C6C" w:rsidRPr="005B0D53">
              <w:rPr>
                <w:rFonts w:cs="Helvetica"/>
                <w:sz w:val="20"/>
                <w:szCs w:val="20"/>
              </w:rPr>
              <w:t xml:space="preserve">Instance </w:t>
            </w:r>
            <w:r w:rsidRPr="005B0D53">
              <w:rPr>
                <w:rFonts w:cs="Helvetica"/>
                <w:sz w:val="20"/>
                <w:szCs w:val="20"/>
              </w:rPr>
              <w:t>records</w:t>
            </w:r>
          </w:p>
        </w:tc>
      </w:tr>
      <w:tr w:rsidR="00F323C5" w:rsidRPr="005B0D53" w14:paraId="3261B889" w14:textId="77777777" w:rsidTr="003924DE">
        <w:tblPrEx>
          <w:tblCellMar>
            <w:top w:w="0" w:type="dxa"/>
            <w:left w:w="108" w:type="dxa"/>
            <w:bottom w:w="0" w:type="dxa"/>
            <w:right w:w="108" w:type="dxa"/>
          </w:tblCellMar>
        </w:tblPrEx>
        <w:trPr>
          <w:cantSplit/>
        </w:trPr>
        <w:tc>
          <w:tcPr>
            <w:tcW w:w="2904" w:type="dxa"/>
          </w:tcPr>
          <w:p w14:paraId="5A0F764D" w14:textId="77777777" w:rsidR="00F323C5" w:rsidRPr="005B0D53" w:rsidRDefault="00F323C5" w:rsidP="003924DE">
            <w:pPr>
              <w:tabs>
                <w:tab w:val="clear" w:pos="720"/>
              </w:tabs>
              <w:overflowPunct/>
              <w:autoSpaceDE/>
              <w:autoSpaceDN/>
              <w:adjustRightInd/>
              <w:spacing w:after="0"/>
              <w:textAlignment w:val="auto"/>
              <w:rPr>
                <w:rFonts w:cs="Helvetica"/>
              </w:rPr>
            </w:pPr>
            <w:r w:rsidRPr="005B0D53">
              <w:rPr>
                <w:rFonts w:cs="Helvetica"/>
                <w:sz w:val="20"/>
                <w:szCs w:val="20"/>
              </w:rPr>
              <w:t>Inventory Completion Status</w:t>
            </w:r>
          </w:p>
        </w:tc>
        <w:tc>
          <w:tcPr>
            <w:tcW w:w="1321" w:type="dxa"/>
          </w:tcPr>
          <w:p w14:paraId="1E3A4928" w14:textId="77777777" w:rsidR="00F323C5" w:rsidRPr="005B0D53" w:rsidRDefault="00F323C5" w:rsidP="003924DE">
            <w:pPr>
              <w:tabs>
                <w:tab w:val="clear" w:pos="720"/>
              </w:tabs>
              <w:overflowPunct/>
              <w:autoSpaceDE/>
              <w:autoSpaceDN/>
              <w:adjustRightInd/>
              <w:spacing w:after="0"/>
              <w:jc w:val="center"/>
              <w:textAlignment w:val="auto"/>
              <w:rPr>
                <w:rFonts w:cs="Helvetica"/>
                <w:color w:val="000000"/>
              </w:rPr>
            </w:pPr>
            <w:r w:rsidRPr="005B0D53">
              <w:rPr>
                <w:rFonts w:cs="Helvetica"/>
                <w:sz w:val="20"/>
                <w:szCs w:val="20"/>
              </w:rPr>
              <w:t>(0400,0</w:t>
            </w:r>
            <w:r>
              <w:rPr>
                <w:rFonts w:cs="Helvetica"/>
                <w:sz w:val="20"/>
                <w:szCs w:val="20"/>
              </w:rPr>
              <w:t>6</w:t>
            </w:r>
            <w:r w:rsidRPr="005B0D53">
              <w:rPr>
                <w:rFonts w:cs="Helvetica"/>
                <w:sz w:val="20"/>
                <w:szCs w:val="20"/>
              </w:rPr>
              <w:t>x</w:t>
            </w:r>
            <w:r>
              <w:rPr>
                <w:rFonts w:cs="Helvetica"/>
                <w:sz w:val="20"/>
                <w:szCs w:val="20"/>
              </w:rPr>
              <w:t>5</w:t>
            </w:r>
            <w:r w:rsidRPr="005B0D53">
              <w:rPr>
                <w:rFonts w:cs="Helvetica"/>
                <w:sz w:val="20"/>
                <w:szCs w:val="20"/>
              </w:rPr>
              <w:t>)</w:t>
            </w:r>
          </w:p>
        </w:tc>
        <w:tc>
          <w:tcPr>
            <w:tcW w:w="720" w:type="dxa"/>
          </w:tcPr>
          <w:p w14:paraId="3D154D90" w14:textId="763195E2" w:rsidR="00F323C5" w:rsidRPr="005B0D53" w:rsidRDefault="00F323C5" w:rsidP="003924DE">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w:t>
            </w:r>
          </w:p>
        </w:tc>
        <w:tc>
          <w:tcPr>
            <w:tcW w:w="4950" w:type="dxa"/>
          </w:tcPr>
          <w:p w14:paraId="754D5278" w14:textId="54BFD44C" w:rsidR="00F323C5" w:rsidRPr="005B0D53" w:rsidRDefault="00F323C5" w:rsidP="00BB2A64">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Degree of completion of </w:t>
            </w:r>
            <w:r w:rsidR="002E0C6C" w:rsidRPr="005B0D53">
              <w:rPr>
                <w:rFonts w:cs="Helvetica"/>
                <w:sz w:val="20"/>
                <w:szCs w:val="20"/>
              </w:rPr>
              <w:t xml:space="preserve">Inventory </w:t>
            </w:r>
            <w:r w:rsidRPr="005B0D53">
              <w:rPr>
                <w:rFonts w:cs="Helvetica"/>
                <w:sz w:val="20"/>
                <w:szCs w:val="20"/>
              </w:rPr>
              <w:t xml:space="preserve">with respect to the defined Scope of Inventory. </w:t>
            </w:r>
            <w:r w:rsidRPr="005B0D53">
              <w:rPr>
                <w:rFonts w:cs="Helvetica"/>
                <w:color w:val="000000"/>
                <w:sz w:val="20"/>
                <w:szCs w:val="20"/>
              </w:rPr>
              <w:t xml:space="preserve">See </w:t>
            </w:r>
            <w:hyperlink w:anchor="_C.YY.1.1.4_Referenced_Study" w:history="1">
              <w:r w:rsidRPr="005B0D53">
                <w:rPr>
                  <w:rStyle w:val="Hyperlink"/>
                  <w:rFonts w:cs="Helvetica"/>
                  <w:sz w:val="20"/>
                  <w:szCs w:val="20"/>
                </w:rPr>
                <w:t>Section C.YY.1.1.</w:t>
              </w:r>
              <w:r w:rsidR="006234E3">
                <w:rPr>
                  <w:rStyle w:val="Hyperlink"/>
                  <w:rFonts w:cs="Helvetica"/>
                  <w:sz w:val="20"/>
                  <w:szCs w:val="20"/>
                </w:rPr>
                <w:t>3</w:t>
              </w:r>
            </w:hyperlink>
          </w:p>
        </w:tc>
      </w:tr>
      <w:tr w:rsidR="001B20F3" w:rsidRPr="001B20F3" w14:paraId="1D94B9D0" w14:textId="77777777" w:rsidTr="00CD64B9">
        <w:tblPrEx>
          <w:tblCellMar>
            <w:top w:w="0" w:type="dxa"/>
            <w:left w:w="108" w:type="dxa"/>
            <w:bottom w:w="0" w:type="dxa"/>
            <w:right w:w="108" w:type="dxa"/>
          </w:tblCellMar>
        </w:tblPrEx>
        <w:trPr>
          <w:cantSplit/>
        </w:trPr>
        <w:tc>
          <w:tcPr>
            <w:tcW w:w="2904" w:type="dxa"/>
            <w:shd w:val="clear" w:color="auto" w:fill="auto"/>
          </w:tcPr>
          <w:p w14:paraId="00E8E32F" w14:textId="67FF13C6" w:rsidR="001B20F3" w:rsidRPr="00CD64B9" w:rsidRDefault="00A4697A" w:rsidP="003924DE">
            <w:pPr>
              <w:tabs>
                <w:tab w:val="clear" w:pos="720"/>
              </w:tabs>
              <w:overflowPunct/>
              <w:autoSpaceDE/>
              <w:autoSpaceDN/>
              <w:adjustRightInd/>
              <w:spacing w:after="0"/>
              <w:textAlignment w:val="auto"/>
              <w:rPr>
                <w:rFonts w:cs="Helvetica"/>
                <w:sz w:val="20"/>
                <w:szCs w:val="20"/>
              </w:rPr>
            </w:pPr>
            <w:r>
              <w:rPr>
                <w:rFonts w:cs="Helvetica"/>
                <w:sz w:val="20"/>
                <w:szCs w:val="20"/>
              </w:rPr>
              <w:t>Number of Study Records</w:t>
            </w:r>
          </w:p>
        </w:tc>
        <w:tc>
          <w:tcPr>
            <w:tcW w:w="1321" w:type="dxa"/>
            <w:shd w:val="clear" w:color="auto" w:fill="auto"/>
          </w:tcPr>
          <w:p w14:paraId="01603781" w14:textId="74F845A5" w:rsidR="001B20F3" w:rsidRPr="00CD64B9" w:rsidRDefault="001B20F3" w:rsidP="003924DE">
            <w:pPr>
              <w:tabs>
                <w:tab w:val="clear" w:pos="720"/>
              </w:tabs>
              <w:overflowPunct/>
              <w:autoSpaceDE/>
              <w:autoSpaceDN/>
              <w:adjustRightInd/>
              <w:spacing w:after="0"/>
              <w:jc w:val="center"/>
              <w:textAlignment w:val="auto"/>
              <w:rPr>
                <w:rFonts w:cs="Helvetica"/>
                <w:sz w:val="20"/>
                <w:szCs w:val="20"/>
              </w:rPr>
            </w:pPr>
            <w:r w:rsidRPr="00CD64B9">
              <w:rPr>
                <w:rFonts w:cs="Helvetica"/>
                <w:sz w:val="20"/>
                <w:szCs w:val="20"/>
              </w:rPr>
              <w:t>(0400,06x6)</w:t>
            </w:r>
          </w:p>
        </w:tc>
        <w:tc>
          <w:tcPr>
            <w:tcW w:w="720" w:type="dxa"/>
            <w:shd w:val="clear" w:color="auto" w:fill="auto"/>
          </w:tcPr>
          <w:p w14:paraId="633DF088" w14:textId="4F7325EF" w:rsidR="001B20F3" w:rsidRPr="00CD64B9" w:rsidRDefault="00BB44F0" w:rsidP="003924DE">
            <w:pPr>
              <w:tabs>
                <w:tab w:val="clear" w:pos="720"/>
              </w:tabs>
              <w:overflowPunct/>
              <w:autoSpaceDE/>
              <w:autoSpaceDN/>
              <w:adjustRightInd/>
              <w:spacing w:after="0"/>
              <w:jc w:val="center"/>
              <w:textAlignment w:val="auto"/>
              <w:rPr>
                <w:rFonts w:cs="Helvetica"/>
                <w:sz w:val="20"/>
                <w:szCs w:val="20"/>
              </w:rPr>
            </w:pPr>
            <w:r w:rsidRPr="00CD64B9">
              <w:rPr>
                <w:rFonts w:cs="Helvetica"/>
                <w:sz w:val="20"/>
                <w:szCs w:val="20"/>
              </w:rPr>
              <w:t>1</w:t>
            </w:r>
          </w:p>
        </w:tc>
        <w:tc>
          <w:tcPr>
            <w:tcW w:w="4950" w:type="dxa"/>
            <w:shd w:val="clear" w:color="auto" w:fill="auto"/>
          </w:tcPr>
          <w:p w14:paraId="3CD7B082" w14:textId="27B987E3" w:rsidR="001B20F3" w:rsidRDefault="00CD64B9" w:rsidP="003924DE">
            <w:pPr>
              <w:tabs>
                <w:tab w:val="clear" w:pos="720"/>
              </w:tabs>
              <w:overflowPunct/>
              <w:autoSpaceDE/>
              <w:autoSpaceDN/>
              <w:adjustRightInd/>
              <w:spacing w:after="0"/>
              <w:textAlignment w:val="auto"/>
              <w:rPr>
                <w:rFonts w:cs="Helvetica"/>
                <w:color w:val="000000"/>
                <w:sz w:val="20"/>
                <w:szCs w:val="20"/>
              </w:rPr>
            </w:pPr>
            <w:r>
              <w:rPr>
                <w:rFonts w:cs="Helvetica"/>
                <w:sz w:val="20"/>
                <w:szCs w:val="20"/>
              </w:rPr>
              <w:t xml:space="preserve">Number of Inventoried Studies Sequence </w:t>
            </w:r>
            <w:r w:rsidRPr="00E84F74">
              <w:rPr>
                <w:rFonts w:cs="Helvetica"/>
                <w:color w:val="000000"/>
                <w:sz w:val="20"/>
                <w:szCs w:val="20"/>
              </w:rPr>
              <w:t>(0400,06x1</w:t>
            </w:r>
            <w:r>
              <w:rPr>
                <w:rFonts w:cs="Helvetica"/>
                <w:color w:val="000000"/>
                <w:sz w:val="20"/>
                <w:szCs w:val="20"/>
              </w:rPr>
              <w:t>)</w:t>
            </w:r>
            <w:r w:rsidR="001B20F3" w:rsidRPr="00CD64B9">
              <w:rPr>
                <w:rFonts w:cs="Helvetica"/>
                <w:sz w:val="20"/>
                <w:szCs w:val="20"/>
              </w:rPr>
              <w:t xml:space="preserve"> </w:t>
            </w:r>
            <w:r>
              <w:rPr>
                <w:rFonts w:cs="Helvetica"/>
                <w:sz w:val="20"/>
                <w:szCs w:val="20"/>
              </w:rPr>
              <w:t xml:space="preserve">Items in this </w:t>
            </w:r>
            <w:r w:rsidR="002E0C6C">
              <w:rPr>
                <w:rFonts w:cs="Helvetica"/>
                <w:sz w:val="20"/>
                <w:szCs w:val="20"/>
              </w:rPr>
              <w:t>Inventory</w:t>
            </w:r>
            <w:r>
              <w:rPr>
                <w:rFonts w:cs="Helvetica"/>
                <w:sz w:val="20"/>
                <w:szCs w:val="20"/>
              </w:rPr>
              <w:t xml:space="preserve">, including those in SOP Instances </w:t>
            </w:r>
            <w:r w:rsidR="001B20F3" w:rsidRPr="00CD64B9">
              <w:rPr>
                <w:rFonts w:cs="Helvetica"/>
                <w:sz w:val="20"/>
                <w:szCs w:val="20"/>
              </w:rPr>
              <w:t>reference</w:t>
            </w:r>
            <w:r>
              <w:rPr>
                <w:rFonts w:cs="Helvetica"/>
                <w:sz w:val="20"/>
                <w:szCs w:val="20"/>
              </w:rPr>
              <w:t xml:space="preserve">d in the </w:t>
            </w:r>
            <w:r w:rsidR="008162AA">
              <w:rPr>
                <w:rFonts w:cs="Helvetica"/>
                <w:sz w:val="20"/>
                <w:szCs w:val="20"/>
              </w:rPr>
              <w:t xml:space="preserve">Incorporated Inventory </w:t>
            </w:r>
            <w:r>
              <w:rPr>
                <w:rFonts w:cs="Helvetica"/>
                <w:sz w:val="20"/>
                <w:szCs w:val="20"/>
              </w:rPr>
              <w:t>Instance</w:t>
            </w:r>
            <w:r w:rsidRPr="005B0D53">
              <w:rPr>
                <w:rFonts w:cs="Helvetica"/>
                <w:sz w:val="20"/>
                <w:szCs w:val="20"/>
              </w:rPr>
              <w:t xml:space="preserve"> Sequence</w:t>
            </w:r>
            <w:r>
              <w:rPr>
                <w:rFonts w:cs="Helvetica"/>
                <w:sz w:val="20"/>
                <w:szCs w:val="20"/>
              </w:rPr>
              <w:t xml:space="preserve"> </w:t>
            </w:r>
            <w:r w:rsidRPr="005B0D53">
              <w:rPr>
                <w:rFonts w:cs="Helvetica"/>
                <w:color w:val="000000"/>
                <w:sz w:val="20"/>
                <w:szCs w:val="20"/>
              </w:rPr>
              <w:t>(</w:t>
            </w:r>
            <w:r>
              <w:rPr>
                <w:rFonts w:cs="Helvetica"/>
                <w:color w:val="000000"/>
                <w:sz w:val="20"/>
                <w:szCs w:val="20"/>
              </w:rPr>
              <w:t>0400,06x0</w:t>
            </w:r>
            <w:r w:rsidRPr="005B0D53">
              <w:rPr>
                <w:rFonts w:cs="Helvetica"/>
                <w:color w:val="000000"/>
                <w:sz w:val="20"/>
                <w:szCs w:val="20"/>
              </w:rPr>
              <w:t>)</w:t>
            </w:r>
            <w:r>
              <w:rPr>
                <w:rFonts w:cs="Helvetica"/>
                <w:color w:val="000000"/>
                <w:sz w:val="20"/>
                <w:szCs w:val="20"/>
              </w:rPr>
              <w:t xml:space="preserve">. </w:t>
            </w:r>
          </w:p>
          <w:p w14:paraId="6DDE7FBB" w14:textId="77777777" w:rsidR="00FE08CD" w:rsidRDefault="00FE08CD" w:rsidP="00FE08CD">
            <w:pPr>
              <w:tabs>
                <w:tab w:val="clear" w:pos="720"/>
              </w:tabs>
              <w:overflowPunct/>
              <w:autoSpaceDE/>
              <w:autoSpaceDN/>
              <w:adjustRightInd/>
              <w:spacing w:before="60" w:after="0"/>
              <w:ind w:left="245"/>
              <w:textAlignment w:val="auto"/>
              <w:rPr>
                <w:rFonts w:cs="Helvetica"/>
                <w:color w:val="000000"/>
                <w:sz w:val="18"/>
                <w:szCs w:val="18"/>
              </w:rPr>
            </w:pPr>
            <w:r>
              <w:rPr>
                <w:rFonts w:cs="Helvetica"/>
                <w:color w:val="000000"/>
                <w:sz w:val="18"/>
                <w:szCs w:val="18"/>
              </w:rPr>
              <w:t>Note</w:t>
            </w:r>
          </w:p>
          <w:p w14:paraId="5A417E3C" w14:textId="242AF134" w:rsidR="00FE08CD" w:rsidRPr="00FE08CD" w:rsidRDefault="00FE08CD" w:rsidP="00FE08CD">
            <w:pPr>
              <w:tabs>
                <w:tab w:val="clear" w:pos="720"/>
              </w:tabs>
              <w:overflowPunct/>
              <w:autoSpaceDE/>
              <w:autoSpaceDN/>
              <w:adjustRightInd/>
              <w:spacing w:before="60" w:after="0"/>
              <w:ind w:left="245"/>
              <w:textAlignment w:val="auto"/>
              <w:rPr>
                <w:rFonts w:cs="Helvetica"/>
                <w:color w:val="000000"/>
                <w:sz w:val="18"/>
                <w:szCs w:val="18"/>
              </w:rPr>
            </w:pPr>
            <w:r>
              <w:rPr>
                <w:rFonts w:cs="Helvetica"/>
                <w:color w:val="000000"/>
                <w:sz w:val="18"/>
                <w:szCs w:val="18"/>
              </w:rPr>
              <w:t>A Study that appears multiple times among the referenced Inventory SOP Instances will be counted for each appearance.</w:t>
            </w:r>
          </w:p>
        </w:tc>
      </w:tr>
      <w:tr w:rsidR="00E53A14" w:rsidRPr="005B0D53" w14:paraId="74E734D1" w14:textId="77777777" w:rsidTr="003C1A41">
        <w:tblPrEx>
          <w:tblCellMar>
            <w:top w:w="0" w:type="dxa"/>
            <w:left w:w="108" w:type="dxa"/>
            <w:bottom w:w="0" w:type="dxa"/>
            <w:right w:w="108" w:type="dxa"/>
          </w:tblCellMar>
        </w:tblPrEx>
        <w:trPr>
          <w:cantSplit/>
        </w:trPr>
        <w:tc>
          <w:tcPr>
            <w:tcW w:w="2904" w:type="dxa"/>
          </w:tcPr>
          <w:p w14:paraId="018B7E4B" w14:textId="740329A4" w:rsidR="00E53A14" w:rsidRPr="005B0D53" w:rsidRDefault="008162AA" w:rsidP="004A3098">
            <w:pPr>
              <w:tabs>
                <w:tab w:val="clear" w:pos="720"/>
              </w:tabs>
              <w:overflowPunct/>
              <w:autoSpaceDE/>
              <w:autoSpaceDN/>
              <w:adjustRightInd/>
              <w:spacing w:after="0"/>
              <w:textAlignment w:val="auto"/>
              <w:rPr>
                <w:rFonts w:cs="Helvetica"/>
              </w:rPr>
            </w:pPr>
            <w:bookmarkStart w:id="64" w:name="_Hlk64471497"/>
            <w:r>
              <w:rPr>
                <w:rFonts w:cs="Helvetica"/>
                <w:sz w:val="20"/>
                <w:szCs w:val="20"/>
              </w:rPr>
              <w:lastRenderedPageBreak/>
              <w:t xml:space="preserve">Incorporated Inventory </w:t>
            </w:r>
            <w:r w:rsidR="00E53A14">
              <w:rPr>
                <w:rFonts w:cs="Helvetica"/>
                <w:sz w:val="20"/>
                <w:szCs w:val="20"/>
              </w:rPr>
              <w:t>Instance</w:t>
            </w:r>
            <w:r w:rsidR="00E53A14" w:rsidRPr="005B0D53">
              <w:rPr>
                <w:rFonts w:cs="Helvetica"/>
                <w:sz w:val="20"/>
                <w:szCs w:val="20"/>
              </w:rPr>
              <w:t xml:space="preserve"> Sequence</w:t>
            </w:r>
            <w:bookmarkEnd w:id="64"/>
          </w:p>
        </w:tc>
        <w:tc>
          <w:tcPr>
            <w:tcW w:w="1321" w:type="dxa"/>
          </w:tcPr>
          <w:p w14:paraId="5F78A63C" w14:textId="4F0A58C4" w:rsidR="00E53A14" w:rsidRPr="005B0D53" w:rsidRDefault="007F15DF" w:rsidP="004A3098">
            <w:pPr>
              <w:tabs>
                <w:tab w:val="clear" w:pos="720"/>
              </w:tabs>
              <w:overflowPunct/>
              <w:autoSpaceDE/>
              <w:autoSpaceDN/>
              <w:adjustRightInd/>
              <w:spacing w:after="0"/>
              <w:jc w:val="center"/>
              <w:textAlignment w:val="auto"/>
              <w:rPr>
                <w:rFonts w:cs="Helvetica"/>
                <w:color w:val="000000"/>
              </w:rPr>
            </w:pPr>
            <w:r w:rsidRPr="005B0D53">
              <w:rPr>
                <w:rFonts w:cs="Helvetica"/>
                <w:color w:val="000000"/>
                <w:sz w:val="20"/>
                <w:szCs w:val="20"/>
              </w:rPr>
              <w:t>(</w:t>
            </w:r>
            <w:r w:rsidR="00CE097C">
              <w:rPr>
                <w:rFonts w:cs="Helvetica"/>
                <w:color w:val="000000"/>
                <w:sz w:val="20"/>
                <w:szCs w:val="20"/>
              </w:rPr>
              <w:t>0400,06x0</w:t>
            </w:r>
            <w:r w:rsidRPr="005B0D53">
              <w:rPr>
                <w:rFonts w:cs="Helvetica"/>
                <w:color w:val="000000"/>
                <w:sz w:val="20"/>
                <w:szCs w:val="20"/>
              </w:rPr>
              <w:t>)</w:t>
            </w:r>
          </w:p>
        </w:tc>
        <w:tc>
          <w:tcPr>
            <w:tcW w:w="720" w:type="dxa"/>
          </w:tcPr>
          <w:p w14:paraId="328E4555" w14:textId="6D8B148C" w:rsidR="00E53A14" w:rsidRPr="005B0D53" w:rsidRDefault="00681AD7" w:rsidP="004A3098">
            <w:pPr>
              <w:tabs>
                <w:tab w:val="clear" w:pos="720"/>
              </w:tabs>
              <w:overflowPunct/>
              <w:autoSpaceDE/>
              <w:autoSpaceDN/>
              <w:adjustRightInd/>
              <w:spacing w:after="0"/>
              <w:jc w:val="center"/>
              <w:textAlignment w:val="auto"/>
              <w:rPr>
                <w:rFonts w:cs="Helvetica"/>
              </w:rPr>
            </w:pPr>
            <w:r>
              <w:rPr>
                <w:rFonts w:cs="Helvetica"/>
                <w:sz w:val="20"/>
                <w:szCs w:val="20"/>
              </w:rPr>
              <w:t>2</w:t>
            </w:r>
          </w:p>
        </w:tc>
        <w:tc>
          <w:tcPr>
            <w:tcW w:w="4950" w:type="dxa"/>
          </w:tcPr>
          <w:p w14:paraId="1E0EA78B" w14:textId="2C6AA6A8" w:rsidR="00F323C5" w:rsidRDefault="00E53A14" w:rsidP="00C41A84">
            <w:pPr>
              <w:tabs>
                <w:tab w:val="clear" w:pos="720"/>
              </w:tabs>
              <w:overflowPunct/>
              <w:autoSpaceDE/>
              <w:autoSpaceDN/>
              <w:adjustRightInd/>
              <w:textAlignment w:val="auto"/>
              <w:rPr>
                <w:rFonts w:cs="Helvetica"/>
                <w:sz w:val="20"/>
                <w:szCs w:val="20"/>
              </w:rPr>
            </w:pPr>
            <w:r w:rsidRPr="00E53A14">
              <w:rPr>
                <w:rFonts w:cs="Helvetica"/>
                <w:sz w:val="20"/>
                <w:szCs w:val="20"/>
              </w:rPr>
              <w:t>Inventory SOP Instances</w:t>
            </w:r>
            <w:r>
              <w:rPr>
                <w:rFonts w:cs="Helvetica"/>
                <w:sz w:val="20"/>
                <w:szCs w:val="20"/>
              </w:rPr>
              <w:t xml:space="preserve"> whose content matches </w:t>
            </w:r>
            <w:r w:rsidRPr="005B0D53">
              <w:rPr>
                <w:rFonts w:cs="Helvetica"/>
                <w:sz w:val="20"/>
                <w:szCs w:val="20"/>
              </w:rPr>
              <w:t>the Scope of Inventory</w:t>
            </w:r>
            <w:r>
              <w:rPr>
                <w:rFonts w:cs="Helvetica"/>
                <w:sz w:val="20"/>
                <w:szCs w:val="20"/>
              </w:rPr>
              <w:t xml:space="preserve">, and whose content is included by reference. </w:t>
            </w:r>
            <w:r w:rsidRPr="005B0D53">
              <w:rPr>
                <w:rFonts w:cs="Helvetica"/>
                <w:color w:val="000000"/>
                <w:sz w:val="20"/>
                <w:szCs w:val="20"/>
              </w:rPr>
              <w:t xml:space="preserve">See </w:t>
            </w:r>
            <w:hyperlink w:anchor="_C.YY.1.1.4_Included_Inventory" w:history="1">
              <w:r w:rsidRPr="00882B18">
                <w:rPr>
                  <w:rStyle w:val="Hyperlink"/>
                  <w:rFonts w:cs="Helvetica"/>
                  <w:sz w:val="20"/>
                  <w:szCs w:val="20"/>
                </w:rPr>
                <w:t>Section C.YY.1.1.</w:t>
              </w:r>
              <w:r w:rsidR="008D3B74" w:rsidRPr="00882B18">
                <w:rPr>
                  <w:rStyle w:val="Hyperlink"/>
                  <w:rFonts w:cs="Helvetica"/>
                  <w:sz w:val="20"/>
                  <w:szCs w:val="20"/>
                </w:rPr>
                <w:t>4</w:t>
              </w:r>
            </w:hyperlink>
          </w:p>
          <w:p w14:paraId="1706A4A6" w14:textId="1A29D7D2" w:rsidR="00F323C5" w:rsidRPr="00E53A14" w:rsidRDefault="00681AD7" w:rsidP="004A3098">
            <w:pPr>
              <w:tabs>
                <w:tab w:val="clear" w:pos="720"/>
              </w:tabs>
              <w:overflowPunct/>
              <w:autoSpaceDE/>
              <w:autoSpaceDN/>
              <w:adjustRightInd/>
              <w:spacing w:after="0"/>
              <w:textAlignment w:val="auto"/>
              <w:rPr>
                <w:rFonts w:cs="Helvetica"/>
                <w:sz w:val="20"/>
                <w:szCs w:val="20"/>
              </w:rPr>
            </w:pPr>
            <w:r>
              <w:rPr>
                <w:rFonts w:cs="Helvetica"/>
                <w:sz w:val="20"/>
                <w:szCs w:val="20"/>
              </w:rPr>
              <w:t>Zero</w:t>
            </w:r>
            <w:r w:rsidR="00F323C5">
              <w:rPr>
                <w:rFonts w:cs="Helvetica"/>
                <w:sz w:val="20"/>
                <w:szCs w:val="20"/>
              </w:rPr>
              <w:t xml:space="preserve"> or more Items </w:t>
            </w:r>
            <w:r w:rsidR="00E714E3" w:rsidRPr="00E714E3">
              <w:rPr>
                <w:rFonts w:cs="Helvetica"/>
                <w:sz w:val="20"/>
                <w:szCs w:val="20"/>
              </w:rPr>
              <w:t>shall be included in this Sequence</w:t>
            </w:r>
            <w:r w:rsidR="00F323C5">
              <w:rPr>
                <w:rFonts w:cs="Helvetica"/>
                <w:sz w:val="20"/>
                <w:szCs w:val="20"/>
              </w:rPr>
              <w:t>.</w:t>
            </w:r>
          </w:p>
        </w:tc>
      </w:tr>
      <w:tr w:rsidR="007F15DF" w:rsidRPr="007F15DF" w14:paraId="7F85FE64" w14:textId="77777777" w:rsidTr="003924DE">
        <w:tblPrEx>
          <w:tblCellMar>
            <w:top w:w="0" w:type="dxa"/>
            <w:left w:w="108" w:type="dxa"/>
            <w:bottom w:w="0" w:type="dxa"/>
            <w:right w:w="108" w:type="dxa"/>
          </w:tblCellMar>
        </w:tblPrEx>
        <w:trPr>
          <w:cantSplit/>
        </w:trPr>
        <w:tc>
          <w:tcPr>
            <w:tcW w:w="4945" w:type="dxa"/>
            <w:gridSpan w:val="3"/>
          </w:tcPr>
          <w:p w14:paraId="59B18599" w14:textId="297BDC89" w:rsidR="007F15DF" w:rsidRPr="007F15DF" w:rsidRDefault="007F15DF" w:rsidP="007F15DF">
            <w:pPr>
              <w:tabs>
                <w:tab w:val="clear" w:pos="720"/>
              </w:tabs>
              <w:overflowPunct/>
              <w:autoSpaceDE/>
              <w:autoSpaceDN/>
              <w:adjustRightInd/>
              <w:spacing w:after="0"/>
              <w:textAlignment w:val="auto"/>
              <w:rPr>
                <w:rFonts w:cs="Helvetica"/>
                <w:i/>
                <w:iCs/>
                <w:sz w:val="20"/>
                <w:szCs w:val="20"/>
              </w:rPr>
            </w:pPr>
            <w:r w:rsidRPr="007F15DF">
              <w:rPr>
                <w:rFonts w:cs="Helvetica"/>
                <w:i/>
                <w:iCs/>
                <w:sz w:val="20"/>
                <w:szCs w:val="20"/>
              </w:rPr>
              <w:t xml:space="preserve">&gt;Include </w:t>
            </w:r>
            <w:hyperlink w:anchor="table_c_yy_2_3" w:history="1">
              <w:r w:rsidRPr="00985607">
                <w:rPr>
                  <w:rStyle w:val="Hyperlink"/>
                  <w:rFonts w:cs="Helvetica"/>
                  <w:i/>
                  <w:iCs/>
                  <w:sz w:val="20"/>
                  <w:szCs w:val="20"/>
                </w:rPr>
                <w:t>Table C.YY.2-3 “</w:t>
              </w:r>
              <w:r w:rsidR="00E714E3">
                <w:rPr>
                  <w:rStyle w:val="Hyperlink"/>
                  <w:rFonts w:cs="Helvetica"/>
                  <w:i/>
                  <w:iCs/>
                  <w:sz w:val="20"/>
                  <w:szCs w:val="20"/>
                </w:rPr>
                <w:t xml:space="preserve">Inventory Reference </w:t>
              </w:r>
              <w:r w:rsidRPr="00985607">
                <w:rPr>
                  <w:rStyle w:val="Hyperlink"/>
                  <w:rFonts w:cs="Helvetica"/>
                  <w:i/>
                  <w:iCs/>
                  <w:sz w:val="20"/>
                  <w:szCs w:val="20"/>
                </w:rPr>
                <w:t>Macro”</w:t>
              </w:r>
            </w:hyperlink>
          </w:p>
        </w:tc>
        <w:tc>
          <w:tcPr>
            <w:tcW w:w="4950" w:type="dxa"/>
          </w:tcPr>
          <w:p w14:paraId="0A5F27C9" w14:textId="77777777" w:rsidR="007F15DF" w:rsidRPr="007F15DF" w:rsidRDefault="007F15DF" w:rsidP="004A3098">
            <w:pPr>
              <w:tabs>
                <w:tab w:val="clear" w:pos="720"/>
              </w:tabs>
              <w:overflowPunct/>
              <w:autoSpaceDE/>
              <w:autoSpaceDN/>
              <w:adjustRightInd/>
              <w:spacing w:after="0"/>
              <w:textAlignment w:val="auto"/>
              <w:rPr>
                <w:rFonts w:cs="Helvetica"/>
                <w:sz w:val="20"/>
                <w:szCs w:val="20"/>
              </w:rPr>
            </w:pPr>
          </w:p>
        </w:tc>
      </w:tr>
      <w:tr w:rsidR="004C47E6" w:rsidRPr="005B0D53" w14:paraId="0994C8B0" w14:textId="77777777" w:rsidTr="003C1A41">
        <w:trPr>
          <w:cantSplit/>
        </w:trPr>
        <w:tc>
          <w:tcPr>
            <w:tcW w:w="2904" w:type="dxa"/>
          </w:tcPr>
          <w:p w14:paraId="75A9048C" w14:textId="1A8E4E3A"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bookmarkStart w:id="65" w:name="_Hlk56613174"/>
            <w:bookmarkStart w:id="66" w:name="_Hlk62125785"/>
            <w:r>
              <w:rPr>
                <w:rFonts w:cs="Helvetica"/>
                <w:sz w:val="20"/>
                <w:szCs w:val="20"/>
              </w:rPr>
              <w:t>Inventoried</w:t>
            </w:r>
            <w:r w:rsidRPr="005B0D53">
              <w:rPr>
                <w:rFonts w:cs="Helvetica"/>
                <w:sz w:val="20"/>
                <w:szCs w:val="20"/>
              </w:rPr>
              <w:t xml:space="preserve"> Stud</w:t>
            </w:r>
            <w:r>
              <w:rPr>
                <w:rFonts w:cs="Helvetica"/>
                <w:sz w:val="20"/>
                <w:szCs w:val="20"/>
              </w:rPr>
              <w:t>ies</w:t>
            </w:r>
            <w:r w:rsidRPr="005B0D53">
              <w:rPr>
                <w:rFonts w:cs="Helvetica"/>
                <w:sz w:val="20"/>
                <w:szCs w:val="20"/>
              </w:rPr>
              <w:t xml:space="preserve"> </w:t>
            </w:r>
            <w:bookmarkEnd w:id="65"/>
            <w:r w:rsidRPr="005B0D53">
              <w:rPr>
                <w:rFonts w:cs="Helvetica"/>
                <w:sz w:val="20"/>
                <w:szCs w:val="20"/>
              </w:rPr>
              <w:t>Sequence</w:t>
            </w:r>
          </w:p>
        </w:tc>
        <w:tc>
          <w:tcPr>
            <w:tcW w:w="1321" w:type="dxa"/>
          </w:tcPr>
          <w:p w14:paraId="70207354" w14:textId="19CA388F"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E84F74">
              <w:rPr>
                <w:rFonts w:cs="Helvetica"/>
                <w:color w:val="000000"/>
                <w:sz w:val="20"/>
                <w:szCs w:val="20"/>
              </w:rPr>
              <w:t>(0400,06x1</w:t>
            </w:r>
            <w:r>
              <w:rPr>
                <w:rFonts w:cs="Helvetica"/>
                <w:color w:val="000000"/>
                <w:sz w:val="20"/>
                <w:szCs w:val="20"/>
              </w:rPr>
              <w:t>)</w:t>
            </w:r>
          </w:p>
        </w:tc>
        <w:tc>
          <w:tcPr>
            <w:tcW w:w="720" w:type="dxa"/>
          </w:tcPr>
          <w:p w14:paraId="27F5631D" w14:textId="47AEE682" w:rsidR="004C47E6" w:rsidRPr="005B0D53" w:rsidRDefault="00681AD7" w:rsidP="00E53A14">
            <w:pPr>
              <w:tabs>
                <w:tab w:val="clear" w:pos="720"/>
              </w:tabs>
              <w:overflowPunct/>
              <w:autoSpaceDE/>
              <w:autoSpaceDN/>
              <w:adjustRightInd/>
              <w:spacing w:after="0"/>
              <w:jc w:val="center"/>
              <w:textAlignment w:val="auto"/>
              <w:rPr>
                <w:rFonts w:cs="Helvetica"/>
                <w:sz w:val="20"/>
                <w:szCs w:val="20"/>
              </w:rPr>
            </w:pPr>
            <w:r>
              <w:rPr>
                <w:rFonts w:cs="Helvetica"/>
                <w:sz w:val="20"/>
                <w:szCs w:val="20"/>
              </w:rPr>
              <w:t>2</w:t>
            </w:r>
          </w:p>
        </w:tc>
        <w:tc>
          <w:tcPr>
            <w:tcW w:w="4950" w:type="dxa"/>
            <w:shd w:val="clear" w:color="auto" w:fill="auto"/>
          </w:tcPr>
          <w:p w14:paraId="06FB0458" w14:textId="0639EE4A" w:rsidR="00F323C5" w:rsidRDefault="004C47E6" w:rsidP="00C41A84">
            <w:pPr>
              <w:tabs>
                <w:tab w:val="clear" w:pos="720"/>
              </w:tabs>
              <w:overflowPunct/>
              <w:autoSpaceDE/>
              <w:autoSpaceDN/>
              <w:adjustRightInd/>
              <w:textAlignment w:val="auto"/>
              <w:rPr>
                <w:rFonts w:cs="Helvetica"/>
                <w:sz w:val="20"/>
                <w:szCs w:val="20"/>
              </w:rPr>
            </w:pPr>
            <w:r w:rsidRPr="005B0D53">
              <w:rPr>
                <w:rFonts w:cs="Helvetica"/>
                <w:sz w:val="20"/>
                <w:szCs w:val="20"/>
              </w:rPr>
              <w:t xml:space="preserve">Sequence of items describing Studies whose </w:t>
            </w:r>
            <w:r w:rsidR="002E0C6C" w:rsidRPr="005B0D53">
              <w:rPr>
                <w:rFonts w:cs="Helvetica"/>
                <w:sz w:val="20"/>
                <w:szCs w:val="20"/>
              </w:rPr>
              <w:t xml:space="preserve">Attributes </w:t>
            </w:r>
            <w:r w:rsidRPr="005B0D53">
              <w:rPr>
                <w:rFonts w:cs="Helvetica"/>
                <w:sz w:val="20"/>
                <w:szCs w:val="20"/>
              </w:rPr>
              <w:t xml:space="preserve">match the Scope of Inventory. </w:t>
            </w:r>
            <w:r w:rsidRPr="005B0D53">
              <w:rPr>
                <w:rFonts w:cs="Helvetica"/>
                <w:color w:val="000000"/>
                <w:sz w:val="20"/>
                <w:szCs w:val="20"/>
              </w:rPr>
              <w:t xml:space="preserve">See </w:t>
            </w:r>
            <w:hyperlink w:anchor="_C.YY.1.1.5_Inventoried_Studies_1" w:history="1">
              <w:r w:rsidRPr="005B0D53">
                <w:rPr>
                  <w:rStyle w:val="Hyperlink"/>
                  <w:rFonts w:cs="Helvetica"/>
                  <w:sz w:val="20"/>
                  <w:szCs w:val="20"/>
                </w:rPr>
                <w:t>Section C.YY.1.1.5</w:t>
              </w:r>
            </w:hyperlink>
            <w:r w:rsidR="00F323C5">
              <w:rPr>
                <w:rFonts w:cs="Helvetica"/>
                <w:sz w:val="20"/>
                <w:szCs w:val="20"/>
              </w:rPr>
              <w:t xml:space="preserve"> </w:t>
            </w:r>
          </w:p>
          <w:p w14:paraId="0BE82448" w14:textId="5B318A07" w:rsidR="004C47E6" w:rsidRPr="005B0D53" w:rsidRDefault="00681AD7" w:rsidP="004C47E6">
            <w:pPr>
              <w:tabs>
                <w:tab w:val="clear" w:pos="720"/>
              </w:tabs>
              <w:overflowPunct/>
              <w:autoSpaceDE/>
              <w:autoSpaceDN/>
              <w:adjustRightInd/>
              <w:spacing w:after="0"/>
              <w:textAlignment w:val="auto"/>
              <w:rPr>
                <w:rFonts w:cs="Helvetica"/>
                <w:sz w:val="20"/>
                <w:szCs w:val="20"/>
              </w:rPr>
            </w:pPr>
            <w:r>
              <w:rPr>
                <w:rFonts w:cs="Helvetica"/>
                <w:sz w:val="20"/>
                <w:szCs w:val="20"/>
              </w:rPr>
              <w:t>Zero</w:t>
            </w:r>
            <w:r w:rsidR="00F323C5">
              <w:rPr>
                <w:rFonts w:cs="Helvetica"/>
                <w:sz w:val="20"/>
                <w:szCs w:val="20"/>
              </w:rPr>
              <w:t xml:space="preserve"> or more Items </w:t>
            </w:r>
            <w:r w:rsidR="00E714E3" w:rsidRPr="00E714E3">
              <w:rPr>
                <w:rFonts w:cs="Helvetica"/>
                <w:sz w:val="20"/>
                <w:szCs w:val="20"/>
              </w:rPr>
              <w:t>shall be included in this Sequence</w:t>
            </w:r>
            <w:r w:rsidR="00F323C5">
              <w:rPr>
                <w:rFonts w:cs="Helvetica"/>
                <w:sz w:val="20"/>
                <w:szCs w:val="20"/>
              </w:rPr>
              <w:t>.</w:t>
            </w:r>
          </w:p>
        </w:tc>
      </w:tr>
      <w:bookmarkEnd w:id="66"/>
      <w:tr w:rsidR="004C47E6" w:rsidRPr="005B0D53" w14:paraId="4E532542" w14:textId="77777777" w:rsidTr="000F64F3">
        <w:trPr>
          <w:cantSplit/>
        </w:trPr>
        <w:tc>
          <w:tcPr>
            <w:tcW w:w="9895" w:type="dxa"/>
            <w:gridSpan w:val="4"/>
            <w:shd w:val="clear" w:color="auto" w:fill="auto"/>
          </w:tcPr>
          <w:p w14:paraId="32D5C77F" w14:textId="63E72899" w:rsidR="004C47E6" w:rsidRPr="005B0D53" w:rsidRDefault="004C47E6" w:rsidP="004C47E6">
            <w:pPr>
              <w:keepNext/>
              <w:tabs>
                <w:tab w:val="clear" w:pos="720"/>
              </w:tabs>
              <w:overflowPunct/>
              <w:autoSpaceDE/>
              <w:autoSpaceDN/>
              <w:adjustRightInd/>
              <w:spacing w:after="0"/>
              <w:textAlignment w:val="auto"/>
              <w:rPr>
                <w:rFonts w:cs="Helvetica"/>
                <w:b/>
                <w:bCs/>
                <w:highlight w:val="yellow"/>
              </w:rPr>
            </w:pPr>
            <w:r w:rsidRPr="005B0D53">
              <w:rPr>
                <w:rFonts w:cs="Helvetica"/>
                <w:b/>
                <w:bCs/>
              </w:rPr>
              <w:t>Study</w:t>
            </w:r>
          </w:p>
        </w:tc>
      </w:tr>
      <w:tr w:rsidR="004131A7" w:rsidRPr="005B0D53" w14:paraId="2786ABEB" w14:textId="77777777" w:rsidTr="003C1A41">
        <w:trPr>
          <w:cantSplit/>
        </w:trPr>
        <w:tc>
          <w:tcPr>
            <w:tcW w:w="2904" w:type="dxa"/>
          </w:tcPr>
          <w:p w14:paraId="257F3DA8" w14:textId="77777777" w:rsidR="004131A7" w:rsidRPr="005B0D53" w:rsidRDefault="004131A7" w:rsidP="008609E7">
            <w:pPr>
              <w:tabs>
                <w:tab w:val="clear" w:pos="720"/>
              </w:tabs>
              <w:overflowPunct/>
              <w:autoSpaceDE/>
              <w:autoSpaceDN/>
              <w:adjustRightInd/>
              <w:spacing w:after="0"/>
              <w:textAlignment w:val="auto"/>
              <w:rPr>
                <w:rFonts w:cs="Helvetica"/>
                <w:sz w:val="20"/>
                <w:szCs w:val="20"/>
              </w:rPr>
            </w:pPr>
            <w:bookmarkStart w:id="67" w:name="_Hlk62125850"/>
            <w:r w:rsidRPr="005B0D53">
              <w:rPr>
                <w:rFonts w:cs="Helvetica"/>
                <w:sz w:val="20"/>
                <w:szCs w:val="20"/>
              </w:rPr>
              <w:t>&gt;Study Instance UID</w:t>
            </w:r>
          </w:p>
        </w:tc>
        <w:tc>
          <w:tcPr>
            <w:tcW w:w="1321" w:type="dxa"/>
          </w:tcPr>
          <w:p w14:paraId="1D6D2755" w14:textId="77777777" w:rsidR="004131A7" w:rsidRPr="005B0D53" w:rsidRDefault="004131A7" w:rsidP="003C1A41">
            <w:pPr>
              <w:tabs>
                <w:tab w:val="clear" w:pos="720"/>
              </w:tabs>
              <w:overflowPunct/>
              <w:autoSpaceDE/>
              <w:autoSpaceDN/>
              <w:adjustRightInd/>
              <w:spacing w:after="0"/>
              <w:ind w:right="-24"/>
              <w:jc w:val="center"/>
              <w:textAlignment w:val="auto"/>
              <w:rPr>
                <w:rFonts w:cs="Helvetica"/>
                <w:color w:val="000000"/>
                <w:sz w:val="20"/>
                <w:szCs w:val="20"/>
              </w:rPr>
            </w:pPr>
            <w:r w:rsidRPr="005B0D53">
              <w:rPr>
                <w:rFonts w:cs="Helvetica"/>
                <w:color w:val="000000"/>
                <w:sz w:val="20"/>
                <w:szCs w:val="20"/>
              </w:rPr>
              <w:t>(0020,000D)</w:t>
            </w:r>
          </w:p>
        </w:tc>
        <w:tc>
          <w:tcPr>
            <w:tcW w:w="720" w:type="dxa"/>
          </w:tcPr>
          <w:p w14:paraId="7F8A9E6C" w14:textId="77777777" w:rsidR="004131A7" w:rsidRPr="005B0D53" w:rsidRDefault="004131A7" w:rsidP="008609E7">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w:t>
            </w:r>
          </w:p>
        </w:tc>
        <w:tc>
          <w:tcPr>
            <w:tcW w:w="4950" w:type="dxa"/>
            <w:shd w:val="clear" w:color="auto" w:fill="auto"/>
          </w:tcPr>
          <w:p w14:paraId="03EC9E6F" w14:textId="77777777" w:rsidR="004131A7" w:rsidRPr="005B0D53" w:rsidRDefault="004131A7" w:rsidP="008609E7">
            <w:pPr>
              <w:tabs>
                <w:tab w:val="clear" w:pos="720"/>
              </w:tabs>
              <w:overflowPunct/>
              <w:autoSpaceDE/>
              <w:autoSpaceDN/>
              <w:adjustRightInd/>
              <w:spacing w:after="0"/>
              <w:textAlignment w:val="auto"/>
              <w:rPr>
                <w:rFonts w:cs="Helvetica"/>
                <w:sz w:val="20"/>
                <w:szCs w:val="20"/>
              </w:rPr>
            </w:pPr>
            <w:r w:rsidRPr="005B0D53">
              <w:rPr>
                <w:rFonts w:cs="Helvetica"/>
                <w:sz w:val="20"/>
                <w:szCs w:val="20"/>
              </w:rPr>
              <w:t>Unique identifier for the Study</w:t>
            </w:r>
          </w:p>
        </w:tc>
      </w:tr>
      <w:bookmarkEnd w:id="67"/>
      <w:tr w:rsidR="004C47E6" w:rsidRPr="005B0D53" w14:paraId="62576096" w14:textId="77777777" w:rsidTr="003C1A41">
        <w:trPr>
          <w:cantSplit/>
        </w:trPr>
        <w:tc>
          <w:tcPr>
            <w:tcW w:w="2904" w:type="dxa"/>
          </w:tcPr>
          <w:p w14:paraId="62C91FDB" w14:textId="77777777" w:rsidR="004C47E6" w:rsidRPr="005B0D53" w:rsidRDefault="004C47E6" w:rsidP="004C47E6">
            <w:pPr>
              <w:tabs>
                <w:tab w:val="clear" w:pos="720"/>
              </w:tabs>
              <w:overflowPunct/>
              <w:autoSpaceDE/>
              <w:autoSpaceDN/>
              <w:adjustRightInd/>
              <w:spacing w:after="0"/>
              <w:textAlignment w:val="auto"/>
              <w:rPr>
                <w:rFonts w:cs="Helvetica"/>
                <w:color w:val="000000"/>
              </w:rPr>
            </w:pPr>
            <w:r w:rsidRPr="005B0D53">
              <w:rPr>
                <w:rFonts w:cs="Helvetica"/>
                <w:sz w:val="20"/>
                <w:szCs w:val="20"/>
              </w:rPr>
              <w:t>&gt;Modalities in Study</w:t>
            </w:r>
          </w:p>
        </w:tc>
        <w:tc>
          <w:tcPr>
            <w:tcW w:w="1321" w:type="dxa"/>
          </w:tcPr>
          <w:p w14:paraId="58D7F91C"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rPr>
            </w:pPr>
            <w:r w:rsidRPr="005B0D53">
              <w:rPr>
                <w:rFonts w:cs="Helvetica"/>
                <w:sz w:val="20"/>
                <w:szCs w:val="20"/>
              </w:rPr>
              <w:t>(0008,0061)</w:t>
            </w:r>
          </w:p>
        </w:tc>
        <w:tc>
          <w:tcPr>
            <w:tcW w:w="720" w:type="dxa"/>
          </w:tcPr>
          <w:p w14:paraId="707C9E3B" w14:textId="258E96E7" w:rsidR="004C47E6" w:rsidRPr="005B0D53" w:rsidRDefault="005E2387" w:rsidP="004C47E6">
            <w:pPr>
              <w:tabs>
                <w:tab w:val="clear" w:pos="720"/>
              </w:tabs>
              <w:overflowPunct/>
              <w:autoSpaceDE/>
              <w:autoSpaceDN/>
              <w:adjustRightInd/>
              <w:spacing w:after="0"/>
              <w:jc w:val="center"/>
              <w:textAlignment w:val="auto"/>
              <w:rPr>
                <w:rFonts w:cs="Helvetica"/>
                <w:sz w:val="20"/>
                <w:szCs w:val="20"/>
              </w:rPr>
            </w:pPr>
            <w:r>
              <w:rPr>
                <w:rFonts w:cs="Helvetica"/>
                <w:sz w:val="20"/>
                <w:szCs w:val="20"/>
              </w:rPr>
              <w:t>2</w:t>
            </w:r>
          </w:p>
        </w:tc>
        <w:tc>
          <w:tcPr>
            <w:tcW w:w="4950" w:type="dxa"/>
            <w:shd w:val="clear" w:color="auto" w:fill="auto"/>
          </w:tcPr>
          <w:p w14:paraId="77CF2F52" w14:textId="7921FBA0" w:rsidR="004C47E6" w:rsidRPr="005B0D53" w:rsidRDefault="00C57BB0" w:rsidP="004C47E6">
            <w:pPr>
              <w:tabs>
                <w:tab w:val="clear" w:pos="720"/>
              </w:tabs>
              <w:overflowPunct/>
              <w:autoSpaceDE/>
              <w:autoSpaceDN/>
              <w:adjustRightInd/>
              <w:spacing w:after="0"/>
              <w:textAlignment w:val="auto"/>
              <w:rPr>
                <w:rFonts w:cs="Helvetica"/>
                <w:sz w:val="20"/>
                <w:szCs w:val="20"/>
              </w:rPr>
            </w:pPr>
            <w:r w:rsidRPr="00C57BB0">
              <w:rPr>
                <w:rFonts w:cs="Helvetica"/>
                <w:sz w:val="20"/>
                <w:szCs w:val="20"/>
              </w:rPr>
              <w:t>All of the distinct values used for Modality (0008,0060) in the Series of the Study.</w:t>
            </w:r>
          </w:p>
        </w:tc>
      </w:tr>
      <w:tr w:rsidR="004C47E6" w:rsidRPr="005B0D53" w14:paraId="447015AE" w14:textId="77777777" w:rsidTr="003C1A41">
        <w:trPr>
          <w:cantSplit/>
        </w:trPr>
        <w:tc>
          <w:tcPr>
            <w:tcW w:w="2904" w:type="dxa"/>
          </w:tcPr>
          <w:p w14:paraId="4BF4C9BB" w14:textId="1AD19AE0" w:rsidR="004C47E6" w:rsidRPr="005B0D53" w:rsidRDefault="004C47E6" w:rsidP="004C47E6">
            <w:pPr>
              <w:pStyle w:val="ListParagraph"/>
              <w:tabs>
                <w:tab w:val="clear" w:pos="720"/>
              </w:tabs>
              <w:overflowPunct/>
              <w:autoSpaceDE/>
              <w:autoSpaceDN/>
              <w:adjustRightInd/>
              <w:spacing w:after="0"/>
              <w:ind w:left="0"/>
              <w:textAlignment w:val="auto"/>
              <w:rPr>
                <w:rFonts w:eastAsia="Calibri" w:cs="Helvetica"/>
                <w:sz w:val="20"/>
                <w:szCs w:val="20"/>
              </w:rPr>
            </w:pPr>
            <w:bookmarkStart w:id="68" w:name="_Hlk61351385"/>
            <w:r w:rsidRPr="005B0D53">
              <w:rPr>
                <w:rFonts w:eastAsia="Calibri" w:cs="Helvetica"/>
                <w:sz w:val="20"/>
                <w:szCs w:val="20"/>
              </w:rPr>
              <w:t>&gt;</w:t>
            </w:r>
            <w:r w:rsidR="007B6DCF">
              <w:rPr>
                <w:rFonts w:eastAsia="Calibri" w:cs="Helvetica"/>
                <w:sz w:val="20"/>
                <w:szCs w:val="20"/>
              </w:rPr>
              <w:t>Item Inventory DateTime</w:t>
            </w:r>
          </w:p>
        </w:tc>
        <w:tc>
          <w:tcPr>
            <w:tcW w:w="1321" w:type="dxa"/>
          </w:tcPr>
          <w:p w14:paraId="08EBDFAE" w14:textId="30C1C261"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w:t>
            </w:r>
            <w:r w:rsidR="00D964D6">
              <w:rPr>
                <w:rFonts w:cs="Helvetica"/>
                <w:sz w:val="20"/>
                <w:szCs w:val="20"/>
              </w:rPr>
              <w:t>00gg,0F</w:t>
            </w:r>
            <w:r w:rsidRPr="005B0D53">
              <w:rPr>
                <w:rFonts w:cs="Helvetica"/>
                <w:sz w:val="20"/>
                <w:szCs w:val="20"/>
              </w:rPr>
              <w:t>x5)</w:t>
            </w:r>
          </w:p>
        </w:tc>
        <w:tc>
          <w:tcPr>
            <w:tcW w:w="720" w:type="dxa"/>
          </w:tcPr>
          <w:p w14:paraId="5BF0DA65" w14:textId="3B717DD7"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w:t>
            </w:r>
          </w:p>
        </w:tc>
        <w:tc>
          <w:tcPr>
            <w:tcW w:w="4950" w:type="dxa"/>
            <w:shd w:val="clear" w:color="auto" w:fill="auto"/>
          </w:tcPr>
          <w:p w14:paraId="21AD73FE" w14:textId="321259C5" w:rsidR="004C47E6" w:rsidRDefault="00996352" w:rsidP="004C47E6">
            <w:pPr>
              <w:tabs>
                <w:tab w:val="clear" w:pos="720"/>
              </w:tabs>
              <w:overflowPunct/>
              <w:autoSpaceDE/>
              <w:autoSpaceDN/>
              <w:adjustRightInd/>
              <w:spacing w:after="0"/>
              <w:textAlignment w:val="auto"/>
              <w:rPr>
                <w:rFonts w:cs="Helvetica"/>
                <w:sz w:val="20"/>
                <w:szCs w:val="20"/>
              </w:rPr>
            </w:pPr>
            <w:r>
              <w:rPr>
                <w:rFonts w:cs="Helvetica"/>
                <w:sz w:val="20"/>
                <w:szCs w:val="20"/>
              </w:rPr>
              <w:t>DateTime</w:t>
            </w:r>
            <w:r w:rsidR="004C47E6" w:rsidRPr="005B0D53">
              <w:rPr>
                <w:rFonts w:cs="Helvetica"/>
                <w:sz w:val="20"/>
                <w:szCs w:val="20"/>
              </w:rPr>
              <w:t xml:space="preserve"> of creation of the </w:t>
            </w:r>
            <w:r w:rsidR="002E0C6C">
              <w:rPr>
                <w:rFonts w:cs="Helvetica"/>
                <w:sz w:val="20"/>
                <w:szCs w:val="20"/>
              </w:rPr>
              <w:t xml:space="preserve">Inventory </w:t>
            </w:r>
            <w:r w:rsidR="00F32C02">
              <w:rPr>
                <w:rFonts w:cs="Helvetica"/>
                <w:sz w:val="20"/>
                <w:szCs w:val="20"/>
              </w:rPr>
              <w:t>information</w:t>
            </w:r>
            <w:r w:rsidR="004C47E6" w:rsidRPr="005B0D53">
              <w:rPr>
                <w:rFonts w:cs="Helvetica"/>
                <w:sz w:val="20"/>
                <w:szCs w:val="20"/>
              </w:rPr>
              <w:t xml:space="preserve"> for this Study. All </w:t>
            </w:r>
            <w:r w:rsidR="005D2629">
              <w:rPr>
                <w:rFonts w:cs="Helvetica"/>
                <w:sz w:val="20"/>
                <w:szCs w:val="20"/>
              </w:rPr>
              <w:t>Study</w:t>
            </w:r>
            <w:r w:rsidR="004C47E6" w:rsidRPr="005B0D53">
              <w:rPr>
                <w:rFonts w:cs="Helvetica"/>
                <w:sz w:val="20"/>
                <w:szCs w:val="20"/>
              </w:rPr>
              <w:t xml:space="preserve"> </w:t>
            </w:r>
            <w:r w:rsidR="002E0C6C" w:rsidRPr="005B0D53">
              <w:rPr>
                <w:rFonts w:cs="Helvetica"/>
                <w:sz w:val="20"/>
                <w:szCs w:val="20"/>
              </w:rPr>
              <w:t xml:space="preserve">Attributes </w:t>
            </w:r>
            <w:r w:rsidR="005D2629">
              <w:rPr>
                <w:rFonts w:cs="Helvetica"/>
                <w:sz w:val="20"/>
                <w:szCs w:val="20"/>
              </w:rPr>
              <w:t>in th</w:t>
            </w:r>
            <w:r w:rsidR="00F32C02">
              <w:rPr>
                <w:rFonts w:cs="Helvetica"/>
                <w:sz w:val="20"/>
                <w:szCs w:val="20"/>
              </w:rPr>
              <w:t>is Sequence</w:t>
            </w:r>
            <w:r w:rsidR="005D2629">
              <w:rPr>
                <w:rFonts w:cs="Helvetica"/>
                <w:sz w:val="20"/>
                <w:szCs w:val="20"/>
              </w:rPr>
              <w:t xml:space="preserve"> Item </w:t>
            </w:r>
            <w:r w:rsidR="004C47E6" w:rsidRPr="005B0D53">
              <w:rPr>
                <w:rFonts w:cs="Helvetica"/>
                <w:sz w:val="20"/>
                <w:szCs w:val="20"/>
              </w:rPr>
              <w:t xml:space="preserve">are correct as of this </w:t>
            </w:r>
            <w:r w:rsidR="00BB19B4">
              <w:rPr>
                <w:rFonts w:cs="Helvetica"/>
                <w:sz w:val="20"/>
                <w:szCs w:val="20"/>
              </w:rPr>
              <w:t>DateTime</w:t>
            </w:r>
            <w:r w:rsidR="004C47E6" w:rsidRPr="005B0D53">
              <w:rPr>
                <w:rFonts w:cs="Helvetica"/>
                <w:sz w:val="20"/>
                <w:szCs w:val="20"/>
              </w:rPr>
              <w:t xml:space="preserve">. </w:t>
            </w:r>
            <w:r w:rsidR="001D2395">
              <w:rPr>
                <w:rFonts w:cs="Helvetica"/>
                <w:sz w:val="20"/>
                <w:szCs w:val="20"/>
              </w:rPr>
              <w:t xml:space="preserve">The value shall be at or after the Content Date </w:t>
            </w:r>
            <w:r w:rsidR="001D2395" w:rsidRPr="005B0D53">
              <w:rPr>
                <w:rFonts w:cs="Helvetica"/>
                <w:color w:val="000000"/>
                <w:sz w:val="20"/>
                <w:szCs w:val="20"/>
              </w:rPr>
              <w:t>(0008,0023)</w:t>
            </w:r>
            <w:r w:rsidR="001D2395">
              <w:rPr>
                <w:rFonts w:cs="Helvetica"/>
                <w:color w:val="000000"/>
                <w:sz w:val="20"/>
                <w:szCs w:val="20"/>
              </w:rPr>
              <w:t xml:space="preserve"> and Content Time </w:t>
            </w:r>
            <w:r w:rsidR="001D2395" w:rsidRPr="005B0D53">
              <w:rPr>
                <w:rFonts w:cs="Helvetica"/>
                <w:color w:val="000000"/>
                <w:sz w:val="20"/>
                <w:szCs w:val="20"/>
              </w:rPr>
              <w:t>(0008,00</w:t>
            </w:r>
            <w:r w:rsidR="001D2395">
              <w:rPr>
                <w:rFonts w:cs="Helvetica"/>
                <w:color w:val="000000"/>
                <w:sz w:val="20"/>
                <w:szCs w:val="20"/>
              </w:rPr>
              <w:t>3</w:t>
            </w:r>
            <w:r w:rsidR="001D2395" w:rsidRPr="005B0D53">
              <w:rPr>
                <w:rFonts w:cs="Helvetica"/>
                <w:color w:val="000000"/>
                <w:sz w:val="20"/>
                <w:szCs w:val="20"/>
              </w:rPr>
              <w:t>3)</w:t>
            </w:r>
            <w:r w:rsidR="001D2395">
              <w:rPr>
                <w:rFonts w:cs="Helvetica"/>
                <w:color w:val="000000"/>
                <w:sz w:val="20"/>
                <w:szCs w:val="20"/>
              </w:rPr>
              <w:t xml:space="preserve"> of this SOP Instance.</w:t>
            </w:r>
          </w:p>
          <w:p w14:paraId="6CC4C89F" w14:textId="77777777" w:rsidR="003261D8" w:rsidRDefault="003261D8" w:rsidP="003261D8">
            <w:pPr>
              <w:tabs>
                <w:tab w:val="clear" w:pos="720"/>
              </w:tabs>
              <w:overflowPunct/>
              <w:autoSpaceDE/>
              <w:autoSpaceDN/>
              <w:adjustRightInd/>
              <w:spacing w:before="60" w:after="0"/>
              <w:ind w:left="245"/>
              <w:textAlignment w:val="auto"/>
              <w:rPr>
                <w:rFonts w:cs="Helvetica"/>
                <w:color w:val="000000"/>
                <w:sz w:val="18"/>
                <w:szCs w:val="18"/>
              </w:rPr>
            </w:pPr>
            <w:r>
              <w:rPr>
                <w:rFonts w:cs="Helvetica"/>
                <w:color w:val="000000"/>
                <w:sz w:val="18"/>
                <w:szCs w:val="18"/>
              </w:rPr>
              <w:t>Note</w:t>
            </w:r>
          </w:p>
          <w:p w14:paraId="41F739C5" w14:textId="4E4EDFF0" w:rsidR="003261D8" w:rsidRPr="003261D8" w:rsidRDefault="003261D8" w:rsidP="003261D8">
            <w:pPr>
              <w:tabs>
                <w:tab w:val="clear" w:pos="720"/>
              </w:tabs>
              <w:overflowPunct/>
              <w:autoSpaceDE/>
              <w:autoSpaceDN/>
              <w:adjustRightInd/>
              <w:spacing w:before="60" w:after="0"/>
              <w:ind w:left="245"/>
              <w:textAlignment w:val="auto"/>
              <w:rPr>
                <w:rFonts w:cs="Helvetica"/>
                <w:color w:val="000000"/>
                <w:sz w:val="18"/>
                <w:szCs w:val="18"/>
              </w:rPr>
            </w:pPr>
            <w:r>
              <w:rPr>
                <w:rFonts w:cs="Helvetica"/>
                <w:color w:val="000000"/>
                <w:sz w:val="18"/>
                <w:szCs w:val="18"/>
              </w:rPr>
              <w:t xml:space="preserve">This </w:t>
            </w:r>
            <w:r w:rsidR="002E0C6C">
              <w:rPr>
                <w:rFonts w:cs="Helvetica"/>
                <w:color w:val="000000"/>
                <w:sz w:val="18"/>
                <w:szCs w:val="18"/>
              </w:rPr>
              <w:t xml:space="preserve">Attribute </w:t>
            </w:r>
            <w:r>
              <w:rPr>
                <w:rFonts w:cs="Helvetica"/>
                <w:color w:val="000000"/>
                <w:sz w:val="18"/>
                <w:szCs w:val="18"/>
              </w:rPr>
              <w:t xml:space="preserve">may be used for Study record reconciliation. </w:t>
            </w:r>
            <w:hyperlink w:anchor="_XXXX.6.8_Study_Record" w:history="1">
              <w:r w:rsidRPr="003261D8">
                <w:rPr>
                  <w:rStyle w:val="Hyperlink"/>
                  <w:rFonts w:cs="Helvetica"/>
                  <w:sz w:val="18"/>
                  <w:szCs w:val="18"/>
                </w:rPr>
                <w:t xml:space="preserve">See Section </w:t>
              </w:r>
              <w:r w:rsidR="00675EB6">
                <w:rPr>
                  <w:rStyle w:val="Hyperlink"/>
                  <w:rFonts w:cs="Helvetica"/>
                  <w:sz w:val="18"/>
                  <w:szCs w:val="18"/>
                </w:rPr>
                <w:t>XXXX.7</w:t>
              </w:r>
              <w:r w:rsidR="00904AEF">
                <w:rPr>
                  <w:rStyle w:val="Hyperlink"/>
                  <w:rFonts w:cs="Helvetica"/>
                  <w:sz w:val="18"/>
                  <w:szCs w:val="18"/>
                </w:rPr>
                <w:t>.30</w:t>
              </w:r>
              <w:r w:rsidRPr="003261D8">
                <w:rPr>
                  <w:rStyle w:val="Hyperlink"/>
                  <w:rFonts w:cs="Helvetica"/>
                  <w:sz w:val="18"/>
                  <w:szCs w:val="18"/>
                </w:rPr>
                <w:t xml:space="preserve"> in PS3.17</w:t>
              </w:r>
            </w:hyperlink>
          </w:p>
        </w:tc>
      </w:tr>
      <w:bookmarkEnd w:id="68"/>
      <w:tr w:rsidR="004C47E6" w:rsidRPr="005B0D53" w14:paraId="669A6809" w14:textId="77777777" w:rsidTr="003C1A41">
        <w:trPr>
          <w:cantSplit/>
        </w:trPr>
        <w:tc>
          <w:tcPr>
            <w:tcW w:w="2904" w:type="dxa"/>
          </w:tcPr>
          <w:p w14:paraId="0ED0352D" w14:textId="5E21FAA7"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&gt;</w:t>
            </w:r>
            <w:r w:rsidR="002572DE">
              <w:rPr>
                <w:rFonts w:cs="Helvetica"/>
                <w:sz w:val="20"/>
                <w:szCs w:val="20"/>
              </w:rPr>
              <w:t>Removed from Operational Use</w:t>
            </w:r>
          </w:p>
        </w:tc>
        <w:tc>
          <w:tcPr>
            <w:tcW w:w="1321" w:type="dxa"/>
          </w:tcPr>
          <w:p w14:paraId="6494CACC" w14:textId="1577EC4E"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color w:val="000000"/>
                <w:sz w:val="20"/>
                <w:szCs w:val="20"/>
              </w:rPr>
              <w:t>(</w:t>
            </w:r>
            <w:r w:rsidR="00D964D6">
              <w:rPr>
                <w:rFonts w:cs="Helvetica"/>
                <w:color w:val="000000"/>
                <w:sz w:val="20"/>
                <w:szCs w:val="20"/>
              </w:rPr>
              <w:t>00gg,0F</w:t>
            </w:r>
            <w:r w:rsidRPr="005B0D53">
              <w:rPr>
                <w:rFonts w:cs="Helvetica"/>
                <w:color w:val="000000"/>
                <w:sz w:val="20"/>
                <w:szCs w:val="20"/>
              </w:rPr>
              <w:t>x6)</w:t>
            </w:r>
          </w:p>
        </w:tc>
        <w:tc>
          <w:tcPr>
            <w:tcW w:w="720" w:type="dxa"/>
          </w:tcPr>
          <w:p w14:paraId="3B34F0F1" w14:textId="77777777"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1C</w:t>
            </w:r>
          </w:p>
        </w:tc>
        <w:tc>
          <w:tcPr>
            <w:tcW w:w="4950" w:type="dxa"/>
            <w:shd w:val="clear" w:color="auto" w:fill="auto"/>
          </w:tcPr>
          <w:p w14:paraId="790C188D" w14:textId="770F081F" w:rsidR="004C47E6" w:rsidRDefault="002572DE" w:rsidP="00C41A84">
            <w:pPr>
              <w:tabs>
                <w:tab w:val="clear" w:pos="720"/>
              </w:tabs>
              <w:overflowPunct/>
              <w:autoSpaceDE/>
              <w:autoSpaceDN/>
              <w:adjustRightInd/>
              <w:textAlignment w:val="auto"/>
              <w:rPr>
                <w:rFonts w:cs="Helvetica"/>
                <w:sz w:val="20"/>
                <w:szCs w:val="20"/>
              </w:rPr>
            </w:pPr>
            <w:r>
              <w:rPr>
                <w:rFonts w:cs="Helvetica"/>
                <w:sz w:val="20"/>
                <w:szCs w:val="20"/>
              </w:rPr>
              <w:t>Flag</w:t>
            </w:r>
            <w:r w:rsidR="004C47E6" w:rsidRPr="005B0D53">
              <w:rPr>
                <w:rFonts w:cs="Helvetica"/>
                <w:sz w:val="20"/>
                <w:szCs w:val="20"/>
              </w:rPr>
              <w:t xml:space="preserve"> that</w:t>
            </w:r>
            <w:r w:rsidR="00F32C02">
              <w:rPr>
                <w:rFonts w:cs="Helvetica"/>
                <w:sz w:val="20"/>
                <w:szCs w:val="20"/>
              </w:rPr>
              <w:t xml:space="preserve"> this </w:t>
            </w:r>
            <w:r w:rsidR="004C47E6" w:rsidRPr="005B0D53">
              <w:rPr>
                <w:rFonts w:cs="Helvetica"/>
                <w:sz w:val="20"/>
                <w:szCs w:val="20"/>
              </w:rPr>
              <w:t xml:space="preserve">Study </w:t>
            </w:r>
            <w:r>
              <w:rPr>
                <w:rFonts w:cs="Helvetica"/>
                <w:sz w:val="20"/>
                <w:szCs w:val="20"/>
              </w:rPr>
              <w:t>has been removed from</w:t>
            </w:r>
            <w:r w:rsidR="004C47E6" w:rsidRPr="005B0D53">
              <w:rPr>
                <w:rFonts w:cs="Helvetica"/>
                <w:sz w:val="20"/>
                <w:szCs w:val="20"/>
              </w:rPr>
              <w:t xml:space="preserve"> </w:t>
            </w:r>
            <w:r>
              <w:rPr>
                <w:rFonts w:cs="Helvetica"/>
                <w:sz w:val="20"/>
                <w:szCs w:val="20"/>
              </w:rPr>
              <w:t>operation</w:t>
            </w:r>
            <w:r w:rsidR="004C47E6" w:rsidRPr="005B0D53">
              <w:rPr>
                <w:rFonts w:cs="Helvetica"/>
                <w:sz w:val="20"/>
                <w:szCs w:val="20"/>
              </w:rPr>
              <w:t xml:space="preserve">al use. </w:t>
            </w:r>
            <w:r w:rsidR="003B37A9" w:rsidRPr="005B0D53">
              <w:rPr>
                <w:rFonts w:cs="Helvetica"/>
                <w:sz w:val="20"/>
                <w:szCs w:val="20"/>
              </w:rPr>
              <w:t xml:space="preserve">See </w:t>
            </w:r>
            <w:hyperlink w:anchor="_C.YY.1.2.2_Not_for" w:history="1">
              <w:r w:rsidR="003B37A9" w:rsidRPr="005B0D53">
                <w:rPr>
                  <w:rStyle w:val="Hyperlink"/>
                  <w:rFonts w:cs="Helvetica"/>
                  <w:sz w:val="20"/>
                  <w:szCs w:val="20"/>
                </w:rPr>
                <w:t>Section C.YY.1.2.2</w:t>
              </w:r>
            </w:hyperlink>
          </w:p>
          <w:p w14:paraId="70191E34" w14:textId="681C61C4" w:rsidR="002572DE" w:rsidRDefault="002572DE" w:rsidP="004C47E6">
            <w:pPr>
              <w:tabs>
                <w:tab w:val="clear" w:pos="720"/>
              </w:tabs>
              <w:overflowPunct/>
              <w:autoSpaceDE/>
              <w:autoSpaceDN/>
              <w:adjustRightInd/>
              <w:spacing w:after="0"/>
              <w:textAlignment w:val="auto"/>
              <w:rPr>
                <w:rFonts w:cs="Helvetica"/>
                <w:sz w:val="20"/>
                <w:szCs w:val="20"/>
              </w:rPr>
            </w:pPr>
            <w:r>
              <w:rPr>
                <w:rFonts w:cs="Helvetica"/>
                <w:sz w:val="20"/>
                <w:szCs w:val="20"/>
              </w:rPr>
              <w:t>Enumerated Values:</w:t>
            </w:r>
          </w:p>
          <w:p w14:paraId="23DF8DA6" w14:textId="7447A611" w:rsidR="002572DE" w:rsidRDefault="002572DE" w:rsidP="002572DE">
            <w:pPr>
              <w:tabs>
                <w:tab w:val="clear" w:pos="720"/>
              </w:tabs>
              <w:overflowPunct/>
              <w:autoSpaceDE/>
              <w:autoSpaceDN/>
              <w:adjustRightInd/>
              <w:spacing w:after="0"/>
              <w:ind w:left="204"/>
              <w:textAlignment w:val="auto"/>
              <w:rPr>
                <w:rFonts w:cs="Helvetica"/>
                <w:sz w:val="20"/>
                <w:szCs w:val="20"/>
              </w:rPr>
            </w:pPr>
            <w:r>
              <w:rPr>
                <w:rFonts w:cs="Helvetica"/>
                <w:sz w:val="20"/>
                <w:szCs w:val="20"/>
              </w:rPr>
              <w:t>Y</w:t>
            </w:r>
          </w:p>
          <w:p w14:paraId="7BBAD1AF" w14:textId="490B1BFD" w:rsidR="002572DE" w:rsidRPr="005B0D53" w:rsidRDefault="002572DE" w:rsidP="00BB2A64">
            <w:pPr>
              <w:tabs>
                <w:tab w:val="clear" w:pos="720"/>
              </w:tabs>
              <w:overflowPunct/>
              <w:autoSpaceDE/>
              <w:autoSpaceDN/>
              <w:adjustRightInd/>
              <w:ind w:left="204"/>
              <w:textAlignment w:val="auto"/>
              <w:rPr>
                <w:rFonts w:cs="Helvetica"/>
                <w:sz w:val="20"/>
                <w:szCs w:val="20"/>
              </w:rPr>
            </w:pPr>
            <w:r>
              <w:rPr>
                <w:rFonts w:cs="Helvetica"/>
                <w:sz w:val="20"/>
                <w:szCs w:val="20"/>
              </w:rPr>
              <w:t>N</w:t>
            </w:r>
          </w:p>
          <w:p w14:paraId="6016D29B" w14:textId="37208EB2"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Required if </w:t>
            </w:r>
            <w:r w:rsidR="002572DE">
              <w:rPr>
                <w:rFonts w:cs="Helvetica"/>
                <w:sz w:val="20"/>
                <w:szCs w:val="20"/>
              </w:rPr>
              <w:t>S</w:t>
            </w:r>
            <w:r w:rsidRPr="005B0D53">
              <w:rPr>
                <w:rFonts w:cs="Helvetica"/>
                <w:sz w:val="20"/>
                <w:szCs w:val="20"/>
              </w:rPr>
              <w:t xml:space="preserve">tudy is not to be used for </w:t>
            </w:r>
            <w:r w:rsidR="002572DE">
              <w:rPr>
                <w:rFonts w:cs="Helvetica"/>
                <w:sz w:val="20"/>
                <w:szCs w:val="20"/>
              </w:rPr>
              <w:t>operation</w:t>
            </w:r>
            <w:r w:rsidR="002572DE" w:rsidRPr="005B0D53">
              <w:rPr>
                <w:rFonts w:cs="Helvetica"/>
                <w:sz w:val="20"/>
                <w:szCs w:val="20"/>
              </w:rPr>
              <w:t xml:space="preserve">al </w:t>
            </w:r>
            <w:r w:rsidRPr="005B0D53">
              <w:rPr>
                <w:rFonts w:cs="Helvetica"/>
                <w:sz w:val="20"/>
                <w:szCs w:val="20"/>
              </w:rPr>
              <w:t xml:space="preserve">purposes. </w:t>
            </w:r>
            <w:r w:rsidR="007E1C59" w:rsidRPr="005B0D53">
              <w:rPr>
                <w:rFonts w:cs="Helvetica"/>
                <w:sz w:val="20"/>
                <w:szCs w:val="20"/>
              </w:rPr>
              <w:t>May be present otherwise</w:t>
            </w:r>
            <w:r w:rsidR="007E1C59">
              <w:rPr>
                <w:rFonts w:cs="Helvetica"/>
                <w:sz w:val="20"/>
                <w:szCs w:val="20"/>
              </w:rPr>
              <w:t>.</w:t>
            </w:r>
            <w:r w:rsidR="007E1C59" w:rsidRPr="005B0D53">
              <w:rPr>
                <w:rFonts w:cs="Helvetica"/>
                <w:sz w:val="20"/>
                <w:szCs w:val="20"/>
              </w:rPr>
              <w:t xml:space="preserve"> </w:t>
            </w:r>
          </w:p>
        </w:tc>
      </w:tr>
      <w:tr w:rsidR="009E4D70" w:rsidRPr="005B0D53" w14:paraId="56A582BD" w14:textId="77777777" w:rsidTr="003C1A41">
        <w:trPr>
          <w:cantSplit/>
        </w:trPr>
        <w:tc>
          <w:tcPr>
            <w:tcW w:w="2904" w:type="dxa"/>
          </w:tcPr>
          <w:p w14:paraId="34615E66" w14:textId="78776B40" w:rsidR="009E4D70" w:rsidRPr="005B0D53" w:rsidRDefault="009E4D70" w:rsidP="008609E7">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w:t>
            </w:r>
            <w:r>
              <w:rPr>
                <w:rFonts w:cs="Helvetica"/>
                <w:color w:val="000000"/>
                <w:sz w:val="20"/>
                <w:szCs w:val="20"/>
              </w:rPr>
              <w:t xml:space="preserve">Reason for </w:t>
            </w:r>
            <w:r w:rsidR="002572DE">
              <w:rPr>
                <w:rFonts w:cs="Helvetica"/>
                <w:color w:val="000000"/>
                <w:sz w:val="20"/>
                <w:szCs w:val="20"/>
              </w:rPr>
              <w:t xml:space="preserve">Removal </w:t>
            </w:r>
            <w:r w:rsidRPr="005B0D53">
              <w:rPr>
                <w:rFonts w:cs="Helvetica"/>
                <w:color w:val="000000"/>
                <w:sz w:val="20"/>
                <w:szCs w:val="20"/>
              </w:rPr>
              <w:t>Code Sequence</w:t>
            </w:r>
          </w:p>
        </w:tc>
        <w:tc>
          <w:tcPr>
            <w:tcW w:w="1321" w:type="dxa"/>
          </w:tcPr>
          <w:p w14:paraId="166F4646" w14:textId="12EA45FB" w:rsidR="009E4D70" w:rsidRPr="005B0D53" w:rsidRDefault="00F60737" w:rsidP="008609E7">
            <w:pPr>
              <w:tabs>
                <w:tab w:val="clear" w:pos="720"/>
              </w:tabs>
              <w:overflowPunct/>
              <w:autoSpaceDE/>
              <w:autoSpaceDN/>
              <w:adjustRightInd/>
              <w:spacing w:after="0"/>
              <w:jc w:val="center"/>
              <w:textAlignment w:val="auto"/>
              <w:rPr>
                <w:rFonts w:cs="Helvetica"/>
                <w:color w:val="000000"/>
                <w:sz w:val="20"/>
                <w:szCs w:val="20"/>
              </w:rPr>
            </w:pPr>
            <w:r w:rsidRPr="00F60737">
              <w:rPr>
                <w:rFonts w:cs="Helvetica"/>
                <w:color w:val="000000"/>
                <w:sz w:val="20"/>
                <w:szCs w:val="20"/>
              </w:rPr>
              <w:t>(00gg,0Fx7)</w:t>
            </w:r>
          </w:p>
        </w:tc>
        <w:tc>
          <w:tcPr>
            <w:tcW w:w="720" w:type="dxa"/>
          </w:tcPr>
          <w:p w14:paraId="45E7AF64" w14:textId="35B23F3A" w:rsidR="009E4D70" w:rsidRPr="005B0D53" w:rsidRDefault="003E234E" w:rsidP="008609E7">
            <w:pPr>
              <w:tabs>
                <w:tab w:val="clear" w:pos="720"/>
              </w:tabs>
              <w:overflowPunct/>
              <w:autoSpaceDE/>
              <w:autoSpaceDN/>
              <w:adjustRightInd/>
              <w:spacing w:after="0"/>
              <w:jc w:val="center"/>
              <w:textAlignment w:val="auto"/>
              <w:rPr>
                <w:rFonts w:cs="Helvetica"/>
                <w:sz w:val="20"/>
                <w:szCs w:val="20"/>
              </w:rPr>
            </w:pPr>
            <w:r>
              <w:rPr>
                <w:rFonts w:cs="Helvetica"/>
                <w:sz w:val="20"/>
                <w:szCs w:val="20"/>
              </w:rPr>
              <w:t>2C</w:t>
            </w:r>
          </w:p>
        </w:tc>
        <w:tc>
          <w:tcPr>
            <w:tcW w:w="4950" w:type="dxa"/>
            <w:shd w:val="clear" w:color="auto" w:fill="auto"/>
          </w:tcPr>
          <w:p w14:paraId="172BA90D" w14:textId="51C6AC22" w:rsidR="003B37A9" w:rsidRDefault="002572DE" w:rsidP="00C41A84">
            <w:pPr>
              <w:tabs>
                <w:tab w:val="clear" w:pos="720"/>
              </w:tabs>
              <w:overflowPunct/>
              <w:autoSpaceDE/>
              <w:autoSpaceDN/>
              <w:adjustRightInd/>
              <w:textAlignment w:val="auto"/>
              <w:rPr>
                <w:rFonts w:cs="Helvetica"/>
                <w:sz w:val="20"/>
                <w:szCs w:val="20"/>
              </w:rPr>
            </w:pPr>
            <w:r>
              <w:rPr>
                <w:rFonts w:cs="Helvetica"/>
                <w:sz w:val="20"/>
                <w:szCs w:val="20"/>
              </w:rPr>
              <w:t xml:space="preserve">Reason </w:t>
            </w:r>
            <w:r w:rsidR="003B37A9">
              <w:rPr>
                <w:rFonts w:cs="Helvetica"/>
                <w:sz w:val="20"/>
                <w:szCs w:val="20"/>
              </w:rPr>
              <w:t>the</w:t>
            </w:r>
            <w:r>
              <w:rPr>
                <w:rFonts w:cs="Helvetica"/>
                <w:sz w:val="20"/>
                <w:szCs w:val="20"/>
              </w:rPr>
              <w:t xml:space="preserve"> Study </w:t>
            </w:r>
            <w:r w:rsidR="003B37A9">
              <w:rPr>
                <w:rFonts w:cs="Helvetica"/>
                <w:sz w:val="20"/>
                <w:szCs w:val="20"/>
              </w:rPr>
              <w:t xml:space="preserve">was </w:t>
            </w:r>
            <w:r>
              <w:rPr>
                <w:rFonts w:cs="Helvetica"/>
                <w:sz w:val="20"/>
                <w:szCs w:val="20"/>
              </w:rPr>
              <w:t>remov</w:t>
            </w:r>
            <w:r w:rsidR="003B37A9">
              <w:rPr>
                <w:rFonts w:cs="Helvetica"/>
                <w:sz w:val="20"/>
                <w:szCs w:val="20"/>
              </w:rPr>
              <w:t>ed</w:t>
            </w:r>
            <w:r>
              <w:rPr>
                <w:rFonts w:cs="Helvetica"/>
                <w:sz w:val="20"/>
                <w:szCs w:val="20"/>
              </w:rPr>
              <w:t xml:space="preserve"> from operation</w:t>
            </w:r>
            <w:r w:rsidRPr="005B0D53">
              <w:rPr>
                <w:rFonts w:cs="Helvetica"/>
                <w:sz w:val="20"/>
                <w:szCs w:val="20"/>
              </w:rPr>
              <w:t>al</w:t>
            </w:r>
            <w:r>
              <w:rPr>
                <w:rFonts w:cs="Helvetica"/>
                <w:sz w:val="20"/>
                <w:szCs w:val="20"/>
              </w:rPr>
              <w:t xml:space="preserve"> use</w:t>
            </w:r>
            <w:r w:rsidRPr="005B0D53">
              <w:rPr>
                <w:rFonts w:cs="Helvetica"/>
                <w:sz w:val="20"/>
                <w:szCs w:val="20"/>
              </w:rPr>
              <w:t xml:space="preserve">. </w:t>
            </w:r>
            <w:r w:rsidR="003B37A9" w:rsidRPr="005B0D53">
              <w:rPr>
                <w:rFonts w:cs="Helvetica"/>
                <w:sz w:val="20"/>
                <w:szCs w:val="20"/>
              </w:rPr>
              <w:t xml:space="preserve">See </w:t>
            </w:r>
            <w:hyperlink w:anchor="_C.YY.1.2.2_Not_for" w:history="1">
              <w:r w:rsidR="003B37A9" w:rsidRPr="005B0D53">
                <w:rPr>
                  <w:rStyle w:val="Hyperlink"/>
                  <w:rFonts w:cs="Helvetica"/>
                  <w:sz w:val="20"/>
                  <w:szCs w:val="20"/>
                </w:rPr>
                <w:t>Section C.YY.1.2.2</w:t>
              </w:r>
            </w:hyperlink>
            <w:r w:rsidR="003B37A9">
              <w:rPr>
                <w:rFonts w:cs="Helvetica"/>
                <w:sz w:val="20"/>
                <w:szCs w:val="20"/>
              </w:rPr>
              <w:t>.</w:t>
            </w:r>
          </w:p>
          <w:p w14:paraId="5074A414" w14:textId="21BC599D" w:rsidR="002572DE" w:rsidRDefault="003E234E" w:rsidP="00C41A84">
            <w:pPr>
              <w:tabs>
                <w:tab w:val="clear" w:pos="720"/>
              </w:tabs>
              <w:overflowPunct/>
              <w:autoSpaceDE/>
              <w:autoSpaceDN/>
              <w:adjustRightInd/>
              <w:textAlignment w:val="auto"/>
              <w:rPr>
                <w:rFonts w:cs="Helvetica"/>
                <w:sz w:val="20"/>
                <w:szCs w:val="20"/>
              </w:rPr>
            </w:pPr>
            <w:r>
              <w:rPr>
                <w:rFonts w:cs="Helvetica"/>
                <w:sz w:val="20"/>
                <w:szCs w:val="20"/>
              </w:rPr>
              <w:t>Required if Removed from Operational Use</w:t>
            </w:r>
            <w:r w:rsidRPr="005B0D53">
              <w:rPr>
                <w:rFonts w:cs="Helvetica"/>
                <w:sz w:val="20"/>
                <w:szCs w:val="20"/>
              </w:rPr>
              <w:t xml:space="preserve"> </w:t>
            </w:r>
            <w:r w:rsidRPr="005B0D53">
              <w:rPr>
                <w:rFonts w:cs="Helvetica"/>
                <w:color w:val="000000"/>
                <w:sz w:val="20"/>
                <w:szCs w:val="20"/>
              </w:rPr>
              <w:t>(</w:t>
            </w:r>
            <w:r>
              <w:rPr>
                <w:rFonts w:cs="Helvetica"/>
                <w:color w:val="000000"/>
                <w:sz w:val="20"/>
                <w:szCs w:val="20"/>
              </w:rPr>
              <w:t>00gg,0F</w:t>
            </w:r>
            <w:r w:rsidRPr="005B0D53">
              <w:rPr>
                <w:rFonts w:cs="Helvetica"/>
                <w:color w:val="000000"/>
                <w:sz w:val="20"/>
                <w:szCs w:val="20"/>
              </w:rPr>
              <w:t>x6)</w:t>
            </w:r>
            <w:r>
              <w:rPr>
                <w:rFonts w:cs="Helvetica"/>
                <w:color w:val="000000"/>
                <w:sz w:val="20"/>
                <w:szCs w:val="20"/>
              </w:rPr>
              <w:t xml:space="preserve"> value is Y. </w:t>
            </w:r>
          </w:p>
          <w:p w14:paraId="149C98FB" w14:textId="3B21B020" w:rsidR="009E4D70" w:rsidRPr="005B0D53" w:rsidRDefault="00915C60" w:rsidP="008609E7">
            <w:pPr>
              <w:tabs>
                <w:tab w:val="clear" w:pos="720"/>
              </w:tabs>
              <w:overflowPunct/>
              <w:autoSpaceDE/>
              <w:autoSpaceDN/>
              <w:adjustRightInd/>
              <w:spacing w:after="0"/>
              <w:textAlignment w:val="auto"/>
              <w:rPr>
                <w:rFonts w:cs="Helvetica"/>
                <w:sz w:val="20"/>
                <w:szCs w:val="20"/>
              </w:rPr>
            </w:pPr>
            <w:r>
              <w:rPr>
                <w:rFonts w:cs="Helvetica"/>
                <w:sz w:val="20"/>
                <w:szCs w:val="20"/>
              </w:rPr>
              <w:t>Zero or one</w:t>
            </w:r>
            <w:r w:rsidR="002572DE" w:rsidRPr="005B0D53">
              <w:rPr>
                <w:rFonts w:cs="Helvetica"/>
                <w:sz w:val="20"/>
                <w:szCs w:val="20"/>
              </w:rPr>
              <w:t xml:space="preserve"> Item </w:t>
            </w:r>
            <w:r w:rsidR="00420128">
              <w:rPr>
                <w:rFonts w:cs="Helvetica"/>
                <w:sz w:val="20"/>
                <w:szCs w:val="20"/>
              </w:rPr>
              <w:t>shall be included</w:t>
            </w:r>
            <w:r w:rsidR="002572DE" w:rsidRPr="005B0D53">
              <w:rPr>
                <w:rFonts w:cs="Helvetica"/>
                <w:sz w:val="20"/>
                <w:szCs w:val="20"/>
              </w:rPr>
              <w:t xml:space="preserve"> in this Sequence</w:t>
            </w:r>
            <w:r w:rsidR="009E4D70" w:rsidRPr="005B0D53">
              <w:rPr>
                <w:rFonts w:cs="Helvetica"/>
                <w:sz w:val="20"/>
                <w:szCs w:val="20"/>
              </w:rPr>
              <w:t>.</w:t>
            </w:r>
          </w:p>
        </w:tc>
      </w:tr>
      <w:tr w:rsidR="009E4D70" w:rsidRPr="005B0D53" w14:paraId="64EB2EE1" w14:textId="77777777" w:rsidTr="003C1A41">
        <w:trPr>
          <w:cantSplit/>
        </w:trPr>
        <w:tc>
          <w:tcPr>
            <w:tcW w:w="4945" w:type="dxa"/>
            <w:gridSpan w:val="3"/>
          </w:tcPr>
          <w:p w14:paraId="26957749" w14:textId="77777777" w:rsidR="009E4D70" w:rsidRPr="005B0D53" w:rsidRDefault="009E4D70" w:rsidP="008609E7">
            <w:pPr>
              <w:tabs>
                <w:tab w:val="clear" w:pos="720"/>
              </w:tabs>
              <w:overflowPunct/>
              <w:autoSpaceDE/>
              <w:autoSpaceDN/>
              <w:adjustRightInd/>
              <w:spacing w:after="0"/>
              <w:textAlignment w:val="auto"/>
              <w:rPr>
                <w:rFonts w:cs="Helvetica"/>
                <w:sz w:val="20"/>
                <w:szCs w:val="20"/>
              </w:rPr>
            </w:pPr>
            <w:r w:rsidRPr="005B0D53">
              <w:rPr>
                <w:rFonts w:cs="Helvetica"/>
                <w:i/>
                <w:iCs/>
                <w:color w:val="000000"/>
                <w:sz w:val="20"/>
                <w:szCs w:val="20"/>
              </w:rPr>
              <w:t xml:space="preserve">&gt;&gt;Include </w:t>
            </w:r>
            <w:hyperlink r:id="rId31" w:anchor="table_8.8-1" w:history="1">
              <w:r w:rsidRPr="005B0D53">
                <w:rPr>
                  <w:rStyle w:val="Hyperlink"/>
                  <w:rFonts w:cs="Helvetica"/>
                  <w:i/>
                  <w:iCs/>
                  <w:sz w:val="20"/>
                  <w:szCs w:val="20"/>
                </w:rPr>
                <w:t>Table 8.8-1 “Code Sequence Macro Attributes”</w:t>
              </w:r>
            </w:hyperlink>
          </w:p>
        </w:tc>
        <w:tc>
          <w:tcPr>
            <w:tcW w:w="4950" w:type="dxa"/>
            <w:shd w:val="clear" w:color="auto" w:fill="auto"/>
          </w:tcPr>
          <w:p w14:paraId="4F0DF134" w14:textId="713F9C85" w:rsidR="009E4D70" w:rsidRPr="005B0D53" w:rsidRDefault="00512106" w:rsidP="008609E7">
            <w:pPr>
              <w:tabs>
                <w:tab w:val="clear" w:pos="720"/>
              </w:tabs>
              <w:overflowPunct/>
              <w:autoSpaceDE/>
              <w:autoSpaceDN/>
              <w:adjustRightInd/>
              <w:spacing w:after="0"/>
              <w:textAlignment w:val="auto"/>
              <w:rPr>
                <w:rFonts w:cs="Helvetica"/>
                <w:sz w:val="20"/>
                <w:szCs w:val="20"/>
              </w:rPr>
            </w:pPr>
            <w:r w:rsidRPr="00512106">
              <w:rPr>
                <w:rFonts w:cs="Helvetica"/>
                <w:sz w:val="20"/>
                <w:szCs w:val="20"/>
              </w:rPr>
              <w:t>Defined Context Group</w:t>
            </w:r>
            <w:r>
              <w:rPr>
                <w:rFonts w:cs="Helvetica"/>
                <w:sz w:val="20"/>
                <w:szCs w:val="20"/>
              </w:rPr>
              <w:t xml:space="preserve"> D</w:t>
            </w:r>
            <w:hyperlink w:anchor="_CID_7xxx_Reason" w:history="1">
              <w:r w:rsidRPr="00512106">
                <w:rPr>
                  <w:rStyle w:val="Hyperlink"/>
                  <w:rFonts w:cs="Helvetica"/>
                  <w:sz w:val="20"/>
                  <w:szCs w:val="20"/>
                </w:rPr>
                <w:t>CID 7xxx</w:t>
              </w:r>
            </w:hyperlink>
          </w:p>
        </w:tc>
      </w:tr>
      <w:tr w:rsidR="004C47E6" w:rsidRPr="005B0D53" w14:paraId="3C960869" w14:textId="77777777" w:rsidTr="003C1A41">
        <w:trPr>
          <w:cantSplit/>
        </w:trPr>
        <w:tc>
          <w:tcPr>
            <w:tcW w:w="2904" w:type="dxa"/>
          </w:tcPr>
          <w:p w14:paraId="1D6F00AA"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w:t>
            </w:r>
            <w:bookmarkStart w:id="69" w:name="_Hlk49411399"/>
            <w:r w:rsidRPr="005B0D53">
              <w:rPr>
                <w:rFonts w:cs="Helvetica"/>
                <w:color w:val="000000"/>
                <w:sz w:val="20"/>
                <w:szCs w:val="20"/>
              </w:rPr>
              <w:t>Number of Study Related Series</w:t>
            </w:r>
            <w:bookmarkEnd w:id="69"/>
          </w:p>
        </w:tc>
        <w:tc>
          <w:tcPr>
            <w:tcW w:w="1321" w:type="dxa"/>
          </w:tcPr>
          <w:p w14:paraId="46794EBA"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(0020,1206)</w:t>
            </w:r>
          </w:p>
        </w:tc>
        <w:tc>
          <w:tcPr>
            <w:tcW w:w="720" w:type="dxa"/>
          </w:tcPr>
          <w:p w14:paraId="36CE0EA9" w14:textId="5075ACE1" w:rsidR="004C47E6" w:rsidRPr="005B0D53" w:rsidRDefault="00E1703A" w:rsidP="004C47E6">
            <w:pPr>
              <w:tabs>
                <w:tab w:val="clear" w:pos="720"/>
              </w:tabs>
              <w:overflowPunct/>
              <w:autoSpaceDE/>
              <w:autoSpaceDN/>
              <w:adjustRightInd/>
              <w:spacing w:after="0"/>
              <w:jc w:val="center"/>
              <w:textAlignment w:val="auto"/>
              <w:rPr>
                <w:rFonts w:cs="Helvetica"/>
                <w:sz w:val="20"/>
                <w:szCs w:val="20"/>
              </w:rPr>
            </w:pPr>
            <w:r>
              <w:rPr>
                <w:rFonts w:cs="Helvetica"/>
                <w:sz w:val="20"/>
                <w:szCs w:val="20"/>
              </w:rPr>
              <w:t>2</w:t>
            </w:r>
          </w:p>
        </w:tc>
        <w:tc>
          <w:tcPr>
            <w:tcW w:w="4950" w:type="dxa"/>
            <w:shd w:val="clear" w:color="auto" w:fill="auto"/>
          </w:tcPr>
          <w:p w14:paraId="1A15421D" w14:textId="7C6E61C9"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Count of stored Series in Study. See </w:t>
            </w:r>
            <w:hyperlink w:anchor="_C.YY.1.2.3_Number_of" w:history="1">
              <w:r w:rsidRPr="005B0D53">
                <w:rPr>
                  <w:rStyle w:val="Hyperlink"/>
                  <w:rFonts w:cs="Helvetica"/>
                  <w:sz w:val="20"/>
                  <w:szCs w:val="20"/>
                </w:rPr>
                <w:t>Section C.YY.1.2.3</w:t>
              </w:r>
            </w:hyperlink>
          </w:p>
        </w:tc>
      </w:tr>
      <w:tr w:rsidR="004C47E6" w:rsidRPr="005B0D53" w14:paraId="067C16CB" w14:textId="77777777" w:rsidTr="003C1A41">
        <w:trPr>
          <w:cantSplit/>
          <w:trHeight w:val="429"/>
        </w:trPr>
        <w:tc>
          <w:tcPr>
            <w:tcW w:w="2904" w:type="dxa"/>
          </w:tcPr>
          <w:p w14:paraId="62CD6E9F"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&gt;Number of Study Related Instances</w:t>
            </w:r>
          </w:p>
        </w:tc>
        <w:tc>
          <w:tcPr>
            <w:tcW w:w="1321" w:type="dxa"/>
          </w:tcPr>
          <w:p w14:paraId="7E19B8BA"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bookmarkStart w:id="70" w:name="_Hlk75360115"/>
            <w:r w:rsidRPr="005B0D53">
              <w:rPr>
                <w:rFonts w:cs="Helvetica"/>
                <w:color w:val="000000"/>
                <w:sz w:val="20"/>
                <w:szCs w:val="20"/>
              </w:rPr>
              <w:t>(0020,1208)</w:t>
            </w:r>
            <w:bookmarkEnd w:id="70"/>
          </w:p>
        </w:tc>
        <w:tc>
          <w:tcPr>
            <w:tcW w:w="720" w:type="dxa"/>
          </w:tcPr>
          <w:p w14:paraId="3BD0B826" w14:textId="4718BFBC" w:rsidR="004C47E6" w:rsidRPr="005B0D53" w:rsidRDefault="00E1703A" w:rsidP="004C47E6">
            <w:pPr>
              <w:tabs>
                <w:tab w:val="clear" w:pos="720"/>
              </w:tabs>
              <w:overflowPunct/>
              <w:autoSpaceDE/>
              <w:autoSpaceDN/>
              <w:adjustRightInd/>
              <w:spacing w:after="0"/>
              <w:jc w:val="center"/>
              <w:textAlignment w:val="auto"/>
              <w:rPr>
                <w:rFonts w:cs="Helvetica"/>
                <w:sz w:val="20"/>
                <w:szCs w:val="20"/>
              </w:rPr>
            </w:pPr>
            <w:r>
              <w:rPr>
                <w:rFonts w:cs="Helvetica"/>
                <w:sz w:val="20"/>
                <w:szCs w:val="20"/>
              </w:rPr>
              <w:t>2</w:t>
            </w:r>
          </w:p>
        </w:tc>
        <w:tc>
          <w:tcPr>
            <w:tcW w:w="4950" w:type="dxa"/>
            <w:shd w:val="clear" w:color="auto" w:fill="auto"/>
          </w:tcPr>
          <w:p w14:paraId="513557F4" w14:textId="39BFB6B2"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Count of stored SOP Instances in Study. See </w:t>
            </w:r>
            <w:hyperlink w:anchor="_C.YY.1.2.3_Number_of" w:history="1">
              <w:r w:rsidRPr="005B0D53">
                <w:rPr>
                  <w:rStyle w:val="Hyperlink"/>
                  <w:rFonts w:cs="Helvetica"/>
                  <w:sz w:val="20"/>
                  <w:szCs w:val="20"/>
                </w:rPr>
                <w:t>Section C.YY.1.2.3</w:t>
              </w:r>
            </w:hyperlink>
          </w:p>
        </w:tc>
      </w:tr>
      <w:tr w:rsidR="004C47E6" w:rsidRPr="005B0D53" w14:paraId="744D364F" w14:textId="77777777" w:rsidTr="003C1A41">
        <w:trPr>
          <w:cantSplit/>
        </w:trPr>
        <w:tc>
          <w:tcPr>
            <w:tcW w:w="2904" w:type="dxa"/>
          </w:tcPr>
          <w:p w14:paraId="3CE1623F" w14:textId="77777777"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&gt;Study Update DateTime</w:t>
            </w:r>
          </w:p>
        </w:tc>
        <w:tc>
          <w:tcPr>
            <w:tcW w:w="1321" w:type="dxa"/>
          </w:tcPr>
          <w:p w14:paraId="2D82F1B1" w14:textId="6C9D8F9A"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(0020,121x)</w:t>
            </w:r>
          </w:p>
        </w:tc>
        <w:tc>
          <w:tcPr>
            <w:tcW w:w="720" w:type="dxa"/>
          </w:tcPr>
          <w:p w14:paraId="137ECEDF" w14:textId="77777777"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2</w:t>
            </w:r>
          </w:p>
        </w:tc>
        <w:tc>
          <w:tcPr>
            <w:tcW w:w="4950" w:type="dxa"/>
            <w:shd w:val="clear" w:color="auto" w:fill="auto"/>
          </w:tcPr>
          <w:p w14:paraId="02D30400" w14:textId="3B1739F1" w:rsidR="004C47E6" w:rsidRPr="005B0D53" w:rsidRDefault="00996352" w:rsidP="004C47E6">
            <w:pPr>
              <w:tabs>
                <w:tab w:val="clear" w:pos="720"/>
              </w:tabs>
              <w:overflowPunct/>
              <w:autoSpaceDE/>
              <w:autoSpaceDN/>
              <w:adjustRightInd/>
              <w:spacing w:after="0"/>
              <w:textAlignment w:val="auto"/>
              <w:rPr>
                <w:rFonts w:cs="Helvetica"/>
                <w:sz w:val="20"/>
                <w:szCs w:val="20"/>
              </w:rPr>
            </w:pPr>
            <w:r>
              <w:rPr>
                <w:rFonts w:cs="Helvetica"/>
                <w:sz w:val="20"/>
                <w:szCs w:val="20"/>
              </w:rPr>
              <w:t>DateTime</w:t>
            </w:r>
            <w:r w:rsidR="004C47E6" w:rsidRPr="005B0D53">
              <w:rPr>
                <w:rFonts w:cs="Helvetica"/>
                <w:sz w:val="20"/>
                <w:szCs w:val="20"/>
              </w:rPr>
              <w:t xml:space="preserve"> of last update to Study instances or metadata</w:t>
            </w:r>
            <w:r w:rsidR="004C47E6">
              <w:rPr>
                <w:rFonts w:cs="Helvetica"/>
                <w:sz w:val="20"/>
                <w:szCs w:val="20"/>
              </w:rPr>
              <w:t xml:space="preserve"> managed in the storage system</w:t>
            </w:r>
            <w:r w:rsidR="004C47E6" w:rsidRPr="005B0D53">
              <w:rPr>
                <w:rFonts w:eastAsia="Times New Roman" w:cs="Helvetica"/>
                <w:sz w:val="20"/>
                <w:szCs w:val="20"/>
              </w:rPr>
              <w:t xml:space="preserve">. </w:t>
            </w:r>
            <w:r w:rsidR="004C47E6" w:rsidRPr="005B0D53">
              <w:rPr>
                <w:rFonts w:cs="Helvetica"/>
                <w:sz w:val="20"/>
                <w:szCs w:val="20"/>
              </w:rPr>
              <w:t xml:space="preserve">See </w:t>
            </w:r>
            <w:hyperlink w:anchor="_C.YY.1.2.1_Instance_Coercion" w:history="1">
              <w:r w:rsidR="004C47E6" w:rsidRPr="005B0D53">
                <w:rPr>
                  <w:rStyle w:val="Hyperlink"/>
                  <w:rFonts w:cs="Helvetica"/>
                  <w:sz w:val="20"/>
                  <w:szCs w:val="20"/>
                </w:rPr>
                <w:t>Section C.YY.1.2.1</w:t>
              </w:r>
            </w:hyperlink>
          </w:p>
        </w:tc>
      </w:tr>
      <w:tr w:rsidR="004C47E6" w:rsidRPr="005B0D53" w14:paraId="108FE55C" w14:textId="77777777" w:rsidTr="003C1A41">
        <w:trPr>
          <w:cantSplit/>
        </w:trPr>
        <w:tc>
          <w:tcPr>
            <w:tcW w:w="2904" w:type="dxa"/>
          </w:tcPr>
          <w:p w14:paraId="2BFAA889"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lastRenderedPageBreak/>
              <w:t>&gt;Study ID</w:t>
            </w:r>
          </w:p>
        </w:tc>
        <w:tc>
          <w:tcPr>
            <w:tcW w:w="1321" w:type="dxa"/>
          </w:tcPr>
          <w:p w14:paraId="4A20676F"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(0020,0010)</w:t>
            </w:r>
          </w:p>
        </w:tc>
        <w:tc>
          <w:tcPr>
            <w:tcW w:w="720" w:type="dxa"/>
          </w:tcPr>
          <w:p w14:paraId="582CFB18" w14:textId="69F9E439"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2</w:t>
            </w:r>
          </w:p>
        </w:tc>
        <w:tc>
          <w:tcPr>
            <w:tcW w:w="4950" w:type="dxa"/>
            <w:shd w:val="clear" w:color="auto" w:fill="auto"/>
          </w:tcPr>
          <w:p w14:paraId="50A9A587" w14:textId="165A8EE6"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User or equipment generated Study identifier</w:t>
            </w:r>
          </w:p>
        </w:tc>
      </w:tr>
      <w:tr w:rsidR="004C47E6" w:rsidRPr="005B0D53" w14:paraId="3E430489" w14:textId="77777777" w:rsidTr="003C1A41">
        <w:trPr>
          <w:cantSplit/>
        </w:trPr>
        <w:tc>
          <w:tcPr>
            <w:tcW w:w="2904" w:type="dxa"/>
          </w:tcPr>
          <w:p w14:paraId="7B5EB623" w14:textId="77777777"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color w:val="000000"/>
                <w:sz w:val="20"/>
                <w:szCs w:val="20"/>
              </w:rPr>
              <w:t>&gt;Study Date</w:t>
            </w:r>
          </w:p>
        </w:tc>
        <w:tc>
          <w:tcPr>
            <w:tcW w:w="1321" w:type="dxa"/>
          </w:tcPr>
          <w:p w14:paraId="7B7E53FF"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(0008,0020)</w:t>
            </w:r>
          </w:p>
        </w:tc>
        <w:tc>
          <w:tcPr>
            <w:tcW w:w="720" w:type="dxa"/>
          </w:tcPr>
          <w:p w14:paraId="3869646F" w14:textId="3D8BD8F2"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2</w:t>
            </w:r>
          </w:p>
        </w:tc>
        <w:tc>
          <w:tcPr>
            <w:tcW w:w="4950" w:type="dxa"/>
            <w:shd w:val="clear" w:color="auto" w:fill="auto"/>
          </w:tcPr>
          <w:p w14:paraId="3E3EC779" w14:textId="4D4FE5A4"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Date the Study started</w:t>
            </w:r>
          </w:p>
        </w:tc>
      </w:tr>
      <w:tr w:rsidR="004C47E6" w:rsidRPr="005B0D53" w14:paraId="7DB3DE28" w14:textId="77777777" w:rsidTr="003C1A41">
        <w:trPr>
          <w:cantSplit/>
        </w:trPr>
        <w:tc>
          <w:tcPr>
            <w:tcW w:w="2904" w:type="dxa"/>
          </w:tcPr>
          <w:p w14:paraId="2C11C4E7"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&gt;Study Time</w:t>
            </w:r>
          </w:p>
        </w:tc>
        <w:tc>
          <w:tcPr>
            <w:tcW w:w="1321" w:type="dxa"/>
          </w:tcPr>
          <w:p w14:paraId="40BB902F"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(0008,0030)</w:t>
            </w:r>
          </w:p>
        </w:tc>
        <w:tc>
          <w:tcPr>
            <w:tcW w:w="720" w:type="dxa"/>
          </w:tcPr>
          <w:p w14:paraId="769732BD" w14:textId="7DCAD358"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2</w:t>
            </w:r>
          </w:p>
        </w:tc>
        <w:tc>
          <w:tcPr>
            <w:tcW w:w="4950" w:type="dxa"/>
            <w:shd w:val="clear" w:color="auto" w:fill="auto"/>
          </w:tcPr>
          <w:p w14:paraId="21826A6F" w14:textId="66379280"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Time the Study started</w:t>
            </w:r>
          </w:p>
        </w:tc>
      </w:tr>
      <w:tr w:rsidR="004C47E6" w:rsidRPr="005B0D53" w14:paraId="3202C5A5" w14:textId="77777777" w:rsidTr="003C1A41">
        <w:trPr>
          <w:cantSplit/>
        </w:trPr>
        <w:tc>
          <w:tcPr>
            <w:tcW w:w="2904" w:type="dxa"/>
          </w:tcPr>
          <w:p w14:paraId="785EABEC"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&gt;Study Description</w:t>
            </w:r>
          </w:p>
        </w:tc>
        <w:tc>
          <w:tcPr>
            <w:tcW w:w="1321" w:type="dxa"/>
          </w:tcPr>
          <w:p w14:paraId="62F685A0"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(0008,1030)</w:t>
            </w:r>
          </w:p>
        </w:tc>
        <w:tc>
          <w:tcPr>
            <w:tcW w:w="720" w:type="dxa"/>
          </w:tcPr>
          <w:p w14:paraId="267145EF" w14:textId="490EADF2"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2</w:t>
            </w:r>
          </w:p>
        </w:tc>
        <w:tc>
          <w:tcPr>
            <w:tcW w:w="4950" w:type="dxa"/>
            <w:shd w:val="clear" w:color="auto" w:fill="auto"/>
          </w:tcPr>
          <w:p w14:paraId="6294B07F" w14:textId="62D0913F"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Description or classification of the Study performed</w:t>
            </w:r>
          </w:p>
        </w:tc>
      </w:tr>
      <w:tr w:rsidR="004C47E6" w:rsidRPr="005B0D53" w14:paraId="6CEE5BB8" w14:textId="77777777" w:rsidTr="003C1A41">
        <w:trPr>
          <w:cantSplit/>
        </w:trPr>
        <w:tc>
          <w:tcPr>
            <w:tcW w:w="2904" w:type="dxa"/>
          </w:tcPr>
          <w:p w14:paraId="40481FF1"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&gt;Anatomic Regions in Study Code Sequence</w:t>
            </w:r>
          </w:p>
        </w:tc>
        <w:tc>
          <w:tcPr>
            <w:tcW w:w="1321" w:type="dxa"/>
          </w:tcPr>
          <w:p w14:paraId="29FE49E7"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(0008,0063)</w:t>
            </w:r>
          </w:p>
        </w:tc>
        <w:tc>
          <w:tcPr>
            <w:tcW w:w="720" w:type="dxa"/>
          </w:tcPr>
          <w:p w14:paraId="1B65E53B" w14:textId="77777777"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2F17D8C2" w14:textId="229366AA" w:rsidR="004C47E6" w:rsidRPr="005B0D53" w:rsidRDefault="004C47E6" w:rsidP="00C41A84">
            <w:pPr>
              <w:tabs>
                <w:tab w:val="clear" w:pos="720"/>
              </w:tabs>
              <w:overflowPunct/>
              <w:autoSpaceDE/>
              <w:autoSpaceDN/>
              <w:adjustRightInd/>
              <w:textAlignment w:val="auto"/>
              <w:rPr>
                <w:rFonts w:cs="Helvetica"/>
                <w:sz w:val="20"/>
                <w:szCs w:val="20"/>
              </w:rPr>
            </w:pPr>
            <w:r w:rsidRPr="005B0D53">
              <w:rPr>
                <w:rFonts w:cs="Helvetica"/>
                <w:sz w:val="20"/>
                <w:szCs w:val="20"/>
              </w:rPr>
              <w:t xml:space="preserve">Anatomic regions and body parts examined in the study. See </w:t>
            </w:r>
            <w:hyperlink w:anchor="_C.YY.1.2.4_Anatomic_Regions" w:history="1">
              <w:r w:rsidRPr="005B0D53">
                <w:rPr>
                  <w:rStyle w:val="Hyperlink"/>
                  <w:rFonts w:cs="Helvetica"/>
                  <w:sz w:val="20"/>
                  <w:szCs w:val="20"/>
                </w:rPr>
                <w:t>Section C.YY.1.2.4</w:t>
              </w:r>
            </w:hyperlink>
          </w:p>
          <w:p w14:paraId="40E35987" w14:textId="77777777"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One or more Items are permitted in this Sequence.</w:t>
            </w:r>
          </w:p>
        </w:tc>
      </w:tr>
      <w:tr w:rsidR="004C47E6" w:rsidRPr="005B0D53" w14:paraId="277F8690" w14:textId="77777777" w:rsidTr="003C1A41">
        <w:trPr>
          <w:cantSplit/>
        </w:trPr>
        <w:tc>
          <w:tcPr>
            <w:tcW w:w="4945" w:type="dxa"/>
            <w:gridSpan w:val="3"/>
          </w:tcPr>
          <w:p w14:paraId="0F418D38" w14:textId="2B5C7ED7"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i/>
                <w:iCs/>
                <w:color w:val="000000"/>
                <w:sz w:val="20"/>
                <w:szCs w:val="20"/>
              </w:rPr>
              <w:t xml:space="preserve">&gt;&gt;Include </w:t>
            </w:r>
            <w:hyperlink r:id="rId32" w:anchor="table_8.8-1" w:history="1">
              <w:r w:rsidRPr="005B0D53">
                <w:rPr>
                  <w:rStyle w:val="Hyperlink"/>
                  <w:rFonts w:cs="Helvetica"/>
                  <w:i/>
                  <w:iCs/>
                  <w:sz w:val="20"/>
                  <w:szCs w:val="20"/>
                </w:rPr>
                <w:t>Table 8.8-1 “Code Sequence Macro Attributes”</w:t>
              </w:r>
            </w:hyperlink>
          </w:p>
        </w:tc>
        <w:tc>
          <w:tcPr>
            <w:tcW w:w="4950" w:type="dxa"/>
            <w:shd w:val="clear" w:color="auto" w:fill="auto"/>
          </w:tcPr>
          <w:p w14:paraId="60D35C0F" w14:textId="77777777" w:rsidR="004C47E6" w:rsidRPr="005B0D53" w:rsidRDefault="004C47E6" w:rsidP="004C47E6">
            <w:pPr>
              <w:tabs>
                <w:tab w:val="clear" w:pos="720"/>
              </w:tabs>
              <w:overflowPunct/>
              <w:autoSpaceDE/>
              <w:autoSpaceDN/>
              <w:adjustRightInd/>
              <w:spacing w:after="0"/>
              <w:textAlignment w:val="auto"/>
              <w:rPr>
                <w:rFonts w:cs="Helvetica"/>
                <w:sz w:val="20"/>
                <w:szCs w:val="20"/>
              </w:rPr>
            </w:pPr>
          </w:p>
        </w:tc>
      </w:tr>
      <w:tr w:rsidR="004C47E6" w:rsidRPr="005B0D53" w14:paraId="11F47A8A" w14:textId="77777777" w:rsidTr="003C1A41">
        <w:trPr>
          <w:cantSplit/>
        </w:trPr>
        <w:tc>
          <w:tcPr>
            <w:tcW w:w="2904" w:type="dxa"/>
          </w:tcPr>
          <w:p w14:paraId="2F6507B6"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&gt;Procedure Code Sequence</w:t>
            </w:r>
          </w:p>
        </w:tc>
        <w:tc>
          <w:tcPr>
            <w:tcW w:w="1321" w:type="dxa"/>
          </w:tcPr>
          <w:p w14:paraId="51E59081"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(0008,1032)</w:t>
            </w:r>
          </w:p>
        </w:tc>
        <w:tc>
          <w:tcPr>
            <w:tcW w:w="720" w:type="dxa"/>
          </w:tcPr>
          <w:p w14:paraId="6EE59853" w14:textId="2994B5C9"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27E074E9" w14:textId="0661CED1" w:rsidR="004C47E6" w:rsidRPr="005B0D53" w:rsidRDefault="004C47E6" w:rsidP="00C41A84">
            <w:pPr>
              <w:tabs>
                <w:tab w:val="clear" w:pos="720"/>
              </w:tabs>
              <w:overflowPunct/>
              <w:autoSpaceDE/>
              <w:autoSpaceDN/>
              <w:adjustRightInd/>
              <w:textAlignment w:val="auto"/>
              <w:rPr>
                <w:rFonts w:cs="Helvetica"/>
                <w:sz w:val="20"/>
                <w:szCs w:val="20"/>
              </w:rPr>
            </w:pPr>
            <w:r w:rsidRPr="005B0D53">
              <w:rPr>
                <w:rFonts w:cs="Helvetica"/>
                <w:sz w:val="20"/>
                <w:szCs w:val="20"/>
              </w:rPr>
              <w:t>Type of procedure performed.</w:t>
            </w:r>
          </w:p>
          <w:p w14:paraId="7911A4D4" w14:textId="1A33FB09"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One or more Items are permitted in this Sequence.</w:t>
            </w:r>
          </w:p>
        </w:tc>
      </w:tr>
      <w:tr w:rsidR="004C47E6" w:rsidRPr="005B0D53" w14:paraId="6AA2FF48" w14:textId="77777777" w:rsidTr="003C1A41">
        <w:trPr>
          <w:cantSplit/>
        </w:trPr>
        <w:tc>
          <w:tcPr>
            <w:tcW w:w="4945" w:type="dxa"/>
            <w:gridSpan w:val="3"/>
          </w:tcPr>
          <w:p w14:paraId="0A1A3D8B" w14:textId="6E14281F"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i/>
                <w:iCs/>
                <w:color w:val="000000"/>
                <w:sz w:val="20"/>
                <w:szCs w:val="20"/>
              </w:rPr>
              <w:t xml:space="preserve">&gt;&gt;Include </w:t>
            </w:r>
            <w:hyperlink r:id="rId33" w:anchor="table_8.8-1" w:history="1">
              <w:r w:rsidRPr="005B0D53">
                <w:rPr>
                  <w:rStyle w:val="Hyperlink"/>
                  <w:rFonts w:cs="Helvetica"/>
                  <w:i/>
                  <w:iCs/>
                  <w:sz w:val="20"/>
                  <w:szCs w:val="20"/>
                </w:rPr>
                <w:t>Table 8.8-1 “Code Sequence Macro Attributes”</w:t>
              </w:r>
            </w:hyperlink>
          </w:p>
        </w:tc>
        <w:tc>
          <w:tcPr>
            <w:tcW w:w="4950" w:type="dxa"/>
            <w:shd w:val="clear" w:color="auto" w:fill="auto"/>
          </w:tcPr>
          <w:p w14:paraId="2BB7ACED" w14:textId="77777777" w:rsidR="004C47E6" w:rsidRPr="005B0D53" w:rsidRDefault="004C47E6" w:rsidP="004C47E6">
            <w:pPr>
              <w:tabs>
                <w:tab w:val="clear" w:pos="720"/>
              </w:tabs>
              <w:overflowPunct/>
              <w:autoSpaceDE/>
              <w:autoSpaceDN/>
              <w:adjustRightInd/>
              <w:spacing w:after="0"/>
              <w:textAlignment w:val="auto"/>
              <w:rPr>
                <w:rFonts w:cs="Helvetica"/>
                <w:sz w:val="20"/>
                <w:szCs w:val="20"/>
              </w:rPr>
            </w:pPr>
          </w:p>
        </w:tc>
      </w:tr>
      <w:tr w:rsidR="004C47E6" w:rsidRPr="005B0D53" w14:paraId="73DE8FCF" w14:textId="77777777" w:rsidTr="003C1A41">
        <w:trPr>
          <w:cantSplit/>
        </w:trPr>
        <w:tc>
          <w:tcPr>
            <w:tcW w:w="2904" w:type="dxa"/>
          </w:tcPr>
          <w:p w14:paraId="0A284D85"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&gt;Name of Physician(s) Reading Study</w:t>
            </w:r>
          </w:p>
        </w:tc>
        <w:tc>
          <w:tcPr>
            <w:tcW w:w="1321" w:type="dxa"/>
          </w:tcPr>
          <w:p w14:paraId="47328B0F"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(0008,1060)</w:t>
            </w:r>
          </w:p>
        </w:tc>
        <w:tc>
          <w:tcPr>
            <w:tcW w:w="720" w:type="dxa"/>
          </w:tcPr>
          <w:p w14:paraId="790D8A93" w14:textId="6EC3E9AD"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178A1839" w14:textId="65EDEB74"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Names of the physician(s) reading the Study</w:t>
            </w:r>
          </w:p>
        </w:tc>
      </w:tr>
      <w:tr w:rsidR="004C47E6" w:rsidRPr="005B0D53" w14:paraId="486CFA1A" w14:textId="77777777" w:rsidTr="003C1A41">
        <w:trPr>
          <w:cantSplit/>
        </w:trPr>
        <w:tc>
          <w:tcPr>
            <w:tcW w:w="2904" w:type="dxa"/>
          </w:tcPr>
          <w:p w14:paraId="3C3FDE7A"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&gt;Physician(s) Reading Study Identification Sequence</w:t>
            </w:r>
          </w:p>
        </w:tc>
        <w:tc>
          <w:tcPr>
            <w:tcW w:w="1321" w:type="dxa"/>
          </w:tcPr>
          <w:p w14:paraId="7946C5E9"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(0008,1062)</w:t>
            </w:r>
          </w:p>
        </w:tc>
        <w:tc>
          <w:tcPr>
            <w:tcW w:w="720" w:type="dxa"/>
          </w:tcPr>
          <w:p w14:paraId="2B236273" w14:textId="6CE88DED"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55E71F1B" w14:textId="77777777"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Identification of the physician(s) reading the Study. </w:t>
            </w:r>
          </w:p>
          <w:p w14:paraId="07849159" w14:textId="277BDD57"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One or more Items are permitted in this Sequence. If more than one Item, the number and order shall correspond to the value of Name of Physician(s) Reading Study (0008,1060), if present.</w:t>
            </w:r>
          </w:p>
        </w:tc>
      </w:tr>
      <w:tr w:rsidR="00DA4853" w:rsidRPr="005B0D53" w14:paraId="1CE3FD10" w14:textId="77777777" w:rsidTr="003C1A41">
        <w:trPr>
          <w:cantSplit/>
        </w:trPr>
        <w:tc>
          <w:tcPr>
            <w:tcW w:w="4945" w:type="dxa"/>
            <w:gridSpan w:val="3"/>
          </w:tcPr>
          <w:p w14:paraId="67517709" w14:textId="77777777" w:rsidR="00DA4853" w:rsidRPr="005B0D53" w:rsidRDefault="00DA4853" w:rsidP="008609E7">
            <w:pPr>
              <w:tabs>
                <w:tab w:val="clear" w:pos="720"/>
              </w:tabs>
              <w:overflowPunct/>
              <w:autoSpaceDE/>
              <w:autoSpaceDN/>
              <w:adjustRightInd/>
              <w:spacing w:after="0"/>
              <w:textAlignment w:val="auto"/>
              <w:rPr>
                <w:rFonts w:cs="Helvetica"/>
                <w:sz w:val="20"/>
                <w:szCs w:val="20"/>
              </w:rPr>
            </w:pPr>
            <w:r w:rsidRPr="005B0D53">
              <w:rPr>
                <w:rFonts w:cs="Helvetica"/>
                <w:i/>
                <w:iCs/>
                <w:color w:val="000000"/>
                <w:sz w:val="20"/>
                <w:szCs w:val="20"/>
              </w:rPr>
              <w:t xml:space="preserve">&gt;&gt;Include </w:t>
            </w:r>
            <w:hyperlink r:id="rId34" w:anchor="table_10-1" w:history="1">
              <w:r w:rsidRPr="005B0D53">
                <w:rPr>
                  <w:rStyle w:val="Hyperlink"/>
                  <w:rFonts w:cs="Helvetica"/>
                  <w:i/>
                  <w:iCs/>
                  <w:sz w:val="20"/>
                  <w:szCs w:val="20"/>
                </w:rPr>
                <w:t>Table 10-1 “Person Identification Macro Attributes”</w:t>
              </w:r>
            </w:hyperlink>
          </w:p>
        </w:tc>
        <w:tc>
          <w:tcPr>
            <w:tcW w:w="4950" w:type="dxa"/>
            <w:shd w:val="clear" w:color="auto" w:fill="auto"/>
          </w:tcPr>
          <w:p w14:paraId="3B509153" w14:textId="77777777" w:rsidR="00DA4853" w:rsidRPr="005B0D53" w:rsidRDefault="00DA4853" w:rsidP="008609E7">
            <w:pPr>
              <w:tabs>
                <w:tab w:val="clear" w:pos="720"/>
              </w:tabs>
              <w:overflowPunct/>
              <w:autoSpaceDE/>
              <w:autoSpaceDN/>
              <w:adjustRightInd/>
              <w:spacing w:after="0"/>
              <w:textAlignment w:val="auto"/>
              <w:rPr>
                <w:rFonts w:cs="Helvetica"/>
                <w:sz w:val="20"/>
                <w:szCs w:val="20"/>
              </w:rPr>
            </w:pPr>
          </w:p>
        </w:tc>
      </w:tr>
      <w:tr w:rsidR="00DA4853" w:rsidRPr="00DA4853" w14:paraId="46FC83A9" w14:textId="77777777" w:rsidTr="003C1A41">
        <w:trPr>
          <w:cantSplit/>
        </w:trPr>
        <w:tc>
          <w:tcPr>
            <w:tcW w:w="2904" w:type="dxa"/>
          </w:tcPr>
          <w:p w14:paraId="7B279CD7" w14:textId="4C6CDEB1" w:rsidR="00DA4853" w:rsidRPr="00DA4853" w:rsidRDefault="00DC7C35" w:rsidP="00DA4853">
            <w:pPr>
              <w:tabs>
                <w:tab w:val="clear" w:pos="720"/>
              </w:tabs>
              <w:overflowPunct/>
              <w:autoSpaceDE/>
              <w:autoSpaceDN/>
              <w:adjustRightInd/>
              <w:spacing w:after="0"/>
              <w:textAlignment w:val="auto"/>
              <w:rPr>
                <w:rFonts w:cs="Helvetica"/>
                <w:color w:val="000000"/>
                <w:sz w:val="20"/>
                <w:szCs w:val="20"/>
              </w:rPr>
            </w:pPr>
            <w:r>
              <w:rPr>
                <w:rFonts w:cs="Helvetica"/>
                <w:color w:val="000000"/>
                <w:sz w:val="20"/>
                <w:szCs w:val="20"/>
              </w:rPr>
              <w:t>&gt;</w:t>
            </w:r>
            <w:r w:rsidR="00DA4853" w:rsidRPr="00DA4853">
              <w:rPr>
                <w:rFonts w:cs="Helvetica"/>
                <w:color w:val="000000"/>
                <w:sz w:val="20"/>
                <w:szCs w:val="20"/>
              </w:rPr>
              <w:t>Consulting Physician's Name</w:t>
            </w:r>
          </w:p>
        </w:tc>
        <w:tc>
          <w:tcPr>
            <w:tcW w:w="1321" w:type="dxa"/>
          </w:tcPr>
          <w:p w14:paraId="39B8EA74" w14:textId="51918BD7" w:rsidR="00DA4853" w:rsidRPr="00DA4853" w:rsidRDefault="00DA4853" w:rsidP="009911AF">
            <w:pPr>
              <w:tabs>
                <w:tab w:val="clear" w:pos="720"/>
              </w:tabs>
              <w:overflowPunct/>
              <w:autoSpaceDE/>
              <w:autoSpaceDN/>
              <w:adjustRightInd/>
              <w:spacing w:after="0"/>
              <w:ind w:right="-24"/>
              <w:textAlignment w:val="auto"/>
              <w:rPr>
                <w:rFonts w:cs="Helvetica"/>
                <w:color w:val="000000"/>
                <w:sz w:val="20"/>
                <w:szCs w:val="20"/>
              </w:rPr>
            </w:pPr>
            <w:r w:rsidRPr="00DA4853">
              <w:rPr>
                <w:rFonts w:cs="Helvetica"/>
                <w:color w:val="000000"/>
                <w:sz w:val="20"/>
                <w:szCs w:val="20"/>
              </w:rPr>
              <w:t>(0008,009C)</w:t>
            </w:r>
          </w:p>
        </w:tc>
        <w:tc>
          <w:tcPr>
            <w:tcW w:w="720" w:type="dxa"/>
          </w:tcPr>
          <w:p w14:paraId="060731D8" w14:textId="57AE9510" w:rsidR="00DA4853" w:rsidRPr="00DA4853" w:rsidRDefault="00DA4853" w:rsidP="00621BE6">
            <w:pPr>
              <w:tabs>
                <w:tab w:val="clear" w:pos="720"/>
              </w:tabs>
              <w:overflowPunct/>
              <w:autoSpaceDE/>
              <w:autoSpaceDN/>
              <w:adjustRightInd/>
              <w:spacing w:after="0"/>
              <w:jc w:val="center"/>
              <w:textAlignment w:val="auto"/>
              <w:rPr>
                <w:rFonts w:cs="Helvetica"/>
                <w:color w:val="000000"/>
                <w:sz w:val="20"/>
                <w:szCs w:val="20"/>
              </w:rPr>
            </w:pPr>
            <w:r w:rsidRPr="00DA4853">
              <w:rPr>
                <w:rFonts w:cs="Helvetica"/>
                <w:color w:val="000000"/>
                <w:sz w:val="20"/>
                <w:szCs w:val="20"/>
              </w:rPr>
              <w:t>3</w:t>
            </w:r>
          </w:p>
        </w:tc>
        <w:tc>
          <w:tcPr>
            <w:tcW w:w="4950" w:type="dxa"/>
            <w:shd w:val="clear" w:color="auto" w:fill="auto"/>
          </w:tcPr>
          <w:p w14:paraId="5D0FECCE" w14:textId="5F997E79" w:rsidR="00DA4853" w:rsidRPr="00DA4853" w:rsidRDefault="00DA4853" w:rsidP="00DA4853">
            <w:pPr>
              <w:tabs>
                <w:tab w:val="clear" w:pos="720"/>
              </w:tabs>
              <w:overflowPunct/>
              <w:autoSpaceDE/>
              <w:autoSpaceDN/>
              <w:adjustRightInd/>
              <w:spacing w:after="0"/>
              <w:textAlignment w:val="auto"/>
              <w:rPr>
                <w:rFonts w:cs="Helvetica"/>
                <w:color w:val="000000"/>
                <w:sz w:val="20"/>
                <w:szCs w:val="20"/>
              </w:rPr>
            </w:pPr>
            <w:r w:rsidRPr="00DA4853">
              <w:rPr>
                <w:rFonts w:cs="Helvetica"/>
                <w:color w:val="000000"/>
                <w:sz w:val="20"/>
                <w:szCs w:val="20"/>
              </w:rPr>
              <w:t>Consulting physician(s) for this Patient Visit.</w:t>
            </w:r>
          </w:p>
        </w:tc>
      </w:tr>
      <w:tr w:rsidR="00DA4853" w:rsidRPr="00DA4853" w14:paraId="0928046C" w14:textId="77777777" w:rsidTr="003C1A41">
        <w:trPr>
          <w:cantSplit/>
          <w:trHeight w:val="1131"/>
        </w:trPr>
        <w:tc>
          <w:tcPr>
            <w:tcW w:w="2904" w:type="dxa"/>
          </w:tcPr>
          <w:p w14:paraId="7C65510C" w14:textId="19774495" w:rsidR="00DA4853" w:rsidRPr="00DA4853" w:rsidRDefault="00DC7C35" w:rsidP="00DA4853">
            <w:pPr>
              <w:tabs>
                <w:tab w:val="clear" w:pos="720"/>
              </w:tabs>
              <w:overflowPunct/>
              <w:autoSpaceDE/>
              <w:autoSpaceDN/>
              <w:adjustRightInd/>
              <w:spacing w:after="0"/>
              <w:textAlignment w:val="auto"/>
              <w:rPr>
                <w:rFonts w:cs="Helvetica"/>
                <w:color w:val="000000"/>
                <w:sz w:val="20"/>
                <w:szCs w:val="20"/>
              </w:rPr>
            </w:pPr>
            <w:r>
              <w:rPr>
                <w:rFonts w:cs="Helvetica"/>
                <w:color w:val="000000"/>
                <w:sz w:val="20"/>
                <w:szCs w:val="20"/>
              </w:rPr>
              <w:t>&gt;</w:t>
            </w:r>
            <w:r w:rsidR="00DA4853" w:rsidRPr="00DA4853">
              <w:rPr>
                <w:rFonts w:cs="Helvetica"/>
                <w:color w:val="000000"/>
                <w:sz w:val="20"/>
                <w:szCs w:val="20"/>
              </w:rPr>
              <w:t>Consulting Physician Identification Sequence</w:t>
            </w:r>
          </w:p>
        </w:tc>
        <w:tc>
          <w:tcPr>
            <w:tcW w:w="1321" w:type="dxa"/>
          </w:tcPr>
          <w:p w14:paraId="55E32195" w14:textId="72AE5B7A" w:rsidR="00DA4853" w:rsidRPr="00DA4853" w:rsidRDefault="00DA4853" w:rsidP="003C1A41">
            <w:pPr>
              <w:tabs>
                <w:tab w:val="clear" w:pos="720"/>
              </w:tabs>
              <w:overflowPunct/>
              <w:autoSpaceDE/>
              <w:autoSpaceDN/>
              <w:adjustRightInd/>
              <w:spacing w:after="0"/>
              <w:ind w:right="-24"/>
              <w:textAlignment w:val="auto"/>
              <w:rPr>
                <w:rFonts w:cs="Helvetica"/>
                <w:color w:val="000000"/>
                <w:sz w:val="20"/>
                <w:szCs w:val="20"/>
              </w:rPr>
            </w:pPr>
            <w:r w:rsidRPr="00DA4853">
              <w:rPr>
                <w:rFonts w:cs="Helvetica"/>
                <w:color w:val="000000"/>
                <w:sz w:val="20"/>
                <w:szCs w:val="20"/>
              </w:rPr>
              <w:t>(0008,009D)</w:t>
            </w:r>
          </w:p>
        </w:tc>
        <w:tc>
          <w:tcPr>
            <w:tcW w:w="720" w:type="dxa"/>
          </w:tcPr>
          <w:p w14:paraId="058C4473" w14:textId="25F84791" w:rsidR="00DA4853" w:rsidRPr="00DA4853" w:rsidRDefault="00DA4853" w:rsidP="00621BE6">
            <w:pPr>
              <w:tabs>
                <w:tab w:val="clear" w:pos="720"/>
              </w:tabs>
              <w:overflowPunct/>
              <w:autoSpaceDE/>
              <w:autoSpaceDN/>
              <w:adjustRightInd/>
              <w:spacing w:after="0"/>
              <w:jc w:val="center"/>
              <w:textAlignment w:val="auto"/>
              <w:rPr>
                <w:rFonts w:cs="Helvetica"/>
                <w:color w:val="000000"/>
                <w:sz w:val="20"/>
                <w:szCs w:val="20"/>
              </w:rPr>
            </w:pPr>
            <w:r w:rsidRPr="00DA4853">
              <w:rPr>
                <w:rFonts w:cs="Helvetica"/>
                <w:color w:val="000000"/>
                <w:sz w:val="20"/>
                <w:szCs w:val="20"/>
              </w:rPr>
              <w:t>3</w:t>
            </w:r>
          </w:p>
        </w:tc>
        <w:tc>
          <w:tcPr>
            <w:tcW w:w="4950" w:type="dxa"/>
            <w:shd w:val="clear" w:color="auto" w:fill="auto"/>
          </w:tcPr>
          <w:p w14:paraId="42D57D06" w14:textId="77777777" w:rsidR="00DA4853" w:rsidRPr="00DA4853" w:rsidRDefault="00DA4853" w:rsidP="00DA4853">
            <w:pPr>
              <w:tabs>
                <w:tab w:val="clear" w:pos="720"/>
              </w:tabs>
              <w:overflowPunct/>
              <w:autoSpaceDE/>
              <w:autoSpaceDN/>
              <w:adjustRightInd/>
              <w:spacing w:after="0"/>
              <w:textAlignment w:val="auto"/>
              <w:rPr>
                <w:rFonts w:cs="Helvetica"/>
                <w:color w:val="000000"/>
                <w:sz w:val="20"/>
                <w:szCs w:val="20"/>
              </w:rPr>
            </w:pPr>
            <w:r w:rsidRPr="00DA4853">
              <w:rPr>
                <w:rFonts w:cs="Helvetica"/>
                <w:color w:val="000000"/>
                <w:sz w:val="20"/>
                <w:szCs w:val="20"/>
              </w:rPr>
              <w:t>Identification of the consulting physician(s).</w:t>
            </w:r>
          </w:p>
          <w:p w14:paraId="712A91CB" w14:textId="37333673" w:rsidR="00DA4853" w:rsidRPr="00DA4853" w:rsidRDefault="00DA4853" w:rsidP="00DA4853">
            <w:pPr>
              <w:tabs>
                <w:tab w:val="clear" w:pos="720"/>
              </w:tabs>
              <w:overflowPunct/>
              <w:autoSpaceDE/>
              <w:autoSpaceDN/>
              <w:adjustRightInd/>
              <w:spacing w:after="0"/>
              <w:textAlignment w:val="auto"/>
              <w:rPr>
                <w:rFonts w:cs="Helvetica"/>
                <w:color w:val="000000"/>
                <w:sz w:val="20"/>
                <w:szCs w:val="20"/>
              </w:rPr>
            </w:pPr>
            <w:r w:rsidRPr="00DA4853">
              <w:rPr>
                <w:rFonts w:cs="Helvetica"/>
                <w:color w:val="000000"/>
                <w:sz w:val="20"/>
                <w:szCs w:val="20"/>
              </w:rPr>
              <w:t xml:space="preserve">One or more Items </w:t>
            </w:r>
            <w:r w:rsidR="00996352" w:rsidRPr="005B0D53">
              <w:rPr>
                <w:rFonts w:cs="Helvetica"/>
                <w:sz w:val="20"/>
                <w:szCs w:val="20"/>
              </w:rPr>
              <w:t xml:space="preserve">are permitted </w:t>
            </w:r>
            <w:r w:rsidRPr="00DA4853">
              <w:rPr>
                <w:rFonts w:cs="Helvetica"/>
                <w:color w:val="000000"/>
                <w:sz w:val="20"/>
                <w:szCs w:val="20"/>
              </w:rPr>
              <w:t>in this Sequence. If more than one Item, the number and order shall correspond to the value of Consulting Physician's Name (0008,009C), if present.</w:t>
            </w:r>
          </w:p>
        </w:tc>
      </w:tr>
      <w:tr w:rsidR="00DA4853" w:rsidRPr="005B0D53" w14:paraId="3D8543BD" w14:textId="77777777" w:rsidTr="003C1A41">
        <w:trPr>
          <w:cantSplit/>
        </w:trPr>
        <w:tc>
          <w:tcPr>
            <w:tcW w:w="4945" w:type="dxa"/>
            <w:gridSpan w:val="3"/>
          </w:tcPr>
          <w:p w14:paraId="076EFF27" w14:textId="77777777" w:rsidR="00DA4853" w:rsidRPr="005B0D53" w:rsidRDefault="00DA4853" w:rsidP="008609E7">
            <w:pPr>
              <w:tabs>
                <w:tab w:val="clear" w:pos="720"/>
              </w:tabs>
              <w:overflowPunct/>
              <w:autoSpaceDE/>
              <w:autoSpaceDN/>
              <w:adjustRightInd/>
              <w:spacing w:after="0"/>
              <w:textAlignment w:val="auto"/>
              <w:rPr>
                <w:rFonts w:cs="Helvetica"/>
                <w:sz w:val="20"/>
                <w:szCs w:val="20"/>
              </w:rPr>
            </w:pPr>
            <w:r w:rsidRPr="005B0D53">
              <w:rPr>
                <w:rFonts w:cs="Helvetica"/>
                <w:i/>
                <w:iCs/>
                <w:color w:val="000000"/>
                <w:sz w:val="20"/>
                <w:szCs w:val="20"/>
              </w:rPr>
              <w:t xml:space="preserve">&gt;&gt;Include </w:t>
            </w:r>
            <w:hyperlink r:id="rId35" w:anchor="table_10-1" w:history="1">
              <w:r w:rsidRPr="005B0D53">
                <w:rPr>
                  <w:rStyle w:val="Hyperlink"/>
                  <w:rFonts w:cs="Helvetica"/>
                  <w:i/>
                  <w:iCs/>
                  <w:sz w:val="20"/>
                  <w:szCs w:val="20"/>
                </w:rPr>
                <w:t>Table 10-1 “Person Identification Macro Attributes”</w:t>
              </w:r>
            </w:hyperlink>
          </w:p>
        </w:tc>
        <w:tc>
          <w:tcPr>
            <w:tcW w:w="4950" w:type="dxa"/>
            <w:shd w:val="clear" w:color="auto" w:fill="auto"/>
          </w:tcPr>
          <w:p w14:paraId="483F3FF4" w14:textId="77777777" w:rsidR="00DA4853" w:rsidRPr="005B0D53" w:rsidRDefault="00DA4853" w:rsidP="008609E7">
            <w:pPr>
              <w:tabs>
                <w:tab w:val="clear" w:pos="720"/>
              </w:tabs>
              <w:overflowPunct/>
              <w:autoSpaceDE/>
              <w:autoSpaceDN/>
              <w:adjustRightInd/>
              <w:spacing w:after="0"/>
              <w:textAlignment w:val="auto"/>
              <w:rPr>
                <w:rFonts w:cs="Helvetica"/>
                <w:sz w:val="20"/>
                <w:szCs w:val="20"/>
              </w:rPr>
            </w:pPr>
          </w:p>
        </w:tc>
      </w:tr>
      <w:tr w:rsidR="00DA4853" w:rsidRPr="00DA4853" w14:paraId="76A47B46" w14:textId="77777777" w:rsidTr="003C1A41">
        <w:trPr>
          <w:cantSplit/>
          <w:trHeight w:val="402"/>
        </w:trPr>
        <w:tc>
          <w:tcPr>
            <w:tcW w:w="2904" w:type="dxa"/>
            <w:tcBorders>
              <w:left w:val="single" w:sz="4" w:space="0" w:color="000000"/>
              <w:bottom w:val="single" w:sz="4" w:space="0" w:color="000000"/>
              <w:right w:val="single" w:sz="4" w:space="0" w:color="000000"/>
            </w:tcBorders>
          </w:tcPr>
          <w:p w14:paraId="630417D2" w14:textId="0F8EC99F" w:rsidR="00DA4853" w:rsidRPr="00DA4853" w:rsidRDefault="00DC7C35" w:rsidP="00DA4853">
            <w:pPr>
              <w:tabs>
                <w:tab w:val="clear" w:pos="720"/>
              </w:tabs>
              <w:overflowPunct/>
              <w:autoSpaceDE/>
              <w:autoSpaceDN/>
              <w:adjustRightInd/>
              <w:spacing w:after="0"/>
              <w:textAlignment w:val="auto"/>
              <w:rPr>
                <w:rFonts w:cs="Helvetica"/>
                <w:color w:val="000000"/>
                <w:sz w:val="20"/>
                <w:szCs w:val="20"/>
              </w:rPr>
            </w:pPr>
            <w:r>
              <w:rPr>
                <w:rFonts w:cs="Helvetica"/>
                <w:color w:val="000000"/>
                <w:sz w:val="20"/>
                <w:szCs w:val="20"/>
              </w:rPr>
              <w:t>&gt;</w:t>
            </w:r>
            <w:r w:rsidR="00DA4853" w:rsidRPr="00DA4853">
              <w:rPr>
                <w:rFonts w:cs="Helvetica"/>
                <w:color w:val="000000"/>
                <w:sz w:val="20"/>
                <w:szCs w:val="20"/>
              </w:rPr>
              <w:t>Physician(s) of Record</w:t>
            </w:r>
          </w:p>
        </w:tc>
        <w:tc>
          <w:tcPr>
            <w:tcW w:w="1321" w:type="dxa"/>
            <w:tcBorders>
              <w:bottom w:val="single" w:sz="4" w:space="0" w:color="000000"/>
              <w:right w:val="single" w:sz="4" w:space="0" w:color="000000"/>
            </w:tcBorders>
          </w:tcPr>
          <w:p w14:paraId="2F12AF4D" w14:textId="2BBDB8F5" w:rsidR="00DA4853" w:rsidRPr="00DA4853" w:rsidRDefault="00DA4853" w:rsidP="00DA4853">
            <w:pPr>
              <w:tabs>
                <w:tab w:val="clear" w:pos="720"/>
              </w:tabs>
              <w:overflowPunct/>
              <w:autoSpaceDE/>
              <w:autoSpaceDN/>
              <w:adjustRightInd/>
              <w:spacing w:after="0"/>
              <w:textAlignment w:val="auto"/>
              <w:rPr>
                <w:rFonts w:cs="Helvetica"/>
                <w:color w:val="000000"/>
                <w:sz w:val="20"/>
                <w:szCs w:val="20"/>
              </w:rPr>
            </w:pPr>
            <w:r w:rsidRPr="00DA4853">
              <w:rPr>
                <w:rFonts w:cs="Helvetica"/>
                <w:color w:val="000000"/>
                <w:sz w:val="20"/>
                <w:szCs w:val="20"/>
              </w:rPr>
              <w:t>(0008,1048)</w:t>
            </w:r>
          </w:p>
        </w:tc>
        <w:tc>
          <w:tcPr>
            <w:tcW w:w="720" w:type="dxa"/>
            <w:tcBorders>
              <w:bottom w:val="single" w:sz="4" w:space="0" w:color="000000"/>
              <w:right w:val="single" w:sz="4" w:space="0" w:color="000000"/>
            </w:tcBorders>
          </w:tcPr>
          <w:p w14:paraId="7ADBF8E8" w14:textId="286D6579" w:rsidR="00DA4853" w:rsidRPr="00DA4853" w:rsidRDefault="00DA4853" w:rsidP="00621BE6">
            <w:pPr>
              <w:tabs>
                <w:tab w:val="clear" w:pos="720"/>
              </w:tabs>
              <w:overflowPunct/>
              <w:autoSpaceDE/>
              <w:autoSpaceDN/>
              <w:adjustRightInd/>
              <w:spacing w:after="0"/>
              <w:jc w:val="center"/>
              <w:textAlignment w:val="auto"/>
              <w:rPr>
                <w:rFonts w:cs="Helvetica"/>
                <w:color w:val="000000"/>
                <w:sz w:val="20"/>
                <w:szCs w:val="20"/>
              </w:rPr>
            </w:pPr>
            <w:r w:rsidRPr="00DA4853">
              <w:rPr>
                <w:rFonts w:cs="Helvetica"/>
                <w:color w:val="000000"/>
                <w:sz w:val="20"/>
                <w:szCs w:val="20"/>
              </w:rPr>
              <w:t>3</w:t>
            </w:r>
          </w:p>
        </w:tc>
        <w:tc>
          <w:tcPr>
            <w:tcW w:w="4950" w:type="dxa"/>
            <w:tcBorders>
              <w:bottom w:val="single" w:sz="4" w:space="0" w:color="000000"/>
              <w:right w:val="single" w:sz="4" w:space="0" w:color="000000"/>
            </w:tcBorders>
          </w:tcPr>
          <w:p w14:paraId="63E8D79D" w14:textId="5D6DF71F" w:rsidR="00DA4853" w:rsidRPr="00DA4853" w:rsidRDefault="00DA4853" w:rsidP="00DA4853">
            <w:pPr>
              <w:tabs>
                <w:tab w:val="clear" w:pos="720"/>
              </w:tabs>
              <w:overflowPunct/>
              <w:autoSpaceDE/>
              <w:autoSpaceDN/>
              <w:adjustRightInd/>
              <w:spacing w:after="0"/>
              <w:textAlignment w:val="auto"/>
              <w:rPr>
                <w:rFonts w:cs="Helvetica"/>
                <w:color w:val="000000"/>
                <w:sz w:val="20"/>
                <w:szCs w:val="20"/>
              </w:rPr>
            </w:pPr>
            <w:r w:rsidRPr="00DA4853">
              <w:rPr>
                <w:rFonts w:cs="Helvetica"/>
                <w:color w:val="000000"/>
                <w:sz w:val="20"/>
                <w:szCs w:val="20"/>
              </w:rPr>
              <w:t>Names of the physician(s) who are responsible for overall Patient care at time of Study</w:t>
            </w:r>
          </w:p>
        </w:tc>
      </w:tr>
      <w:tr w:rsidR="00DA4853" w:rsidRPr="00DA4853" w14:paraId="285DC079" w14:textId="77777777" w:rsidTr="003C1A41">
        <w:trPr>
          <w:cantSplit/>
          <w:trHeight w:val="1131"/>
        </w:trPr>
        <w:tc>
          <w:tcPr>
            <w:tcW w:w="2904" w:type="dxa"/>
            <w:tcBorders>
              <w:left w:val="single" w:sz="4" w:space="0" w:color="000000"/>
              <w:bottom w:val="single" w:sz="4" w:space="0" w:color="000000"/>
              <w:right w:val="single" w:sz="4" w:space="0" w:color="000000"/>
            </w:tcBorders>
          </w:tcPr>
          <w:p w14:paraId="49C6EC65" w14:textId="73D982CB" w:rsidR="00DA4853" w:rsidRPr="00DA4853" w:rsidRDefault="00DC7C35" w:rsidP="00DA4853">
            <w:pPr>
              <w:tabs>
                <w:tab w:val="clear" w:pos="720"/>
              </w:tabs>
              <w:overflowPunct/>
              <w:autoSpaceDE/>
              <w:autoSpaceDN/>
              <w:adjustRightInd/>
              <w:spacing w:after="0"/>
              <w:textAlignment w:val="auto"/>
              <w:rPr>
                <w:rFonts w:cs="Helvetica"/>
                <w:color w:val="000000"/>
                <w:sz w:val="20"/>
                <w:szCs w:val="20"/>
              </w:rPr>
            </w:pPr>
            <w:r>
              <w:rPr>
                <w:rFonts w:cs="Helvetica"/>
                <w:color w:val="000000"/>
                <w:sz w:val="20"/>
                <w:szCs w:val="20"/>
              </w:rPr>
              <w:t>&gt;</w:t>
            </w:r>
            <w:r w:rsidR="00DA4853" w:rsidRPr="00DA4853">
              <w:rPr>
                <w:rFonts w:cs="Helvetica"/>
                <w:color w:val="000000"/>
                <w:sz w:val="20"/>
                <w:szCs w:val="20"/>
              </w:rPr>
              <w:t>Physician(s) of Record Identification Sequence</w:t>
            </w:r>
          </w:p>
        </w:tc>
        <w:tc>
          <w:tcPr>
            <w:tcW w:w="1321" w:type="dxa"/>
            <w:tcBorders>
              <w:bottom w:val="single" w:sz="4" w:space="0" w:color="000000"/>
              <w:right w:val="single" w:sz="4" w:space="0" w:color="000000"/>
            </w:tcBorders>
          </w:tcPr>
          <w:p w14:paraId="6F67BC46" w14:textId="0FD6EEB3" w:rsidR="00DA4853" w:rsidRPr="00DA4853" w:rsidRDefault="00DA4853" w:rsidP="00DA4853">
            <w:pPr>
              <w:tabs>
                <w:tab w:val="clear" w:pos="720"/>
              </w:tabs>
              <w:overflowPunct/>
              <w:autoSpaceDE/>
              <w:autoSpaceDN/>
              <w:adjustRightInd/>
              <w:spacing w:after="0"/>
              <w:textAlignment w:val="auto"/>
              <w:rPr>
                <w:rFonts w:cs="Helvetica"/>
                <w:color w:val="000000"/>
                <w:sz w:val="20"/>
                <w:szCs w:val="20"/>
              </w:rPr>
            </w:pPr>
            <w:r w:rsidRPr="00DA4853">
              <w:rPr>
                <w:rFonts w:cs="Helvetica"/>
                <w:color w:val="000000"/>
                <w:sz w:val="20"/>
                <w:szCs w:val="20"/>
              </w:rPr>
              <w:t>(0008,1049)</w:t>
            </w:r>
          </w:p>
        </w:tc>
        <w:tc>
          <w:tcPr>
            <w:tcW w:w="720" w:type="dxa"/>
            <w:tcBorders>
              <w:bottom w:val="single" w:sz="4" w:space="0" w:color="000000"/>
              <w:right w:val="single" w:sz="4" w:space="0" w:color="000000"/>
            </w:tcBorders>
          </w:tcPr>
          <w:p w14:paraId="79AEC49C" w14:textId="438FF370" w:rsidR="00DA4853" w:rsidRPr="00DA4853" w:rsidRDefault="00DA4853" w:rsidP="00621BE6">
            <w:pPr>
              <w:tabs>
                <w:tab w:val="clear" w:pos="720"/>
              </w:tabs>
              <w:overflowPunct/>
              <w:autoSpaceDE/>
              <w:autoSpaceDN/>
              <w:adjustRightInd/>
              <w:spacing w:after="0"/>
              <w:jc w:val="center"/>
              <w:textAlignment w:val="auto"/>
              <w:rPr>
                <w:rFonts w:cs="Helvetica"/>
                <w:color w:val="000000"/>
                <w:sz w:val="20"/>
                <w:szCs w:val="20"/>
              </w:rPr>
            </w:pPr>
            <w:r w:rsidRPr="00DA4853">
              <w:rPr>
                <w:rFonts w:cs="Helvetica"/>
                <w:color w:val="000000"/>
                <w:sz w:val="20"/>
                <w:szCs w:val="20"/>
              </w:rPr>
              <w:t>3</w:t>
            </w:r>
          </w:p>
        </w:tc>
        <w:tc>
          <w:tcPr>
            <w:tcW w:w="4950" w:type="dxa"/>
            <w:tcBorders>
              <w:bottom w:val="single" w:sz="4" w:space="0" w:color="000000"/>
              <w:right w:val="single" w:sz="4" w:space="0" w:color="000000"/>
            </w:tcBorders>
          </w:tcPr>
          <w:p w14:paraId="047AE230" w14:textId="77777777" w:rsidR="00DA4853" w:rsidRPr="00DA4853" w:rsidRDefault="00DA4853" w:rsidP="00C41A84">
            <w:pPr>
              <w:tabs>
                <w:tab w:val="clear" w:pos="720"/>
              </w:tabs>
              <w:overflowPunct/>
              <w:autoSpaceDE/>
              <w:autoSpaceDN/>
              <w:adjustRightInd/>
              <w:textAlignment w:val="auto"/>
              <w:rPr>
                <w:rFonts w:cs="Helvetica"/>
                <w:color w:val="000000"/>
                <w:sz w:val="20"/>
                <w:szCs w:val="20"/>
              </w:rPr>
            </w:pPr>
            <w:bookmarkStart w:id="71" w:name="para_949578de_1366_4e7f_8f00_b9414d2430"/>
            <w:r w:rsidRPr="00DA4853">
              <w:rPr>
                <w:rFonts w:cs="Helvetica"/>
                <w:color w:val="000000"/>
                <w:sz w:val="20"/>
                <w:szCs w:val="20"/>
              </w:rPr>
              <w:t xml:space="preserve">Identification of the physician(s) who are responsible for </w:t>
            </w:r>
            <w:r w:rsidRPr="00C41A84">
              <w:rPr>
                <w:rFonts w:cs="Helvetica"/>
                <w:sz w:val="20"/>
                <w:szCs w:val="20"/>
              </w:rPr>
              <w:t>overall</w:t>
            </w:r>
            <w:r w:rsidRPr="00DA4853">
              <w:rPr>
                <w:rFonts w:cs="Helvetica"/>
                <w:color w:val="000000"/>
                <w:sz w:val="20"/>
                <w:szCs w:val="20"/>
              </w:rPr>
              <w:t xml:space="preserve"> Patient care at time of Study.</w:t>
            </w:r>
          </w:p>
          <w:bookmarkEnd w:id="71"/>
          <w:p w14:paraId="40B98630" w14:textId="7943FE63" w:rsidR="00DA4853" w:rsidRPr="00DA4853" w:rsidRDefault="00DA4853" w:rsidP="00DA4853">
            <w:pPr>
              <w:tabs>
                <w:tab w:val="clear" w:pos="720"/>
              </w:tabs>
              <w:overflowPunct/>
              <w:autoSpaceDE/>
              <w:autoSpaceDN/>
              <w:adjustRightInd/>
              <w:spacing w:after="0"/>
              <w:textAlignment w:val="auto"/>
              <w:rPr>
                <w:rFonts w:cs="Helvetica"/>
                <w:color w:val="000000"/>
                <w:sz w:val="20"/>
                <w:szCs w:val="20"/>
              </w:rPr>
            </w:pPr>
            <w:r w:rsidRPr="00DA4853">
              <w:rPr>
                <w:rFonts w:cs="Helvetica"/>
                <w:color w:val="000000"/>
                <w:sz w:val="20"/>
                <w:szCs w:val="20"/>
              </w:rPr>
              <w:t>One or more Items are permitted in this Sequence. If more than one Item, the number and order shall correspond to the value of Physician(s) of Record (0008,1048), if present.</w:t>
            </w:r>
          </w:p>
        </w:tc>
      </w:tr>
      <w:tr w:rsidR="004C47E6" w:rsidRPr="005B0D53" w14:paraId="12477283" w14:textId="77777777" w:rsidTr="003C1A41">
        <w:trPr>
          <w:cantSplit/>
        </w:trPr>
        <w:tc>
          <w:tcPr>
            <w:tcW w:w="4945" w:type="dxa"/>
            <w:gridSpan w:val="3"/>
          </w:tcPr>
          <w:p w14:paraId="433C5F9E" w14:textId="0DF7B40E"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i/>
                <w:iCs/>
                <w:color w:val="000000"/>
                <w:sz w:val="20"/>
                <w:szCs w:val="20"/>
              </w:rPr>
              <w:t xml:space="preserve">&gt;&gt;Include </w:t>
            </w:r>
            <w:hyperlink r:id="rId36" w:anchor="table_10-1" w:history="1">
              <w:r w:rsidRPr="005B0D53">
                <w:rPr>
                  <w:rStyle w:val="Hyperlink"/>
                  <w:rFonts w:cs="Helvetica"/>
                  <w:i/>
                  <w:iCs/>
                  <w:sz w:val="20"/>
                  <w:szCs w:val="20"/>
                </w:rPr>
                <w:t>Table 10-1 “Person Identification Macro Attributes”</w:t>
              </w:r>
            </w:hyperlink>
          </w:p>
        </w:tc>
        <w:tc>
          <w:tcPr>
            <w:tcW w:w="4950" w:type="dxa"/>
            <w:shd w:val="clear" w:color="auto" w:fill="auto"/>
          </w:tcPr>
          <w:p w14:paraId="7E2CFC13" w14:textId="77777777" w:rsidR="004C47E6" w:rsidRPr="005B0D53" w:rsidRDefault="004C47E6" w:rsidP="004C47E6">
            <w:pPr>
              <w:tabs>
                <w:tab w:val="clear" w:pos="720"/>
              </w:tabs>
              <w:overflowPunct/>
              <w:autoSpaceDE/>
              <w:autoSpaceDN/>
              <w:adjustRightInd/>
              <w:spacing w:after="0"/>
              <w:textAlignment w:val="auto"/>
              <w:rPr>
                <w:rFonts w:cs="Helvetica"/>
                <w:sz w:val="20"/>
                <w:szCs w:val="20"/>
              </w:rPr>
            </w:pPr>
          </w:p>
        </w:tc>
      </w:tr>
      <w:tr w:rsidR="004C47E6" w:rsidRPr="005B0D53" w14:paraId="669D81DC" w14:textId="77777777" w:rsidTr="003C1A41">
        <w:trPr>
          <w:cantSplit/>
        </w:trPr>
        <w:tc>
          <w:tcPr>
            <w:tcW w:w="4945" w:type="dxa"/>
            <w:gridSpan w:val="3"/>
          </w:tcPr>
          <w:p w14:paraId="57F3E144" w14:textId="15F0AD6F" w:rsidR="004C47E6" w:rsidRPr="00F767F1"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i/>
                <w:iCs/>
                <w:color w:val="000000"/>
                <w:sz w:val="20"/>
                <w:szCs w:val="20"/>
              </w:rPr>
              <w:t xml:space="preserve">&gt;Include </w:t>
            </w:r>
            <w:hyperlink r:id="rId37" w:anchor="table_C.12.1.1.9-1" w:history="1">
              <w:r w:rsidRPr="005F513F">
                <w:rPr>
                  <w:rStyle w:val="Hyperlink"/>
                  <w:rFonts w:cs="Helvetica"/>
                  <w:i/>
                  <w:iCs/>
                  <w:sz w:val="20"/>
                  <w:szCs w:val="20"/>
                </w:rPr>
                <w:t xml:space="preserve">Table </w:t>
              </w:r>
              <w:r w:rsidR="005F513F" w:rsidRPr="005F513F">
                <w:rPr>
                  <w:rStyle w:val="Hyperlink"/>
                  <w:rFonts w:cs="Helvetica"/>
                  <w:i/>
                  <w:iCs/>
                  <w:sz w:val="20"/>
                  <w:szCs w:val="20"/>
                </w:rPr>
                <w:t>C.12.1.1.9-1</w:t>
              </w:r>
              <w:r w:rsidRPr="005F513F">
                <w:rPr>
                  <w:rStyle w:val="Hyperlink"/>
                  <w:rFonts w:cs="Helvetica"/>
                  <w:i/>
                  <w:iCs/>
                  <w:sz w:val="20"/>
                  <w:szCs w:val="20"/>
                </w:rPr>
                <w:t xml:space="preserve"> “Original Attributes Macro Attributes”</w:t>
              </w:r>
            </w:hyperlink>
            <w:r w:rsidR="00F767F1">
              <w:rPr>
                <w:rFonts w:cs="Helvetica"/>
                <w:sz w:val="20"/>
                <w:szCs w:val="20"/>
              </w:rPr>
              <w:t xml:space="preserve"> </w:t>
            </w:r>
          </w:p>
        </w:tc>
        <w:tc>
          <w:tcPr>
            <w:tcW w:w="4950" w:type="dxa"/>
            <w:shd w:val="clear" w:color="auto" w:fill="auto"/>
          </w:tcPr>
          <w:p w14:paraId="4215D3FB" w14:textId="0AC1CE26"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Recording of prior </w:t>
            </w:r>
            <w:r w:rsidR="0059518B" w:rsidRPr="005B0D53">
              <w:rPr>
                <w:rFonts w:cs="Helvetica"/>
                <w:sz w:val="20"/>
                <w:szCs w:val="20"/>
              </w:rPr>
              <w:t xml:space="preserve">Attribute </w:t>
            </w:r>
            <w:r w:rsidRPr="005B0D53">
              <w:rPr>
                <w:rFonts w:cs="Helvetica"/>
                <w:sz w:val="20"/>
                <w:szCs w:val="20"/>
              </w:rPr>
              <w:t>values and provenance of metadata changes</w:t>
            </w:r>
            <w:r w:rsidR="00290A3F">
              <w:rPr>
                <w:rFonts w:cs="Helvetica"/>
                <w:sz w:val="20"/>
                <w:szCs w:val="20"/>
              </w:rPr>
              <w:t xml:space="preserve"> at the Study level</w:t>
            </w:r>
            <w:r w:rsidRPr="005B0D53">
              <w:rPr>
                <w:rFonts w:cs="Helvetica"/>
                <w:sz w:val="20"/>
                <w:szCs w:val="20"/>
              </w:rPr>
              <w:t xml:space="preserve">. See </w:t>
            </w:r>
            <w:hyperlink w:anchor="_C.YY.1.2.5_Original_Attributes" w:history="1">
              <w:r w:rsidRPr="005B0D53">
                <w:rPr>
                  <w:rStyle w:val="Hyperlink"/>
                  <w:rFonts w:cs="Helvetica"/>
                  <w:sz w:val="20"/>
                  <w:szCs w:val="20"/>
                </w:rPr>
                <w:t>Section C.YY.1.2.5</w:t>
              </w:r>
            </w:hyperlink>
            <w:r w:rsidRPr="005B0D53">
              <w:rPr>
                <w:rFonts w:cs="Helvetica"/>
                <w:sz w:val="20"/>
                <w:szCs w:val="20"/>
              </w:rPr>
              <w:t xml:space="preserve"> </w:t>
            </w:r>
          </w:p>
        </w:tc>
      </w:tr>
      <w:tr w:rsidR="004C47E6" w:rsidRPr="005B0D53" w14:paraId="5CE5F9DC" w14:textId="77777777" w:rsidTr="003C1A41">
        <w:trPr>
          <w:cantSplit/>
        </w:trPr>
        <w:tc>
          <w:tcPr>
            <w:tcW w:w="2904" w:type="dxa"/>
          </w:tcPr>
          <w:p w14:paraId="05618132"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lastRenderedPageBreak/>
              <w:t>&gt;Retrieve AE Title</w:t>
            </w:r>
          </w:p>
        </w:tc>
        <w:tc>
          <w:tcPr>
            <w:tcW w:w="1321" w:type="dxa"/>
            <w:tcBorders>
              <w:top w:val="single" w:sz="6" w:space="0" w:color="000000"/>
              <w:left w:val="single" w:sz="6" w:space="0" w:color="000000"/>
              <w:bottom w:val="single" w:sz="6" w:space="0" w:color="000000"/>
              <w:right w:val="single" w:sz="6" w:space="0" w:color="000000"/>
            </w:tcBorders>
            <w:shd w:val="clear" w:color="auto" w:fill="auto"/>
          </w:tcPr>
          <w:p w14:paraId="08A613F7"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(0008,0054)</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6589211" w14:textId="1ECEEAE9"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1C</w:t>
            </w:r>
          </w:p>
        </w:tc>
        <w:tc>
          <w:tcPr>
            <w:tcW w:w="4950" w:type="dxa"/>
            <w:shd w:val="clear" w:color="auto" w:fill="auto"/>
          </w:tcPr>
          <w:p w14:paraId="31A9A6E9" w14:textId="0536C6A9" w:rsidR="004C47E6" w:rsidRPr="005B0D53" w:rsidRDefault="004C47E6" w:rsidP="004C47E6">
            <w:pPr>
              <w:tabs>
                <w:tab w:val="clear" w:pos="720"/>
              </w:tabs>
              <w:overflowPunct/>
              <w:autoSpaceDE/>
              <w:autoSpaceDN/>
              <w:adjustRightInd/>
              <w:spacing w:after="0"/>
              <w:textAlignment w:val="auto"/>
              <w:rPr>
                <w:rFonts w:cs="Helvetica"/>
                <w:sz w:val="20"/>
                <w:szCs w:val="20"/>
              </w:rPr>
            </w:pPr>
            <w:r w:rsidRPr="005B0D53">
              <w:rPr>
                <w:rFonts w:cs="Helvetica"/>
                <w:color w:val="000000"/>
                <w:sz w:val="20"/>
                <w:szCs w:val="20"/>
              </w:rPr>
              <w:t xml:space="preserve">AE Title from which </w:t>
            </w:r>
            <w:r w:rsidR="00F4356B">
              <w:rPr>
                <w:rFonts w:cs="Helvetica"/>
                <w:color w:val="000000"/>
                <w:sz w:val="20"/>
                <w:szCs w:val="20"/>
              </w:rPr>
              <w:t>this</w:t>
            </w:r>
            <w:r w:rsidRPr="005B0D53">
              <w:rPr>
                <w:rFonts w:cs="Helvetica"/>
                <w:color w:val="000000"/>
                <w:sz w:val="20"/>
                <w:szCs w:val="20"/>
              </w:rPr>
              <w:t xml:space="preserve"> </w:t>
            </w:r>
            <w:r w:rsidR="00F4356B" w:rsidRPr="005B0D53">
              <w:rPr>
                <w:rFonts w:cs="Helvetica"/>
                <w:color w:val="000000"/>
                <w:sz w:val="20"/>
                <w:szCs w:val="20"/>
              </w:rPr>
              <w:t xml:space="preserve">Study </w:t>
            </w:r>
            <w:r w:rsidRPr="005B0D53">
              <w:rPr>
                <w:rFonts w:cs="Helvetica"/>
                <w:color w:val="000000"/>
                <w:sz w:val="20"/>
                <w:szCs w:val="20"/>
              </w:rPr>
              <w:t>may be retrieved.</w:t>
            </w:r>
          </w:p>
          <w:p w14:paraId="6EE87DE0" w14:textId="189DCC78"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sz w:val="20"/>
                <w:szCs w:val="20"/>
              </w:rPr>
              <w:t>Required if</w:t>
            </w:r>
            <w:r w:rsidRPr="005B0D53">
              <w:rPr>
                <w:rFonts w:cs="Helvetica"/>
                <w:color w:val="000000"/>
                <w:sz w:val="20"/>
                <w:szCs w:val="20"/>
              </w:rPr>
              <w:t xml:space="preserve"> Retrieve URL (0008,1190) is not present. May be present otherwise.</w:t>
            </w:r>
          </w:p>
        </w:tc>
      </w:tr>
      <w:tr w:rsidR="004C47E6" w:rsidRPr="005B0D53" w14:paraId="53A3B7E5" w14:textId="77777777" w:rsidTr="003C1A41">
        <w:trPr>
          <w:cantSplit/>
        </w:trPr>
        <w:tc>
          <w:tcPr>
            <w:tcW w:w="2904" w:type="dxa"/>
          </w:tcPr>
          <w:p w14:paraId="7DAF610F" w14:textId="77777777" w:rsidR="004C47E6" w:rsidRPr="005B0D53" w:rsidRDefault="004C47E6" w:rsidP="004C47E6">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&gt;Retrieve URL</w:t>
            </w:r>
          </w:p>
        </w:tc>
        <w:tc>
          <w:tcPr>
            <w:tcW w:w="1321" w:type="dxa"/>
            <w:tcBorders>
              <w:top w:val="single" w:sz="6" w:space="0" w:color="000000"/>
              <w:left w:val="single" w:sz="6" w:space="0" w:color="000000"/>
              <w:bottom w:val="single" w:sz="6" w:space="0" w:color="000000"/>
              <w:right w:val="single" w:sz="6" w:space="0" w:color="000000"/>
            </w:tcBorders>
            <w:shd w:val="clear" w:color="auto" w:fill="auto"/>
          </w:tcPr>
          <w:p w14:paraId="4C2B6B1E" w14:textId="77777777" w:rsidR="004C47E6" w:rsidRPr="005B0D53" w:rsidRDefault="004C47E6" w:rsidP="004C47E6">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(0008,1190)</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38B942AE" w14:textId="17234A43" w:rsidR="004C47E6" w:rsidRPr="005B0D53" w:rsidRDefault="004C47E6" w:rsidP="004C47E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1C</w:t>
            </w:r>
          </w:p>
        </w:tc>
        <w:tc>
          <w:tcPr>
            <w:tcW w:w="4950" w:type="dxa"/>
            <w:shd w:val="clear" w:color="auto" w:fill="auto"/>
          </w:tcPr>
          <w:p w14:paraId="20C677C6" w14:textId="5BD6391D" w:rsidR="00B35F6A" w:rsidRDefault="00B35F6A" w:rsidP="00C41A84">
            <w:pPr>
              <w:tabs>
                <w:tab w:val="clear" w:pos="720"/>
              </w:tabs>
              <w:overflowPunct/>
              <w:autoSpaceDE/>
              <w:autoSpaceDN/>
              <w:adjustRightInd/>
              <w:textAlignment w:val="auto"/>
              <w:rPr>
                <w:rFonts w:cs="Helvetica"/>
                <w:color w:val="000000"/>
                <w:sz w:val="20"/>
                <w:szCs w:val="20"/>
              </w:rPr>
            </w:pPr>
            <w:r>
              <w:rPr>
                <w:rFonts w:cs="Helvetica"/>
                <w:sz w:val="20"/>
                <w:szCs w:val="20"/>
              </w:rPr>
              <w:t xml:space="preserve">Base URI of the </w:t>
            </w:r>
            <w:r w:rsidRPr="005B0D53">
              <w:rPr>
                <w:rFonts w:cs="Helvetica"/>
                <w:sz w:val="20"/>
                <w:szCs w:val="20"/>
              </w:rPr>
              <w:t>Origin Server to retrieve</w:t>
            </w:r>
            <w:r w:rsidR="00742721">
              <w:rPr>
                <w:rFonts w:cs="Helvetica"/>
                <w:sz w:val="20"/>
                <w:szCs w:val="20"/>
              </w:rPr>
              <w:t xml:space="preserve"> Study</w:t>
            </w:r>
            <w:r w:rsidRPr="005B0D53">
              <w:rPr>
                <w:rFonts w:cs="Helvetica"/>
                <w:color w:val="000000"/>
                <w:sz w:val="20"/>
                <w:szCs w:val="20"/>
              </w:rPr>
              <w:t xml:space="preserve"> </w:t>
            </w:r>
            <w:r>
              <w:rPr>
                <w:rFonts w:cs="Helvetica"/>
                <w:color w:val="000000"/>
                <w:sz w:val="20"/>
                <w:szCs w:val="20"/>
              </w:rPr>
              <w:t xml:space="preserve">data </w:t>
            </w:r>
            <w:r w:rsidRPr="00C41A84">
              <w:rPr>
                <w:rFonts w:cs="Helvetica"/>
                <w:sz w:val="20"/>
                <w:szCs w:val="20"/>
              </w:rPr>
              <w:t>through</w:t>
            </w:r>
            <w:r>
              <w:rPr>
                <w:rFonts w:cs="Helvetica"/>
                <w:color w:val="000000"/>
                <w:sz w:val="20"/>
                <w:szCs w:val="20"/>
              </w:rPr>
              <w:t xml:space="preserve"> the </w:t>
            </w:r>
            <w:r w:rsidRPr="005B0D53">
              <w:rPr>
                <w:rFonts w:cs="Helvetica"/>
                <w:color w:val="000000"/>
                <w:sz w:val="20"/>
                <w:szCs w:val="20"/>
              </w:rPr>
              <w:t>Stud</w:t>
            </w:r>
            <w:r>
              <w:rPr>
                <w:rFonts w:cs="Helvetica"/>
                <w:color w:val="000000"/>
                <w:sz w:val="20"/>
                <w:szCs w:val="20"/>
              </w:rPr>
              <w:t xml:space="preserve">ies Service (see </w:t>
            </w:r>
            <w:hyperlink r:id="rId38" w:history="1">
              <w:r w:rsidRPr="00B35F6A">
                <w:rPr>
                  <w:rStyle w:val="Hyperlink"/>
                  <w:rFonts w:cs="Helvetica"/>
                  <w:sz w:val="20"/>
                  <w:szCs w:val="20"/>
                </w:rPr>
                <w:t>Section 10 in PS3.18</w:t>
              </w:r>
            </w:hyperlink>
            <w:r>
              <w:rPr>
                <w:rFonts w:cs="Helvetica"/>
                <w:color w:val="000000"/>
                <w:sz w:val="20"/>
                <w:szCs w:val="20"/>
              </w:rPr>
              <w:t>)</w:t>
            </w:r>
          </w:p>
          <w:p w14:paraId="363FCC74" w14:textId="505D2187" w:rsidR="004C47E6" w:rsidRPr="005B0D53" w:rsidRDefault="004C47E6" w:rsidP="00B35F6A">
            <w:pPr>
              <w:tabs>
                <w:tab w:val="clear" w:pos="720"/>
              </w:tabs>
              <w:overflowPunct/>
              <w:autoSpaceDE/>
              <w:autoSpaceDN/>
              <w:adjustRightInd/>
              <w:spacing w:after="0"/>
              <w:textAlignment w:val="auto"/>
              <w:rPr>
                <w:rFonts w:cs="Helvetica"/>
                <w:color w:val="000000"/>
                <w:sz w:val="20"/>
                <w:szCs w:val="20"/>
              </w:rPr>
            </w:pPr>
            <w:r w:rsidRPr="005B0D53">
              <w:rPr>
                <w:rFonts w:cs="Helvetica"/>
                <w:sz w:val="20"/>
                <w:szCs w:val="20"/>
              </w:rPr>
              <w:t>Required if</w:t>
            </w:r>
            <w:r w:rsidRPr="005B0D53">
              <w:rPr>
                <w:rFonts w:cs="Helvetica"/>
                <w:color w:val="000000"/>
                <w:sz w:val="20"/>
                <w:szCs w:val="20"/>
              </w:rPr>
              <w:t xml:space="preserve"> Retrieve AE Title (0008,0054) is not present. May be present otherwise.</w:t>
            </w:r>
          </w:p>
        </w:tc>
      </w:tr>
      <w:tr w:rsidR="00EA481C" w:rsidRPr="005B0D53" w14:paraId="21896BFF" w14:textId="77777777" w:rsidTr="003D2ABA">
        <w:trPr>
          <w:cantSplit/>
        </w:trPr>
        <w:tc>
          <w:tcPr>
            <w:tcW w:w="2904" w:type="dxa"/>
          </w:tcPr>
          <w:p w14:paraId="7BEA2FC2" w14:textId="47B6A3F6" w:rsidR="00EA481C" w:rsidRPr="005B0D53" w:rsidRDefault="00EA481C" w:rsidP="00EA481C">
            <w:pPr>
              <w:tabs>
                <w:tab w:val="clear" w:pos="720"/>
              </w:tabs>
              <w:overflowPunct/>
              <w:autoSpaceDE/>
              <w:autoSpaceDN/>
              <w:adjustRightInd/>
              <w:spacing w:after="0"/>
              <w:textAlignment w:val="auto"/>
              <w:rPr>
                <w:rFonts w:cs="Helvetica"/>
                <w:color w:val="000000"/>
              </w:rPr>
            </w:pPr>
            <w:r>
              <w:rPr>
                <w:rFonts w:cs="Helvetica"/>
                <w:color w:val="000000"/>
                <w:sz w:val="20"/>
                <w:szCs w:val="20"/>
              </w:rPr>
              <w:t>&gt;</w:t>
            </w:r>
            <w:r w:rsidRPr="00183C1D">
              <w:rPr>
                <w:rFonts w:cs="Helvetica"/>
                <w:color w:val="000000"/>
                <w:sz w:val="20"/>
                <w:szCs w:val="20"/>
              </w:rPr>
              <w:t>File Set Access Sequence</w:t>
            </w:r>
          </w:p>
        </w:tc>
        <w:tc>
          <w:tcPr>
            <w:tcW w:w="1321" w:type="dxa"/>
          </w:tcPr>
          <w:p w14:paraId="62372F45" w14:textId="5C4A650F" w:rsidR="00EA481C" w:rsidRPr="00052315" w:rsidRDefault="00EA481C" w:rsidP="00EA481C">
            <w:pPr>
              <w:tabs>
                <w:tab w:val="clear" w:pos="720"/>
              </w:tabs>
              <w:overflowPunct/>
              <w:autoSpaceDE/>
              <w:autoSpaceDN/>
              <w:adjustRightInd/>
              <w:spacing w:after="0"/>
              <w:ind w:right="-114"/>
              <w:jc w:val="center"/>
              <w:textAlignment w:val="auto"/>
              <w:rPr>
                <w:rFonts w:cs="Helvetica"/>
                <w:sz w:val="20"/>
                <w:szCs w:val="20"/>
              </w:rPr>
            </w:pPr>
            <w:r w:rsidRPr="00052315">
              <w:rPr>
                <w:rFonts w:cs="Helvetica"/>
                <w:color w:val="000000"/>
                <w:sz w:val="20"/>
                <w:szCs w:val="20"/>
              </w:rPr>
              <w:t>(00gg,0FyE)</w:t>
            </w:r>
          </w:p>
        </w:tc>
        <w:tc>
          <w:tcPr>
            <w:tcW w:w="720" w:type="dxa"/>
          </w:tcPr>
          <w:p w14:paraId="7A1D4567" w14:textId="03A7A6B8" w:rsidR="00EA481C" w:rsidRPr="00052315" w:rsidRDefault="00EA481C" w:rsidP="00EA481C">
            <w:pPr>
              <w:tabs>
                <w:tab w:val="clear" w:pos="720"/>
              </w:tabs>
              <w:overflowPunct/>
              <w:autoSpaceDE/>
              <w:autoSpaceDN/>
              <w:adjustRightInd/>
              <w:spacing w:after="0"/>
              <w:jc w:val="center"/>
              <w:textAlignment w:val="auto"/>
              <w:rPr>
                <w:rFonts w:cs="Helvetica"/>
                <w:sz w:val="20"/>
                <w:szCs w:val="20"/>
              </w:rPr>
            </w:pPr>
            <w:r w:rsidRPr="00052315">
              <w:rPr>
                <w:rFonts w:cs="Helvetica"/>
                <w:sz w:val="20"/>
                <w:szCs w:val="20"/>
              </w:rPr>
              <w:t>3</w:t>
            </w:r>
          </w:p>
        </w:tc>
        <w:tc>
          <w:tcPr>
            <w:tcW w:w="4950" w:type="dxa"/>
            <w:shd w:val="clear" w:color="auto" w:fill="auto"/>
          </w:tcPr>
          <w:p w14:paraId="226073AD" w14:textId="169FF6DE" w:rsidR="00052315" w:rsidRPr="00052315" w:rsidRDefault="00052315" w:rsidP="00C41A84">
            <w:pPr>
              <w:tabs>
                <w:tab w:val="clear" w:pos="720"/>
              </w:tabs>
              <w:overflowPunct/>
              <w:autoSpaceDE/>
              <w:autoSpaceDN/>
              <w:adjustRightInd/>
              <w:textAlignment w:val="auto"/>
              <w:rPr>
                <w:rFonts w:cs="Helvetica"/>
                <w:sz w:val="20"/>
                <w:szCs w:val="20"/>
                <w:lang w:val="en"/>
              </w:rPr>
            </w:pPr>
            <w:r w:rsidRPr="00AB673F">
              <w:rPr>
                <w:rFonts w:cs="Helvetica"/>
                <w:sz w:val="20"/>
                <w:szCs w:val="20"/>
                <w:lang w:val="en"/>
              </w:rPr>
              <w:t xml:space="preserve">Description of non-DICOM protocol access to </w:t>
            </w:r>
            <w:r w:rsidR="0012589D">
              <w:rPr>
                <w:rFonts w:cs="Helvetica"/>
                <w:sz w:val="20"/>
                <w:szCs w:val="20"/>
                <w:lang w:val="en"/>
              </w:rPr>
              <w:t xml:space="preserve">the </w:t>
            </w:r>
            <w:r>
              <w:rPr>
                <w:rFonts w:cs="Helvetica"/>
                <w:sz w:val="20"/>
                <w:szCs w:val="20"/>
                <w:lang w:val="en"/>
              </w:rPr>
              <w:t xml:space="preserve">set of </w:t>
            </w:r>
            <w:r w:rsidRPr="00AB673F">
              <w:rPr>
                <w:rFonts w:cs="Helvetica"/>
                <w:sz w:val="20"/>
                <w:szCs w:val="20"/>
                <w:lang w:val="en"/>
              </w:rPr>
              <w:t>stored SOP Instances</w:t>
            </w:r>
            <w:r w:rsidR="0012589D">
              <w:rPr>
                <w:rFonts w:cs="Helvetica"/>
                <w:sz w:val="20"/>
                <w:szCs w:val="20"/>
                <w:lang w:val="en"/>
              </w:rPr>
              <w:t xml:space="preserve"> comprising the Study</w:t>
            </w:r>
            <w:r w:rsidRPr="00AB673F">
              <w:rPr>
                <w:rFonts w:cs="Helvetica"/>
                <w:sz w:val="20"/>
                <w:szCs w:val="20"/>
                <w:lang w:val="en"/>
              </w:rPr>
              <w:t xml:space="preserve">. </w:t>
            </w:r>
          </w:p>
          <w:p w14:paraId="4FFC6A5E" w14:textId="59278939" w:rsidR="00EA481C" w:rsidRPr="00052315" w:rsidRDefault="00927080" w:rsidP="00052315">
            <w:pPr>
              <w:tabs>
                <w:tab w:val="clear" w:pos="720"/>
              </w:tabs>
              <w:overflowPunct/>
              <w:autoSpaceDE/>
              <w:autoSpaceDN/>
              <w:adjustRightInd/>
              <w:spacing w:after="0"/>
              <w:textAlignment w:val="auto"/>
              <w:rPr>
                <w:rFonts w:cs="Helvetica"/>
                <w:sz w:val="20"/>
                <w:szCs w:val="20"/>
              </w:rPr>
            </w:pPr>
            <w:r w:rsidRPr="005B0D53">
              <w:rPr>
                <w:rFonts w:cs="Helvetica"/>
                <w:sz w:val="20"/>
                <w:szCs w:val="20"/>
              </w:rPr>
              <w:t>Only a single Item is permitted in this Sequence.</w:t>
            </w:r>
          </w:p>
        </w:tc>
      </w:tr>
      <w:tr w:rsidR="00EA481C" w:rsidRPr="005B0D53" w14:paraId="626C5CE8" w14:textId="77777777" w:rsidTr="004F3423">
        <w:trPr>
          <w:cantSplit/>
        </w:trPr>
        <w:tc>
          <w:tcPr>
            <w:tcW w:w="2904" w:type="dxa"/>
          </w:tcPr>
          <w:p w14:paraId="2813CB4F" w14:textId="3839F682" w:rsidR="00EA481C" w:rsidRPr="005B0D53" w:rsidRDefault="00EA481C" w:rsidP="00EA481C">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w:t>
            </w:r>
            <w:r w:rsidR="00052315">
              <w:rPr>
                <w:rFonts w:cs="Helvetica"/>
                <w:color w:val="000000"/>
                <w:sz w:val="20"/>
                <w:szCs w:val="20"/>
              </w:rPr>
              <w:t>&gt;</w:t>
            </w:r>
            <w:r w:rsidRPr="005B0D53">
              <w:rPr>
                <w:rFonts w:cs="Helvetica"/>
                <w:color w:val="000000"/>
                <w:sz w:val="20"/>
                <w:szCs w:val="20"/>
              </w:rPr>
              <w:t xml:space="preserve">Stored Instance </w:t>
            </w:r>
            <w:r>
              <w:rPr>
                <w:rFonts w:cs="Helvetica"/>
                <w:color w:val="000000"/>
                <w:sz w:val="20"/>
                <w:szCs w:val="20"/>
              </w:rPr>
              <w:t>Base</w:t>
            </w:r>
            <w:r w:rsidRPr="005B0D53">
              <w:rPr>
                <w:rFonts w:cs="Helvetica"/>
                <w:color w:val="000000"/>
                <w:sz w:val="20"/>
                <w:szCs w:val="20"/>
              </w:rPr>
              <w:t xml:space="preserve"> URI</w:t>
            </w:r>
          </w:p>
        </w:tc>
        <w:tc>
          <w:tcPr>
            <w:tcW w:w="1321" w:type="dxa"/>
          </w:tcPr>
          <w:p w14:paraId="1A6B650D" w14:textId="77777777"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w:t>
            </w:r>
            <w:r>
              <w:rPr>
                <w:rFonts w:cs="Helvetica"/>
                <w:sz w:val="20"/>
                <w:szCs w:val="20"/>
              </w:rPr>
              <w:t>00gg,0F</w:t>
            </w:r>
            <w:r w:rsidRPr="005B0D53">
              <w:rPr>
                <w:rFonts w:cs="Helvetica"/>
                <w:sz w:val="20"/>
                <w:szCs w:val="20"/>
              </w:rPr>
              <w:t>x</w:t>
            </w:r>
            <w:r>
              <w:rPr>
                <w:rFonts w:cs="Helvetica"/>
                <w:sz w:val="20"/>
                <w:szCs w:val="20"/>
              </w:rPr>
              <w:t>9</w:t>
            </w:r>
            <w:r w:rsidRPr="005B0D53">
              <w:rPr>
                <w:rFonts w:cs="Helvetica"/>
                <w:sz w:val="20"/>
                <w:szCs w:val="20"/>
              </w:rPr>
              <w:t>)</w:t>
            </w:r>
          </w:p>
        </w:tc>
        <w:tc>
          <w:tcPr>
            <w:tcW w:w="720" w:type="dxa"/>
          </w:tcPr>
          <w:p w14:paraId="251064EA" w14:textId="77777777"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Pr>
                <w:rFonts w:cs="Helvetica"/>
                <w:sz w:val="20"/>
                <w:szCs w:val="20"/>
              </w:rPr>
              <w:t>3</w:t>
            </w:r>
          </w:p>
        </w:tc>
        <w:tc>
          <w:tcPr>
            <w:tcW w:w="4950" w:type="dxa"/>
            <w:shd w:val="clear" w:color="auto" w:fill="auto"/>
          </w:tcPr>
          <w:p w14:paraId="00FC1989" w14:textId="77777777" w:rsidR="00EA481C" w:rsidRPr="005B0D53" w:rsidRDefault="00EA481C" w:rsidP="00EA481C">
            <w:pPr>
              <w:tabs>
                <w:tab w:val="clear" w:pos="720"/>
              </w:tabs>
              <w:overflowPunct/>
              <w:autoSpaceDE/>
              <w:autoSpaceDN/>
              <w:adjustRightInd/>
              <w:spacing w:after="0"/>
              <w:textAlignment w:val="auto"/>
              <w:rPr>
                <w:rFonts w:cs="Helvetica"/>
                <w:sz w:val="20"/>
                <w:szCs w:val="20"/>
              </w:rPr>
            </w:pPr>
            <w:r>
              <w:rPr>
                <w:rFonts w:cs="Helvetica"/>
                <w:sz w:val="20"/>
                <w:szCs w:val="20"/>
              </w:rPr>
              <w:t>Base</w:t>
            </w:r>
            <w:r w:rsidRPr="005B0D53">
              <w:rPr>
                <w:rFonts w:cs="Helvetica"/>
                <w:sz w:val="20"/>
                <w:szCs w:val="20"/>
              </w:rPr>
              <w:t xml:space="preserve"> URI for accessing SOP Instances within the Study through a non-DICOM protocol. See </w:t>
            </w:r>
            <w:hyperlink w:anchor="_C.YY.1.2.6_Stored_Instance" w:history="1">
              <w:r w:rsidRPr="005B0D53">
                <w:rPr>
                  <w:rStyle w:val="Hyperlink"/>
                  <w:rFonts w:cs="Helvetica"/>
                  <w:sz w:val="20"/>
                  <w:szCs w:val="20"/>
                </w:rPr>
                <w:t>Section C.YY.1.2.6</w:t>
              </w:r>
            </w:hyperlink>
            <w:r w:rsidRPr="005B0D53">
              <w:rPr>
                <w:rFonts w:cs="Helvetica"/>
                <w:sz w:val="20"/>
                <w:szCs w:val="20"/>
              </w:rPr>
              <w:t>.</w:t>
            </w:r>
          </w:p>
        </w:tc>
      </w:tr>
      <w:tr w:rsidR="00EA481C" w:rsidRPr="005B0D53" w14:paraId="4DAF3FCA" w14:textId="77777777" w:rsidTr="003C1A41">
        <w:trPr>
          <w:cantSplit/>
        </w:trPr>
        <w:tc>
          <w:tcPr>
            <w:tcW w:w="2904" w:type="dxa"/>
          </w:tcPr>
          <w:p w14:paraId="5B912508" w14:textId="22B2AE1F"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&gt;</w:t>
            </w:r>
            <w:r w:rsidR="00052315">
              <w:rPr>
                <w:rFonts w:cs="Helvetica"/>
                <w:sz w:val="20"/>
                <w:szCs w:val="20"/>
              </w:rPr>
              <w:t>&gt;</w:t>
            </w:r>
            <w:r w:rsidRPr="005B0D53">
              <w:rPr>
                <w:rFonts w:cs="Helvetica"/>
                <w:sz w:val="20"/>
                <w:szCs w:val="20"/>
              </w:rPr>
              <w:t xml:space="preserve">Folder </w:t>
            </w:r>
            <w:r>
              <w:rPr>
                <w:rFonts w:cs="Helvetica"/>
                <w:sz w:val="20"/>
                <w:szCs w:val="20"/>
              </w:rPr>
              <w:t>URI</w:t>
            </w:r>
          </w:p>
        </w:tc>
        <w:tc>
          <w:tcPr>
            <w:tcW w:w="1321" w:type="dxa"/>
          </w:tcPr>
          <w:p w14:paraId="6A469964" w14:textId="164FAD86" w:rsidR="00EA481C" w:rsidRPr="005B0D53" w:rsidRDefault="00EA481C" w:rsidP="00EA481C">
            <w:pPr>
              <w:tabs>
                <w:tab w:val="clear" w:pos="720"/>
              </w:tabs>
              <w:overflowPunct/>
              <w:autoSpaceDE/>
              <w:autoSpaceDN/>
              <w:adjustRightInd/>
              <w:spacing w:after="0"/>
              <w:ind w:right="-24"/>
              <w:jc w:val="center"/>
              <w:textAlignment w:val="auto"/>
              <w:rPr>
                <w:rFonts w:cs="Helvetica"/>
                <w:sz w:val="20"/>
                <w:szCs w:val="20"/>
              </w:rPr>
            </w:pPr>
            <w:bookmarkStart w:id="72" w:name="_Hlk75240332"/>
            <w:r w:rsidRPr="005B0D53">
              <w:rPr>
                <w:rFonts w:cs="Helvetica"/>
                <w:sz w:val="20"/>
                <w:szCs w:val="20"/>
              </w:rPr>
              <w:t>(</w:t>
            </w:r>
            <w:r>
              <w:rPr>
                <w:rFonts w:cs="Helvetica"/>
                <w:sz w:val="20"/>
                <w:szCs w:val="20"/>
              </w:rPr>
              <w:t>00gg,0FxA</w:t>
            </w:r>
            <w:r w:rsidRPr="005B0D53">
              <w:rPr>
                <w:rFonts w:cs="Helvetica"/>
                <w:sz w:val="20"/>
                <w:szCs w:val="20"/>
              </w:rPr>
              <w:t>)</w:t>
            </w:r>
            <w:bookmarkEnd w:id="72"/>
          </w:p>
        </w:tc>
        <w:tc>
          <w:tcPr>
            <w:tcW w:w="720" w:type="dxa"/>
          </w:tcPr>
          <w:p w14:paraId="31778A57" w14:textId="489E6B77"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5202EC7E" w14:textId="023F277E" w:rsidR="00EA481C" w:rsidRPr="005B0D53" w:rsidRDefault="00EA481C" w:rsidP="00EA481C">
            <w:pPr>
              <w:tabs>
                <w:tab w:val="clear" w:pos="720"/>
              </w:tabs>
              <w:overflowPunct/>
              <w:autoSpaceDE/>
              <w:autoSpaceDN/>
              <w:adjustRightInd/>
              <w:spacing w:after="0"/>
              <w:textAlignment w:val="auto"/>
              <w:rPr>
                <w:rFonts w:cs="Helvetica"/>
                <w:sz w:val="20"/>
                <w:szCs w:val="20"/>
              </w:rPr>
            </w:pPr>
            <w:r>
              <w:rPr>
                <w:rFonts w:cs="Helvetica"/>
                <w:sz w:val="20"/>
                <w:szCs w:val="20"/>
              </w:rPr>
              <w:t>A</w:t>
            </w:r>
            <w:r w:rsidRPr="005B0D53">
              <w:rPr>
                <w:rFonts w:cs="Helvetica"/>
                <w:sz w:val="20"/>
                <w:szCs w:val="20"/>
              </w:rPr>
              <w:t>ccess URI for a folder containing all SOP Instances for th</w:t>
            </w:r>
            <w:r>
              <w:rPr>
                <w:rFonts w:cs="Helvetica"/>
                <w:sz w:val="20"/>
                <w:szCs w:val="20"/>
              </w:rPr>
              <w:t>is</w:t>
            </w:r>
            <w:r w:rsidRPr="005B0D53">
              <w:rPr>
                <w:rFonts w:cs="Helvetica"/>
                <w:sz w:val="20"/>
                <w:szCs w:val="20"/>
              </w:rPr>
              <w:t xml:space="preserve"> Study. See </w:t>
            </w:r>
            <w:hyperlink w:anchor="_C.YY.1.2.7_Folder_URI" w:history="1">
              <w:r w:rsidRPr="005B0D53">
                <w:rPr>
                  <w:rStyle w:val="Hyperlink"/>
                  <w:rFonts w:cs="Helvetica"/>
                  <w:sz w:val="20"/>
                  <w:szCs w:val="20"/>
                </w:rPr>
                <w:t xml:space="preserve">Section </w:t>
              </w:r>
              <w:r>
                <w:rPr>
                  <w:rStyle w:val="Hyperlink"/>
                  <w:rFonts w:cs="Helvetica"/>
                  <w:sz w:val="20"/>
                  <w:szCs w:val="20"/>
                </w:rPr>
                <w:t>C.</w:t>
              </w:r>
              <w:r w:rsidRPr="005B0D53">
                <w:rPr>
                  <w:rStyle w:val="Hyperlink"/>
                  <w:rFonts w:cs="Helvetica"/>
                  <w:sz w:val="20"/>
                  <w:szCs w:val="20"/>
                </w:rPr>
                <w:t>YY.1.2.7</w:t>
              </w:r>
            </w:hyperlink>
            <w:r w:rsidRPr="005B0D53">
              <w:rPr>
                <w:rFonts w:cs="Helvetica"/>
                <w:sz w:val="20"/>
                <w:szCs w:val="20"/>
              </w:rPr>
              <w:t>.</w:t>
            </w:r>
          </w:p>
        </w:tc>
      </w:tr>
      <w:tr w:rsidR="00EA481C" w:rsidRPr="005B0D53" w14:paraId="10547672" w14:textId="77777777" w:rsidTr="003C1A41">
        <w:trPr>
          <w:cantSplit/>
        </w:trPr>
        <w:tc>
          <w:tcPr>
            <w:tcW w:w="2904" w:type="dxa"/>
          </w:tcPr>
          <w:p w14:paraId="572F134E" w14:textId="3BCEAD62"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&gt;</w:t>
            </w:r>
            <w:r w:rsidR="00052315">
              <w:rPr>
                <w:rFonts w:cs="Helvetica"/>
                <w:sz w:val="20"/>
                <w:szCs w:val="20"/>
              </w:rPr>
              <w:t>&gt;</w:t>
            </w:r>
            <w:r>
              <w:rPr>
                <w:rFonts w:cs="Helvetica"/>
                <w:sz w:val="20"/>
                <w:szCs w:val="20"/>
              </w:rPr>
              <w:t xml:space="preserve">Stored </w:t>
            </w:r>
            <w:bookmarkStart w:id="73" w:name="_Hlk75360228"/>
            <w:r>
              <w:rPr>
                <w:rFonts w:cs="Helvetica"/>
                <w:sz w:val="20"/>
                <w:szCs w:val="20"/>
              </w:rPr>
              <w:t xml:space="preserve">Instance </w:t>
            </w:r>
            <w:bookmarkEnd w:id="73"/>
            <w:r>
              <w:rPr>
                <w:rFonts w:cs="Helvetica"/>
                <w:sz w:val="20"/>
                <w:szCs w:val="20"/>
              </w:rPr>
              <w:t>File URI</w:t>
            </w:r>
          </w:p>
        </w:tc>
        <w:tc>
          <w:tcPr>
            <w:tcW w:w="1321" w:type="dxa"/>
          </w:tcPr>
          <w:p w14:paraId="440478E5" w14:textId="078BBBF7" w:rsidR="00EA481C" w:rsidRPr="005B0D53" w:rsidRDefault="00EA481C" w:rsidP="00EA481C">
            <w:pPr>
              <w:tabs>
                <w:tab w:val="clear" w:pos="720"/>
              </w:tabs>
              <w:overflowPunct/>
              <w:autoSpaceDE/>
              <w:autoSpaceDN/>
              <w:adjustRightInd/>
              <w:spacing w:after="0"/>
              <w:ind w:right="-24"/>
              <w:jc w:val="center"/>
              <w:textAlignment w:val="auto"/>
              <w:rPr>
                <w:rFonts w:cs="Helvetica"/>
                <w:sz w:val="20"/>
                <w:szCs w:val="20"/>
              </w:rPr>
            </w:pPr>
            <w:r w:rsidRPr="005B0D53">
              <w:rPr>
                <w:rFonts w:cs="Helvetica"/>
                <w:sz w:val="20"/>
                <w:szCs w:val="20"/>
              </w:rPr>
              <w:t>(</w:t>
            </w:r>
            <w:r>
              <w:rPr>
                <w:rFonts w:cs="Helvetica"/>
                <w:sz w:val="20"/>
                <w:szCs w:val="20"/>
              </w:rPr>
              <w:t>00gg,0FxB</w:t>
            </w:r>
            <w:r w:rsidRPr="005B0D53">
              <w:rPr>
                <w:rFonts w:cs="Helvetica"/>
                <w:sz w:val="20"/>
                <w:szCs w:val="20"/>
              </w:rPr>
              <w:t>)</w:t>
            </w:r>
          </w:p>
        </w:tc>
        <w:tc>
          <w:tcPr>
            <w:tcW w:w="720" w:type="dxa"/>
          </w:tcPr>
          <w:p w14:paraId="7A9EAFB2" w14:textId="008D8EF9"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34C73CF2" w14:textId="316F58A5" w:rsidR="00EA481C" w:rsidRPr="005B0D53" w:rsidRDefault="00EA481C" w:rsidP="00EA481C">
            <w:pPr>
              <w:tabs>
                <w:tab w:val="clear" w:pos="720"/>
              </w:tabs>
              <w:overflowPunct/>
              <w:autoSpaceDE/>
              <w:autoSpaceDN/>
              <w:adjustRightInd/>
              <w:spacing w:after="0"/>
              <w:textAlignment w:val="auto"/>
              <w:rPr>
                <w:rFonts w:cs="Helvetica"/>
                <w:sz w:val="20"/>
                <w:szCs w:val="20"/>
              </w:rPr>
            </w:pPr>
            <w:r>
              <w:rPr>
                <w:rFonts w:cs="Helvetica"/>
                <w:sz w:val="20"/>
                <w:szCs w:val="20"/>
              </w:rPr>
              <w:t>A</w:t>
            </w:r>
            <w:r w:rsidRPr="005B0D53">
              <w:rPr>
                <w:rFonts w:cs="Helvetica"/>
                <w:sz w:val="20"/>
                <w:szCs w:val="20"/>
              </w:rPr>
              <w:t>ccess URI for a container file containing all SOP Instances for th</w:t>
            </w:r>
            <w:r>
              <w:rPr>
                <w:rFonts w:cs="Helvetica"/>
                <w:sz w:val="20"/>
                <w:szCs w:val="20"/>
              </w:rPr>
              <w:t>is</w:t>
            </w:r>
            <w:r w:rsidRPr="005B0D53">
              <w:rPr>
                <w:rFonts w:cs="Helvetica"/>
                <w:sz w:val="20"/>
                <w:szCs w:val="20"/>
              </w:rPr>
              <w:t xml:space="preserve"> Study. See </w:t>
            </w:r>
            <w:hyperlink w:anchor="_C.YY.1.2.7_Folder_URI" w:history="1">
              <w:r w:rsidRPr="005B0D53">
                <w:rPr>
                  <w:rStyle w:val="Hyperlink"/>
                  <w:rFonts w:cs="Helvetica"/>
                  <w:sz w:val="20"/>
                  <w:szCs w:val="20"/>
                </w:rPr>
                <w:t xml:space="preserve">Section </w:t>
              </w:r>
              <w:r>
                <w:rPr>
                  <w:rStyle w:val="Hyperlink"/>
                  <w:rFonts w:cs="Helvetica"/>
                  <w:sz w:val="20"/>
                  <w:szCs w:val="20"/>
                </w:rPr>
                <w:t>C.</w:t>
              </w:r>
              <w:r w:rsidRPr="005B0D53">
                <w:rPr>
                  <w:rStyle w:val="Hyperlink"/>
                  <w:rFonts w:cs="Helvetica"/>
                  <w:sz w:val="20"/>
                  <w:szCs w:val="20"/>
                </w:rPr>
                <w:t>YY.1.2.7</w:t>
              </w:r>
            </w:hyperlink>
          </w:p>
        </w:tc>
      </w:tr>
      <w:tr w:rsidR="00EA481C" w:rsidRPr="005B0D53" w14:paraId="103424A7" w14:textId="77777777" w:rsidTr="003C1A41">
        <w:trPr>
          <w:cantSplit/>
        </w:trPr>
        <w:tc>
          <w:tcPr>
            <w:tcW w:w="2904" w:type="dxa"/>
          </w:tcPr>
          <w:p w14:paraId="435F107B" w14:textId="02DE6571"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color w:val="000000"/>
                <w:sz w:val="20"/>
                <w:szCs w:val="20"/>
              </w:rPr>
              <w:t>&gt;</w:t>
            </w:r>
            <w:r w:rsidR="00052315">
              <w:rPr>
                <w:rFonts w:cs="Helvetica"/>
                <w:color w:val="000000"/>
                <w:sz w:val="20"/>
                <w:szCs w:val="20"/>
              </w:rPr>
              <w:t>&gt;</w:t>
            </w:r>
            <w:r>
              <w:rPr>
                <w:rFonts w:cs="Helvetica"/>
                <w:color w:val="000000"/>
                <w:sz w:val="20"/>
                <w:szCs w:val="20"/>
              </w:rPr>
              <w:t>Container File Type</w:t>
            </w:r>
          </w:p>
        </w:tc>
        <w:tc>
          <w:tcPr>
            <w:tcW w:w="1321" w:type="dxa"/>
          </w:tcPr>
          <w:p w14:paraId="310829AF" w14:textId="2FA58B3C" w:rsidR="00EA481C" w:rsidRPr="005B0D53" w:rsidRDefault="00EA481C" w:rsidP="00EA481C">
            <w:pPr>
              <w:tabs>
                <w:tab w:val="clear" w:pos="720"/>
              </w:tabs>
              <w:overflowPunct/>
              <w:autoSpaceDE/>
              <w:autoSpaceDN/>
              <w:adjustRightInd/>
              <w:spacing w:after="0"/>
              <w:ind w:right="-24"/>
              <w:jc w:val="center"/>
              <w:textAlignment w:val="auto"/>
              <w:rPr>
                <w:rFonts w:cs="Helvetica"/>
                <w:sz w:val="20"/>
                <w:szCs w:val="20"/>
              </w:rPr>
            </w:pPr>
            <w:r w:rsidRPr="005B0D53">
              <w:rPr>
                <w:rFonts w:cs="Helvetica"/>
                <w:color w:val="000000"/>
                <w:sz w:val="20"/>
                <w:szCs w:val="20"/>
              </w:rPr>
              <w:t>(</w:t>
            </w:r>
            <w:r>
              <w:rPr>
                <w:rFonts w:cs="Helvetica"/>
                <w:color w:val="000000"/>
                <w:sz w:val="20"/>
                <w:szCs w:val="20"/>
              </w:rPr>
              <w:t>00gg,0FxC</w:t>
            </w:r>
            <w:r w:rsidRPr="005B0D53">
              <w:rPr>
                <w:rFonts w:cs="Helvetica"/>
                <w:color w:val="000000"/>
                <w:sz w:val="20"/>
                <w:szCs w:val="20"/>
              </w:rPr>
              <w:t>)</w:t>
            </w:r>
          </w:p>
        </w:tc>
        <w:tc>
          <w:tcPr>
            <w:tcW w:w="720" w:type="dxa"/>
          </w:tcPr>
          <w:p w14:paraId="2133E0BD" w14:textId="225F3D81"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1C</w:t>
            </w:r>
          </w:p>
        </w:tc>
        <w:tc>
          <w:tcPr>
            <w:tcW w:w="4950" w:type="dxa"/>
            <w:shd w:val="clear" w:color="auto" w:fill="auto"/>
          </w:tcPr>
          <w:p w14:paraId="5E41750C" w14:textId="67AAB623"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Type of container file. Required if </w:t>
            </w:r>
            <w:r>
              <w:rPr>
                <w:rFonts w:cs="Helvetica"/>
                <w:sz w:val="20"/>
                <w:szCs w:val="20"/>
              </w:rPr>
              <w:t xml:space="preserve">Stored Instance File URI </w:t>
            </w:r>
            <w:r w:rsidRPr="005B0D53">
              <w:rPr>
                <w:rFonts w:cs="Helvetica"/>
                <w:sz w:val="20"/>
                <w:szCs w:val="20"/>
              </w:rPr>
              <w:t>(</w:t>
            </w:r>
            <w:r>
              <w:rPr>
                <w:rFonts w:cs="Helvetica"/>
                <w:sz w:val="20"/>
                <w:szCs w:val="20"/>
              </w:rPr>
              <w:t>00gg,0FxB</w:t>
            </w:r>
            <w:r w:rsidRPr="005B0D53">
              <w:rPr>
                <w:rFonts w:cs="Helvetica"/>
                <w:sz w:val="20"/>
                <w:szCs w:val="20"/>
              </w:rPr>
              <w:t xml:space="preserve">) is present. </w:t>
            </w:r>
            <w:hyperlink w:anchor="_C.YY.1.2.8_Stored_Instance" w:history="1">
              <w:r w:rsidRPr="005B0D53">
                <w:rPr>
                  <w:rFonts w:cs="Helvetica"/>
                  <w:sz w:val="20"/>
                  <w:szCs w:val="20"/>
                </w:rPr>
                <w:t xml:space="preserve">See </w:t>
              </w:r>
              <w:r w:rsidRPr="005B0D53">
                <w:rPr>
                  <w:rStyle w:val="Hyperlink"/>
                  <w:rFonts w:cs="Helvetica"/>
                  <w:sz w:val="20"/>
                  <w:szCs w:val="20"/>
                </w:rPr>
                <w:t>Section C.YY.1.2.8</w:t>
              </w:r>
            </w:hyperlink>
          </w:p>
        </w:tc>
      </w:tr>
      <w:tr w:rsidR="00EA481C" w:rsidRPr="00436CA0" w14:paraId="1827525A" w14:textId="77777777" w:rsidTr="00E05CE6">
        <w:trPr>
          <w:cantSplit/>
        </w:trPr>
        <w:tc>
          <w:tcPr>
            <w:tcW w:w="2904" w:type="dxa"/>
          </w:tcPr>
          <w:p w14:paraId="0CE10991" w14:textId="6F9EC013" w:rsidR="00EA481C" w:rsidRPr="00436CA0" w:rsidRDefault="00EA481C" w:rsidP="00EA481C">
            <w:pPr>
              <w:tabs>
                <w:tab w:val="clear" w:pos="720"/>
              </w:tabs>
              <w:overflowPunct/>
              <w:autoSpaceDE/>
              <w:autoSpaceDN/>
              <w:adjustRightInd/>
              <w:spacing w:after="0"/>
              <w:textAlignment w:val="auto"/>
              <w:rPr>
                <w:rFonts w:cs="Helvetica"/>
                <w:sz w:val="20"/>
                <w:szCs w:val="20"/>
              </w:rPr>
            </w:pPr>
            <w:r w:rsidRPr="00436CA0">
              <w:rPr>
                <w:rFonts w:cs="Helvetica"/>
                <w:sz w:val="20"/>
                <w:szCs w:val="20"/>
              </w:rPr>
              <w:t>&gt;Instance Availability</w:t>
            </w:r>
          </w:p>
        </w:tc>
        <w:tc>
          <w:tcPr>
            <w:tcW w:w="1321" w:type="dxa"/>
          </w:tcPr>
          <w:p w14:paraId="3038BC98" w14:textId="77777777" w:rsidR="00EA481C" w:rsidRPr="00436CA0" w:rsidRDefault="00EA481C" w:rsidP="00EA481C">
            <w:pPr>
              <w:tabs>
                <w:tab w:val="clear" w:pos="720"/>
              </w:tabs>
              <w:overflowPunct/>
              <w:autoSpaceDE/>
              <w:autoSpaceDN/>
              <w:adjustRightInd/>
              <w:spacing w:after="0"/>
              <w:jc w:val="center"/>
              <w:textAlignment w:val="auto"/>
              <w:rPr>
                <w:rFonts w:cs="Helvetica"/>
                <w:sz w:val="20"/>
                <w:szCs w:val="20"/>
              </w:rPr>
            </w:pPr>
            <w:r w:rsidRPr="00436CA0">
              <w:rPr>
                <w:rFonts w:cs="Helvetica"/>
                <w:sz w:val="20"/>
                <w:szCs w:val="20"/>
              </w:rPr>
              <w:t>(0008,0056)</w:t>
            </w:r>
          </w:p>
        </w:tc>
        <w:tc>
          <w:tcPr>
            <w:tcW w:w="720" w:type="dxa"/>
          </w:tcPr>
          <w:p w14:paraId="0BA7E08C" w14:textId="77777777" w:rsidR="00EA481C" w:rsidRPr="00436CA0" w:rsidRDefault="00EA481C" w:rsidP="00EA481C">
            <w:pPr>
              <w:tabs>
                <w:tab w:val="clear" w:pos="720"/>
              </w:tabs>
              <w:overflowPunct/>
              <w:autoSpaceDE/>
              <w:autoSpaceDN/>
              <w:adjustRightInd/>
              <w:spacing w:after="0"/>
              <w:jc w:val="center"/>
              <w:textAlignment w:val="auto"/>
              <w:rPr>
                <w:rFonts w:cs="Helvetica"/>
                <w:sz w:val="20"/>
                <w:szCs w:val="20"/>
              </w:rPr>
            </w:pPr>
            <w:r w:rsidRPr="00436CA0">
              <w:rPr>
                <w:rFonts w:cs="Helvetica"/>
                <w:sz w:val="20"/>
                <w:szCs w:val="20"/>
              </w:rPr>
              <w:t>3</w:t>
            </w:r>
          </w:p>
        </w:tc>
        <w:tc>
          <w:tcPr>
            <w:tcW w:w="4950" w:type="dxa"/>
            <w:shd w:val="clear" w:color="auto" w:fill="auto"/>
          </w:tcPr>
          <w:p w14:paraId="121704FE" w14:textId="687EC80B" w:rsidR="00EA481C" w:rsidRPr="00436CA0" w:rsidRDefault="00EA481C" w:rsidP="00EA481C">
            <w:pPr>
              <w:tabs>
                <w:tab w:val="clear" w:pos="720"/>
              </w:tabs>
              <w:overflowPunct/>
              <w:autoSpaceDE/>
              <w:autoSpaceDN/>
              <w:adjustRightInd/>
              <w:spacing w:after="0"/>
              <w:textAlignment w:val="auto"/>
              <w:rPr>
                <w:rFonts w:cs="Helvetica"/>
                <w:sz w:val="20"/>
                <w:szCs w:val="20"/>
              </w:rPr>
            </w:pPr>
            <w:r>
              <w:rPr>
                <w:rFonts w:cs="Helvetica"/>
                <w:sz w:val="20"/>
                <w:szCs w:val="20"/>
              </w:rPr>
              <w:t xml:space="preserve">Specifies </w:t>
            </w:r>
            <w:r w:rsidRPr="00436CA0">
              <w:rPr>
                <w:rFonts w:cs="Helvetica"/>
                <w:sz w:val="20"/>
                <w:szCs w:val="20"/>
              </w:rPr>
              <w:t xml:space="preserve">how rapidly </w:t>
            </w:r>
            <w:r>
              <w:rPr>
                <w:rFonts w:cs="Helvetica"/>
                <w:sz w:val="20"/>
                <w:szCs w:val="20"/>
              </w:rPr>
              <w:t>the</w:t>
            </w:r>
            <w:r w:rsidRPr="00436CA0">
              <w:rPr>
                <w:rFonts w:cs="Helvetica"/>
                <w:sz w:val="20"/>
                <w:szCs w:val="20"/>
              </w:rPr>
              <w:t xml:space="preserve"> </w:t>
            </w:r>
            <w:r>
              <w:rPr>
                <w:rFonts w:cs="Helvetica"/>
                <w:sz w:val="20"/>
                <w:szCs w:val="20"/>
              </w:rPr>
              <w:t>Study</w:t>
            </w:r>
            <w:r w:rsidRPr="00436CA0">
              <w:rPr>
                <w:rFonts w:cs="Helvetica"/>
                <w:sz w:val="20"/>
                <w:szCs w:val="20"/>
              </w:rPr>
              <w:t xml:space="preserve"> become</w:t>
            </w:r>
            <w:r>
              <w:rPr>
                <w:rFonts w:cs="Helvetica"/>
                <w:sz w:val="20"/>
                <w:szCs w:val="20"/>
              </w:rPr>
              <w:t>s</w:t>
            </w:r>
            <w:r w:rsidRPr="00436CA0">
              <w:rPr>
                <w:rFonts w:cs="Helvetica"/>
                <w:sz w:val="20"/>
                <w:szCs w:val="20"/>
              </w:rPr>
              <w:t xml:space="preserve"> available for transmission after a retrieval request.</w:t>
            </w:r>
            <w:r>
              <w:t xml:space="preserve"> </w:t>
            </w:r>
            <w:hyperlink w:anchor="_C.YY.1.2.9_Container_File" w:history="1">
              <w:r w:rsidRPr="005B0D53">
                <w:rPr>
                  <w:rFonts w:cs="Helvetica"/>
                  <w:sz w:val="20"/>
                  <w:szCs w:val="20"/>
                </w:rPr>
                <w:t xml:space="preserve">See </w:t>
              </w:r>
              <w:r w:rsidRPr="005B0D53">
                <w:rPr>
                  <w:rStyle w:val="Hyperlink"/>
                  <w:rFonts w:cs="Helvetica"/>
                  <w:sz w:val="20"/>
                  <w:szCs w:val="20"/>
                </w:rPr>
                <w:t>Section C.YY.1.2.</w:t>
              </w:r>
              <w:r>
                <w:rPr>
                  <w:rStyle w:val="Hyperlink"/>
                  <w:rFonts w:cs="Helvetica"/>
                  <w:sz w:val="20"/>
                  <w:szCs w:val="20"/>
                </w:rPr>
                <w:t>9</w:t>
              </w:r>
            </w:hyperlink>
          </w:p>
        </w:tc>
      </w:tr>
      <w:tr w:rsidR="00EA481C" w:rsidRPr="00800FE8" w14:paraId="10EA59B2" w14:textId="77777777" w:rsidTr="00E05CE6">
        <w:trPr>
          <w:cantSplit/>
        </w:trPr>
        <w:tc>
          <w:tcPr>
            <w:tcW w:w="2904" w:type="dxa"/>
          </w:tcPr>
          <w:p w14:paraId="378F0483" w14:textId="619890B0" w:rsidR="00EA481C" w:rsidRPr="00800FE8" w:rsidRDefault="00EA481C" w:rsidP="00EA481C">
            <w:pPr>
              <w:tabs>
                <w:tab w:val="clear" w:pos="720"/>
              </w:tabs>
              <w:overflowPunct/>
              <w:autoSpaceDE/>
              <w:autoSpaceDN/>
              <w:adjustRightInd/>
              <w:spacing w:after="0"/>
              <w:textAlignment w:val="auto"/>
              <w:rPr>
                <w:rFonts w:cs="Helvetica"/>
                <w:sz w:val="20"/>
                <w:szCs w:val="20"/>
              </w:rPr>
            </w:pPr>
            <w:r>
              <w:rPr>
                <w:rFonts w:cs="Helvetica"/>
                <w:sz w:val="20"/>
                <w:szCs w:val="20"/>
              </w:rPr>
              <w:t>&gt;</w:t>
            </w:r>
            <w:r w:rsidRPr="00800FE8">
              <w:rPr>
                <w:rFonts w:cs="Helvetica"/>
                <w:sz w:val="20"/>
                <w:szCs w:val="20"/>
              </w:rPr>
              <w:t>Storage Media File-Set ID</w:t>
            </w:r>
          </w:p>
        </w:tc>
        <w:tc>
          <w:tcPr>
            <w:tcW w:w="1321" w:type="dxa"/>
          </w:tcPr>
          <w:p w14:paraId="04ACE9D0" w14:textId="77777777" w:rsidR="00EA481C" w:rsidRPr="00800FE8" w:rsidRDefault="00EA481C" w:rsidP="00EA481C">
            <w:pPr>
              <w:tabs>
                <w:tab w:val="clear" w:pos="720"/>
              </w:tabs>
              <w:overflowPunct/>
              <w:autoSpaceDE/>
              <w:autoSpaceDN/>
              <w:adjustRightInd/>
              <w:spacing w:after="0"/>
              <w:jc w:val="center"/>
              <w:textAlignment w:val="auto"/>
              <w:rPr>
                <w:rFonts w:cs="Helvetica"/>
                <w:sz w:val="20"/>
                <w:szCs w:val="20"/>
              </w:rPr>
            </w:pPr>
            <w:r w:rsidRPr="00800FE8">
              <w:rPr>
                <w:rFonts w:cs="Helvetica"/>
                <w:sz w:val="20"/>
                <w:szCs w:val="20"/>
              </w:rPr>
              <w:t>(0088,0130)</w:t>
            </w:r>
          </w:p>
        </w:tc>
        <w:tc>
          <w:tcPr>
            <w:tcW w:w="720" w:type="dxa"/>
          </w:tcPr>
          <w:p w14:paraId="78928A54" w14:textId="77777777" w:rsidR="00EA481C" w:rsidRPr="00800FE8" w:rsidRDefault="00EA481C" w:rsidP="00EA481C">
            <w:pPr>
              <w:tabs>
                <w:tab w:val="clear" w:pos="720"/>
              </w:tabs>
              <w:overflowPunct/>
              <w:autoSpaceDE/>
              <w:autoSpaceDN/>
              <w:adjustRightInd/>
              <w:spacing w:after="0"/>
              <w:jc w:val="center"/>
              <w:textAlignment w:val="auto"/>
              <w:rPr>
                <w:rFonts w:cs="Helvetica"/>
                <w:sz w:val="20"/>
                <w:szCs w:val="20"/>
              </w:rPr>
            </w:pPr>
            <w:r>
              <w:rPr>
                <w:rFonts w:cs="Helvetica"/>
                <w:sz w:val="20"/>
                <w:szCs w:val="20"/>
              </w:rPr>
              <w:t>3</w:t>
            </w:r>
          </w:p>
        </w:tc>
        <w:tc>
          <w:tcPr>
            <w:tcW w:w="4950" w:type="dxa"/>
            <w:shd w:val="clear" w:color="auto" w:fill="auto"/>
          </w:tcPr>
          <w:p w14:paraId="28D1BA71" w14:textId="3B1D823D" w:rsidR="00EA481C" w:rsidRPr="00800FE8" w:rsidRDefault="00EA481C" w:rsidP="00EA481C">
            <w:pPr>
              <w:tabs>
                <w:tab w:val="clear" w:pos="720"/>
              </w:tabs>
              <w:overflowPunct/>
              <w:autoSpaceDE/>
              <w:autoSpaceDN/>
              <w:adjustRightInd/>
              <w:spacing w:after="0"/>
              <w:textAlignment w:val="auto"/>
              <w:rPr>
                <w:rFonts w:cs="Helvetica"/>
                <w:sz w:val="20"/>
                <w:szCs w:val="20"/>
              </w:rPr>
            </w:pPr>
            <w:r>
              <w:rPr>
                <w:rFonts w:cs="Helvetica"/>
                <w:sz w:val="20"/>
                <w:szCs w:val="20"/>
              </w:rPr>
              <w:t>A</w:t>
            </w:r>
            <w:r w:rsidRPr="00800FE8">
              <w:rPr>
                <w:rFonts w:cs="Helvetica"/>
                <w:sz w:val="20"/>
                <w:szCs w:val="20"/>
              </w:rPr>
              <w:t xml:space="preserve"> human readable Identifier that identifies the Storage Media on which the </w:t>
            </w:r>
            <w:r>
              <w:rPr>
                <w:rFonts w:cs="Helvetica"/>
                <w:sz w:val="20"/>
                <w:szCs w:val="20"/>
              </w:rPr>
              <w:t>Study</w:t>
            </w:r>
            <w:r w:rsidRPr="00800FE8">
              <w:rPr>
                <w:rFonts w:cs="Helvetica"/>
                <w:sz w:val="20"/>
                <w:szCs w:val="20"/>
              </w:rPr>
              <w:t xml:space="preserve"> reside</w:t>
            </w:r>
            <w:r>
              <w:rPr>
                <w:rFonts w:cs="Helvetica"/>
                <w:sz w:val="20"/>
                <w:szCs w:val="20"/>
              </w:rPr>
              <w:t>s</w:t>
            </w:r>
          </w:p>
        </w:tc>
      </w:tr>
      <w:tr w:rsidR="00EA481C" w:rsidRPr="005B0D53" w14:paraId="1D443CEE" w14:textId="77777777" w:rsidTr="000F64F3">
        <w:trPr>
          <w:cantSplit/>
        </w:trPr>
        <w:tc>
          <w:tcPr>
            <w:tcW w:w="9895" w:type="dxa"/>
            <w:gridSpan w:val="4"/>
            <w:shd w:val="clear" w:color="auto" w:fill="auto"/>
          </w:tcPr>
          <w:p w14:paraId="0D595EE8" w14:textId="3FF136E8" w:rsidR="00EA481C" w:rsidRPr="005B0D53" w:rsidRDefault="00EA481C" w:rsidP="00EA481C">
            <w:pPr>
              <w:tabs>
                <w:tab w:val="clear" w:pos="720"/>
              </w:tabs>
              <w:overflowPunct/>
              <w:autoSpaceDE/>
              <w:autoSpaceDN/>
              <w:adjustRightInd/>
              <w:spacing w:after="0"/>
              <w:textAlignment w:val="auto"/>
              <w:rPr>
                <w:rFonts w:cs="Helvetica"/>
                <w:b/>
                <w:bCs/>
                <w:sz w:val="20"/>
                <w:szCs w:val="20"/>
              </w:rPr>
            </w:pPr>
            <w:bookmarkStart w:id="74" w:name="_Hlk49370567"/>
            <w:r w:rsidRPr="005B0D53">
              <w:rPr>
                <w:rFonts w:cs="Helvetica"/>
                <w:b/>
                <w:bCs/>
                <w:sz w:val="20"/>
                <w:szCs w:val="20"/>
              </w:rPr>
              <w:t>Imaging Service Request</w:t>
            </w:r>
            <w:bookmarkEnd w:id="74"/>
          </w:p>
        </w:tc>
      </w:tr>
      <w:tr w:rsidR="00EA481C" w:rsidRPr="005B0D53" w14:paraId="3C60E540" w14:textId="77777777" w:rsidTr="003C1A41">
        <w:trPr>
          <w:cantSplit/>
        </w:trPr>
        <w:tc>
          <w:tcPr>
            <w:tcW w:w="2904" w:type="dxa"/>
          </w:tcPr>
          <w:p w14:paraId="4FFAE277" w14:textId="77777777" w:rsidR="00EA481C" w:rsidRPr="005B0D53" w:rsidRDefault="00EA481C" w:rsidP="00EA481C">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&gt;Accession Number</w:t>
            </w:r>
          </w:p>
        </w:tc>
        <w:tc>
          <w:tcPr>
            <w:tcW w:w="1321" w:type="dxa"/>
          </w:tcPr>
          <w:p w14:paraId="66CECADE" w14:textId="77777777" w:rsidR="00EA481C" w:rsidRPr="005B0D53" w:rsidRDefault="00EA481C" w:rsidP="00EA481C">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(0008,0050)</w:t>
            </w:r>
          </w:p>
        </w:tc>
        <w:tc>
          <w:tcPr>
            <w:tcW w:w="720" w:type="dxa"/>
          </w:tcPr>
          <w:p w14:paraId="2649861C" w14:textId="641C0DC4"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2</w:t>
            </w:r>
          </w:p>
        </w:tc>
        <w:tc>
          <w:tcPr>
            <w:tcW w:w="4950" w:type="dxa"/>
            <w:shd w:val="clear" w:color="auto" w:fill="auto"/>
          </w:tcPr>
          <w:p w14:paraId="6DAAA361" w14:textId="3D4E5ED7"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A number that identifies the order for the Study.</w:t>
            </w:r>
          </w:p>
        </w:tc>
      </w:tr>
      <w:tr w:rsidR="00EA481C" w:rsidRPr="005B0D53" w14:paraId="411C81A5" w14:textId="77777777" w:rsidTr="003C1A41">
        <w:trPr>
          <w:cantSplit/>
        </w:trPr>
        <w:tc>
          <w:tcPr>
            <w:tcW w:w="2904" w:type="dxa"/>
          </w:tcPr>
          <w:p w14:paraId="6C47986C" w14:textId="77777777" w:rsidR="00EA481C" w:rsidRPr="005B0D53" w:rsidRDefault="00EA481C" w:rsidP="00EA481C">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&gt;Issuer of Accession Number</w:t>
            </w:r>
            <w:r w:rsidRPr="005B0D53">
              <w:rPr>
                <w:rFonts w:cs="Helvetica"/>
                <w:sz w:val="20"/>
                <w:szCs w:val="20"/>
              </w:rPr>
              <w:t xml:space="preserve"> Sequence</w:t>
            </w:r>
          </w:p>
        </w:tc>
        <w:tc>
          <w:tcPr>
            <w:tcW w:w="1321" w:type="dxa"/>
          </w:tcPr>
          <w:p w14:paraId="11AF4EB7" w14:textId="77777777" w:rsidR="00EA481C" w:rsidRPr="005B0D53" w:rsidRDefault="00EA481C" w:rsidP="00EA481C">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(0008,0051)</w:t>
            </w:r>
          </w:p>
        </w:tc>
        <w:tc>
          <w:tcPr>
            <w:tcW w:w="720" w:type="dxa"/>
          </w:tcPr>
          <w:p w14:paraId="0D6B701D" w14:textId="23490FCA"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1F5618A6" w14:textId="77777777" w:rsidR="00EA481C" w:rsidRPr="005B0D53" w:rsidRDefault="00EA481C" w:rsidP="00C41A84">
            <w:pPr>
              <w:tabs>
                <w:tab w:val="clear" w:pos="720"/>
              </w:tabs>
              <w:overflowPunct/>
              <w:autoSpaceDE/>
              <w:autoSpaceDN/>
              <w:adjustRightInd/>
              <w:textAlignment w:val="auto"/>
              <w:rPr>
                <w:rFonts w:cs="Helvetica"/>
                <w:sz w:val="20"/>
                <w:szCs w:val="20"/>
              </w:rPr>
            </w:pPr>
            <w:r w:rsidRPr="005B0D53">
              <w:rPr>
                <w:rFonts w:cs="Helvetica"/>
                <w:sz w:val="20"/>
                <w:szCs w:val="20"/>
              </w:rPr>
              <w:t>Identifier of the Assigning Authority that issued the Accession Number.</w:t>
            </w:r>
          </w:p>
          <w:p w14:paraId="6DB8D3C3" w14:textId="7239ABF1"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Only a single Item is permitted in this Sequence.</w:t>
            </w:r>
          </w:p>
        </w:tc>
      </w:tr>
      <w:tr w:rsidR="00EA481C" w:rsidRPr="005B0D53" w14:paraId="01B533F3" w14:textId="77777777" w:rsidTr="003C1A41">
        <w:trPr>
          <w:cantSplit/>
        </w:trPr>
        <w:tc>
          <w:tcPr>
            <w:tcW w:w="4945" w:type="dxa"/>
            <w:gridSpan w:val="3"/>
          </w:tcPr>
          <w:p w14:paraId="751C1C02" w14:textId="2C9DB89A"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color w:val="000000"/>
                <w:sz w:val="20"/>
                <w:szCs w:val="20"/>
              </w:rPr>
              <w:t>&gt;&gt;</w:t>
            </w:r>
            <w:r w:rsidRPr="005B0D53">
              <w:rPr>
                <w:rFonts w:cs="Helvetica"/>
                <w:i/>
                <w:iCs/>
                <w:color w:val="000000"/>
                <w:sz w:val="20"/>
                <w:szCs w:val="20"/>
              </w:rPr>
              <w:t xml:space="preserve">Include </w:t>
            </w:r>
            <w:hyperlink r:id="rId39" w:anchor="table_10-17" w:history="1">
              <w:r w:rsidRPr="005B0D53">
                <w:rPr>
                  <w:rStyle w:val="Hyperlink"/>
                  <w:rFonts w:cs="Helvetica"/>
                  <w:i/>
                  <w:iCs/>
                  <w:sz w:val="20"/>
                  <w:szCs w:val="20"/>
                </w:rPr>
                <w:t>Table 10-17 “HL7v2 Hierarchic Designator Macro Attributes”</w:t>
              </w:r>
            </w:hyperlink>
          </w:p>
        </w:tc>
        <w:tc>
          <w:tcPr>
            <w:tcW w:w="4950" w:type="dxa"/>
            <w:shd w:val="clear" w:color="auto" w:fill="auto"/>
          </w:tcPr>
          <w:p w14:paraId="526B6167" w14:textId="77777777" w:rsidR="00EA481C" w:rsidRPr="005B0D53" w:rsidRDefault="00EA481C" w:rsidP="00EA481C">
            <w:pPr>
              <w:tabs>
                <w:tab w:val="clear" w:pos="720"/>
              </w:tabs>
              <w:overflowPunct/>
              <w:autoSpaceDE/>
              <w:autoSpaceDN/>
              <w:adjustRightInd/>
              <w:spacing w:after="0"/>
              <w:textAlignment w:val="auto"/>
              <w:rPr>
                <w:rFonts w:cs="Helvetica"/>
                <w:sz w:val="20"/>
                <w:szCs w:val="20"/>
              </w:rPr>
            </w:pPr>
          </w:p>
        </w:tc>
      </w:tr>
      <w:tr w:rsidR="00EA481C" w:rsidRPr="005B0D53" w14:paraId="2C0D80A1" w14:textId="77777777" w:rsidTr="003C1A41">
        <w:trPr>
          <w:cantSplit/>
        </w:trPr>
        <w:tc>
          <w:tcPr>
            <w:tcW w:w="2904" w:type="dxa"/>
          </w:tcPr>
          <w:p w14:paraId="1F969279" w14:textId="77777777" w:rsidR="00EA481C" w:rsidRPr="005B0D53" w:rsidRDefault="00EA481C" w:rsidP="00EA481C">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&gt;Referring Physician’s Name</w:t>
            </w:r>
          </w:p>
        </w:tc>
        <w:tc>
          <w:tcPr>
            <w:tcW w:w="1321" w:type="dxa"/>
          </w:tcPr>
          <w:p w14:paraId="6E7DF157" w14:textId="77777777" w:rsidR="00EA481C" w:rsidRPr="005B0D53" w:rsidRDefault="00EA481C" w:rsidP="00EA481C">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(0008,0090)</w:t>
            </w:r>
          </w:p>
        </w:tc>
        <w:tc>
          <w:tcPr>
            <w:tcW w:w="720" w:type="dxa"/>
          </w:tcPr>
          <w:p w14:paraId="70A08F16" w14:textId="716C97C7"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5A9E4231" w14:textId="258A5529"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Name of the Patient's referring physician</w:t>
            </w:r>
          </w:p>
        </w:tc>
      </w:tr>
      <w:tr w:rsidR="00EA481C" w:rsidRPr="005B0D53" w14:paraId="144D9FE0" w14:textId="77777777" w:rsidTr="003C1A41">
        <w:trPr>
          <w:cantSplit/>
        </w:trPr>
        <w:tc>
          <w:tcPr>
            <w:tcW w:w="2904" w:type="dxa"/>
          </w:tcPr>
          <w:p w14:paraId="1D0C7995" w14:textId="77777777" w:rsidR="00EA481C" w:rsidRPr="005B0D53" w:rsidRDefault="00EA481C" w:rsidP="00EA481C">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&gt;Referring Physician Identification Sequence</w:t>
            </w:r>
          </w:p>
        </w:tc>
        <w:tc>
          <w:tcPr>
            <w:tcW w:w="1321" w:type="dxa"/>
          </w:tcPr>
          <w:p w14:paraId="02A0FB7C" w14:textId="77777777" w:rsidR="00EA481C" w:rsidRPr="005B0D53" w:rsidRDefault="00EA481C" w:rsidP="00EA481C">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(0008,0096)</w:t>
            </w:r>
          </w:p>
        </w:tc>
        <w:tc>
          <w:tcPr>
            <w:tcW w:w="720" w:type="dxa"/>
          </w:tcPr>
          <w:p w14:paraId="74DC79EB" w14:textId="6E07A314"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54096244" w14:textId="77777777" w:rsidR="00EA481C" w:rsidRPr="005B0D53" w:rsidRDefault="00EA481C" w:rsidP="00C41A84">
            <w:pPr>
              <w:tabs>
                <w:tab w:val="clear" w:pos="720"/>
              </w:tabs>
              <w:overflowPunct/>
              <w:autoSpaceDE/>
              <w:autoSpaceDN/>
              <w:adjustRightInd/>
              <w:textAlignment w:val="auto"/>
              <w:rPr>
                <w:rFonts w:cs="Helvetica"/>
                <w:sz w:val="20"/>
                <w:szCs w:val="20"/>
              </w:rPr>
            </w:pPr>
            <w:r w:rsidRPr="005B0D53">
              <w:rPr>
                <w:rFonts w:cs="Helvetica"/>
                <w:sz w:val="20"/>
                <w:szCs w:val="20"/>
              </w:rPr>
              <w:t>Identification of the Patient's referring physician.</w:t>
            </w:r>
          </w:p>
          <w:p w14:paraId="493E1D37" w14:textId="63C5A4E6"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Only a single Item is permitted in this Sequence.</w:t>
            </w:r>
          </w:p>
        </w:tc>
      </w:tr>
      <w:tr w:rsidR="00EA481C" w:rsidRPr="005B0D53" w14:paraId="5B6CB516" w14:textId="77777777" w:rsidTr="003C1A41">
        <w:trPr>
          <w:cantSplit/>
        </w:trPr>
        <w:tc>
          <w:tcPr>
            <w:tcW w:w="4945" w:type="dxa"/>
            <w:gridSpan w:val="3"/>
            <w:vAlign w:val="center"/>
          </w:tcPr>
          <w:p w14:paraId="3CE9DF85" w14:textId="5BF2EE0A"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i/>
                <w:iCs/>
                <w:color w:val="000000"/>
                <w:sz w:val="20"/>
                <w:szCs w:val="20"/>
              </w:rPr>
              <w:t xml:space="preserve">&gt;&gt;Include </w:t>
            </w:r>
            <w:hyperlink r:id="rId40" w:anchor="table_10-1" w:history="1">
              <w:r w:rsidRPr="005B0D53">
                <w:rPr>
                  <w:rStyle w:val="Hyperlink"/>
                  <w:rFonts w:cs="Helvetica"/>
                  <w:i/>
                  <w:iCs/>
                  <w:sz w:val="20"/>
                  <w:szCs w:val="20"/>
                </w:rPr>
                <w:t>Table 10-1 “Person Identification Macro Attributes”</w:t>
              </w:r>
            </w:hyperlink>
          </w:p>
        </w:tc>
        <w:tc>
          <w:tcPr>
            <w:tcW w:w="4950" w:type="dxa"/>
            <w:shd w:val="clear" w:color="auto" w:fill="auto"/>
          </w:tcPr>
          <w:p w14:paraId="7330B6EC" w14:textId="77777777" w:rsidR="00EA481C" w:rsidRPr="005B0D53" w:rsidRDefault="00EA481C" w:rsidP="00EA481C">
            <w:pPr>
              <w:tabs>
                <w:tab w:val="clear" w:pos="720"/>
              </w:tabs>
              <w:overflowPunct/>
              <w:autoSpaceDE/>
              <w:autoSpaceDN/>
              <w:adjustRightInd/>
              <w:spacing w:after="0"/>
              <w:textAlignment w:val="auto"/>
              <w:rPr>
                <w:rFonts w:cs="Helvetica"/>
                <w:sz w:val="20"/>
                <w:szCs w:val="20"/>
              </w:rPr>
            </w:pPr>
          </w:p>
        </w:tc>
      </w:tr>
      <w:tr w:rsidR="00EA481C" w:rsidRPr="005B0D53" w14:paraId="4F42C1EA" w14:textId="77777777" w:rsidTr="000F64F3">
        <w:trPr>
          <w:cantSplit/>
        </w:trPr>
        <w:tc>
          <w:tcPr>
            <w:tcW w:w="9895" w:type="dxa"/>
            <w:gridSpan w:val="4"/>
            <w:shd w:val="clear" w:color="auto" w:fill="auto"/>
          </w:tcPr>
          <w:p w14:paraId="4B7E81B4" w14:textId="4610D1DE" w:rsidR="00EA481C" w:rsidRPr="005B0D53" w:rsidRDefault="00EA481C" w:rsidP="00EA481C">
            <w:pPr>
              <w:tabs>
                <w:tab w:val="clear" w:pos="720"/>
              </w:tabs>
              <w:overflowPunct/>
              <w:autoSpaceDE/>
              <w:autoSpaceDN/>
              <w:adjustRightInd/>
              <w:spacing w:after="0"/>
              <w:textAlignment w:val="auto"/>
              <w:rPr>
                <w:rFonts w:cs="Helvetica"/>
                <w:b/>
                <w:bCs/>
              </w:rPr>
            </w:pPr>
            <w:r w:rsidRPr="005B0D53">
              <w:rPr>
                <w:rFonts w:cs="Helvetica"/>
                <w:b/>
                <w:bCs/>
                <w:color w:val="000000"/>
                <w:sz w:val="20"/>
                <w:szCs w:val="20"/>
              </w:rPr>
              <w:t>Patient</w:t>
            </w:r>
          </w:p>
        </w:tc>
      </w:tr>
      <w:tr w:rsidR="00EA481C" w:rsidRPr="005B0D53" w14:paraId="1B17BECD" w14:textId="77777777" w:rsidTr="003C1A41">
        <w:trPr>
          <w:cantSplit/>
        </w:trPr>
        <w:tc>
          <w:tcPr>
            <w:tcW w:w="2904" w:type="dxa"/>
          </w:tcPr>
          <w:p w14:paraId="746C05C6" w14:textId="77777777" w:rsidR="00EA481C" w:rsidRPr="005B0D53" w:rsidRDefault="00EA481C" w:rsidP="00EA481C">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&gt;Patient’s Name</w:t>
            </w:r>
          </w:p>
        </w:tc>
        <w:tc>
          <w:tcPr>
            <w:tcW w:w="1321" w:type="dxa"/>
          </w:tcPr>
          <w:p w14:paraId="6F2675A3" w14:textId="77777777" w:rsidR="00EA481C" w:rsidRPr="005B0D53" w:rsidRDefault="00EA481C" w:rsidP="00EA481C">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(0010,0010)</w:t>
            </w:r>
          </w:p>
        </w:tc>
        <w:tc>
          <w:tcPr>
            <w:tcW w:w="720" w:type="dxa"/>
          </w:tcPr>
          <w:p w14:paraId="317BE008" w14:textId="360824C9"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2</w:t>
            </w:r>
          </w:p>
        </w:tc>
        <w:tc>
          <w:tcPr>
            <w:tcW w:w="4950" w:type="dxa"/>
            <w:shd w:val="clear" w:color="auto" w:fill="auto"/>
          </w:tcPr>
          <w:p w14:paraId="784E6972" w14:textId="5D2A137E"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Patient's full name</w:t>
            </w:r>
          </w:p>
        </w:tc>
      </w:tr>
      <w:tr w:rsidR="00EA481C" w:rsidRPr="005B0D53" w14:paraId="35FC9EF4" w14:textId="77777777" w:rsidTr="003C1A41">
        <w:trPr>
          <w:cantSplit/>
        </w:trPr>
        <w:tc>
          <w:tcPr>
            <w:tcW w:w="2904" w:type="dxa"/>
          </w:tcPr>
          <w:p w14:paraId="78FF8A39" w14:textId="77777777" w:rsidR="00EA481C" w:rsidRPr="005B0D53" w:rsidRDefault="00EA481C" w:rsidP="00EA481C">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&gt;Patient ID</w:t>
            </w:r>
          </w:p>
        </w:tc>
        <w:tc>
          <w:tcPr>
            <w:tcW w:w="1321" w:type="dxa"/>
          </w:tcPr>
          <w:p w14:paraId="7E669F0B" w14:textId="77777777" w:rsidR="00EA481C" w:rsidRPr="005B0D53" w:rsidRDefault="00EA481C" w:rsidP="00EA481C">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(0010,0020)</w:t>
            </w:r>
          </w:p>
        </w:tc>
        <w:tc>
          <w:tcPr>
            <w:tcW w:w="720" w:type="dxa"/>
          </w:tcPr>
          <w:p w14:paraId="41F07064" w14:textId="717809DC"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2</w:t>
            </w:r>
          </w:p>
        </w:tc>
        <w:tc>
          <w:tcPr>
            <w:tcW w:w="4950" w:type="dxa"/>
            <w:shd w:val="clear" w:color="auto" w:fill="auto"/>
          </w:tcPr>
          <w:p w14:paraId="40148EDC" w14:textId="75173FDB"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Primary identifier for the Patient</w:t>
            </w:r>
          </w:p>
        </w:tc>
      </w:tr>
      <w:tr w:rsidR="00EA481C" w:rsidRPr="005B0D53" w14:paraId="7341A661" w14:textId="77777777" w:rsidTr="003C1A41">
        <w:trPr>
          <w:cantSplit/>
        </w:trPr>
        <w:tc>
          <w:tcPr>
            <w:tcW w:w="4945" w:type="dxa"/>
            <w:gridSpan w:val="3"/>
          </w:tcPr>
          <w:p w14:paraId="16D59B7B" w14:textId="6EB41CBD"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i/>
                <w:iCs/>
                <w:color w:val="000000"/>
                <w:sz w:val="20"/>
                <w:szCs w:val="20"/>
              </w:rPr>
              <w:t xml:space="preserve">&gt;Include </w:t>
            </w:r>
            <w:hyperlink r:id="rId41" w:anchor="table_10-18" w:history="1">
              <w:r w:rsidRPr="005B0D53">
                <w:rPr>
                  <w:rStyle w:val="Hyperlink"/>
                  <w:rFonts w:cs="Helvetica"/>
                  <w:i/>
                  <w:iCs/>
                  <w:sz w:val="20"/>
                  <w:szCs w:val="20"/>
                </w:rPr>
                <w:t>Table 10-18 “Issuer of Patient ID Macro Attributes”</w:t>
              </w:r>
            </w:hyperlink>
          </w:p>
        </w:tc>
        <w:tc>
          <w:tcPr>
            <w:tcW w:w="4950" w:type="dxa"/>
            <w:shd w:val="clear" w:color="auto" w:fill="auto"/>
          </w:tcPr>
          <w:p w14:paraId="1BBA79DB" w14:textId="34FE5228"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Identifier of the Assigning Authority that issued the </w:t>
            </w:r>
            <w:r w:rsidRPr="005B0D53">
              <w:rPr>
                <w:rFonts w:cs="Helvetica"/>
                <w:color w:val="000000"/>
                <w:sz w:val="20"/>
                <w:szCs w:val="20"/>
              </w:rPr>
              <w:t>Patient ID</w:t>
            </w:r>
          </w:p>
        </w:tc>
      </w:tr>
      <w:tr w:rsidR="00EA481C" w:rsidRPr="005B0D53" w14:paraId="3B5DE715" w14:textId="77777777" w:rsidTr="003C1A41">
        <w:trPr>
          <w:cantSplit/>
        </w:trPr>
        <w:tc>
          <w:tcPr>
            <w:tcW w:w="2904" w:type="dxa"/>
          </w:tcPr>
          <w:p w14:paraId="077394D9" w14:textId="77777777" w:rsidR="00EA481C" w:rsidRPr="005B0D53" w:rsidRDefault="00EA481C" w:rsidP="00EA481C">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lastRenderedPageBreak/>
              <w:t>&gt;</w:t>
            </w:r>
            <w:bookmarkStart w:id="75" w:name="_Hlk54624021"/>
            <w:r w:rsidRPr="005B0D53">
              <w:rPr>
                <w:rFonts w:cs="Helvetica"/>
                <w:color w:val="000000"/>
                <w:sz w:val="20"/>
                <w:szCs w:val="20"/>
              </w:rPr>
              <w:t>Other Patient IDs Sequence</w:t>
            </w:r>
            <w:bookmarkEnd w:id="75"/>
          </w:p>
        </w:tc>
        <w:tc>
          <w:tcPr>
            <w:tcW w:w="1321" w:type="dxa"/>
          </w:tcPr>
          <w:p w14:paraId="7821F45D" w14:textId="77777777" w:rsidR="00EA481C" w:rsidRPr="005B0D53" w:rsidRDefault="00EA481C" w:rsidP="00EA481C">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(0010,1002)</w:t>
            </w:r>
          </w:p>
        </w:tc>
        <w:tc>
          <w:tcPr>
            <w:tcW w:w="720" w:type="dxa"/>
          </w:tcPr>
          <w:p w14:paraId="49A88214" w14:textId="6C27CC14"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54F2C257" w14:textId="4C719B37" w:rsidR="00EA481C" w:rsidRPr="005B0D53" w:rsidRDefault="00EA481C" w:rsidP="00C41A84">
            <w:pPr>
              <w:tabs>
                <w:tab w:val="clear" w:pos="720"/>
              </w:tabs>
              <w:overflowPunct/>
              <w:autoSpaceDE/>
              <w:autoSpaceDN/>
              <w:adjustRightInd/>
              <w:textAlignment w:val="auto"/>
              <w:rPr>
                <w:rFonts w:cs="Helvetica"/>
                <w:sz w:val="20"/>
                <w:szCs w:val="20"/>
              </w:rPr>
            </w:pPr>
            <w:r w:rsidRPr="005B0D53">
              <w:rPr>
                <w:rFonts w:cs="Helvetica"/>
                <w:sz w:val="20"/>
                <w:szCs w:val="20"/>
              </w:rPr>
              <w:t>A Sequence of identification numbers or codes used to identify the Patient.</w:t>
            </w:r>
          </w:p>
          <w:p w14:paraId="6093217D" w14:textId="00165761"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One or more Items are permitted in this Sequence</w:t>
            </w:r>
          </w:p>
        </w:tc>
      </w:tr>
      <w:tr w:rsidR="00EA481C" w:rsidRPr="005B0D53" w14:paraId="71BAC975" w14:textId="77777777" w:rsidTr="003C1A41">
        <w:trPr>
          <w:cantSplit/>
        </w:trPr>
        <w:tc>
          <w:tcPr>
            <w:tcW w:w="2904" w:type="dxa"/>
          </w:tcPr>
          <w:p w14:paraId="1C76DA10" w14:textId="77777777" w:rsidR="00EA481C" w:rsidRPr="005B0D53" w:rsidRDefault="00EA481C" w:rsidP="00EA481C">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&gt;&gt;Patient ID</w:t>
            </w:r>
          </w:p>
        </w:tc>
        <w:tc>
          <w:tcPr>
            <w:tcW w:w="1321" w:type="dxa"/>
          </w:tcPr>
          <w:p w14:paraId="16984B97" w14:textId="77777777" w:rsidR="00EA481C" w:rsidRPr="005B0D53" w:rsidRDefault="00EA481C" w:rsidP="00EA481C">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(0010,0020)</w:t>
            </w:r>
          </w:p>
        </w:tc>
        <w:tc>
          <w:tcPr>
            <w:tcW w:w="720" w:type="dxa"/>
          </w:tcPr>
          <w:p w14:paraId="6B98A709" w14:textId="62F500AD"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2</w:t>
            </w:r>
          </w:p>
        </w:tc>
        <w:tc>
          <w:tcPr>
            <w:tcW w:w="4950" w:type="dxa"/>
            <w:shd w:val="clear" w:color="auto" w:fill="auto"/>
          </w:tcPr>
          <w:p w14:paraId="5A4CF389" w14:textId="3FBB2C93"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An identifier for the Patient</w:t>
            </w:r>
          </w:p>
        </w:tc>
      </w:tr>
      <w:tr w:rsidR="00EA481C" w:rsidRPr="005B0D53" w14:paraId="5EAD4A11" w14:textId="77777777" w:rsidTr="003C1A41">
        <w:trPr>
          <w:cantSplit/>
        </w:trPr>
        <w:tc>
          <w:tcPr>
            <w:tcW w:w="4945" w:type="dxa"/>
            <w:gridSpan w:val="3"/>
          </w:tcPr>
          <w:p w14:paraId="22EFD35F" w14:textId="60A221ED"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i/>
                <w:iCs/>
                <w:color w:val="000000"/>
                <w:sz w:val="20"/>
                <w:szCs w:val="20"/>
              </w:rPr>
              <w:t xml:space="preserve">&gt;&gt;Include </w:t>
            </w:r>
            <w:hyperlink r:id="rId42" w:anchor="table_10-18" w:history="1">
              <w:r w:rsidRPr="005B0D53">
                <w:rPr>
                  <w:rStyle w:val="Hyperlink"/>
                  <w:rFonts w:cs="Helvetica"/>
                  <w:i/>
                  <w:iCs/>
                  <w:sz w:val="20"/>
                  <w:szCs w:val="20"/>
                </w:rPr>
                <w:t>Table 10-18 “Issuer of Patient ID Macro Attributes”</w:t>
              </w:r>
            </w:hyperlink>
          </w:p>
        </w:tc>
        <w:tc>
          <w:tcPr>
            <w:tcW w:w="4950" w:type="dxa"/>
            <w:shd w:val="clear" w:color="auto" w:fill="auto"/>
          </w:tcPr>
          <w:p w14:paraId="658C9B68" w14:textId="5256BDEB"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Identifier of the Assigning Authority that issued the </w:t>
            </w:r>
            <w:r w:rsidRPr="005B0D53">
              <w:rPr>
                <w:rFonts w:cs="Helvetica"/>
                <w:color w:val="000000"/>
                <w:sz w:val="20"/>
                <w:szCs w:val="20"/>
              </w:rPr>
              <w:t>Patient ID</w:t>
            </w:r>
          </w:p>
        </w:tc>
      </w:tr>
      <w:tr w:rsidR="00EA481C" w:rsidRPr="005B0D53" w14:paraId="2939279C" w14:textId="77777777" w:rsidTr="003C1A41">
        <w:trPr>
          <w:cantSplit/>
        </w:trPr>
        <w:tc>
          <w:tcPr>
            <w:tcW w:w="2904" w:type="dxa"/>
          </w:tcPr>
          <w:p w14:paraId="38FF5281" w14:textId="77777777" w:rsidR="00EA481C" w:rsidRPr="005B0D53" w:rsidRDefault="00EA481C" w:rsidP="00EA481C">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&gt;Patient’s Birth Date</w:t>
            </w:r>
          </w:p>
        </w:tc>
        <w:tc>
          <w:tcPr>
            <w:tcW w:w="1321" w:type="dxa"/>
          </w:tcPr>
          <w:p w14:paraId="360D0105" w14:textId="77777777" w:rsidR="00EA481C" w:rsidRPr="005B0D53" w:rsidRDefault="00EA481C" w:rsidP="00EA481C">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(0010,0030)</w:t>
            </w:r>
          </w:p>
        </w:tc>
        <w:tc>
          <w:tcPr>
            <w:tcW w:w="720" w:type="dxa"/>
          </w:tcPr>
          <w:p w14:paraId="2BECF4B5" w14:textId="253CC5CD"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2</w:t>
            </w:r>
          </w:p>
        </w:tc>
        <w:tc>
          <w:tcPr>
            <w:tcW w:w="4950" w:type="dxa"/>
            <w:shd w:val="clear" w:color="auto" w:fill="auto"/>
          </w:tcPr>
          <w:p w14:paraId="3C74A011" w14:textId="266CE772"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Birth date of the Patient</w:t>
            </w:r>
          </w:p>
        </w:tc>
      </w:tr>
      <w:tr w:rsidR="00EA481C" w:rsidRPr="005B0D53" w14:paraId="2FE4CE7D" w14:textId="77777777" w:rsidTr="003C1A41">
        <w:trPr>
          <w:cantSplit/>
        </w:trPr>
        <w:tc>
          <w:tcPr>
            <w:tcW w:w="2904" w:type="dxa"/>
          </w:tcPr>
          <w:p w14:paraId="10B16643" w14:textId="77777777" w:rsidR="00EA481C" w:rsidRPr="005B0D53" w:rsidRDefault="00EA481C" w:rsidP="00EA481C">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&gt;Patient’s Sex</w:t>
            </w:r>
          </w:p>
        </w:tc>
        <w:tc>
          <w:tcPr>
            <w:tcW w:w="1321" w:type="dxa"/>
          </w:tcPr>
          <w:p w14:paraId="00ACE2F9" w14:textId="77777777" w:rsidR="00EA481C" w:rsidRPr="005B0D53" w:rsidRDefault="00EA481C" w:rsidP="00EA481C">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(0010,0040)</w:t>
            </w:r>
          </w:p>
        </w:tc>
        <w:tc>
          <w:tcPr>
            <w:tcW w:w="720" w:type="dxa"/>
          </w:tcPr>
          <w:p w14:paraId="038C1AA4" w14:textId="54B97956"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2</w:t>
            </w:r>
          </w:p>
        </w:tc>
        <w:tc>
          <w:tcPr>
            <w:tcW w:w="4950" w:type="dxa"/>
            <w:shd w:val="clear" w:color="auto" w:fill="auto"/>
          </w:tcPr>
          <w:p w14:paraId="30E6B130" w14:textId="4F786E9C"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Sex of the named Patient</w:t>
            </w:r>
          </w:p>
        </w:tc>
      </w:tr>
      <w:tr w:rsidR="00EA481C" w:rsidRPr="005B0D53" w14:paraId="34D42E6B" w14:textId="77777777" w:rsidTr="003C1A41">
        <w:trPr>
          <w:cantSplit/>
        </w:trPr>
        <w:tc>
          <w:tcPr>
            <w:tcW w:w="2904" w:type="dxa"/>
          </w:tcPr>
          <w:p w14:paraId="77D27134" w14:textId="77777777" w:rsidR="00EA481C" w:rsidRPr="005B0D53" w:rsidRDefault="00EA481C" w:rsidP="00EA481C">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&gt;Other Patient Names</w:t>
            </w:r>
          </w:p>
        </w:tc>
        <w:tc>
          <w:tcPr>
            <w:tcW w:w="1321" w:type="dxa"/>
          </w:tcPr>
          <w:p w14:paraId="5F4DCDA4" w14:textId="77777777" w:rsidR="00EA481C" w:rsidRPr="005B0D53" w:rsidRDefault="00EA481C" w:rsidP="00EA481C">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(0010,1001)</w:t>
            </w:r>
          </w:p>
        </w:tc>
        <w:tc>
          <w:tcPr>
            <w:tcW w:w="720" w:type="dxa"/>
          </w:tcPr>
          <w:p w14:paraId="46D6E478" w14:textId="63558D5F"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3D07ABE8" w14:textId="7B27EBFD"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Other names used to identify the Patient</w:t>
            </w:r>
          </w:p>
        </w:tc>
      </w:tr>
      <w:tr w:rsidR="00EA481C" w:rsidRPr="005B0D53" w14:paraId="437C5FD1" w14:textId="77777777" w:rsidTr="003C1A41">
        <w:trPr>
          <w:cantSplit/>
        </w:trPr>
        <w:tc>
          <w:tcPr>
            <w:tcW w:w="2904" w:type="dxa"/>
          </w:tcPr>
          <w:p w14:paraId="27DE1B67" w14:textId="3F5E11BE" w:rsidR="00EA481C" w:rsidRPr="005B0D53" w:rsidRDefault="00EA481C" w:rsidP="00EA481C">
            <w:pPr>
              <w:tabs>
                <w:tab w:val="clear" w:pos="720"/>
              </w:tabs>
              <w:overflowPunct/>
              <w:autoSpaceDE/>
              <w:autoSpaceDN/>
              <w:adjustRightInd/>
              <w:spacing w:after="0"/>
              <w:textAlignment w:val="auto"/>
              <w:rPr>
                <w:rFonts w:cs="Helvetica"/>
                <w:color w:val="000000"/>
                <w:sz w:val="20"/>
                <w:szCs w:val="20"/>
              </w:rPr>
            </w:pPr>
            <w:r w:rsidRPr="005B0D53">
              <w:rPr>
                <w:rFonts w:cs="Helvetica"/>
                <w:sz w:val="20"/>
                <w:szCs w:val="20"/>
              </w:rPr>
              <w:t>&gt;</w:t>
            </w:r>
            <w:r w:rsidRPr="00F81A59">
              <w:rPr>
                <w:rFonts w:cs="Helvetica"/>
                <w:sz w:val="20"/>
                <w:szCs w:val="20"/>
              </w:rPr>
              <w:t>Inventoried Series Sequence</w:t>
            </w:r>
          </w:p>
        </w:tc>
        <w:tc>
          <w:tcPr>
            <w:tcW w:w="1321" w:type="dxa"/>
          </w:tcPr>
          <w:p w14:paraId="0ECDF93D" w14:textId="4C649DD0" w:rsidR="00EA481C" w:rsidRPr="005B0D53" w:rsidRDefault="00EA481C" w:rsidP="00EA481C">
            <w:pPr>
              <w:tabs>
                <w:tab w:val="clear" w:pos="720"/>
              </w:tabs>
              <w:overflowPunct/>
              <w:autoSpaceDE/>
              <w:autoSpaceDN/>
              <w:adjustRightInd/>
              <w:spacing w:after="0"/>
              <w:jc w:val="center"/>
              <w:textAlignment w:val="auto"/>
              <w:rPr>
                <w:rFonts w:cs="Helvetica"/>
                <w:color w:val="000000"/>
                <w:sz w:val="20"/>
                <w:szCs w:val="20"/>
              </w:rPr>
            </w:pPr>
            <w:r w:rsidRPr="00F81A59">
              <w:rPr>
                <w:rFonts w:cs="Helvetica"/>
                <w:sz w:val="20"/>
                <w:szCs w:val="20"/>
              </w:rPr>
              <w:t>(0400,06x2)</w:t>
            </w:r>
          </w:p>
        </w:tc>
        <w:tc>
          <w:tcPr>
            <w:tcW w:w="720" w:type="dxa"/>
          </w:tcPr>
          <w:p w14:paraId="0EDF6331" w14:textId="211127DD"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Pr>
                <w:rFonts w:cs="Helvetica"/>
                <w:sz w:val="20"/>
                <w:szCs w:val="20"/>
              </w:rPr>
              <w:t>2</w:t>
            </w:r>
            <w:r w:rsidRPr="005B0D53">
              <w:rPr>
                <w:rFonts w:cs="Helvetica"/>
                <w:sz w:val="20"/>
                <w:szCs w:val="20"/>
              </w:rPr>
              <w:t>C</w:t>
            </w:r>
          </w:p>
        </w:tc>
        <w:tc>
          <w:tcPr>
            <w:tcW w:w="4950" w:type="dxa"/>
            <w:shd w:val="clear" w:color="auto" w:fill="auto"/>
          </w:tcPr>
          <w:p w14:paraId="126E59C7" w14:textId="41E8ACAA" w:rsidR="00EA481C" w:rsidRPr="005B0D53" w:rsidRDefault="00EA481C" w:rsidP="00C41A84">
            <w:pPr>
              <w:tabs>
                <w:tab w:val="clear" w:pos="720"/>
              </w:tabs>
              <w:overflowPunct/>
              <w:autoSpaceDE/>
              <w:autoSpaceDN/>
              <w:adjustRightInd/>
              <w:textAlignment w:val="auto"/>
              <w:rPr>
                <w:rFonts w:cs="Helvetica"/>
                <w:sz w:val="20"/>
                <w:szCs w:val="20"/>
              </w:rPr>
            </w:pPr>
            <w:r w:rsidRPr="005B0D53">
              <w:rPr>
                <w:rFonts w:cs="Helvetica"/>
                <w:sz w:val="20"/>
                <w:szCs w:val="20"/>
              </w:rPr>
              <w:t>Descri</w:t>
            </w:r>
            <w:r>
              <w:rPr>
                <w:rFonts w:cs="Helvetica"/>
                <w:sz w:val="20"/>
                <w:szCs w:val="20"/>
              </w:rPr>
              <w:t>ption of</w:t>
            </w:r>
            <w:r w:rsidRPr="005B0D53">
              <w:rPr>
                <w:rFonts w:cs="Helvetica"/>
                <w:sz w:val="20"/>
                <w:szCs w:val="20"/>
              </w:rPr>
              <w:t xml:space="preserve"> Series within the Study. </w:t>
            </w:r>
            <w:r>
              <w:rPr>
                <w:rFonts w:cs="Helvetica"/>
                <w:sz w:val="20"/>
                <w:szCs w:val="20"/>
              </w:rPr>
              <w:t>Each Series shall appear in only one Item.</w:t>
            </w:r>
          </w:p>
          <w:p w14:paraId="385C333F" w14:textId="28172610" w:rsidR="00EA481C" w:rsidRDefault="00EA481C" w:rsidP="00C41A84">
            <w:pPr>
              <w:tabs>
                <w:tab w:val="clear" w:pos="720"/>
              </w:tabs>
              <w:overflowPunct/>
              <w:autoSpaceDE/>
              <w:autoSpaceDN/>
              <w:adjustRightInd/>
              <w:textAlignment w:val="auto"/>
              <w:rPr>
                <w:rFonts w:cs="Helvetica"/>
                <w:sz w:val="20"/>
                <w:szCs w:val="20"/>
              </w:rPr>
            </w:pPr>
            <w:r w:rsidRPr="005B0D53">
              <w:rPr>
                <w:rFonts w:cs="Helvetica"/>
                <w:sz w:val="20"/>
                <w:szCs w:val="20"/>
              </w:rPr>
              <w:t xml:space="preserve">Required if </w:t>
            </w:r>
            <w:r>
              <w:rPr>
                <w:rFonts w:cs="Helvetica"/>
                <w:sz w:val="20"/>
                <w:szCs w:val="20"/>
              </w:rPr>
              <w:t>Inventory Level</w:t>
            </w:r>
            <w:r w:rsidRPr="005B0D53">
              <w:rPr>
                <w:rFonts w:cs="Helvetica"/>
                <w:sz w:val="20"/>
                <w:szCs w:val="20"/>
              </w:rPr>
              <w:t xml:space="preserve"> (</w:t>
            </w:r>
            <w:r>
              <w:rPr>
                <w:rFonts w:cs="Helvetica"/>
                <w:sz w:val="20"/>
                <w:szCs w:val="20"/>
              </w:rPr>
              <w:t>00gg,0Fx3</w:t>
            </w:r>
            <w:r w:rsidRPr="005B0D53">
              <w:rPr>
                <w:rFonts w:cs="Helvetica"/>
                <w:sz w:val="20"/>
                <w:szCs w:val="20"/>
              </w:rPr>
              <w:t xml:space="preserve">) has value SERIES or INSTANCE. </w:t>
            </w:r>
          </w:p>
          <w:p w14:paraId="2AED13F6" w14:textId="4F07C6C3"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Zero or more Items </w:t>
            </w:r>
            <w:r w:rsidRPr="00E714E3">
              <w:rPr>
                <w:rFonts w:cs="Helvetica"/>
                <w:sz w:val="20"/>
                <w:szCs w:val="20"/>
              </w:rPr>
              <w:t>shall be included in this Sequence</w:t>
            </w:r>
            <w:r>
              <w:rPr>
                <w:rFonts w:cs="Helvetica"/>
                <w:sz w:val="20"/>
                <w:szCs w:val="20"/>
              </w:rPr>
              <w:t>.</w:t>
            </w:r>
          </w:p>
        </w:tc>
      </w:tr>
      <w:tr w:rsidR="00EA481C" w:rsidRPr="005B0D53" w14:paraId="2A9825D5" w14:textId="77777777" w:rsidTr="000F64F3">
        <w:trPr>
          <w:cantSplit/>
        </w:trPr>
        <w:tc>
          <w:tcPr>
            <w:tcW w:w="9895" w:type="dxa"/>
            <w:gridSpan w:val="4"/>
            <w:shd w:val="clear" w:color="auto" w:fill="auto"/>
          </w:tcPr>
          <w:p w14:paraId="38C64D81" w14:textId="4E28C910" w:rsidR="00EA481C" w:rsidRPr="005B0D53" w:rsidRDefault="00EA481C" w:rsidP="00EA481C">
            <w:pPr>
              <w:tabs>
                <w:tab w:val="clear" w:pos="720"/>
              </w:tabs>
              <w:overflowPunct/>
              <w:autoSpaceDE/>
              <w:autoSpaceDN/>
              <w:adjustRightInd/>
              <w:spacing w:after="0"/>
              <w:textAlignment w:val="auto"/>
              <w:rPr>
                <w:rFonts w:cs="Helvetica"/>
                <w:b/>
                <w:bCs/>
              </w:rPr>
            </w:pPr>
            <w:r w:rsidRPr="005B0D53">
              <w:rPr>
                <w:rFonts w:cs="Helvetica"/>
                <w:b/>
                <w:bCs/>
                <w:sz w:val="20"/>
                <w:szCs w:val="20"/>
              </w:rPr>
              <w:t>Series</w:t>
            </w:r>
          </w:p>
        </w:tc>
      </w:tr>
      <w:tr w:rsidR="00EA481C" w:rsidRPr="005B0D53" w14:paraId="36A22F1A" w14:textId="77777777" w:rsidTr="003C1A41">
        <w:trPr>
          <w:cantSplit/>
        </w:trPr>
        <w:tc>
          <w:tcPr>
            <w:tcW w:w="2904" w:type="dxa"/>
          </w:tcPr>
          <w:p w14:paraId="5FF11C61" w14:textId="77777777" w:rsidR="00EA481C" w:rsidRPr="005B0D53" w:rsidRDefault="00EA481C" w:rsidP="00EA481C">
            <w:pPr>
              <w:tabs>
                <w:tab w:val="clear" w:pos="720"/>
              </w:tabs>
              <w:overflowPunct/>
              <w:autoSpaceDE/>
              <w:autoSpaceDN/>
              <w:adjustRightInd/>
              <w:spacing w:after="0"/>
              <w:textAlignment w:val="auto"/>
              <w:rPr>
                <w:rFonts w:cs="Helvetica"/>
                <w:color w:val="000000"/>
                <w:sz w:val="20"/>
                <w:szCs w:val="20"/>
              </w:rPr>
            </w:pPr>
            <w:r w:rsidRPr="005B0D53">
              <w:rPr>
                <w:rFonts w:cs="Helvetica"/>
                <w:sz w:val="20"/>
                <w:szCs w:val="20"/>
              </w:rPr>
              <w:t>&gt;&gt;Series Instance UID</w:t>
            </w:r>
          </w:p>
        </w:tc>
        <w:tc>
          <w:tcPr>
            <w:tcW w:w="1321" w:type="dxa"/>
          </w:tcPr>
          <w:p w14:paraId="3FDA9213" w14:textId="77777777" w:rsidR="00EA481C" w:rsidRPr="005B0D53" w:rsidRDefault="00EA481C" w:rsidP="00EA481C">
            <w:pPr>
              <w:tabs>
                <w:tab w:val="clear" w:pos="720"/>
              </w:tabs>
              <w:overflowPunct/>
              <w:autoSpaceDE/>
              <w:autoSpaceDN/>
              <w:adjustRightInd/>
              <w:spacing w:after="0"/>
              <w:ind w:right="-24"/>
              <w:jc w:val="center"/>
              <w:textAlignment w:val="auto"/>
              <w:rPr>
                <w:rFonts w:cs="Helvetica"/>
                <w:color w:val="000000"/>
                <w:sz w:val="20"/>
                <w:szCs w:val="20"/>
              </w:rPr>
            </w:pPr>
            <w:r w:rsidRPr="005B0D53">
              <w:rPr>
                <w:rFonts w:cs="Helvetica"/>
                <w:sz w:val="20"/>
                <w:szCs w:val="20"/>
              </w:rPr>
              <w:t>(0020,000E)</w:t>
            </w:r>
          </w:p>
        </w:tc>
        <w:tc>
          <w:tcPr>
            <w:tcW w:w="720" w:type="dxa"/>
          </w:tcPr>
          <w:p w14:paraId="3F22BEC4" w14:textId="77777777"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w:t>
            </w:r>
          </w:p>
        </w:tc>
        <w:tc>
          <w:tcPr>
            <w:tcW w:w="4950" w:type="dxa"/>
            <w:shd w:val="clear" w:color="auto" w:fill="auto"/>
          </w:tcPr>
          <w:p w14:paraId="32FD3334" w14:textId="43AE6000"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Unique identifier of the </w:t>
            </w:r>
            <w:r>
              <w:rPr>
                <w:rFonts w:cs="Helvetica"/>
                <w:sz w:val="20"/>
                <w:szCs w:val="20"/>
              </w:rPr>
              <w:t>i</w:t>
            </w:r>
            <w:r w:rsidRPr="00F81A59">
              <w:rPr>
                <w:rFonts w:cs="Helvetica"/>
                <w:sz w:val="20"/>
                <w:szCs w:val="20"/>
              </w:rPr>
              <w:t xml:space="preserve">nventoried </w:t>
            </w:r>
            <w:r w:rsidRPr="005B0D53">
              <w:rPr>
                <w:rFonts w:cs="Helvetica"/>
                <w:sz w:val="20"/>
                <w:szCs w:val="20"/>
              </w:rPr>
              <w:t>Series</w:t>
            </w:r>
          </w:p>
        </w:tc>
      </w:tr>
      <w:tr w:rsidR="00EA481C" w:rsidRPr="005B0D53" w14:paraId="108E5EA4" w14:textId="77777777" w:rsidTr="003C1A41">
        <w:trPr>
          <w:cantSplit/>
        </w:trPr>
        <w:tc>
          <w:tcPr>
            <w:tcW w:w="2904" w:type="dxa"/>
          </w:tcPr>
          <w:p w14:paraId="7CCBFC59" w14:textId="77777777"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color w:val="000000"/>
                <w:sz w:val="20"/>
                <w:szCs w:val="20"/>
              </w:rPr>
              <w:t>&gt;&gt;Modality</w:t>
            </w:r>
          </w:p>
        </w:tc>
        <w:tc>
          <w:tcPr>
            <w:tcW w:w="1321" w:type="dxa"/>
          </w:tcPr>
          <w:p w14:paraId="389CEDB3" w14:textId="77777777"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color w:val="000000"/>
                <w:sz w:val="20"/>
                <w:szCs w:val="20"/>
              </w:rPr>
              <w:t>(0008,0060)</w:t>
            </w:r>
          </w:p>
        </w:tc>
        <w:tc>
          <w:tcPr>
            <w:tcW w:w="720" w:type="dxa"/>
          </w:tcPr>
          <w:p w14:paraId="7757C02B" w14:textId="40D17958"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w:t>
            </w:r>
          </w:p>
        </w:tc>
        <w:tc>
          <w:tcPr>
            <w:tcW w:w="4950" w:type="dxa"/>
            <w:shd w:val="clear" w:color="auto" w:fill="auto"/>
          </w:tcPr>
          <w:p w14:paraId="7C743125" w14:textId="741A6E72"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Type of </w:t>
            </w:r>
            <w:r w:rsidRPr="009153E0">
              <w:rPr>
                <w:rFonts w:cs="Helvetica"/>
                <w:sz w:val="20"/>
                <w:szCs w:val="20"/>
              </w:rPr>
              <w:t xml:space="preserve">device, process or method </w:t>
            </w:r>
            <w:r w:rsidRPr="005B0D53">
              <w:rPr>
                <w:rFonts w:cs="Helvetica"/>
                <w:sz w:val="20"/>
                <w:szCs w:val="20"/>
              </w:rPr>
              <w:t>that originally acquired</w:t>
            </w:r>
            <w:r>
              <w:rPr>
                <w:rFonts w:cs="Helvetica"/>
                <w:sz w:val="20"/>
                <w:szCs w:val="20"/>
              </w:rPr>
              <w:t xml:space="preserve"> or produced</w:t>
            </w:r>
            <w:r w:rsidRPr="005B0D53">
              <w:rPr>
                <w:rFonts w:cs="Helvetica"/>
                <w:sz w:val="20"/>
                <w:szCs w:val="20"/>
              </w:rPr>
              <w:t xml:space="preserve"> the data used to create the Instances in this Series</w:t>
            </w:r>
            <w:r>
              <w:rPr>
                <w:rFonts w:cs="Helvetica"/>
                <w:sz w:val="20"/>
                <w:szCs w:val="20"/>
              </w:rPr>
              <w:t>.</w:t>
            </w:r>
          </w:p>
        </w:tc>
      </w:tr>
      <w:tr w:rsidR="00EA481C" w:rsidRPr="005B0D53" w14:paraId="1CCCF767" w14:textId="77777777" w:rsidTr="003C1A41">
        <w:trPr>
          <w:cantSplit/>
        </w:trPr>
        <w:tc>
          <w:tcPr>
            <w:tcW w:w="2904" w:type="dxa"/>
          </w:tcPr>
          <w:p w14:paraId="16297E0E" w14:textId="3D595D77" w:rsidR="00EA481C" w:rsidRPr="005B0D53" w:rsidRDefault="00EA481C" w:rsidP="00EA481C">
            <w:pPr>
              <w:tabs>
                <w:tab w:val="clear" w:pos="720"/>
              </w:tabs>
              <w:overflowPunct/>
              <w:autoSpaceDE/>
              <w:autoSpaceDN/>
              <w:adjustRightInd/>
              <w:spacing w:after="0"/>
              <w:textAlignment w:val="auto"/>
              <w:rPr>
                <w:rFonts w:cs="Helvetica"/>
                <w:sz w:val="20"/>
                <w:szCs w:val="20"/>
              </w:rPr>
            </w:pPr>
            <w:r>
              <w:rPr>
                <w:rFonts w:cs="Helvetica"/>
                <w:sz w:val="20"/>
                <w:szCs w:val="20"/>
              </w:rPr>
              <w:t>&gt;</w:t>
            </w:r>
            <w:r w:rsidRPr="005B0D53">
              <w:rPr>
                <w:rFonts w:cs="Helvetica"/>
                <w:sz w:val="20"/>
                <w:szCs w:val="20"/>
              </w:rPr>
              <w:t>&gt;</w:t>
            </w:r>
            <w:r>
              <w:rPr>
                <w:rFonts w:cs="Helvetica"/>
                <w:sz w:val="20"/>
                <w:szCs w:val="20"/>
              </w:rPr>
              <w:t>Removed from Operational Use</w:t>
            </w:r>
          </w:p>
        </w:tc>
        <w:tc>
          <w:tcPr>
            <w:tcW w:w="1321" w:type="dxa"/>
          </w:tcPr>
          <w:p w14:paraId="50D59EED" w14:textId="77777777"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color w:val="000000"/>
                <w:sz w:val="20"/>
                <w:szCs w:val="20"/>
              </w:rPr>
              <w:t>(</w:t>
            </w:r>
            <w:r>
              <w:rPr>
                <w:rFonts w:cs="Helvetica"/>
                <w:color w:val="000000"/>
                <w:sz w:val="20"/>
                <w:szCs w:val="20"/>
              </w:rPr>
              <w:t>00gg,0F</w:t>
            </w:r>
            <w:r w:rsidRPr="005B0D53">
              <w:rPr>
                <w:rFonts w:cs="Helvetica"/>
                <w:color w:val="000000"/>
                <w:sz w:val="20"/>
                <w:szCs w:val="20"/>
              </w:rPr>
              <w:t>x6)</w:t>
            </w:r>
          </w:p>
        </w:tc>
        <w:tc>
          <w:tcPr>
            <w:tcW w:w="720" w:type="dxa"/>
          </w:tcPr>
          <w:p w14:paraId="2E3EBAA6" w14:textId="77777777"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1C</w:t>
            </w:r>
          </w:p>
        </w:tc>
        <w:tc>
          <w:tcPr>
            <w:tcW w:w="4950" w:type="dxa"/>
            <w:shd w:val="clear" w:color="auto" w:fill="auto"/>
          </w:tcPr>
          <w:p w14:paraId="378B2FE6" w14:textId="6F30F9E0" w:rsidR="00EA481C" w:rsidRDefault="00EA481C" w:rsidP="00C41A84">
            <w:pPr>
              <w:tabs>
                <w:tab w:val="clear" w:pos="720"/>
              </w:tabs>
              <w:overflowPunct/>
              <w:autoSpaceDE/>
              <w:autoSpaceDN/>
              <w:adjustRightInd/>
              <w:textAlignment w:val="auto"/>
              <w:rPr>
                <w:rFonts w:cs="Helvetica"/>
                <w:sz w:val="20"/>
                <w:szCs w:val="20"/>
              </w:rPr>
            </w:pPr>
            <w:r>
              <w:rPr>
                <w:rFonts w:cs="Helvetica"/>
                <w:sz w:val="20"/>
                <w:szCs w:val="20"/>
              </w:rPr>
              <w:t>Flag</w:t>
            </w:r>
            <w:r w:rsidRPr="005B0D53">
              <w:rPr>
                <w:rFonts w:cs="Helvetica"/>
                <w:sz w:val="20"/>
                <w:szCs w:val="20"/>
              </w:rPr>
              <w:t xml:space="preserve"> that</w:t>
            </w:r>
            <w:r>
              <w:rPr>
                <w:rFonts w:cs="Helvetica"/>
                <w:sz w:val="20"/>
                <w:szCs w:val="20"/>
              </w:rPr>
              <w:t xml:space="preserve"> this i</w:t>
            </w:r>
            <w:r w:rsidRPr="00F81A59">
              <w:rPr>
                <w:rFonts w:cs="Helvetica"/>
                <w:sz w:val="20"/>
                <w:szCs w:val="20"/>
              </w:rPr>
              <w:t xml:space="preserve">nventoried </w:t>
            </w:r>
            <w:r w:rsidRPr="005B0D53">
              <w:rPr>
                <w:rFonts w:cs="Helvetica"/>
                <w:sz w:val="20"/>
                <w:szCs w:val="20"/>
              </w:rPr>
              <w:t xml:space="preserve">Series </w:t>
            </w:r>
            <w:r>
              <w:rPr>
                <w:rFonts w:cs="Helvetica"/>
                <w:sz w:val="20"/>
                <w:szCs w:val="20"/>
              </w:rPr>
              <w:t>has been removed from</w:t>
            </w:r>
            <w:r w:rsidRPr="005B0D53">
              <w:rPr>
                <w:rFonts w:cs="Helvetica"/>
                <w:sz w:val="20"/>
                <w:szCs w:val="20"/>
              </w:rPr>
              <w:t xml:space="preserve"> </w:t>
            </w:r>
            <w:r>
              <w:rPr>
                <w:rFonts w:cs="Helvetica"/>
                <w:sz w:val="20"/>
                <w:szCs w:val="20"/>
              </w:rPr>
              <w:t>operation</w:t>
            </w:r>
            <w:r w:rsidRPr="005B0D53">
              <w:rPr>
                <w:rFonts w:cs="Helvetica"/>
                <w:sz w:val="20"/>
                <w:szCs w:val="20"/>
              </w:rPr>
              <w:t xml:space="preserve">al use. See </w:t>
            </w:r>
            <w:hyperlink w:anchor="_C.YY.1.2.2_Not_for" w:history="1">
              <w:r w:rsidRPr="005B0D53">
                <w:rPr>
                  <w:rStyle w:val="Hyperlink"/>
                  <w:rFonts w:cs="Helvetica"/>
                  <w:sz w:val="20"/>
                  <w:szCs w:val="20"/>
                </w:rPr>
                <w:t>Section C.YY.1.2.2</w:t>
              </w:r>
            </w:hyperlink>
          </w:p>
          <w:p w14:paraId="71B949DE" w14:textId="77777777" w:rsidR="00EA481C" w:rsidRDefault="00EA481C" w:rsidP="00EA481C">
            <w:pPr>
              <w:tabs>
                <w:tab w:val="clear" w:pos="720"/>
              </w:tabs>
              <w:overflowPunct/>
              <w:autoSpaceDE/>
              <w:autoSpaceDN/>
              <w:adjustRightInd/>
              <w:spacing w:after="0"/>
              <w:textAlignment w:val="auto"/>
              <w:rPr>
                <w:rFonts w:cs="Helvetica"/>
                <w:sz w:val="20"/>
                <w:szCs w:val="20"/>
              </w:rPr>
            </w:pPr>
            <w:r>
              <w:rPr>
                <w:rFonts w:cs="Helvetica"/>
                <w:sz w:val="20"/>
                <w:szCs w:val="20"/>
              </w:rPr>
              <w:t>Enumerated Values:</w:t>
            </w:r>
          </w:p>
          <w:p w14:paraId="6C53B624" w14:textId="77777777" w:rsidR="00EA481C" w:rsidRDefault="00EA481C" w:rsidP="00EA481C">
            <w:pPr>
              <w:tabs>
                <w:tab w:val="clear" w:pos="720"/>
              </w:tabs>
              <w:overflowPunct/>
              <w:autoSpaceDE/>
              <w:autoSpaceDN/>
              <w:adjustRightInd/>
              <w:spacing w:after="0"/>
              <w:ind w:left="204"/>
              <w:textAlignment w:val="auto"/>
              <w:rPr>
                <w:rFonts w:cs="Helvetica"/>
                <w:sz w:val="20"/>
                <w:szCs w:val="20"/>
              </w:rPr>
            </w:pPr>
            <w:r>
              <w:rPr>
                <w:rFonts w:cs="Helvetica"/>
                <w:sz w:val="20"/>
                <w:szCs w:val="20"/>
              </w:rPr>
              <w:t>Y</w:t>
            </w:r>
          </w:p>
          <w:p w14:paraId="627F83E1" w14:textId="77777777" w:rsidR="00EA481C" w:rsidRPr="005B0D53" w:rsidRDefault="00EA481C" w:rsidP="00BB2A64">
            <w:pPr>
              <w:tabs>
                <w:tab w:val="clear" w:pos="720"/>
              </w:tabs>
              <w:overflowPunct/>
              <w:autoSpaceDE/>
              <w:autoSpaceDN/>
              <w:adjustRightInd/>
              <w:ind w:left="204"/>
              <w:textAlignment w:val="auto"/>
              <w:rPr>
                <w:rFonts w:cs="Helvetica"/>
                <w:sz w:val="20"/>
                <w:szCs w:val="20"/>
              </w:rPr>
            </w:pPr>
            <w:r>
              <w:rPr>
                <w:rFonts w:cs="Helvetica"/>
                <w:sz w:val="20"/>
                <w:szCs w:val="20"/>
              </w:rPr>
              <w:t>N</w:t>
            </w:r>
          </w:p>
          <w:p w14:paraId="50F331DE" w14:textId="6EA5F18F"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Required if Series is not to be used for </w:t>
            </w:r>
            <w:r>
              <w:rPr>
                <w:rFonts w:cs="Helvetica"/>
                <w:sz w:val="20"/>
                <w:szCs w:val="20"/>
              </w:rPr>
              <w:t>operation</w:t>
            </w:r>
            <w:r w:rsidRPr="005B0D53">
              <w:rPr>
                <w:rFonts w:cs="Helvetica"/>
                <w:sz w:val="20"/>
                <w:szCs w:val="20"/>
              </w:rPr>
              <w:t>al purposes</w:t>
            </w:r>
            <w:r>
              <w:rPr>
                <w:rFonts w:cs="Helvetica"/>
                <w:sz w:val="20"/>
                <w:szCs w:val="20"/>
              </w:rPr>
              <w:t xml:space="preserve">, and Removed from Operational Use </w:t>
            </w:r>
            <w:r w:rsidRPr="005B0D53">
              <w:rPr>
                <w:rFonts w:cs="Helvetica"/>
                <w:color w:val="000000"/>
                <w:sz w:val="20"/>
                <w:szCs w:val="20"/>
              </w:rPr>
              <w:t>(</w:t>
            </w:r>
            <w:r>
              <w:rPr>
                <w:rFonts w:cs="Helvetica"/>
                <w:color w:val="000000"/>
                <w:sz w:val="20"/>
                <w:szCs w:val="20"/>
              </w:rPr>
              <w:t>00gg,0F</w:t>
            </w:r>
            <w:r w:rsidRPr="005B0D53">
              <w:rPr>
                <w:rFonts w:cs="Helvetica"/>
                <w:color w:val="000000"/>
                <w:sz w:val="20"/>
                <w:szCs w:val="20"/>
              </w:rPr>
              <w:t>x6)</w:t>
            </w:r>
            <w:r>
              <w:rPr>
                <w:rFonts w:cs="Helvetica"/>
                <w:color w:val="000000"/>
                <w:sz w:val="20"/>
                <w:szCs w:val="20"/>
              </w:rPr>
              <w:t xml:space="preserve"> Attribute at </w:t>
            </w:r>
            <w:r>
              <w:rPr>
                <w:rFonts w:cs="Helvetica"/>
                <w:sz w:val="20"/>
                <w:szCs w:val="20"/>
              </w:rPr>
              <w:t xml:space="preserve">Study level </w:t>
            </w:r>
            <w:r>
              <w:rPr>
                <w:rFonts w:cs="Helvetica"/>
                <w:color w:val="000000"/>
                <w:sz w:val="20"/>
                <w:szCs w:val="20"/>
              </w:rPr>
              <w:t>does not have the value Y</w:t>
            </w:r>
            <w:r w:rsidRPr="005B0D53">
              <w:rPr>
                <w:rFonts w:cs="Helvetica"/>
                <w:sz w:val="20"/>
                <w:szCs w:val="20"/>
              </w:rPr>
              <w:t>.</w:t>
            </w:r>
            <w:r>
              <w:rPr>
                <w:rFonts w:cs="Helvetica"/>
                <w:sz w:val="20"/>
                <w:szCs w:val="20"/>
              </w:rPr>
              <w:t xml:space="preserve"> </w:t>
            </w:r>
            <w:r w:rsidRPr="005B0D53">
              <w:rPr>
                <w:rFonts w:cs="Helvetica"/>
                <w:sz w:val="20"/>
                <w:szCs w:val="20"/>
              </w:rPr>
              <w:t>May be present otherwise</w:t>
            </w:r>
            <w:r>
              <w:rPr>
                <w:rFonts w:cs="Helvetica"/>
                <w:sz w:val="20"/>
                <w:szCs w:val="20"/>
              </w:rPr>
              <w:t>.</w:t>
            </w:r>
            <w:r w:rsidRPr="005B0D53">
              <w:rPr>
                <w:rFonts w:cs="Helvetica"/>
                <w:sz w:val="20"/>
                <w:szCs w:val="20"/>
              </w:rPr>
              <w:t xml:space="preserve"> </w:t>
            </w:r>
          </w:p>
        </w:tc>
      </w:tr>
      <w:tr w:rsidR="00EA481C" w:rsidRPr="005B0D53" w14:paraId="6105AFC0" w14:textId="77777777" w:rsidTr="003C1A41">
        <w:trPr>
          <w:cantSplit/>
        </w:trPr>
        <w:tc>
          <w:tcPr>
            <w:tcW w:w="2904" w:type="dxa"/>
          </w:tcPr>
          <w:p w14:paraId="7E3BF784" w14:textId="196E73B3" w:rsidR="00EA481C" w:rsidRPr="005B0D53" w:rsidRDefault="00EA481C" w:rsidP="00EA481C">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w:t>
            </w:r>
            <w:r>
              <w:rPr>
                <w:rFonts w:cs="Helvetica"/>
                <w:color w:val="000000"/>
                <w:sz w:val="20"/>
                <w:szCs w:val="20"/>
              </w:rPr>
              <w:t xml:space="preserve">&gt;Reason for Removal </w:t>
            </w:r>
            <w:r w:rsidRPr="005B0D53">
              <w:rPr>
                <w:rFonts w:cs="Helvetica"/>
                <w:color w:val="000000"/>
                <w:sz w:val="20"/>
                <w:szCs w:val="20"/>
              </w:rPr>
              <w:t>Code Sequence</w:t>
            </w:r>
          </w:p>
        </w:tc>
        <w:tc>
          <w:tcPr>
            <w:tcW w:w="1321" w:type="dxa"/>
          </w:tcPr>
          <w:p w14:paraId="5D937FA2" w14:textId="77777777" w:rsidR="00EA481C" w:rsidRPr="005B0D53" w:rsidRDefault="00EA481C" w:rsidP="00EA481C">
            <w:pPr>
              <w:tabs>
                <w:tab w:val="clear" w:pos="720"/>
              </w:tabs>
              <w:overflowPunct/>
              <w:autoSpaceDE/>
              <w:autoSpaceDN/>
              <w:adjustRightInd/>
              <w:spacing w:after="0"/>
              <w:jc w:val="center"/>
              <w:textAlignment w:val="auto"/>
              <w:rPr>
                <w:rFonts w:cs="Helvetica"/>
                <w:color w:val="000000"/>
                <w:sz w:val="20"/>
                <w:szCs w:val="20"/>
              </w:rPr>
            </w:pPr>
            <w:r w:rsidRPr="00F60737">
              <w:rPr>
                <w:rFonts w:cs="Helvetica"/>
                <w:color w:val="000000"/>
                <w:sz w:val="20"/>
                <w:szCs w:val="20"/>
              </w:rPr>
              <w:t>(00gg,0Fx7)</w:t>
            </w:r>
          </w:p>
        </w:tc>
        <w:tc>
          <w:tcPr>
            <w:tcW w:w="720" w:type="dxa"/>
          </w:tcPr>
          <w:p w14:paraId="7E944D47" w14:textId="7BFC89DE"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Pr>
                <w:rFonts w:cs="Helvetica"/>
                <w:sz w:val="20"/>
                <w:szCs w:val="20"/>
              </w:rPr>
              <w:t>2C</w:t>
            </w:r>
          </w:p>
        </w:tc>
        <w:tc>
          <w:tcPr>
            <w:tcW w:w="4950" w:type="dxa"/>
            <w:shd w:val="clear" w:color="auto" w:fill="auto"/>
          </w:tcPr>
          <w:p w14:paraId="1F52EFC4" w14:textId="1C3B05C6" w:rsidR="00EA481C" w:rsidRDefault="00EA481C" w:rsidP="00C41A84">
            <w:pPr>
              <w:tabs>
                <w:tab w:val="clear" w:pos="720"/>
              </w:tabs>
              <w:overflowPunct/>
              <w:autoSpaceDE/>
              <w:autoSpaceDN/>
              <w:adjustRightInd/>
              <w:textAlignment w:val="auto"/>
              <w:rPr>
                <w:rFonts w:cs="Helvetica"/>
                <w:sz w:val="20"/>
                <w:szCs w:val="20"/>
              </w:rPr>
            </w:pPr>
            <w:r>
              <w:rPr>
                <w:rFonts w:cs="Helvetica"/>
                <w:sz w:val="20"/>
                <w:szCs w:val="20"/>
              </w:rPr>
              <w:t xml:space="preserve">Reason the </w:t>
            </w:r>
            <w:r w:rsidRPr="005B0D53">
              <w:rPr>
                <w:rFonts w:cs="Helvetica"/>
                <w:sz w:val="20"/>
                <w:szCs w:val="20"/>
              </w:rPr>
              <w:t xml:space="preserve">Series </w:t>
            </w:r>
            <w:r>
              <w:rPr>
                <w:rFonts w:cs="Helvetica"/>
                <w:sz w:val="20"/>
                <w:szCs w:val="20"/>
              </w:rPr>
              <w:t>was removed from operation</w:t>
            </w:r>
            <w:r w:rsidRPr="005B0D53">
              <w:rPr>
                <w:rFonts w:cs="Helvetica"/>
                <w:sz w:val="20"/>
                <w:szCs w:val="20"/>
              </w:rPr>
              <w:t>al</w:t>
            </w:r>
            <w:r>
              <w:rPr>
                <w:rFonts w:cs="Helvetica"/>
                <w:sz w:val="20"/>
                <w:szCs w:val="20"/>
              </w:rPr>
              <w:t xml:space="preserve"> use</w:t>
            </w:r>
            <w:r w:rsidRPr="005B0D53">
              <w:rPr>
                <w:rFonts w:cs="Helvetica"/>
                <w:sz w:val="20"/>
                <w:szCs w:val="20"/>
              </w:rPr>
              <w:t xml:space="preserve">. See </w:t>
            </w:r>
            <w:hyperlink w:anchor="_C.YY.1.2.2_Not_for" w:history="1">
              <w:r w:rsidRPr="005B0D53">
                <w:rPr>
                  <w:rStyle w:val="Hyperlink"/>
                  <w:rFonts w:cs="Helvetica"/>
                  <w:sz w:val="20"/>
                  <w:szCs w:val="20"/>
                </w:rPr>
                <w:t>Section C.YY.1.2.2</w:t>
              </w:r>
            </w:hyperlink>
            <w:r>
              <w:rPr>
                <w:rFonts w:cs="Helvetica"/>
                <w:sz w:val="20"/>
                <w:szCs w:val="20"/>
              </w:rPr>
              <w:t>.</w:t>
            </w:r>
          </w:p>
          <w:p w14:paraId="370A09B4" w14:textId="1A11140D" w:rsidR="00EA481C" w:rsidRDefault="00EA481C" w:rsidP="00C41A84">
            <w:pPr>
              <w:tabs>
                <w:tab w:val="clear" w:pos="720"/>
              </w:tabs>
              <w:overflowPunct/>
              <w:autoSpaceDE/>
              <w:autoSpaceDN/>
              <w:adjustRightInd/>
              <w:textAlignment w:val="auto"/>
              <w:rPr>
                <w:rFonts w:cs="Helvetica"/>
                <w:sz w:val="20"/>
                <w:szCs w:val="20"/>
              </w:rPr>
            </w:pPr>
            <w:r>
              <w:rPr>
                <w:rFonts w:cs="Helvetica"/>
                <w:sz w:val="20"/>
                <w:szCs w:val="20"/>
              </w:rPr>
              <w:t>Required if Removed from Operational Use</w:t>
            </w:r>
            <w:r w:rsidRPr="005B0D53">
              <w:rPr>
                <w:rFonts w:cs="Helvetica"/>
                <w:sz w:val="20"/>
                <w:szCs w:val="20"/>
              </w:rPr>
              <w:t xml:space="preserve"> </w:t>
            </w:r>
            <w:r w:rsidRPr="005B0D53">
              <w:rPr>
                <w:rFonts w:cs="Helvetica"/>
                <w:color w:val="000000"/>
                <w:sz w:val="20"/>
                <w:szCs w:val="20"/>
              </w:rPr>
              <w:t>(</w:t>
            </w:r>
            <w:r>
              <w:rPr>
                <w:rFonts w:cs="Helvetica"/>
                <w:color w:val="000000"/>
                <w:sz w:val="20"/>
                <w:szCs w:val="20"/>
              </w:rPr>
              <w:t>00gg,0F</w:t>
            </w:r>
            <w:r w:rsidRPr="005B0D53">
              <w:rPr>
                <w:rFonts w:cs="Helvetica"/>
                <w:color w:val="000000"/>
                <w:sz w:val="20"/>
                <w:szCs w:val="20"/>
              </w:rPr>
              <w:t>x6)</w:t>
            </w:r>
            <w:r>
              <w:rPr>
                <w:rFonts w:cs="Helvetica"/>
                <w:color w:val="000000"/>
                <w:sz w:val="20"/>
                <w:szCs w:val="20"/>
              </w:rPr>
              <w:t xml:space="preserve"> value is Y. </w:t>
            </w:r>
          </w:p>
          <w:p w14:paraId="477B5200" w14:textId="17230128" w:rsidR="00EA481C" w:rsidRPr="005B0D53" w:rsidRDefault="00EA481C" w:rsidP="00EA481C">
            <w:pPr>
              <w:tabs>
                <w:tab w:val="clear" w:pos="720"/>
              </w:tabs>
              <w:overflowPunct/>
              <w:autoSpaceDE/>
              <w:autoSpaceDN/>
              <w:adjustRightInd/>
              <w:spacing w:after="0"/>
              <w:textAlignment w:val="auto"/>
              <w:rPr>
                <w:rFonts w:cs="Helvetica"/>
                <w:sz w:val="20"/>
                <w:szCs w:val="20"/>
              </w:rPr>
            </w:pPr>
            <w:r>
              <w:rPr>
                <w:rFonts w:cs="Helvetica"/>
                <w:sz w:val="20"/>
                <w:szCs w:val="20"/>
              </w:rPr>
              <w:t>Zero or one</w:t>
            </w:r>
            <w:r w:rsidRPr="005B0D53">
              <w:rPr>
                <w:rFonts w:cs="Helvetica"/>
                <w:sz w:val="20"/>
                <w:szCs w:val="20"/>
              </w:rPr>
              <w:t xml:space="preserve"> Item </w:t>
            </w:r>
            <w:r>
              <w:rPr>
                <w:rFonts w:cs="Helvetica"/>
                <w:sz w:val="20"/>
                <w:szCs w:val="20"/>
              </w:rPr>
              <w:t>shall be included</w:t>
            </w:r>
            <w:r w:rsidRPr="005B0D53">
              <w:rPr>
                <w:rFonts w:cs="Helvetica"/>
                <w:sz w:val="20"/>
                <w:szCs w:val="20"/>
              </w:rPr>
              <w:t xml:space="preserve"> in this Sequence.</w:t>
            </w:r>
          </w:p>
        </w:tc>
      </w:tr>
      <w:tr w:rsidR="00EA481C" w:rsidRPr="005B0D53" w14:paraId="4DE4370A" w14:textId="77777777" w:rsidTr="003C1A41">
        <w:trPr>
          <w:cantSplit/>
        </w:trPr>
        <w:tc>
          <w:tcPr>
            <w:tcW w:w="4945" w:type="dxa"/>
            <w:gridSpan w:val="3"/>
          </w:tcPr>
          <w:p w14:paraId="32344C37" w14:textId="2A765A2F"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i/>
                <w:iCs/>
                <w:color w:val="000000"/>
                <w:sz w:val="20"/>
                <w:szCs w:val="20"/>
              </w:rPr>
              <w:t>&gt;</w:t>
            </w:r>
            <w:r>
              <w:rPr>
                <w:rFonts w:cs="Helvetica"/>
                <w:i/>
                <w:iCs/>
                <w:color w:val="000000"/>
                <w:sz w:val="20"/>
                <w:szCs w:val="20"/>
              </w:rPr>
              <w:t>&gt;</w:t>
            </w:r>
            <w:r w:rsidRPr="005B0D53">
              <w:rPr>
                <w:rFonts w:cs="Helvetica"/>
                <w:i/>
                <w:iCs/>
                <w:color w:val="000000"/>
                <w:sz w:val="20"/>
                <w:szCs w:val="20"/>
              </w:rPr>
              <w:t xml:space="preserve">&gt;Include </w:t>
            </w:r>
            <w:hyperlink r:id="rId43" w:anchor="table_8.8-1" w:history="1">
              <w:r w:rsidRPr="005B0D53">
                <w:rPr>
                  <w:rStyle w:val="Hyperlink"/>
                  <w:rFonts w:cs="Helvetica"/>
                  <w:i/>
                  <w:iCs/>
                  <w:sz w:val="20"/>
                  <w:szCs w:val="20"/>
                </w:rPr>
                <w:t>Table 8.8-1 “Code Sequence Macro Attributes”</w:t>
              </w:r>
            </w:hyperlink>
          </w:p>
        </w:tc>
        <w:tc>
          <w:tcPr>
            <w:tcW w:w="4950" w:type="dxa"/>
            <w:shd w:val="clear" w:color="auto" w:fill="auto"/>
          </w:tcPr>
          <w:p w14:paraId="1B5CB04D" w14:textId="5243C18A"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12106">
              <w:rPr>
                <w:rFonts w:cs="Helvetica"/>
                <w:sz w:val="20"/>
                <w:szCs w:val="20"/>
              </w:rPr>
              <w:t>Defined Context Group</w:t>
            </w:r>
            <w:r>
              <w:rPr>
                <w:rFonts w:cs="Helvetica"/>
                <w:sz w:val="20"/>
                <w:szCs w:val="20"/>
              </w:rPr>
              <w:t xml:space="preserve"> D</w:t>
            </w:r>
            <w:hyperlink w:anchor="_CID_7xxx_Reason" w:history="1">
              <w:r w:rsidRPr="00512106">
                <w:rPr>
                  <w:rStyle w:val="Hyperlink"/>
                  <w:rFonts w:cs="Helvetica"/>
                  <w:sz w:val="20"/>
                  <w:szCs w:val="20"/>
                </w:rPr>
                <w:t>CID 7xxx</w:t>
              </w:r>
            </w:hyperlink>
          </w:p>
        </w:tc>
      </w:tr>
      <w:tr w:rsidR="00EA481C" w:rsidRPr="005B0D53" w14:paraId="09585104" w14:textId="77777777" w:rsidTr="003C1A41">
        <w:trPr>
          <w:cantSplit/>
        </w:trPr>
        <w:tc>
          <w:tcPr>
            <w:tcW w:w="2904" w:type="dxa"/>
          </w:tcPr>
          <w:p w14:paraId="79676291" w14:textId="77777777"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color w:val="000000"/>
                <w:sz w:val="20"/>
                <w:szCs w:val="20"/>
              </w:rPr>
              <w:t>&gt;&gt;Series Number</w:t>
            </w:r>
          </w:p>
        </w:tc>
        <w:tc>
          <w:tcPr>
            <w:tcW w:w="1321" w:type="dxa"/>
          </w:tcPr>
          <w:p w14:paraId="0E3D3F14" w14:textId="77777777"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color w:val="000000"/>
                <w:sz w:val="20"/>
                <w:szCs w:val="20"/>
              </w:rPr>
              <w:t>(0020,0011)</w:t>
            </w:r>
          </w:p>
        </w:tc>
        <w:tc>
          <w:tcPr>
            <w:tcW w:w="720" w:type="dxa"/>
          </w:tcPr>
          <w:p w14:paraId="5EA9930B" w14:textId="205458F0"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2</w:t>
            </w:r>
          </w:p>
        </w:tc>
        <w:tc>
          <w:tcPr>
            <w:tcW w:w="4950" w:type="dxa"/>
            <w:shd w:val="clear" w:color="auto" w:fill="auto"/>
          </w:tcPr>
          <w:p w14:paraId="2A7AF05A" w14:textId="0981E66D"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A number that identifies this Series</w:t>
            </w:r>
          </w:p>
        </w:tc>
      </w:tr>
      <w:tr w:rsidR="00EA481C" w:rsidRPr="005B0D53" w14:paraId="18968156" w14:textId="77777777" w:rsidTr="003C1A41">
        <w:trPr>
          <w:cantSplit/>
        </w:trPr>
        <w:tc>
          <w:tcPr>
            <w:tcW w:w="2904" w:type="dxa"/>
          </w:tcPr>
          <w:p w14:paraId="1C28B789" w14:textId="77777777"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color w:val="000000"/>
                <w:sz w:val="20"/>
                <w:szCs w:val="20"/>
              </w:rPr>
              <w:t>&gt;&gt;Series Description</w:t>
            </w:r>
          </w:p>
        </w:tc>
        <w:tc>
          <w:tcPr>
            <w:tcW w:w="1321" w:type="dxa"/>
          </w:tcPr>
          <w:p w14:paraId="6115B545" w14:textId="77777777" w:rsidR="00EA481C" w:rsidRPr="005B0D53" w:rsidRDefault="00EA481C" w:rsidP="00EA481C">
            <w:pPr>
              <w:tabs>
                <w:tab w:val="clear" w:pos="720"/>
              </w:tabs>
              <w:overflowPunct/>
              <w:autoSpaceDE/>
              <w:autoSpaceDN/>
              <w:adjustRightInd/>
              <w:spacing w:after="0"/>
              <w:ind w:right="-24"/>
              <w:jc w:val="center"/>
              <w:textAlignment w:val="auto"/>
              <w:rPr>
                <w:rFonts w:cs="Helvetica"/>
                <w:sz w:val="20"/>
                <w:szCs w:val="20"/>
              </w:rPr>
            </w:pPr>
            <w:r w:rsidRPr="005B0D53">
              <w:rPr>
                <w:rFonts w:cs="Helvetica"/>
                <w:sz w:val="20"/>
                <w:szCs w:val="20"/>
              </w:rPr>
              <w:t>(0008,103E)</w:t>
            </w:r>
          </w:p>
        </w:tc>
        <w:tc>
          <w:tcPr>
            <w:tcW w:w="720" w:type="dxa"/>
          </w:tcPr>
          <w:p w14:paraId="18D8023E" w14:textId="6614EDD9"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31DAC6C3" w14:textId="103BED8D"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Description of the Series</w:t>
            </w:r>
          </w:p>
        </w:tc>
      </w:tr>
      <w:tr w:rsidR="00EA481C" w:rsidRPr="005B0D53" w14:paraId="799BBC7C" w14:textId="77777777" w:rsidTr="003C1A41">
        <w:trPr>
          <w:cantSplit/>
        </w:trPr>
        <w:tc>
          <w:tcPr>
            <w:tcW w:w="2904" w:type="dxa"/>
          </w:tcPr>
          <w:p w14:paraId="60EC8B8B" w14:textId="13CB719F" w:rsidR="00EA481C" w:rsidRPr="005B0D53" w:rsidRDefault="00EA481C" w:rsidP="00EA481C">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&gt;&gt;Series Date</w:t>
            </w:r>
          </w:p>
        </w:tc>
        <w:tc>
          <w:tcPr>
            <w:tcW w:w="1321" w:type="dxa"/>
          </w:tcPr>
          <w:p w14:paraId="6DB24263" w14:textId="77777777" w:rsidR="00EA481C" w:rsidRPr="005B0D53" w:rsidRDefault="00EA481C" w:rsidP="00EA481C">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(0008,0021)</w:t>
            </w:r>
          </w:p>
        </w:tc>
        <w:tc>
          <w:tcPr>
            <w:tcW w:w="720" w:type="dxa"/>
          </w:tcPr>
          <w:p w14:paraId="6AA9C992" w14:textId="350DB54D"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0EA6DEC0" w14:textId="771A1D0B"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Date the Series started</w:t>
            </w:r>
          </w:p>
        </w:tc>
      </w:tr>
      <w:tr w:rsidR="00EA481C" w:rsidRPr="005B0D53" w14:paraId="008CFD82" w14:textId="77777777" w:rsidTr="003C1A41">
        <w:trPr>
          <w:cantSplit/>
        </w:trPr>
        <w:tc>
          <w:tcPr>
            <w:tcW w:w="2904" w:type="dxa"/>
          </w:tcPr>
          <w:p w14:paraId="669AD688" w14:textId="50281F43" w:rsidR="00EA481C" w:rsidRPr="005B0D53" w:rsidRDefault="00EA481C" w:rsidP="00EA481C">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&gt;&gt;Series Time</w:t>
            </w:r>
          </w:p>
        </w:tc>
        <w:tc>
          <w:tcPr>
            <w:tcW w:w="1321" w:type="dxa"/>
          </w:tcPr>
          <w:p w14:paraId="5D25186A" w14:textId="77777777" w:rsidR="00EA481C" w:rsidRPr="005B0D53" w:rsidRDefault="00EA481C" w:rsidP="00EA481C">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(0008,0031)</w:t>
            </w:r>
          </w:p>
        </w:tc>
        <w:tc>
          <w:tcPr>
            <w:tcW w:w="720" w:type="dxa"/>
          </w:tcPr>
          <w:p w14:paraId="732681C2" w14:textId="2E4F5F12"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274CD4DB" w14:textId="60A5DC96"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color w:val="000000"/>
                <w:sz w:val="20"/>
                <w:szCs w:val="20"/>
              </w:rPr>
              <w:t>Time</w:t>
            </w:r>
            <w:r w:rsidRPr="005B0D53">
              <w:rPr>
                <w:rFonts w:cs="Helvetica"/>
                <w:sz w:val="20"/>
                <w:szCs w:val="20"/>
              </w:rPr>
              <w:t xml:space="preserve"> the Series started</w:t>
            </w:r>
          </w:p>
        </w:tc>
      </w:tr>
      <w:tr w:rsidR="00EA481C" w:rsidRPr="005B0D53" w14:paraId="7AEAC631" w14:textId="77777777" w:rsidTr="00D50BE2">
        <w:trPr>
          <w:cantSplit/>
        </w:trPr>
        <w:tc>
          <w:tcPr>
            <w:tcW w:w="2904" w:type="dxa"/>
          </w:tcPr>
          <w:p w14:paraId="44660A69" w14:textId="77777777" w:rsidR="00EA481C" w:rsidRPr="005B0D53" w:rsidRDefault="00EA481C" w:rsidP="00EA481C">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&gt;&gt;</w:t>
            </w:r>
            <w:r w:rsidRPr="005B0D53">
              <w:rPr>
                <w:rFonts w:cs="Helvetica"/>
                <w:sz w:val="20"/>
                <w:szCs w:val="20"/>
                <w:lang w:val="en"/>
              </w:rPr>
              <w:t>Body Part Examined</w:t>
            </w:r>
          </w:p>
        </w:tc>
        <w:tc>
          <w:tcPr>
            <w:tcW w:w="1321" w:type="dxa"/>
          </w:tcPr>
          <w:p w14:paraId="19AA44CD" w14:textId="77777777" w:rsidR="00EA481C" w:rsidRPr="005B0D53" w:rsidRDefault="00EA481C" w:rsidP="00EA481C">
            <w:pPr>
              <w:tabs>
                <w:tab w:val="clear" w:pos="720"/>
              </w:tabs>
              <w:overflowPunct/>
              <w:autoSpaceDE/>
              <w:autoSpaceDN/>
              <w:adjustRightInd/>
              <w:spacing w:after="0"/>
              <w:jc w:val="center"/>
              <w:textAlignment w:val="auto"/>
              <w:rPr>
                <w:rFonts w:cs="Helvetica"/>
                <w:color w:val="000000"/>
                <w:sz w:val="20"/>
                <w:szCs w:val="20"/>
              </w:rPr>
            </w:pPr>
            <w:r w:rsidRPr="005B0D53">
              <w:rPr>
                <w:rFonts w:cs="Helvetica"/>
                <w:sz w:val="20"/>
                <w:szCs w:val="20"/>
                <w:lang w:val="en"/>
              </w:rPr>
              <w:t>(0018,0015)</w:t>
            </w:r>
          </w:p>
        </w:tc>
        <w:tc>
          <w:tcPr>
            <w:tcW w:w="720" w:type="dxa"/>
          </w:tcPr>
          <w:p w14:paraId="341E1A1B" w14:textId="77777777"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01DC490A" w14:textId="77777777" w:rsidR="00EA481C" w:rsidRPr="005B0D53" w:rsidRDefault="00EA481C" w:rsidP="00EA481C">
            <w:pPr>
              <w:tabs>
                <w:tab w:val="clear" w:pos="720"/>
              </w:tabs>
              <w:overflowPunct/>
              <w:autoSpaceDE/>
              <w:autoSpaceDN/>
              <w:adjustRightInd/>
              <w:spacing w:after="0"/>
              <w:textAlignment w:val="auto"/>
              <w:rPr>
                <w:rFonts w:cs="Helvetica"/>
                <w:color w:val="000000"/>
                <w:sz w:val="20"/>
                <w:szCs w:val="20"/>
              </w:rPr>
            </w:pPr>
            <w:r>
              <w:rPr>
                <w:rFonts w:cs="Helvetica"/>
                <w:color w:val="000000"/>
                <w:sz w:val="20"/>
                <w:szCs w:val="20"/>
              </w:rPr>
              <w:t>Identifica</w:t>
            </w:r>
            <w:r w:rsidRPr="005B0D53">
              <w:rPr>
                <w:rFonts w:cs="Helvetica"/>
                <w:color w:val="000000"/>
                <w:sz w:val="20"/>
                <w:szCs w:val="20"/>
              </w:rPr>
              <w:t xml:space="preserve">tion of the part of the body examined. See </w:t>
            </w:r>
            <w:hyperlink w:anchor="_C.YY.1.3.2_Body_Part" w:history="1">
              <w:r w:rsidRPr="005B0D53">
                <w:rPr>
                  <w:rStyle w:val="Hyperlink"/>
                  <w:rFonts w:cs="Helvetica"/>
                  <w:sz w:val="20"/>
                  <w:szCs w:val="20"/>
                </w:rPr>
                <w:t>Section C.YY.1.3.2</w:t>
              </w:r>
            </w:hyperlink>
          </w:p>
        </w:tc>
      </w:tr>
      <w:tr w:rsidR="00EA481C" w:rsidRPr="00B763D0" w14:paraId="7837C33E" w14:textId="77777777" w:rsidTr="00D50BE2">
        <w:trPr>
          <w:cantSplit/>
        </w:trPr>
        <w:tc>
          <w:tcPr>
            <w:tcW w:w="2904" w:type="dxa"/>
          </w:tcPr>
          <w:p w14:paraId="52C3A8A5" w14:textId="4FA5B9FF" w:rsidR="00EA481C" w:rsidRPr="00B763D0" w:rsidRDefault="00EA481C" w:rsidP="00EA481C">
            <w:pPr>
              <w:tabs>
                <w:tab w:val="clear" w:pos="720"/>
              </w:tabs>
              <w:overflowPunct/>
              <w:autoSpaceDE/>
              <w:autoSpaceDN/>
              <w:adjustRightInd/>
              <w:spacing w:after="0"/>
              <w:textAlignment w:val="auto"/>
              <w:rPr>
                <w:rFonts w:cs="Helvetica"/>
                <w:color w:val="000000"/>
                <w:sz w:val="20"/>
                <w:szCs w:val="20"/>
              </w:rPr>
            </w:pPr>
            <w:r w:rsidRPr="00B763D0">
              <w:rPr>
                <w:rFonts w:cs="Helvetica"/>
                <w:color w:val="000000"/>
                <w:sz w:val="20"/>
                <w:szCs w:val="20"/>
              </w:rPr>
              <w:t>&gt;&gt;Laterality</w:t>
            </w:r>
          </w:p>
        </w:tc>
        <w:tc>
          <w:tcPr>
            <w:tcW w:w="1321" w:type="dxa"/>
          </w:tcPr>
          <w:p w14:paraId="372994AA" w14:textId="4CD17D9B" w:rsidR="00EA481C" w:rsidRPr="00B763D0" w:rsidRDefault="00EA481C" w:rsidP="00EA481C">
            <w:pPr>
              <w:tabs>
                <w:tab w:val="clear" w:pos="720"/>
              </w:tabs>
              <w:overflowPunct/>
              <w:autoSpaceDE/>
              <w:autoSpaceDN/>
              <w:adjustRightInd/>
              <w:spacing w:after="0"/>
              <w:jc w:val="center"/>
              <w:textAlignment w:val="auto"/>
              <w:rPr>
                <w:rFonts w:cs="Helvetica"/>
                <w:sz w:val="20"/>
                <w:szCs w:val="20"/>
                <w:lang w:val="en"/>
              </w:rPr>
            </w:pPr>
            <w:r w:rsidRPr="00B763D0">
              <w:rPr>
                <w:rFonts w:cs="Helvetica"/>
                <w:sz w:val="20"/>
                <w:szCs w:val="20"/>
                <w:lang w:val="en"/>
              </w:rPr>
              <w:t>(0020,0060)</w:t>
            </w:r>
          </w:p>
        </w:tc>
        <w:tc>
          <w:tcPr>
            <w:tcW w:w="720" w:type="dxa"/>
          </w:tcPr>
          <w:p w14:paraId="5139059D" w14:textId="638BC984" w:rsidR="00EA481C" w:rsidRPr="00B763D0" w:rsidRDefault="00EA481C" w:rsidP="00EA481C">
            <w:pPr>
              <w:tabs>
                <w:tab w:val="clear" w:pos="720"/>
              </w:tabs>
              <w:overflowPunct/>
              <w:autoSpaceDE/>
              <w:autoSpaceDN/>
              <w:adjustRightInd/>
              <w:spacing w:after="0"/>
              <w:jc w:val="center"/>
              <w:textAlignment w:val="auto"/>
              <w:rPr>
                <w:rFonts w:cs="Helvetica"/>
                <w:sz w:val="20"/>
                <w:szCs w:val="20"/>
              </w:rPr>
            </w:pPr>
            <w:r>
              <w:rPr>
                <w:rFonts w:cs="Helvetica"/>
                <w:sz w:val="20"/>
                <w:szCs w:val="20"/>
              </w:rPr>
              <w:t>3</w:t>
            </w:r>
          </w:p>
        </w:tc>
        <w:tc>
          <w:tcPr>
            <w:tcW w:w="4950" w:type="dxa"/>
            <w:shd w:val="clear" w:color="auto" w:fill="auto"/>
          </w:tcPr>
          <w:p w14:paraId="1399394C" w14:textId="6F9A2176" w:rsidR="00EA481C" w:rsidRPr="00B763D0" w:rsidRDefault="00EA481C" w:rsidP="00EA481C">
            <w:pPr>
              <w:tabs>
                <w:tab w:val="clear" w:pos="720"/>
              </w:tabs>
              <w:overflowPunct/>
              <w:autoSpaceDE/>
              <w:autoSpaceDN/>
              <w:adjustRightInd/>
              <w:spacing w:after="0"/>
              <w:textAlignment w:val="auto"/>
              <w:rPr>
                <w:rFonts w:cs="Helvetica"/>
                <w:color w:val="000000"/>
                <w:sz w:val="20"/>
                <w:szCs w:val="20"/>
              </w:rPr>
            </w:pPr>
            <w:r w:rsidRPr="00B763D0">
              <w:rPr>
                <w:rFonts w:cs="Helvetica"/>
                <w:color w:val="000000"/>
                <w:sz w:val="20"/>
                <w:szCs w:val="20"/>
              </w:rPr>
              <w:t>Laterality of (paired) body part examined.</w:t>
            </w:r>
          </w:p>
        </w:tc>
      </w:tr>
      <w:tr w:rsidR="00EA481C" w:rsidRPr="005B0D53" w14:paraId="45F25E52" w14:textId="77777777" w:rsidTr="00221D33">
        <w:trPr>
          <w:cantSplit/>
        </w:trPr>
        <w:tc>
          <w:tcPr>
            <w:tcW w:w="2904" w:type="dxa"/>
          </w:tcPr>
          <w:p w14:paraId="6F873CF9" w14:textId="77777777" w:rsidR="00EA481C" w:rsidRPr="005B0D53" w:rsidRDefault="00EA481C" w:rsidP="00EA481C">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lastRenderedPageBreak/>
              <w:t>&gt;&gt;Request Attributes Sequence</w:t>
            </w:r>
          </w:p>
        </w:tc>
        <w:tc>
          <w:tcPr>
            <w:tcW w:w="1321" w:type="dxa"/>
          </w:tcPr>
          <w:p w14:paraId="323AFEB1" w14:textId="77777777" w:rsidR="00EA481C" w:rsidRPr="005B0D53" w:rsidRDefault="00EA481C" w:rsidP="00EA481C">
            <w:pPr>
              <w:tabs>
                <w:tab w:val="clear" w:pos="720"/>
              </w:tabs>
              <w:overflowPunct/>
              <w:autoSpaceDE/>
              <w:autoSpaceDN/>
              <w:adjustRightInd/>
              <w:spacing w:after="0"/>
              <w:jc w:val="center"/>
              <w:textAlignment w:val="auto"/>
              <w:rPr>
                <w:rFonts w:cs="Helvetica"/>
                <w:sz w:val="20"/>
                <w:szCs w:val="20"/>
                <w:lang w:val="en"/>
              </w:rPr>
            </w:pPr>
            <w:bookmarkStart w:id="76" w:name="_Hlk74230068"/>
            <w:r w:rsidRPr="005B0D53">
              <w:rPr>
                <w:rFonts w:cs="Helvetica"/>
                <w:color w:val="000000"/>
                <w:sz w:val="20"/>
                <w:szCs w:val="20"/>
              </w:rPr>
              <w:t>(0040,0275)</w:t>
            </w:r>
            <w:bookmarkEnd w:id="76"/>
          </w:p>
        </w:tc>
        <w:tc>
          <w:tcPr>
            <w:tcW w:w="720" w:type="dxa"/>
          </w:tcPr>
          <w:p w14:paraId="1C499BCD" w14:textId="77777777"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4EEAD699" w14:textId="77777777" w:rsidR="00EA481C" w:rsidRPr="005B0D53" w:rsidRDefault="00EA481C" w:rsidP="00C41A84">
            <w:pPr>
              <w:tabs>
                <w:tab w:val="clear" w:pos="720"/>
              </w:tabs>
              <w:overflowPunct/>
              <w:autoSpaceDE/>
              <w:autoSpaceDN/>
              <w:adjustRightInd/>
              <w:textAlignment w:val="auto"/>
              <w:rPr>
                <w:rFonts w:cs="Helvetica"/>
                <w:color w:val="000000"/>
                <w:sz w:val="20"/>
                <w:szCs w:val="20"/>
              </w:rPr>
            </w:pPr>
            <w:r w:rsidRPr="00C41A84">
              <w:rPr>
                <w:rFonts w:cs="Helvetica"/>
                <w:sz w:val="20"/>
                <w:szCs w:val="20"/>
              </w:rPr>
              <w:t>Attributes</w:t>
            </w:r>
            <w:r w:rsidRPr="005B0D53">
              <w:rPr>
                <w:rFonts w:cs="Helvetica"/>
                <w:color w:val="000000"/>
                <w:sz w:val="20"/>
                <w:szCs w:val="20"/>
              </w:rPr>
              <w:t xml:space="preserve"> from the Imaging Service Request. See </w:t>
            </w:r>
            <w:hyperlink w:anchor="_C.YY.1.3.3" w:history="1">
              <w:r w:rsidRPr="005B0D53">
                <w:rPr>
                  <w:rStyle w:val="Hyperlink"/>
                  <w:rFonts w:cs="Helvetica"/>
                  <w:sz w:val="20"/>
                  <w:szCs w:val="20"/>
                </w:rPr>
                <w:t>Section C.YY.1.3.3</w:t>
              </w:r>
            </w:hyperlink>
          </w:p>
          <w:p w14:paraId="22377E3B" w14:textId="77777777" w:rsidR="00EA481C" w:rsidRPr="005B0D53" w:rsidRDefault="00EA481C" w:rsidP="00EA481C">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One or more Items are permitted in this Sequence.</w:t>
            </w:r>
          </w:p>
        </w:tc>
      </w:tr>
      <w:tr w:rsidR="00EA481C" w:rsidRPr="005B0D53" w14:paraId="0F5C3963" w14:textId="77777777" w:rsidTr="00AD13F5">
        <w:trPr>
          <w:cantSplit/>
        </w:trPr>
        <w:tc>
          <w:tcPr>
            <w:tcW w:w="4945" w:type="dxa"/>
            <w:gridSpan w:val="3"/>
            <w:shd w:val="clear" w:color="auto" w:fill="auto"/>
          </w:tcPr>
          <w:p w14:paraId="02153FAE" w14:textId="77777777" w:rsidR="00EA481C" w:rsidRPr="005B0D53" w:rsidRDefault="00EA481C" w:rsidP="00EA481C">
            <w:pPr>
              <w:tabs>
                <w:tab w:val="clear" w:pos="720"/>
              </w:tabs>
              <w:overflowPunct/>
              <w:autoSpaceDE/>
              <w:autoSpaceDN/>
              <w:adjustRightInd/>
              <w:spacing w:after="0"/>
              <w:textAlignment w:val="auto"/>
              <w:rPr>
                <w:rFonts w:cs="Helvetica"/>
                <w:i/>
                <w:iCs/>
                <w:color w:val="000000"/>
                <w:sz w:val="20"/>
                <w:szCs w:val="20"/>
              </w:rPr>
            </w:pPr>
            <w:r w:rsidRPr="005B0D53">
              <w:rPr>
                <w:rFonts w:cs="Helvetica"/>
                <w:i/>
                <w:iCs/>
                <w:color w:val="000000"/>
                <w:sz w:val="20"/>
                <w:szCs w:val="20"/>
              </w:rPr>
              <w:t>&gt;&gt;&gt;Include </w:t>
            </w:r>
            <w:hyperlink r:id="rId44" w:anchor="table_10-9" w:tooltip="Table 10-9. Request Attributes Macro Attributes" w:history="1">
              <w:r w:rsidRPr="005B0D53">
                <w:rPr>
                  <w:rStyle w:val="Hyperlink"/>
                  <w:rFonts w:cs="Helvetica"/>
                  <w:i/>
                  <w:iCs/>
                  <w:sz w:val="20"/>
                  <w:szCs w:val="20"/>
                </w:rPr>
                <w:t>Table 10-9 “Request Attributes Macro Attributes”</w:t>
              </w:r>
            </w:hyperlink>
          </w:p>
        </w:tc>
        <w:tc>
          <w:tcPr>
            <w:tcW w:w="4950" w:type="dxa"/>
            <w:shd w:val="clear" w:color="auto" w:fill="auto"/>
          </w:tcPr>
          <w:p w14:paraId="0438BAA0" w14:textId="77777777" w:rsidR="00EA481C" w:rsidRPr="005B0D53" w:rsidRDefault="00EA481C" w:rsidP="00EA481C">
            <w:pPr>
              <w:tabs>
                <w:tab w:val="clear" w:pos="720"/>
              </w:tabs>
              <w:overflowPunct/>
              <w:autoSpaceDE/>
              <w:autoSpaceDN/>
              <w:adjustRightInd/>
              <w:spacing w:after="0"/>
              <w:textAlignment w:val="auto"/>
              <w:rPr>
                <w:rFonts w:cs="Helvetica"/>
                <w:color w:val="000000"/>
                <w:sz w:val="20"/>
                <w:szCs w:val="20"/>
              </w:rPr>
            </w:pPr>
          </w:p>
        </w:tc>
      </w:tr>
      <w:tr w:rsidR="00EA481C" w:rsidRPr="005B0D53" w14:paraId="6D9F5A1D" w14:textId="77777777" w:rsidTr="00EA6A69">
        <w:trPr>
          <w:cantSplit/>
        </w:trPr>
        <w:tc>
          <w:tcPr>
            <w:tcW w:w="4945" w:type="dxa"/>
            <w:gridSpan w:val="3"/>
          </w:tcPr>
          <w:p w14:paraId="030881D2" w14:textId="28DFC767" w:rsidR="00EA481C" w:rsidRPr="005B0D53" w:rsidRDefault="00EA481C" w:rsidP="00EA481C">
            <w:pPr>
              <w:tabs>
                <w:tab w:val="clear" w:pos="720"/>
              </w:tabs>
              <w:overflowPunct/>
              <w:autoSpaceDE/>
              <w:autoSpaceDN/>
              <w:adjustRightInd/>
              <w:spacing w:after="0"/>
              <w:textAlignment w:val="auto"/>
              <w:rPr>
                <w:rFonts w:cs="Helvetica"/>
                <w:sz w:val="20"/>
                <w:szCs w:val="20"/>
              </w:rPr>
            </w:pPr>
            <w:r>
              <w:rPr>
                <w:rFonts w:cs="Helvetica"/>
                <w:i/>
                <w:iCs/>
                <w:color w:val="000000"/>
                <w:sz w:val="20"/>
                <w:szCs w:val="20"/>
              </w:rPr>
              <w:t>&gt;</w:t>
            </w:r>
            <w:r w:rsidRPr="005B0D53">
              <w:rPr>
                <w:rFonts w:cs="Helvetica"/>
                <w:i/>
                <w:iCs/>
                <w:color w:val="000000"/>
                <w:sz w:val="20"/>
                <w:szCs w:val="20"/>
              </w:rPr>
              <w:t xml:space="preserve">&gt;Include </w:t>
            </w:r>
            <w:hyperlink r:id="rId45" w:anchor="table_C.12.1.1.9-1" w:history="1">
              <w:r w:rsidRPr="005F513F">
                <w:rPr>
                  <w:rStyle w:val="Hyperlink"/>
                  <w:rFonts w:cs="Helvetica"/>
                  <w:i/>
                  <w:iCs/>
                  <w:sz w:val="20"/>
                  <w:szCs w:val="20"/>
                </w:rPr>
                <w:t>Table C.12.1.1.9-1 “Original Attributes Macro Attributes”</w:t>
              </w:r>
            </w:hyperlink>
          </w:p>
        </w:tc>
        <w:tc>
          <w:tcPr>
            <w:tcW w:w="4950" w:type="dxa"/>
            <w:shd w:val="clear" w:color="auto" w:fill="auto"/>
          </w:tcPr>
          <w:p w14:paraId="7868F581" w14:textId="72C14EB2"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Recording of prior Attribute values and provenance of metadata changes</w:t>
            </w:r>
            <w:r>
              <w:rPr>
                <w:rFonts w:cs="Helvetica"/>
                <w:sz w:val="20"/>
                <w:szCs w:val="20"/>
              </w:rPr>
              <w:t xml:space="preserve"> at the Series level</w:t>
            </w:r>
            <w:r w:rsidRPr="005B0D53">
              <w:rPr>
                <w:rFonts w:cs="Helvetica"/>
                <w:sz w:val="20"/>
                <w:szCs w:val="20"/>
              </w:rPr>
              <w:t xml:space="preserve">. See </w:t>
            </w:r>
            <w:hyperlink w:anchor="_C.YY.1.2.5_Original_Attributes" w:history="1">
              <w:r w:rsidRPr="005B0D53">
                <w:rPr>
                  <w:rStyle w:val="Hyperlink"/>
                  <w:rFonts w:cs="Helvetica"/>
                  <w:sz w:val="20"/>
                  <w:szCs w:val="20"/>
                </w:rPr>
                <w:t>Section C.YY.1.2.5</w:t>
              </w:r>
            </w:hyperlink>
            <w:r w:rsidRPr="005B0D53">
              <w:rPr>
                <w:rFonts w:cs="Helvetica"/>
                <w:sz w:val="20"/>
                <w:szCs w:val="20"/>
              </w:rPr>
              <w:t xml:space="preserve"> </w:t>
            </w:r>
          </w:p>
        </w:tc>
      </w:tr>
      <w:tr w:rsidR="00EA481C" w:rsidRPr="00436CA0" w14:paraId="7BCB7488" w14:textId="77777777" w:rsidTr="00221D33">
        <w:trPr>
          <w:cantSplit/>
        </w:trPr>
        <w:tc>
          <w:tcPr>
            <w:tcW w:w="2904" w:type="dxa"/>
          </w:tcPr>
          <w:p w14:paraId="6D85EC72" w14:textId="096FB6C9" w:rsidR="00EA481C" w:rsidRPr="00436CA0" w:rsidRDefault="00EA481C" w:rsidP="00EA481C">
            <w:pPr>
              <w:tabs>
                <w:tab w:val="clear" w:pos="720"/>
              </w:tabs>
              <w:overflowPunct/>
              <w:autoSpaceDE/>
              <w:autoSpaceDN/>
              <w:adjustRightInd/>
              <w:spacing w:after="0"/>
              <w:textAlignment w:val="auto"/>
              <w:rPr>
                <w:rFonts w:cs="Helvetica"/>
                <w:sz w:val="20"/>
                <w:szCs w:val="20"/>
              </w:rPr>
            </w:pPr>
            <w:r>
              <w:rPr>
                <w:rFonts w:cs="Helvetica"/>
                <w:sz w:val="20"/>
                <w:szCs w:val="20"/>
              </w:rPr>
              <w:t>&gt;</w:t>
            </w:r>
            <w:r w:rsidRPr="00436CA0">
              <w:rPr>
                <w:rFonts w:cs="Helvetica"/>
                <w:sz w:val="20"/>
                <w:szCs w:val="20"/>
              </w:rPr>
              <w:t>&gt;Instance Availability</w:t>
            </w:r>
          </w:p>
        </w:tc>
        <w:tc>
          <w:tcPr>
            <w:tcW w:w="1321" w:type="dxa"/>
          </w:tcPr>
          <w:p w14:paraId="45CCB2F8" w14:textId="77777777" w:rsidR="00EA481C" w:rsidRPr="00436CA0" w:rsidRDefault="00EA481C" w:rsidP="00EA481C">
            <w:pPr>
              <w:tabs>
                <w:tab w:val="clear" w:pos="720"/>
              </w:tabs>
              <w:overflowPunct/>
              <w:autoSpaceDE/>
              <w:autoSpaceDN/>
              <w:adjustRightInd/>
              <w:spacing w:after="0"/>
              <w:jc w:val="center"/>
              <w:textAlignment w:val="auto"/>
              <w:rPr>
                <w:rFonts w:cs="Helvetica"/>
                <w:sz w:val="20"/>
                <w:szCs w:val="20"/>
              </w:rPr>
            </w:pPr>
            <w:r w:rsidRPr="00436CA0">
              <w:rPr>
                <w:rFonts w:cs="Helvetica"/>
                <w:sz w:val="20"/>
                <w:szCs w:val="20"/>
              </w:rPr>
              <w:t>(0008,0056)</w:t>
            </w:r>
          </w:p>
        </w:tc>
        <w:tc>
          <w:tcPr>
            <w:tcW w:w="720" w:type="dxa"/>
          </w:tcPr>
          <w:p w14:paraId="58FAC11D" w14:textId="77777777" w:rsidR="00EA481C" w:rsidRPr="00436CA0" w:rsidRDefault="00EA481C" w:rsidP="00EA481C">
            <w:pPr>
              <w:tabs>
                <w:tab w:val="clear" w:pos="720"/>
              </w:tabs>
              <w:overflowPunct/>
              <w:autoSpaceDE/>
              <w:autoSpaceDN/>
              <w:adjustRightInd/>
              <w:spacing w:after="0"/>
              <w:jc w:val="center"/>
              <w:textAlignment w:val="auto"/>
              <w:rPr>
                <w:rFonts w:cs="Helvetica"/>
                <w:sz w:val="20"/>
                <w:szCs w:val="20"/>
              </w:rPr>
            </w:pPr>
            <w:r w:rsidRPr="00436CA0">
              <w:rPr>
                <w:rFonts w:cs="Helvetica"/>
                <w:sz w:val="20"/>
                <w:szCs w:val="20"/>
              </w:rPr>
              <w:t>3</w:t>
            </w:r>
          </w:p>
        </w:tc>
        <w:tc>
          <w:tcPr>
            <w:tcW w:w="4950" w:type="dxa"/>
            <w:shd w:val="clear" w:color="auto" w:fill="auto"/>
          </w:tcPr>
          <w:p w14:paraId="26CF5A64" w14:textId="4F404EFE" w:rsidR="00EA481C" w:rsidRPr="00436CA0" w:rsidRDefault="00EA481C" w:rsidP="00EA481C">
            <w:pPr>
              <w:tabs>
                <w:tab w:val="clear" w:pos="720"/>
              </w:tabs>
              <w:overflowPunct/>
              <w:autoSpaceDE/>
              <w:autoSpaceDN/>
              <w:adjustRightInd/>
              <w:spacing w:after="0"/>
              <w:textAlignment w:val="auto"/>
              <w:rPr>
                <w:rFonts w:cs="Helvetica"/>
                <w:sz w:val="20"/>
                <w:szCs w:val="20"/>
              </w:rPr>
            </w:pPr>
            <w:r>
              <w:rPr>
                <w:rFonts w:cs="Helvetica"/>
                <w:sz w:val="20"/>
                <w:szCs w:val="20"/>
              </w:rPr>
              <w:t xml:space="preserve">Specifies </w:t>
            </w:r>
            <w:r w:rsidRPr="00436CA0">
              <w:rPr>
                <w:rFonts w:cs="Helvetica"/>
                <w:sz w:val="20"/>
                <w:szCs w:val="20"/>
              </w:rPr>
              <w:t xml:space="preserve">how rapidly </w:t>
            </w:r>
            <w:r>
              <w:rPr>
                <w:rFonts w:cs="Helvetica"/>
                <w:sz w:val="20"/>
                <w:szCs w:val="20"/>
              </w:rPr>
              <w:t>the</w:t>
            </w:r>
            <w:r w:rsidRPr="00436CA0">
              <w:rPr>
                <w:rFonts w:cs="Helvetica"/>
                <w:sz w:val="20"/>
                <w:szCs w:val="20"/>
              </w:rPr>
              <w:t xml:space="preserve"> </w:t>
            </w:r>
            <w:r>
              <w:rPr>
                <w:rFonts w:cs="Helvetica"/>
                <w:sz w:val="20"/>
                <w:szCs w:val="20"/>
              </w:rPr>
              <w:t>Series</w:t>
            </w:r>
            <w:r w:rsidRPr="00436CA0">
              <w:rPr>
                <w:rFonts w:cs="Helvetica"/>
                <w:sz w:val="20"/>
                <w:szCs w:val="20"/>
              </w:rPr>
              <w:t xml:space="preserve"> become</w:t>
            </w:r>
            <w:r>
              <w:rPr>
                <w:rFonts w:cs="Helvetica"/>
                <w:sz w:val="20"/>
                <w:szCs w:val="20"/>
              </w:rPr>
              <w:t>s</w:t>
            </w:r>
            <w:r w:rsidRPr="00436CA0">
              <w:rPr>
                <w:rFonts w:cs="Helvetica"/>
                <w:sz w:val="20"/>
                <w:szCs w:val="20"/>
              </w:rPr>
              <w:t xml:space="preserve"> available for transmission after a retrieval request.</w:t>
            </w:r>
            <w:r>
              <w:t xml:space="preserve"> </w:t>
            </w:r>
            <w:hyperlink w:anchor="_C.YY.1.2.9_Container_File" w:history="1">
              <w:r w:rsidRPr="005B0D53">
                <w:rPr>
                  <w:rFonts w:cs="Helvetica"/>
                  <w:sz w:val="20"/>
                  <w:szCs w:val="20"/>
                </w:rPr>
                <w:t xml:space="preserve">See </w:t>
              </w:r>
              <w:r w:rsidRPr="005B0D53">
                <w:rPr>
                  <w:rStyle w:val="Hyperlink"/>
                  <w:rFonts w:cs="Helvetica"/>
                  <w:sz w:val="20"/>
                  <w:szCs w:val="20"/>
                </w:rPr>
                <w:t>Section C.YY.1.2.</w:t>
              </w:r>
              <w:r>
                <w:rPr>
                  <w:rStyle w:val="Hyperlink"/>
                  <w:rFonts w:cs="Helvetica"/>
                  <w:sz w:val="20"/>
                  <w:szCs w:val="20"/>
                </w:rPr>
                <w:t>9</w:t>
              </w:r>
            </w:hyperlink>
          </w:p>
        </w:tc>
      </w:tr>
      <w:tr w:rsidR="00EA481C" w:rsidRPr="00800FE8" w14:paraId="505A1F53" w14:textId="77777777" w:rsidTr="00221D33">
        <w:trPr>
          <w:cantSplit/>
        </w:trPr>
        <w:tc>
          <w:tcPr>
            <w:tcW w:w="2904" w:type="dxa"/>
          </w:tcPr>
          <w:p w14:paraId="47428D2D" w14:textId="1DC3F704" w:rsidR="00EA481C" w:rsidRPr="00800FE8" w:rsidRDefault="00EA481C" w:rsidP="00EA481C">
            <w:pPr>
              <w:tabs>
                <w:tab w:val="clear" w:pos="720"/>
              </w:tabs>
              <w:overflowPunct/>
              <w:autoSpaceDE/>
              <w:autoSpaceDN/>
              <w:adjustRightInd/>
              <w:spacing w:after="0"/>
              <w:textAlignment w:val="auto"/>
              <w:rPr>
                <w:rFonts w:cs="Helvetica"/>
                <w:sz w:val="20"/>
                <w:szCs w:val="20"/>
              </w:rPr>
            </w:pPr>
            <w:r>
              <w:rPr>
                <w:rFonts w:cs="Helvetica"/>
                <w:sz w:val="20"/>
                <w:szCs w:val="20"/>
              </w:rPr>
              <w:t>&gt;&gt;</w:t>
            </w:r>
            <w:r w:rsidRPr="00800FE8">
              <w:rPr>
                <w:rFonts w:cs="Helvetica"/>
                <w:sz w:val="20"/>
                <w:szCs w:val="20"/>
              </w:rPr>
              <w:t>Storage Media File-Set ID</w:t>
            </w:r>
          </w:p>
        </w:tc>
        <w:tc>
          <w:tcPr>
            <w:tcW w:w="1321" w:type="dxa"/>
          </w:tcPr>
          <w:p w14:paraId="5F2ED648" w14:textId="77777777" w:rsidR="00EA481C" w:rsidRPr="00800FE8" w:rsidRDefault="00EA481C" w:rsidP="00EA481C">
            <w:pPr>
              <w:tabs>
                <w:tab w:val="clear" w:pos="720"/>
              </w:tabs>
              <w:overflowPunct/>
              <w:autoSpaceDE/>
              <w:autoSpaceDN/>
              <w:adjustRightInd/>
              <w:spacing w:after="0"/>
              <w:jc w:val="center"/>
              <w:textAlignment w:val="auto"/>
              <w:rPr>
                <w:rFonts w:cs="Helvetica"/>
                <w:sz w:val="20"/>
                <w:szCs w:val="20"/>
              </w:rPr>
            </w:pPr>
            <w:r w:rsidRPr="00800FE8">
              <w:rPr>
                <w:rFonts w:cs="Helvetica"/>
                <w:sz w:val="20"/>
                <w:szCs w:val="20"/>
              </w:rPr>
              <w:t>(0088,0130)</w:t>
            </w:r>
          </w:p>
        </w:tc>
        <w:tc>
          <w:tcPr>
            <w:tcW w:w="720" w:type="dxa"/>
          </w:tcPr>
          <w:p w14:paraId="22DF6751" w14:textId="77777777" w:rsidR="00EA481C" w:rsidRPr="00800FE8" w:rsidRDefault="00EA481C" w:rsidP="00EA481C">
            <w:pPr>
              <w:tabs>
                <w:tab w:val="clear" w:pos="720"/>
              </w:tabs>
              <w:overflowPunct/>
              <w:autoSpaceDE/>
              <w:autoSpaceDN/>
              <w:adjustRightInd/>
              <w:spacing w:after="0"/>
              <w:jc w:val="center"/>
              <w:textAlignment w:val="auto"/>
              <w:rPr>
                <w:rFonts w:cs="Helvetica"/>
                <w:sz w:val="20"/>
                <w:szCs w:val="20"/>
              </w:rPr>
            </w:pPr>
            <w:r>
              <w:rPr>
                <w:rFonts w:cs="Helvetica"/>
                <w:sz w:val="20"/>
                <w:szCs w:val="20"/>
              </w:rPr>
              <w:t>3</w:t>
            </w:r>
          </w:p>
        </w:tc>
        <w:tc>
          <w:tcPr>
            <w:tcW w:w="4950" w:type="dxa"/>
            <w:shd w:val="clear" w:color="auto" w:fill="auto"/>
          </w:tcPr>
          <w:p w14:paraId="6F8B5C20" w14:textId="2C689A18" w:rsidR="00EA481C" w:rsidRPr="00800FE8" w:rsidRDefault="00EA481C" w:rsidP="00EA481C">
            <w:pPr>
              <w:tabs>
                <w:tab w:val="clear" w:pos="720"/>
              </w:tabs>
              <w:overflowPunct/>
              <w:autoSpaceDE/>
              <w:autoSpaceDN/>
              <w:adjustRightInd/>
              <w:spacing w:after="0"/>
              <w:textAlignment w:val="auto"/>
              <w:rPr>
                <w:rFonts w:cs="Helvetica"/>
                <w:sz w:val="20"/>
                <w:szCs w:val="20"/>
              </w:rPr>
            </w:pPr>
            <w:r>
              <w:rPr>
                <w:rFonts w:cs="Helvetica"/>
                <w:sz w:val="20"/>
                <w:szCs w:val="20"/>
              </w:rPr>
              <w:t>A</w:t>
            </w:r>
            <w:r w:rsidRPr="00800FE8">
              <w:rPr>
                <w:rFonts w:cs="Helvetica"/>
                <w:sz w:val="20"/>
                <w:szCs w:val="20"/>
              </w:rPr>
              <w:t xml:space="preserve"> human readable Identifier that identifies the Storage Media on which the </w:t>
            </w:r>
            <w:r>
              <w:rPr>
                <w:rFonts w:cs="Helvetica"/>
                <w:sz w:val="20"/>
                <w:szCs w:val="20"/>
              </w:rPr>
              <w:t>Series</w:t>
            </w:r>
            <w:r w:rsidRPr="00800FE8">
              <w:rPr>
                <w:rFonts w:cs="Helvetica"/>
                <w:sz w:val="20"/>
                <w:szCs w:val="20"/>
              </w:rPr>
              <w:t xml:space="preserve"> reside</w:t>
            </w:r>
            <w:r>
              <w:rPr>
                <w:rFonts w:cs="Helvetica"/>
                <w:sz w:val="20"/>
                <w:szCs w:val="20"/>
              </w:rPr>
              <w:t>s</w:t>
            </w:r>
          </w:p>
        </w:tc>
      </w:tr>
      <w:tr w:rsidR="00052315" w:rsidRPr="005B0D53" w14:paraId="01A4A8D3" w14:textId="77777777" w:rsidTr="00194A21">
        <w:trPr>
          <w:cantSplit/>
        </w:trPr>
        <w:tc>
          <w:tcPr>
            <w:tcW w:w="2904" w:type="dxa"/>
          </w:tcPr>
          <w:p w14:paraId="62521F20" w14:textId="4870A6DD" w:rsidR="00052315" w:rsidRPr="005B0D53" w:rsidRDefault="00052315" w:rsidP="00194A21">
            <w:pPr>
              <w:tabs>
                <w:tab w:val="clear" w:pos="720"/>
              </w:tabs>
              <w:overflowPunct/>
              <w:autoSpaceDE/>
              <w:autoSpaceDN/>
              <w:adjustRightInd/>
              <w:spacing w:after="0"/>
              <w:textAlignment w:val="auto"/>
              <w:rPr>
                <w:rFonts w:cs="Helvetica"/>
                <w:color w:val="000000"/>
              </w:rPr>
            </w:pPr>
            <w:r>
              <w:rPr>
                <w:rFonts w:cs="Helvetica"/>
                <w:color w:val="000000"/>
                <w:sz w:val="20"/>
                <w:szCs w:val="20"/>
              </w:rPr>
              <w:t>&gt;&gt;</w:t>
            </w:r>
            <w:r w:rsidRPr="00183C1D">
              <w:rPr>
                <w:rFonts w:cs="Helvetica"/>
                <w:color w:val="000000"/>
                <w:sz w:val="20"/>
                <w:szCs w:val="20"/>
              </w:rPr>
              <w:t>File Set Access Sequence</w:t>
            </w:r>
          </w:p>
        </w:tc>
        <w:tc>
          <w:tcPr>
            <w:tcW w:w="1321" w:type="dxa"/>
          </w:tcPr>
          <w:p w14:paraId="03810038" w14:textId="77777777" w:rsidR="00052315" w:rsidRPr="00052315" w:rsidRDefault="00052315" w:rsidP="00194A21">
            <w:pPr>
              <w:tabs>
                <w:tab w:val="clear" w:pos="720"/>
              </w:tabs>
              <w:overflowPunct/>
              <w:autoSpaceDE/>
              <w:autoSpaceDN/>
              <w:adjustRightInd/>
              <w:spacing w:after="0"/>
              <w:ind w:right="-114"/>
              <w:jc w:val="center"/>
              <w:textAlignment w:val="auto"/>
              <w:rPr>
                <w:rFonts w:cs="Helvetica"/>
                <w:sz w:val="20"/>
                <w:szCs w:val="20"/>
              </w:rPr>
            </w:pPr>
            <w:r w:rsidRPr="00052315">
              <w:rPr>
                <w:rFonts w:cs="Helvetica"/>
                <w:color w:val="000000"/>
                <w:sz w:val="20"/>
                <w:szCs w:val="20"/>
              </w:rPr>
              <w:t>(00gg,0FyE)</w:t>
            </w:r>
          </w:p>
        </w:tc>
        <w:tc>
          <w:tcPr>
            <w:tcW w:w="720" w:type="dxa"/>
          </w:tcPr>
          <w:p w14:paraId="06F225E9" w14:textId="77777777" w:rsidR="00052315" w:rsidRPr="00052315" w:rsidRDefault="00052315" w:rsidP="00194A21">
            <w:pPr>
              <w:tabs>
                <w:tab w:val="clear" w:pos="720"/>
              </w:tabs>
              <w:overflowPunct/>
              <w:autoSpaceDE/>
              <w:autoSpaceDN/>
              <w:adjustRightInd/>
              <w:spacing w:after="0"/>
              <w:jc w:val="center"/>
              <w:textAlignment w:val="auto"/>
              <w:rPr>
                <w:rFonts w:cs="Helvetica"/>
                <w:sz w:val="20"/>
                <w:szCs w:val="20"/>
              </w:rPr>
            </w:pPr>
            <w:r w:rsidRPr="00052315">
              <w:rPr>
                <w:rFonts w:cs="Helvetica"/>
                <w:sz w:val="20"/>
                <w:szCs w:val="20"/>
              </w:rPr>
              <w:t>3</w:t>
            </w:r>
          </w:p>
        </w:tc>
        <w:tc>
          <w:tcPr>
            <w:tcW w:w="4950" w:type="dxa"/>
            <w:shd w:val="clear" w:color="auto" w:fill="auto"/>
          </w:tcPr>
          <w:p w14:paraId="12A50CA7" w14:textId="4FA8A345" w:rsidR="00052315" w:rsidRPr="00052315" w:rsidRDefault="00052315" w:rsidP="00194A21">
            <w:pPr>
              <w:tabs>
                <w:tab w:val="clear" w:pos="720"/>
              </w:tabs>
              <w:overflowPunct/>
              <w:autoSpaceDE/>
              <w:autoSpaceDN/>
              <w:adjustRightInd/>
              <w:spacing w:after="0"/>
              <w:ind w:right="-24"/>
              <w:textAlignment w:val="auto"/>
              <w:rPr>
                <w:rFonts w:cs="Helvetica"/>
                <w:sz w:val="20"/>
                <w:szCs w:val="20"/>
                <w:lang w:val="en"/>
              </w:rPr>
            </w:pPr>
            <w:r w:rsidRPr="00AB673F">
              <w:rPr>
                <w:rFonts w:cs="Helvetica"/>
                <w:sz w:val="20"/>
                <w:szCs w:val="20"/>
                <w:lang w:val="en"/>
              </w:rPr>
              <w:t xml:space="preserve">Description of non-DICOM protocol access to </w:t>
            </w:r>
            <w:r w:rsidR="0012589D">
              <w:rPr>
                <w:rFonts w:cs="Helvetica"/>
                <w:sz w:val="20"/>
                <w:szCs w:val="20"/>
                <w:lang w:val="en"/>
              </w:rPr>
              <w:t xml:space="preserve">the </w:t>
            </w:r>
            <w:r>
              <w:rPr>
                <w:rFonts w:cs="Helvetica"/>
                <w:sz w:val="20"/>
                <w:szCs w:val="20"/>
                <w:lang w:val="en"/>
              </w:rPr>
              <w:t xml:space="preserve">set of </w:t>
            </w:r>
            <w:r w:rsidRPr="00AB673F">
              <w:rPr>
                <w:rFonts w:cs="Helvetica"/>
                <w:sz w:val="20"/>
                <w:szCs w:val="20"/>
                <w:lang w:val="en"/>
              </w:rPr>
              <w:t>stored SOP Instances</w:t>
            </w:r>
            <w:r w:rsidR="0012589D">
              <w:rPr>
                <w:rFonts w:cs="Helvetica"/>
                <w:sz w:val="20"/>
                <w:szCs w:val="20"/>
                <w:lang w:val="en"/>
              </w:rPr>
              <w:t xml:space="preserve"> comprising this Series.</w:t>
            </w:r>
          </w:p>
          <w:p w14:paraId="60E30E33" w14:textId="545E928A" w:rsidR="00052315" w:rsidRPr="00052315" w:rsidRDefault="00927080" w:rsidP="00194A21">
            <w:pPr>
              <w:tabs>
                <w:tab w:val="clear" w:pos="720"/>
              </w:tabs>
              <w:overflowPunct/>
              <w:autoSpaceDE/>
              <w:autoSpaceDN/>
              <w:adjustRightInd/>
              <w:spacing w:after="0"/>
              <w:textAlignment w:val="auto"/>
              <w:rPr>
                <w:rFonts w:cs="Helvetica"/>
                <w:sz w:val="20"/>
                <w:szCs w:val="20"/>
              </w:rPr>
            </w:pPr>
            <w:r w:rsidRPr="005B0D53">
              <w:rPr>
                <w:rFonts w:cs="Helvetica"/>
                <w:sz w:val="20"/>
                <w:szCs w:val="20"/>
              </w:rPr>
              <w:t>Only a single Item is permitted in this Sequence.</w:t>
            </w:r>
          </w:p>
        </w:tc>
      </w:tr>
      <w:tr w:rsidR="00EA481C" w:rsidRPr="005B0D53" w14:paraId="711F7B6A" w14:textId="77777777" w:rsidTr="00D50BE2">
        <w:trPr>
          <w:cantSplit/>
        </w:trPr>
        <w:tc>
          <w:tcPr>
            <w:tcW w:w="2904" w:type="dxa"/>
          </w:tcPr>
          <w:p w14:paraId="2F4F51A6" w14:textId="24BE4514" w:rsidR="00EA481C" w:rsidRPr="005B0D53" w:rsidRDefault="00EA481C" w:rsidP="00EA481C">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w:t>
            </w:r>
            <w:r>
              <w:rPr>
                <w:rFonts w:cs="Helvetica"/>
                <w:color w:val="000000"/>
                <w:sz w:val="20"/>
                <w:szCs w:val="20"/>
              </w:rPr>
              <w:t>&gt;</w:t>
            </w:r>
            <w:r w:rsidR="00052315">
              <w:rPr>
                <w:rFonts w:cs="Helvetica"/>
                <w:color w:val="000000"/>
                <w:sz w:val="20"/>
                <w:szCs w:val="20"/>
              </w:rPr>
              <w:t>&gt;</w:t>
            </w:r>
            <w:r>
              <w:rPr>
                <w:rFonts w:cs="Helvetica"/>
                <w:color w:val="000000"/>
                <w:sz w:val="20"/>
                <w:szCs w:val="20"/>
              </w:rPr>
              <w:t>Stored Instance Base URI</w:t>
            </w:r>
          </w:p>
        </w:tc>
        <w:tc>
          <w:tcPr>
            <w:tcW w:w="1321" w:type="dxa"/>
          </w:tcPr>
          <w:p w14:paraId="10FC1769" w14:textId="77777777"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w:t>
            </w:r>
            <w:r>
              <w:rPr>
                <w:rFonts w:cs="Helvetica"/>
                <w:sz w:val="20"/>
                <w:szCs w:val="20"/>
              </w:rPr>
              <w:t>00gg,0Fx9</w:t>
            </w:r>
            <w:r w:rsidRPr="005B0D53">
              <w:rPr>
                <w:rFonts w:cs="Helvetica"/>
                <w:sz w:val="20"/>
                <w:szCs w:val="20"/>
              </w:rPr>
              <w:t>)</w:t>
            </w:r>
          </w:p>
        </w:tc>
        <w:tc>
          <w:tcPr>
            <w:tcW w:w="720" w:type="dxa"/>
          </w:tcPr>
          <w:p w14:paraId="321AE346" w14:textId="532F82F6"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Pr>
                <w:rFonts w:cs="Helvetica"/>
                <w:sz w:val="20"/>
                <w:szCs w:val="20"/>
              </w:rPr>
              <w:t>3</w:t>
            </w:r>
          </w:p>
        </w:tc>
        <w:tc>
          <w:tcPr>
            <w:tcW w:w="4950" w:type="dxa"/>
            <w:shd w:val="clear" w:color="auto" w:fill="auto"/>
          </w:tcPr>
          <w:p w14:paraId="74941CBD" w14:textId="0928513D"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First part of URI for accessing SOP Instances within th</w:t>
            </w:r>
            <w:r>
              <w:rPr>
                <w:rFonts w:cs="Helvetica"/>
                <w:sz w:val="20"/>
                <w:szCs w:val="20"/>
              </w:rPr>
              <w:t>is</w:t>
            </w:r>
            <w:r w:rsidRPr="005B0D53">
              <w:rPr>
                <w:rFonts w:cs="Helvetica"/>
                <w:sz w:val="20"/>
                <w:szCs w:val="20"/>
              </w:rPr>
              <w:t xml:space="preserve"> </w:t>
            </w:r>
            <w:r>
              <w:rPr>
                <w:rFonts w:cs="Helvetica"/>
                <w:sz w:val="20"/>
                <w:szCs w:val="20"/>
              </w:rPr>
              <w:t>Series</w:t>
            </w:r>
            <w:r w:rsidRPr="005B0D53">
              <w:rPr>
                <w:rFonts w:cs="Helvetica"/>
                <w:sz w:val="20"/>
                <w:szCs w:val="20"/>
              </w:rPr>
              <w:t xml:space="preserve"> through a non-DICOM protocol. See </w:t>
            </w:r>
            <w:hyperlink w:anchor="_C.YY.1.2.6_Stored_Instance" w:history="1">
              <w:r w:rsidRPr="005B0D53">
                <w:rPr>
                  <w:rStyle w:val="Hyperlink"/>
                  <w:rFonts w:cs="Helvetica"/>
                  <w:sz w:val="20"/>
                  <w:szCs w:val="20"/>
                </w:rPr>
                <w:t>Section C.YY.1.2.6</w:t>
              </w:r>
            </w:hyperlink>
            <w:r w:rsidRPr="005B0D53">
              <w:rPr>
                <w:rFonts w:cs="Helvetica"/>
                <w:sz w:val="20"/>
                <w:szCs w:val="20"/>
              </w:rPr>
              <w:t>.</w:t>
            </w:r>
          </w:p>
        </w:tc>
      </w:tr>
      <w:tr w:rsidR="00EA481C" w:rsidRPr="005B0D53" w14:paraId="26E8912E" w14:textId="77777777" w:rsidTr="003C1A41">
        <w:trPr>
          <w:cantSplit/>
        </w:trPr>
        <w:tc>
          <w:tcPr>
            <w:tcW w:w="2904" w:type="dxa"/>
          </w:tcPr>
          <w:p w14:paraId="3BE61B4D" w14:textId="4C56274A" w:rsidR="00EA481C" w:rsidRPr="005B0D53" w:rsidRDefault="00EA481C" w:rsidP="00EA481C">
            <w:pPr>
              <w:tabs>
                <w:tab w:val="clear" w:pos="720"/>
              </w:tabs>
              <w:overflowPunct/>
              <w:autoSpaceDE/>
              <w:autoSpaceDN/>
              <w:adjustRightInd/>
              <w:spacing w:after="0"/>
              <w:textAlignment w:val="auto"/>
              <w:rPr>
                <w:rFonts w:cs="Helvetica"/>
                <w:color w:val="000000"/>
                <w:sz w:val="20"/>
                <w:szCs w:val="20"/>
              </w:rPr>
            </w:pPr>
            <w:r>
              <w:rPr>
                <w:rFonts w:cs="Helvetica"/>
                <w:sz w:val="20"/>
                <w:szCs w:val="20"/>
              </w:rPr>
              <w:t>&gt;</w:t>
            </w:r>
            <w:r w:rsidR="00052315">
              <w:rPr>
                <w:rFonts w:cs="Helvetica"/>
                <w:sz w:val="20"/>
                <w:szCs w:val="20"/>
              </w:rPr>
              <w:t>&gt;</w:t>
            </w:r>
            <w:r w:rsidRPr="005B0D53">
              <w:rPr>
                <w:rFonts w:cs="Helvetica"/>
                <w:sz w:val="20"/>
                <w:szCs w:val="20"/>
              </w:rPr>
              <w:t xml:space="preserve">&gt;Folder </w:t>
            </w:r>
            <w:r>
              <w:rPr>
                <w:rFonts w:cs="Helvetica"/>
                <w:sz w:val="20"/>
                <w:szCs w:val="20"/>
              </w:rPr>
              <w:t>URI</w:t>
            </w:r>
          </w:p>
        </w:tc>
        <w:tc>
          <w:tcPr>
            <w:tcW w:w="1321" w:type="dxa"/>
          </w:tcPr>
          <w:p w14:paraId="05B21FDC" w14:textId="28AB0B4D" w:rsidR="00EA481C" w:rsidRPr="005B0D53" w:rsidRDefault="00EA481C" w:rsidP="00EA481C">
            <w:pPr>
              <w:tabs>
                <w:tab w:val="clear" w:pos="720"/>
              </w:tabs>
              <w:overflowPunct/>
              <w:autoSpaceDE/>
              <w:autoSpaceDN/>
              <w:adjustRightInd/>
              <w:spacing w:after="0"/>
              <w:ind w:right="-24"/>
              <w:jc w:val="center"/>
              <w:textAlignment w:val="auto"/>
              <w:rPr>
                <w:rFonts w:cs="Helvetica"/>
                <w:color w:val="000000"/>
                <w:sz w:val="20"/>
                <w:szCs w:val="20"/>
              </w:rPr>
            </w:pPr>
            <w:r w:rsidRPr="005B0D53">
              <w:rPr>
                <w:rFonts w:cs="Helvetica"/>
                <w:sz w:val="20"/>
                <w:szCs w:val="20"/>
              </w:rPr>
              <w:t>(</w:t>
            </w:r>
            <w:r>
              <w:rPr>
                <w:rFonts w:cs="Helvetica"/>
                <w:sz w:val="20"/>
                <w:szCs w:val="20"/>
              </w:rPr>
              <w:t>00gg,0FxA</w:t>
            </w:r>
            <w:r w:rsidRPr="005B0D53">
              <w:rPr>
                <w:rFonts w:cs="Helvetica"/>
                <w:sz w:val="20"/>
                <w:szCs w:val="20"/>
              </w:rPr>
              <w:t>)</w:t>
            </w:r>
          </w:p>
        </w:tc>
        <w:tc>
          <w:tcPr>
            <w:tcW w:w="720" w:type="dxa"/>
          </w:tcPr>
          <w:p w14:paraId="1D7CF36C" w14:textId="4BDB488A"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5D93280F" w14:textId="55FAD8C2" w:rsidR="00EA481C" w:rsidRPr="005B0D53" w:rsidRDefault="00EA481C" w:rsidP="00EA481C">
            <w:pPr>
              <w:tabs>
                <w:tab w:val="clear" w:pos="720"/>
              </w:tabs>
              <w:overflowPunct/>
              <w:autoSpaceDE/>
              <w:autoSpaceDN/>
              <w:adjustRightInd/>
              <w:spacing w:after="0"/>
              <w:textAlignment w:val="auto"/>
              <w:rPr>
                <w:rFonts w:cs="Helvetica"/>
                <w:sz w:val="20"/>
                <w:szCs w:val="20"/>
              </w:rPr>
            </w:pPr>
            <w:r>
              <w:rPr>
                <w:rFonts w:cs="Helvetica"/>
                <w:sz w:val="20"/>
                <w:szCs w:val="20"/>
              </w:rPr>
              <w:t>A</w:t>
            </w:r>
            <w:r w:rsidRPr="005B0D53">
              <w:rPr>
                <w:rFonts w:cs="Helvetica"/>
                <w:sz w:val="20"/>
                <w:szCs w:val="20"/>
              </w:rPr>
              <w:t xml:space="preserve">ccess URI for a folder containing all SOP Instances for the Series. See </w:t>
            </w:r>
            <w:hyperlink w:anchor="_C.YY.1.3.1_Folder_Pathname" w:history="1">
              <w:r w:rsidRPr="005B0D53">
                <w:rPr>
                  <w:rStyle w:val="Hyperlink"/>
                  <w:rFonts w:cs="Helvetica"/>
                  <w:sz w:val="20"/>
                  <w:szCs w:val="20"/>
                </w:rPr>
                <w:t>Section C.YY.1.3.1</w:t>
              </w:r>
            </w:hyperlink>
            <w:r w:rsidRPr="005B0D53">
              <w:rPr>
                <w:rFonts w:cs="Helvetica"/>
                <w:sz w:val="20"/>
                <w:szCs w:val="20"/>
              </w:rPr>
              <w:t>.</w:t>
            </w:r>
          </w:p>
        </w:tc>
      </w:tr>
      <w:tr w:rsidR="00EA481C" w:rsidRPr="005B0D53" w14:paraId="2D7A133E" w14:textId="77777777" w:rsidTr="003C1A41">
        <w:trPr>
          <w:cantSplit/>
        </w:trPr>
        <w:tc>
          <w:tcPr>
            <w:tcW w:w="2904" w:type="dxa"/>
          </w:tcPr>
          <w:p w14:paraId="431657C5" w14:textId="202E2D68" w:rsidR="00EA481C" w:rsidRPr="005B0D53" w:rsidRDefault="00EA481C" w:rsidP="00EA481C">
            <w:pPr>
              <w:tabs>
                <w:tab w:val="clear" w:pos="720"/>
              </w:tabs>
              <w:overflowPunct/>
              <w:autoSpaceDE/>
              <w:autoSpaceDN/>
              <w:adjustRightInd/>
              <w:spacing w:after="0"/>
              <w:textAlignment w:val="auto"/>
              <w:rPr>
                <w:rFonts w:cs="Helvetica"/>
                <w:color w:val="000000"/>
                <w:sz w:val="20"/>
                <w:szCs w:val="20"/>
              </w:rPr>
            </w:pPr>
            <w:r w:rsidRPr="005B0D53">
              <w:rPr>
                <w:rFonts w:cs="Helvetica"/>
                <w:sz w:val="20"/>
                <w:szCs w:val="20"/>
              </w:rPr>
              <w:t>&gt;</w:t>
            </w:r>
            <w:r>
              <w:rPr>
                <w:rFonts w:cs="Helvetica"/>
                <w:sz w:val="20"/>
                <w:szCs w:val="20"/>
              </w:rPr>
              <w:t>&gt;</w:t>
            </w:r>
            <w:r w:rsidR="00052315">
              <w:rPr>
                <w:rFonts w:cs="Helvetica"/>
                <w:sz w:val="20"/>
                <w:szCs w:val="20"/>
              </w:rPr>
              <w:t>&gt;</w:t>
            </w:r>
            <w:r>
              <w:rPr>
                <w:rFonts w:cs="Helvetica"/>
                <w:sz w:val="20"/>
                <w:szCs w:val="20"/>
              </w:rPr>
              <w:t>Stored Instance File URI</w:t>
            </w:r>
          </w:p>
        </w:tc>
        <w:tc>
          <w:tcPr>
            <w:tcW w:w="1321" w:type="dxa"/>
          </w:tcPr>
          <w:p w14:paraId="4B31F409" w14:textId="27967EE2" w:rsidR="00EA481C" w:rsidRPr="005B0D53" w:rsidRDefault="00EA481C" w:rsidP="00EA481C">
            <w:pPr>
              <w:tabs>
                <w:tab w:val="clear" w:pos="720"/>
              </w:tabs>
              <w:overflowPunct/>
              <w:autoSpaceDE/>
              <w:autoSpaceDN/>
              <w:adjustRightInd/>
              <w:spacing w:after="0"/>
              <w:ind w:right="-24"/>
              <w:jc w:val="center"/>
              <w:textAlignment w:val="auto"/>
              <w:rPr>
                <w:rFonts w:cs="Helvetica"/>
                <w:sz w:val="20"/>
                <w:szCs w:val="20"/>
              </w:rPr>
            </w:pPr>
            <w:r w:rsidRPr="005B0D53">
              <w:rPr>
                <w:rFonts w:cs="Helvetica"/>
                <w:sz w:val="20"/>
                <w:szCs w:val="20"/>
              </w:rPr>
              <w:t>(</w:t>
            </w:r>
            <w:r>
              <w:rPr>
                <w:rFonts w:cs="Helvetica"/>
                <w:sz w:val="20"/>
                <w:szCs w:val="20"/>
              </w:rPr>
              <w:t>00gg,0FxB</w:t>
            </w:r>
            <w:r w:rsidRPr="005B0D53">
              <w:rPr>
                <w:rFonts w:cs="Helvetica"/>
                <w:sz w:val="20"/>
                <w:szCs w:val="20"/>
              </w:rPr>
              <w:t>)</w:t>
            </w:r>
          </w:p>
        </w:tc>
        <w:tc>
          <w:tcPr>
            <w:tcW w:w="720" w:type="dxa"/>
          </w:tcPr>
          <w:p w14:paraId="566BE472" w14:textId="367AA1E3"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0427C7D4" w14:textId="59BDFD32" w:rsidR="00EA481C" w:rsidRPr="005B0D53" w:rsidRDefault="00EA481C" w:rsidP="00EA481C">
            <w:pPr>
              <w:tabs>
                <w:tab w:val="clear" w:pos="720"/>
              </w:tabs>
              <w:overflowPunct/>
              <w:autoSpaceDE/>
              <w:autoSpaceDN/>
              <w:adjustRightInd/>
              <w:spacing w:after="0"/>
              <w:textAlignment w:val="auto"/>
              <w:rPr>
                <w:rFonts w:cs="Helvetica"/>
                <w:sz w:val="20"/>
                <w:szCs w:val="20"/>
              </w:rPr>
            </w:pPr>
            <w:r>
              <w:rPr>
                <w:rFonts w:cs="Helvetica"/>
                <w:sz w:val="20"/>
                <w:szCs w:val="20"/>
              </w:rPr>
              <w:t>A</w:t>
            </w:r>
            <w:r w:rsidRPr="005B0D53">
              <w:rPr>
                <w:rFonts w:cs="Helvetica"/>
                <w:sz w:val="20"/>
                <w:szCs w:val="20"/>
              </w:rPr>
              <w:t xml:space="preserve">ccess URI for a container file containing all SOP Instances for the Series. See </w:t>
            </w:r>
            <w:hyperlink w:anchor="_C.YY.1.3.1_Folder_Pathname" w:history="1">
              <w:r w:rsidRPr="005B0D53">
                <w:rPr>
                  <w:rStyle w:val="Hyperlink"/>
                  <w:rFonts w:cs="Helvetica"/>
                  <w:sz w:val="20"/>
                  <w:szCs w:val="20"/>
                </w:rPr>
                <w:t>Section C.YY.1.3.1</w:t>
              </w:r>
            </w:hyperlink>
            <w:r w:rsidRPr="005B0D53">
              <w:rPr>
                <w:rFonts w:cs="Helvetica"/>
                <w:sz w:val="20"/>
                <w:szCs w:val="20"/>
              </w:rPr>
              <w:t>.</w:t>
            </w:r>
          </w:p>
        </w:tc>
      </w:tr>
      <w:tr w:rsidR="00EA481C" w:rsidRPr="005B0D53" w14:paraId="09DC3A38" w14:textId="77777777" w:rsidTr="003C1A41">
        <w:trPr>
          <w:cantSplit/>
        </w:trPr>
        <w:tc>
          <w:tcPr>
            <w:tcW w:w="2904" w:type="dxa"/>
          </w:tcPr>
          <w:p w14:paraId="1FDB626E" w14:textId="2690BB5C"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color w:val="000000"/>
                <w:sz w:val="20"/>
                <w:szCs w:val="20"/>
              </w:rPr>
              <w:t>&gt;</w:t>
            </w:r>
            <w:r w:rsidR="00052315">
              <w:rPr>
                <w:rFonts w:cs="Helvetica"/>
                <w:color w:val="000000"/>
                <w:sz w:val="20"/>
                <w:szCs w:val="20"/>
              </w:rPr>
              <w:t>&gt;</w:t>
            </w:r>
            <w:r w:rsidRPr="005B0D53">
              <w:rPr>
                <w:rFonts w:cs="Helvetica"/>
                <w:color w:val="000000"/>
                <w:sz w:val="20"/>
                <w:szCs w:val="20"/>
              </w:rPr>
              <w:t>&gt;</w:t>
            </w:r>
            <w:r>
              <w:rPr>
                <w:rFonts w:cs="Helvetica"/>
                <w:color w:val="000000"/>
                <w:sz w:val="20"/>
                <w:szCs w:val="20"/>
              </w:rPr>
              <w:t>Container File Type</w:t>
            </w:r>
          </w:p>
        </w:tc>
        <w:tc>
          <w:tcPr>
            <w:tcW w:w="1321" w:type="dxa"/>
          </w:tcPr>
          <w:p w14:paraId="3E5BD50D" w14:textId="00E31314" w:rsidR="00EA481C" w:rsidRPr="005B0D53" w:rsidRDefault="00EA481C" w:rsidP="00EA481C">
            <w:pPr>
              <w:tabs>
                <w:tab w:val="clear" w:pos="720"/>
              </w:tabs>
              <w:overflowPunct/>
              <w:autoSpaceDE/>
              <w:autoSpaceDN/>
              <w:adjustRightInd/>
              <w:spacing w:after="0"/>
              <w:ind w:right="-24"/>
              <w:jc w:val="center"/>
              <w:textAlignment w:val="auto"/>
              <w:rPr>
                <w:rFonts w:cs="Helvetica"/>
                <w:sz w:val="20"/>
                <w:szCs w:val="20"/>
              </w:rPr>
            </w:pPr>
            <w:r w:rsidRPr="005B0D53">
              <w:rPr>
                <w:rFonts w:cs="Helvetica"/>
                <w:color w:val="000000"/>
                <w:sz w:val="20"/>
                <w:szCs w:val="20"/>
              </w:rPr>
              <w:t>(</w:t>
            </w:r>
            <w:r>
              <w:rPr>
                <w:rFonts w:cs="Helvetica"/>
                <w:color w:val="000000"/>
                <w:sz w:val="20"/>
                <w:szCs w:val="20"/>
              </w:rPr>
              <w:t>00gg,0FxC</w:t>
            </w:r>
            <w:r w:rsidRPr="005B0D53">
              <w:rPr>
                <w:rFonts w:cs="Helvetica"/>
                <w:color w:val="000000"/>
                <w:sz w:val="20"/>
                <w:szCs w:val="20"/>
              </w:rPr>
              <w:t>)</w:t>
            </w:r>
          </w:p>
        </w:tc>
        <w:tc>
          <w:tcPr>
            <w:tcW w:w="720" w:type="dxa"/>
          </w:tcPr>
          <w:p w14:paraId="64092B50" w14:textId="77777777"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1C</w:t>
            </w:r>
          </w:p>
        </w:tc>
        <w:tc>
          <w:tcPr>
            <w:tcW w:w="4950" w:type="dxa"/>
            <w:shd w:val="clear" w:color="auto" w:fill="auto"/>
          </w:tcPr>
          <w:p w14:paraId="4ECF82DD" w14:textId="13712D0F"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Type of container file. Required if </w:t>
            </w:r>
            <w:r>
              <w:rPr>
                <w:rFonts w:cs="Helvetica"/>
                <w:sz w:val="20"/>
                <w:szCs w:val="20"/>
              </w:rPr>
              <w:t>Stored Instance File URI</w:t>
            </w:r>
            <w:r w:rsidRPr="005B0D53">
              <w:rPr>
                <w:rFonts w:cs="Helvetica"/>
                <w:sz w:val="20"/>
                <w:szCs w:val="20"/>
              </w:rPr>
              <w:t xml:space="preserve"> (</w:t>
            </w:r>
            <w:r>
              <w:rPr>
                <w:rFonts w:cs="Helvetica"/>
                <w:sz w:val="20"/>
                <w:szCs w:val="20"/>
              </w:rPr>
              <w:t>00gg,0FxB</w:t>
            </w:r>
            <w:r w:rsidRPr="005B0D53">
              <w:rPr>
                <w:rFonts w:cs="Helvetica"/>
                <w:sz w:val="20"/>
                <w:szCs w:val="20"/>
              </w:rPr>
              <w:t>) is</w:t>
            </w:r>
            <w:r w:rsidRPr="00B12901">
              <w:rPr>
                <w:rFonts w:cs="Helvetica"/>
                <w:sz w:val="20"/>
                <w:szCs w:val="20"/>
              </w:rPr>
              <w:t xml:space="preserve"> </w:t>
            </w:r>
            <w:r w:rsidRPr="005B0D53">
              <w:rPr>
                <w:rFonts w:cs="Helvetica"/>
                <w:sz w:val="20"/>
                <w:szCs w:val="20"/>
              </w:rPr>
              <w:t xml:space="preserve">present. </w:t>
            </w:r>
            <w:hyperlink w:anchor="_C.YY.1.2.8_Stored_Instance" w:history="1">
              <w:r w:rsidRPr="005B0D53">
                <w:rPr>
                  <w:rFonts w:cs="Helvetica"/>
                  <w:sz w:val="20"/>
                  <w:szCs w:val="20"/>
                </w:rPr>
                <w:t xml:space="preserve">See </w:t>
              </w:r>
              <w:r w:rsidRPr="005B0D53">
                <w:rPr>
                  <w:rStyle w:val="Hyperlink"/>
                  <w:rFonts w:cs="Helvetica"/>
                  <w:sz w:val="20"/>
                  <w:szCs w:val="20"/>
                </w:rPr>
                <w:t>Section C.YY.1.2.8</w:t>
              </w:r>
            </w:hyperlink>
            <w:r w:rsidRPr="00B12901">
              <w:rPr>
                <w:rFonts w:cs="Helvetica"/>
                <w:sz w:val="20"/>
                <w:szCs w:val="20"/>
              </w:rPr>
              <w:t xml:space="preserve"> for Defined Terms</w:t>
            </w:r>
            <w:r>
              <w:rPr>
                <w:rFonts w:cs="Helvetica"/>
                <w:sz w:val="20"/>
                <w:szCs w:val="20"/>
              </w:rPr>
              <w:t>.</w:t>
            </w:r>
          </w:p>
        </w:tc>
      </w:tr>
      <w:tr w:rsidR="00EA481C" w:rsidRPr="005B0D53" w14:paraId="7A63B2C2" w14:textId="77777777" w:rsidTr="003C1A41">
        <w:trPr>
          <w:cantSplit/>
        </w:trPr>
        <w:tc>
          <w:tcPr>
            <w:tcW w:w="2904" w:type="dxa"/>
          </w:tcPr>
          <w:p w14:paraId="611B6579" w14:textId="3766823E" w:rsidR="00EA481C" w:rsidRPr="005B0D53" w:rsidRDefault="00EA481C" w:rsidP="00EA481C">
            <w:pPr>
              <w:tabs>
                <w:tab w:val="clear" w:pos="720"/>
              </w:tabs>
              <w:overflowPunct/>
              <w:autoSpaceDE/>
              <w:autoSpaceDN/>
              <w:adjustRightInd/>
              <w:spacing w:after="0"/>
              <w:textAlignment w:val="auto"/>
              <w:rPr>
                <w:rFonts w:cs="Helvetica"/>
                <w:color w:val="000000"/>
                <w:sz w:val="20"/>
                <w:szCs w:val="20"/>
              </w:rPr>
            </w:pPr>
            <w:r>
              <w:rPr>
                <w:rFonts w:cs="Helvetica"/>
                <w:sz w:val="20"/>
                <w:szCs w:val="20"/>
              </w:rPr>
              <w:t>&gt;</w:t>
            </w:r>
            <w:r w:rsidRPr="005B0D53">
              <w:rPr>
                <w:rFonts w:cs="Helvetica"/>
                <w:sz w:val="20"/>
                <w:szCs w:val="20"/>
              </w:rPr>
              <w:t>&gt;</w:t>
            </w:r>
            <w:r w:rsidRPr="00F81A59">
              <w:rPr>
                <w:rFonts w:cs="Helvetica"/>
                <w:sz w:val="20"/>
                <w:szCs w:val="20"/>
              </w:rPr>
              <w:t xml:space="preserve">Inventoried </w:t>
            </w:r>
            <w:r>
              <w:rPr>
                <w:rFonts w:cs="Helvetica"/>
                <w:sz w:val="20"/>
                <w:szCs w:val="20"/>
              </w:rPr>
              <w:t>Instances</w:t>
            </w:r>
            <w:r w:rsidRPr="00F81A59">
              <w:rPr>
                <w:rFonts w:cs="Helvetica"/>
                <w:sz w:val="20"/>
                <w:szCs w:val="20"/>
              </w:rPr>
              <w:t xml:space="preserve"> Sequence</w:t>
            </w:r>
          </w:p>
        </w:tc>
        <w:tc>
          <w:tcPr>
            <w:tcW w:w="1321" w:type="dxa"/>
          </w:tcPr>
          <w:p w14:paraId="7310B303" w14:textId="19D0B300" w:rsidR="00EA481C" w:rsidRPr="005B0D53" w:rsidRDefault="00EA481C" w:rsidP="00EA481C">
            <w:pPr>
              <w:tabs>
                <w:tab w:val="clear" w:pos="720"/>
              </w:tabs>
              <w:overflowPunct/>
              <w:autoSpaceDE/>
              <w:autoSpaceDN/>
              <w:adjustRightInd/>
              <w:spacing w:after="0"/>
              <w:jc w:val="center"/>
              <w:textAlignment w:val="auto"/>
              <w:rPr>
                <w:rFonts w:cs="Helvetica"/>
                <w:color w:val="000000"/>
                <w:sz w:val="20"/>
                <w:szCs w:val="20"/>
              </w:rPr>
            </w:pPr>
            <w:r w:rsidRPr="00F81A59">
              <w:rPr>
                <w:rFonts w:cs="Helvetica"/>
                <w:sz w:val="20"/>
                <w:szCs w:val="20"/>
              </w:rPr>
              <w:t>(0400,06x2)</w:t>
            </w:r>
          </w:p>
        </w:tc>
        <w:tc>
          <w:tcPr>
            <w:tcW w:w="720" w:type="dxa"/>
          </w:tcPr>
          <w:p w14:paraId="62B0750C" w14:textId="0EEB5690"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Pr>
                <w:rFonts w:cs="Helvetica"/>
                <w:sz w:val="20"/>
                <w:szCs w:val="20"/>
              </w:rPr>
              <w:t>2</w:t>
            </w:r>
            <w:r w:rsidRPr="005B0D53">
              <w:rPr>
                <w:rFonts w:cs="Helvetica"/>
                <w:sz w:val="20"/>
                <w:szCs w:val="20"/>
              </w:rPr>
              <w:t>C</w:t>
            </w:r>
          </w:p>
        </w:tc>
        <w:tc>
          <w:tcPr>
            <w:tcW w:w="4950" w:type="dxa"/>
            <w:shd w:val="clear" w:color="auto" w:fill="auto"/>
          </w:tcPr>
          <w:p w14:paraId="4EB3CEC3" w14:textId="19708454" w:rsidR="00EA481C" w:rsidRPr="005B0D53" w:rsidRDefault="00EA481C" w:rsidP="00C41A84">
            <w:pPr>
              <w:tabs>
                <w:tab w:val="clear" w:pos="720"/>
              </w:tabs>
              <w:overflowPunct/>
              <w:autoSpaceDE/>
              <w:autoSpaceDN/>
              <w:adjustRightInd/>
              <w:textAlignment w:val="auto"/>
              <w:rPr>
                <w:rFonts w:cs="Helvetica"/>
                <w:sz w:val="20"/>
                <w:szCs w:val="20"/>
              </w:rPr>
            </w:pPr>
            <w:r>
              <w:rPr>
                <w:rFonts w:cs="Helvetica"/>
                <w:sz w:val="20"/>
                <w:szCs w:val="20"/>
              </w:rPr>
              <w:t>Description of</w:t>
            </w:r>
            <w:r w:rsidRPr="005B0D53">
              <w:rPr>
                <w:rFonts w:cs="Helvetica"/>
                <w:sz w:val="20"/>
                <w:szCs w:val="20"/>
              </w:rPr>
              <w:t xml:space="preserve"> SOP Instances within the Series. </w:t>
            </w:r>
            <w:r>
              <w:rPr>
                <w:rFonts w:cs="Helvetica"/>
                <w:sz w:val="20"/>
                <w:szCs w:val="20"/>
              </w:rPr>
              <w:t>Each SOP Instance shall appear in only one Item.</w:t>
            </w:r>
          </w:p>
          <w:p w14:paraId="4FE650FD" w14:textId="7D05F014" w:rsidR="00EA481C" w:rsidRPr="005B0D53" w:rsidRDefault="00EA481C" w:rsidP="00C41A84">
            <w:pPr>
              <w:tabs>
                <w:tab w:val="clear" w:pos="720"/>
              </w:tabs>
              <w:overflowPunct/>
              <w:autoSpaceDE/>
              <w:autoSpaceDN/>
              <w:adjustRightInd/>
              <w:textAlignment w:val="auto"/>
              <w:rPr>
                <w:rFonts w:cs="Helvetica"/>
                <w:sz w:val="20"/>
                <w:szCs w:val="20"/>
              </w:rPr>
            </w:pPr>
            <w:r w:rsidRPr="005B0D53">
              <w:rPr>
                <w:rFonts w:cs="Helvetica"/>
                <w:sz w:val="20"/>
                <w:szCs w:val="20"/>
              </w:rPr>
              <w:t xml:space="preserve">Required if </w:t>
            </w:r>
            <w:r>
              <w:rPr>
                <w:rFonts w:cs="Helvetica"/>
                <w:sz w:val="20"/>
                <w:szCs w:val="20"/>
              </w:rPr>
              <w:t>Inventory Level</w:t>
            </w:r>
            <w:r w:rsidRPr="005B0D53">
              <w:rPr>
                <w:rFonts w:cs="Helvetica"/>
                <w:sz w:val="20"/>
                <w:szCs w:val="20"/>
              </w:rPr>
              <w:t xml:space="preserve"> (</w:t>
            </w:r>
            <w:r>
              <w:rPr>
                <w:rFonts w:cs="Helvetica"/>
                <w:sz w:val="20"/>
                <w:szCs w:val="20"/>
              </w:rPr>
              <w:t>00gg,0Fx3</w:t>
            </w:r>
            <w:r w:rsidRPr="005B0D53">
              <w:rPr>
                <w:rFonts w:cs="Helvetica"/>
                <w:sz w:val="20"/>
                <w:szCs w:val="20"/>
              </w:rPr>
              <w:t>) has value INSTANCE</w:t>
            </w:r>
            <w:r>
              <w:rPr>
                <w:rFonts w:cs="Helvetica"/>
                <w:sz w:val="20"/>
                <w:szCs w:val="20"/>
              </w:rPr>
              <w:t>.</w:t>
            </w:r>
          </w:p>
          <w:p w14:paraId="26872A0C" w14:textId="3580E9AC"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Zero or more Items </w:t>
            </w:r>
            <w:r w:rsidRPr="00E714E3">
              <w:rPr>
                <w:rFonts w:cs="Helvetica"/>
                <w:sz w:val="20"/>
                <w:szCs w:val="20"/>
              </w:rPr>
              <w:t>shall be included in this Sequence</w:t>
            </w:r>
            <w:r w:rsidRPr="005B0D53">
              <w:rPr>
                <w:rFonts w:cs="Helvetica"/>
                <w:sz w:val="20"/>
                <w:szCs w:val="20"/>
              </w:rPr>
              <w:t>.</w:t>
            </w:r>
          </w:p>
        </w:tc>
      </w:tr>
      <w:tr w:rsidR="00EA481C" w:rsidRPr="005B0D53" w14:paraId="4C96D94C" w14:textId="77777777" w:rsidTr="000F64F3">
        <w:trPr>
          <w:cantSplit/>
        </w:trPr>
        <w:tc>
          <w:tcPr>
            <w:tcW w:w="9895" w:type="dxa"/>
            <w:gridSpan w:val="4"/>
            <w:shd w:val="clear" w:color="auto" w:fill="auto"/>
          </w:tcPr>
          <w:p w14:paraId="552020CA" w14:textId="7FE4D58A" w:rsidR="00EA481C" w:rsidRPr="005B0D53" w:rsidRDefault="00EA481C" w:rsidP="00EA481C">
            <w:pPr>
              <w:tabs>
                <w:tab w:val="clear" w:pos="720"/>
              </w:tabs>
              <w:overflowPunct/>
              <w:autoSpaceDE/>
              <w:autoSpaceDN/>
              <w:adjustRightInd/>
              <w:spacing w:after="0"/>
              <w:textAlignment w:val="auto"/>
              <w:rPr>
                <w:rFonts w:cs="Helvetica"/>
                <w:b/>
                <w:bCs/>
              </w:rPr>
            </w:pPr>
            <w:r w:rsidRPr="005B0D53">
              <w:rPr>
                <w:rFonts w:cs="Helvetica"/>
                <w:b/>
                <w:bCs/>
                <w:sz w:val="20"/>
                <w:szCs w:val="20"/>
              </w:rPr>
              <w:t>SOP Instance</w:t>
            </w:r>
          </w:p>
        </w:tc>
      </w:tr>
      <w:tr w:rsidR="00EA481C" w:rsidRPr="005B0D53" w14:paraId="2AE43E8E" w14:textId="77777777" w:rsidTr="003C1A41">
        <w:trPr>
          <w:cantSplit/>
        </w:trPr>
        <w:tc>
          <w:tcPr>
            <w:tcW w:w="2904" w:type="dxa"/>
          </w:tcPr>
          <w:p w14:paraId="5DCDBF4D" w14:textId="77777777" w:rsidR="00EA481C" w:rsidRPr="005B0D53" w:rsidRDefault="00EA481C" w:rsidP="00EA481C">
            <w:pPr>
              <w:tabs>
                <w:tab w:val="clear" w:pos="720"/>
              </w:tabs>
              <w:overflowPunct/>
              <w:autoSpaceDE/>
              <w:autoSpaceDN/>
              <w:adjustRightInd/>
              <w:spacing w:after="0"/>
              <w:textAlignment w:val="auto"/>
              <w:rPr>
                <w:rFonts w:cs="Helvetica"/>
                <w:color w:val="000000"/>
                <w:sz w:val="20"/>
                <w:szCs w:val="20"/>
              </w:rPr>
            </w:pPr>
            <w:r w:rsidRPr="005B0D53">
              <w:rPr>
                <w:rFonts w:cs="Helvetica"/>
                <w:sz w:val="20"/>
                <w:szCs w:val="20"/>
              </w:rPr>
              <w:t>&gt;&gt;&gt;SOP Class UID</w:t>
            </w:r>
          </w:p>
        </w:tc>
        <w:tc>
          <w:tcPr>
            <w:tcW w:w="1321" w:type="dxa"/>
          </w:tcPr>
          <w:p w14:paraId="3930CC82" w14:textId="77777777" w:rsidR="00EA481C" w:rsidRPr="005B0D53" w:rsidRDefault="00EA481C" w:rsidP="00EA481C">
            <w:pPr>
              <w:tabs>
                <w:tab w:val="clear" w:pos="720"/>
              </w:tabs>
              <w:overflowPunct/>
              <w:autoSpaceDE/>
              <w:autoSpaceDN/>
              <w:adjustRightInd/>
              <w:spacing w:after="0"/>
              <w:jc w:val="center"/>
              <w:textAlignment w:val="auto"/>
              <w:rPr>
                <w:rFonts w:cs="Helvetica"/>
                <w:color w:val="000000"/>
                <w:sz w:val="20"/>
                <w:szCs w:val="20"/>
              </w:rPr>
            </w:pPr>
            <w:r w:rsidRPr="005B0D53">
              <w:rPr>
                <w:rFonts w:cs="Helvetica"/>
                <w:sz w:val="20"/>
                <w:szCs w:val="20"/>
              </w:rPr>
              <w:t>(0008,0016)</w:t>
            </w:r>
          </w:p>
        </w:tc>
        <w:tc>
          <w:tcPr>
            <w:tcW w:w="720" w:type="dxa"/>
          </w:tcPr>
          <w:p w14:paraId="20226168" w14:textId="1731E910"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w:t>
            </w:r>
          </w:p>
        </w:tc>
        <w:tc>
          <w:tcPr>
            <w:tcW w:w="4950" w:type="dxa"/>
            <w:shd w:val="clear" w:color="auto" w:fill="auto"/>
          </w:tcPr>
          <w:p w14:paraId="61FFA5E0" w14:textId="474ECABB"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SOP Class UID of the </w:t>
            </w:r>
            <w:r>
              <w:rPr>
                <w:rFonts w:cs="Helvetica"/>
                <w:sz w:val="20"/>
                <w:szCs w:val="20"/>
              </w:rPr>
              <w:t>i</w:t>
            </w:r>
            <w:r w:rsidRPr="00F81A59">
              <w:rPr>
                <w:rFonts w:cs="Helvetica"/>
                <w:sz w:val="20"/>
                <w:szCs w:val="20"/>
              </w:rPr>
              <w:t xml:space="preserve">nventoried </w:t>
            </w:r>
            <w:r w:rsidRPr="005B0D53">
              <w:rPr>
                <w:rFonts w:cs="Helvetica"/>
                <w:sz w:val="20"/>
                <w:szCs w:val="20"/>
              </w:rPr>
              <w:t>SOP Instance</w:t>
            </w:r>
          </w:p>
        </w:tc>
      </w:tr>
      <w:tr w:rsidR="00EA481C" w:rsidRPr="005B0D53" w14:paraId="7D1AB29D" w14:textId="77777777" w:rsidTr="003C1A41">
        <w:trPr>
          <w:cantSplit/>
        </w:trPr>
        <w:tc>
          <w:tcPr>
            <w:tcW w:w="2904" w:type="dxa"/>
          </w:tcPr>
          <w:p w14:paraId="1140A076" w14:textId="77777777" w:rsidR="00EA481C" w:rsidRPr="005B0D53" w:rsidRDefault="00EA481C" w:rsidP="00EA481C">
            <w:pPr>
              <w:tabs>
                <w:tab w:val="clear" w:pos="720"/>
              </w:tabs>
              <w:overflowPunct/>
              <w:autoSpaceDE/>
              <w:autoSpaceDN/>
              <w:adjustRightInd/>
              <w:spacing w:after="0"/>
              <w:textAlignment w:val="auto"/>
              <w:rPr>
                <w:rFonts w:cs="Helvetica"/>
                <w:color w:val="000000"/>
                <w:sz w:val="20"/>
                <w:szCs w:val="20"/>
              </w:rPr>
            </w:pPr>
            <w:r w:rsidRPr="005B0D53">
              <w:rPr>
                <w:rFonts w:cs="Helvetica"/>
                <w:sz w:val="20"/>
                <w:szCs w:val="20"/>
              </w:rPr>
              <w:t>&gt;&gt;&gt;SOP Instance UID</w:t>
            </w:r>
          </w:p>
        </w:tc>
        <w:tc>
          <w:tcPr>
            <w:tcW w:w="1321" w:type="dxa"/>
          </w:tcPr>
          <w:p w14:paraId="77587E4B" w14:textId="77777777" w:rsidR="00EA481C" w:rsidRPr="005B0D53" w:rsidRDefault="00EA481C" w:rsidP="00EA481C">
            <w:pPr>
              <w:tabs>
                <w:tab w:val="clear" w:pos="720"/>
              </w:tabs>
              <w:overflowPunct/>
              <w:autoSpaceDE/>
              <w:autoSpaceDN/>
              <w:adjustRightInd/>
              <w:spacing w:after="0"/>
              <w:jc w:val="center"/>
              <w:textAlignment w:val="auto"/>
              <w:rPr>
                <w:rFonts w:cs="Helvetica"/>
                <w:color w:val="000000"/>
                <w:sz w:val="20"/>
                <w:szCs w:val="20"/>
              </w:rPr>
            </w:pPr>
            <w:r w:rsidRPr="005B0D53">
              <w:rPr>
                <w:rFonts w:cs="Helvetica"/>
                <w:sz w:val="20"/>
                <w:szCs w:val="20"/>
              </w:rPr>
              <w:t>(0008,0018)</w:t>
            </w:r>
          </w:p>
        </w:tc>
        <w:tc>
          <w:tcPr>
            <w:tcW w:w="720" w:type="dxa"/>
          </w:tcPr>
          <w:p w14:paraId="18F202A0" w14:textId="70C6D716"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w:t>
            </w:r>
          </w:p>
        </w:tc>
        <w:tc>
          <w:tcPr>
            <w:tcW w:w="4950" w:type="dxa"/>
            <w:shd w:val="clear" w:color="auto" w:fill="auto"/>
          </w:tcPr>
          <w:p w14:paraId="175B85E0" w14:textId="50E15FF8"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SOP Instance UID of the </w:t>
            </w:r>
            <w:r>
              <w:rPr>
                <w:rFonts w:cs="Helvetica"/>
                <w:sz w:val="20"/>
                <w:szCs w:val="20"/>
              </w:rPr>
              <w:t>i</w:t>
            </w:r>
            <w:r w:rsidRPr="00F81A59">
              <w:rPr>
                <w:rFonts w:cs="Helvetica"/>
                <w:sz w:val="20"/>
                <w:szCs w:val="20"/>
              </w:rPr>
              <w:t xml:space="preserve">nventoried </w:t>
            </w:r>
            <w:r w:rsidRPr="005B0D53">
              <w:rPr>
                <w:rFonts w:cs="Helvetica"/>
                <w:sz w:val="20"/>
                <w:szCs w:val="20"/>
              </w:rPr>
              <w:t>SOP Instance</w:t>
            </w:r>
          </w:p>
        </w:tc>
      </w:tr>
      <w:tr w:rsidR="00EA481C" w:rsidRPr="005B0D53" w14:paraId="18A50173" w14:textId="77777777" w:rsidTr="003C1A41">
        <w:trPr>
          <w:cantSplit/>
        </w:trPr>
        <w:tc>
          <w:tcPr>
            <w:tcW w:w="2904" w:type="dxa"/>
          </w:tcPr>
          <w:p w14:paraId="5D24466E" w14:textId="0045F621" w:rsidR="00EA481C" w:rsidRPr="005B0D53" w:rsidRDefault="00EA481C" w:rsidP="00EA481C">
            <w:pPr>
              <w:tabs>
                <w:tab w:val="clear" w:pos="720"/>
              </w:tabs>
              <w:overflowPunct/>
              <w:autoSpaceDE/>
              <w:autoSpaceDN/>
              <w:adjustRightInd/>
              <w:spacing w:after="0"/>
              <w:textAlignment w:val="auto"/>
              <w:rPr>
                <w:rFonts w:cs="Helvetica"/>
                <w:sz w:val="20"/>
                <w:szCs w:val="20"/>
              </w:rPr>
            </w:pPr>
            <w:r>
              <w:rPr>
                <w:rFonts w:cs="Helvetica"/>
                <w:sz w:val="20"/>
                <w:szCs w:val="20"/>
              </w:rPr>
              <w:lastRenderedPageBreak/>
              <w:t>&gt;&gt;</w:t>
            </w:r>
            <w:r w:rsidRPr="005B0D53">
              <w:rPr>
                <w:rFonts w:cs="Helvetica"/>
                <w:sz w:val="20"/>
                <w:szCs w:val="20"/>
              </w:rPr>
              <w:t>&gt;</w:t>
            </w:r>
            <w:r>
              <w:rPr>
                <w:rFonts w:cs="Helvetica"/>
                <w:sz w:val="20"/>
                <w:szCs w:val="20"/>
              </w:rPr>
              <w:t>Removed from Operational Use</w:t>
            </w:r>
          </w:p>
        </w:tc>
        <w:tc>
          <w:tcPr>
            <w:tcW w:w="1321" w:type="dxa"/>
          </w:tcPr>
          <w:p w14:paraId="53AEDD46" w14:textId="77777777"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color w:val="000000"/>
                <w:sz w:val="20"/>
                <w:szCs w:val="20"/>
              </w:rPr>
              <w:t>(</w:t>
            </w:r>
            <w:r>
              <w:rPr>
                <w:rFonts w:cs="Helvetica"/>
                <w:color w:val="000000"/>
                <w:sz w:val="20"/>
                <w:szCs w:val="20"/>
              </w:rPr>
              <w:t>00gg,0F</w:t>
            </w:r>
            <w:r w:rsidRPr="005B0D53">
              <w:rPr>
                <w:rFonts w:cs="Helvetica"/>
                <w:color w:val="000000"/>
                <w:sz w:val="20"/>
                <w:szCs w:val="20"/>
              </w:rPr>
              <w:t>x6)</w:t>
            </w:r>
          </w:p>
        </w:tc>
        <w:tc>
          <w:tcPr>
            <w:tcW w:w="720" w:type="dxa"/>
          </w:tcPr>
          <w:p w14:paraId="766BB52C" w14:textId="77777777"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1C</w:t>
            </w:r>
          </w:p>
        </w:tc>
        <w:tc>
          <w:tcPr>
            <w:tcW w:w="4950" w:type="dxa"/>
            <w:shd w:val="clear" w:color="auto" w:fill="auto"/>
          </w:tcPr>
          <w:p w14:paraId="1D1244A9" w14:textId="0A461DC8" w:rsidR="00EA481C" w:rsidRDefault="00EA481C" w:rsidP="00C41A84">
            <w:pPr>
              <w:tabs>
                <w:tab w:val="clear" w:pos="720"/>
              </w:tabs>
              <w:overflowPunct/>
              <w:autoSpaceDE/>
              <w:autoSpaceDN/>
              <w:adjustRightInd/>
              <w:textAlignment w:val="auto"/>
              <w:rPr>
                <w:rFonts w:cs="Helvetica"/>
                <w:sz w:val="20"/>
                <w:szCs w:val="20"/>
              </w:rPr>
            </w:pPr>
            <w:r>
              <w:rPr>
                <w:rFonts w:cs="Helvetica"/>
                <w:sz w:val="20"/>
                <w:szCs w:val="20"/>
              </w:rPr>
              <w:t>Flag</w:t>
            </w:r>
            <w:r w:rsidRPr="005B0D53">
              <w:rPr>
                <w:rFonts w:cs="Helvetica"/>
                <w:sz w:val="20"/>
                <w:szCs w:val="20"/>
              </w:rPr>
              <w:t xml:space="preserve"> that</w:t>
            </w:r>
            <w:r>
              <w:rPr>
                <w:rFonts w:cs="Helvetica"/>
                <w:sz w:val="20"/>
                <w:szCs w:val="20"/>
              </w:rPr>
              <w:t xml:space="preserve"> this i</w:t>
            </w:r>
            <w:r w:rsidRPr="00F81A59">
              <w:rPr>
                <w:rFonts w:cs="Helvetica"/>
                <w:sz w:val="20"/>
                <w:szCs w:val="20"/>
              </w:rPr>
              <w:t xml:space="preserve">nventoried </w:t>
            </w:r>
            <w:r w:rsidRPr="005B0D53">
              <w:rPr>
                <w:rFonts w:cs="Helvetica"/>
                <w:sz w:val="20"/>
                <w:szCs w:val="20"/>
              </w:rPr>
              <w:t xml:space="preserve">SOP </w:t>
            </w:r>
            <w:r>
              <w:rPr>
                <w:rFonts w:cs="Helvetica"/>
                <w:sz w:val="20"/>
                <w:szCs w:val="20"/>
              </w:rPr>
              <w:t>I</w:t>
            </w:r>
            <w:r w:rsidRPr="005B0D53">
              <w:rPr>
                <w:rFonts w:cs="Helvetica"/>
                <w:sz w:val="20"/>
                <w:szCs w:val="20"/>
              </w:rPr>
              <w:t xml:space="preserve">nstance </w:t>
            </w:r>
            <w:r>
              <w:rPr>
                <w:rFonts w:cs="Helvetica"/>
                <w:sz w:val="20"/>
                <w:szCs w:val="20"/>
              </w:rPr>
              <w:t>has been removed from</w:t>
            </w:r>
            <w:r w:rsidRPr="005B0D53">
              <w:rPr>
                <w:rFonts w:cs="Helvetica"/>
                <w:sz w:val="20"/>
                <w:szCs w:val="20"/>
              </w:rPr>
              <w:t xml:space="preserve"> </w:t>
            </w:r>
            <w:r>
              <w:rPr>
                <w:rFonts w:cs="Helvetica"/>
                <w:sz w:val="20"/>
                <w:szCs w:val="20"/>
              </w:rPr>
              <w:t>operation</w:t>
            </w:r>
            <w:r w:rsidRPr="005B0D53">
              <w:rPr>
                <w:rFonts w:cs="Helvetica"/>
                <w:sz w:val="20"/>
                <w:szCs w:val="20"/>
              </w:rPr>
              <w:t xml:space="preserve">al use. See </w:t>
            </w:r>
            <w:hyperlink w:anchor="_C.YY.1.2.2_Not_for" w:history="1">
              <w:r w:rsidRPr="005B0D53">
                <w:rPr>
                  <w:rStyle w:val="Hyperlink"/>
                  <w:rFonts w:cs="Helvetica"/>
                  <w:sz w:val="20"/>
                  <w:szCs w:val="20"/>
                </w:rPr>
                <w:t>Section C.YY.1.2.2</w:t>
              </w:r>
            </w:hyperlink>
          </w:p>
          <w:p w14:paraId="60E0BB9E" w14:textId="77777777" w:rsidR="00EA481C" w:rsidRDefault="00EA481C" w:rsidP="00EA481C">
            <w:pPr>
              <w:tabs>
                <w:tab w:val="clear" w:pos="720"/>
              </w:tabs>
              <w:overflowPunct/>
              <w:autoSpaceDE/>
              <w:autoSpaceDN/>
              <w:adjustRightInd/>
              <w:spacing w:after="0"/>
              <w:textAlignment w:val="auto"/>
              <w:rPr>
                <w:rFonts w:cs="Helvetica"/>
                <w:sz w:val="20"/>
                <w:szCs w:val="20"/>
              </w:rPr>
            </w:pPr>
            <w:r>
              <w:rPr>
                <w:rFonts w:cs="Helvetica"/>
                <w:sz w:val="20"/>
                <w:szCs w:val="20"/>
              </w:rPr>
              <w:t>Enumerated Values:</w:t>
            </w:r>
          </w:p>
          <w:p w14:paraId="288A8D64" w14:textId="77777777" w:rsidR="00EA481C" w:rsidRDefault="00EA481C" w:rsidP="00EA481C">
            <w:pPr>
              <w:tabs>
                <w:tab w:val="clear" w:pos="720"/>
              </w:tabs>
              <w:overflowPunct/>
              <w:autoSpaceDE/>
              <w:autoSpaceDN/>
              <w:adjustRightInd/>
              <w:spacing w:after="0"/>
              <w:ind w:left="204"/>
              <w:textAlignment w:val="auto"/>
              <w:rPr>
                <w:rFonts w:cs="Helvetica"/>
                <w:sz w:val="20"/>
                <w:szCs w:val="20"/>
              </w:rPr>
            </w:pPr>
            <w:r>
              <w:rPr>
                <w:rFonts w:cs="Helvetica"/>
                <w:sz w:val="20"/>
                <w:szCs w:val="20"/>
              </w:rPr>
              <w:t>Y</w:t>
            </w:r>
          </w:p>
          <w:p w14:paraId="665F0BDE" w14:textId="77777777" w:rsidR="00EA481C" w:rsidRPr="005B0D53" w:rsidRDefault="00EA481C" w:rsidP="00BB2A64">
            <w:pPr>
              <w:tabs>
                <w:tab w:val="clear" w:pos="720"/>
              </w:tabs>
              <w:overflowPunct/>
              <w:autoSpaceDE/>
              <w:autoSpaceDN/>
              <w:adjustRightInd/>
              <w:ind w:left="204"/>
              <w:textAlignment w:val="auto"/>
              <w:rPr>
                <w:rFonts w:cs="Helvetica"/>
                <w:sz w:val="20"/>
                <w:szCs w:val="20"/>
              </w:rPr>
            </w:pPr>
            <w:r>
              <w:rPr>
                <w:rFonts w:cs="Helvetica"/>
                <w:sz w:val="20"/>
                <w:szCs w:val="20"/>
              </w:rPr>
              <w:t>N</w:t>
            </w:r>
          </w:p>
          <w:p w14:paraId="67573BFB" w14:textId="43F4329A"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Required if SOP </w:t>
            </w:r>
            <w:r>
              <w:rPr>
                <w:rFonts w:cs="Helvetica"/>
                <w:sz w:val="20"/>
                <w:szCs w:val="20"/>
              </w:rPr>
              <w:t>I</w:t>
            </w:r>
            <w:r w:rsidRPr="005B0D53">
              <w:rPr>
                <w:rFonts w:cs="Helvetica"/>
                <w:sz w:val="20"/>
                <w:szCs w:val="20"/>
              </w:rPr>
              <w:t xml:space="preserve">nstance is not to be used for </w:t>
            </w:r>
            <w:r>
              <w:rPr>
                <w:rFonts w:cs="Helvetica"/>
                <w:sz w:val="20"/>
                <w:szCs w:val="20"/>
              </w:rPr>
              <w:t>operation</w:t>
            </w:r>
            <w:r w:rsidRPr="005B0D53">
              <w:rPr>
                <w:rFonts w:cs="Helvetica"/>
                <w:sz w:val="20"/>
                <w:szCs w:val="20"/>
              </w:rPr>
              <w:t>al purposes</w:t>
            </w:r>
            <w:r>
              <w:rPr>
                <w:rFonts w:cs="Helvetica"/>
                <w:sz w:val="20"/>
                <w:szCs w:val="20"/>
              </w:rPr>
              <w:t xml:space="preserve">, and Removed from Operational Use </w:t>
            </w:r>
            <w:r w:rsidRPr="005B0D53">
              <w:rPr>
                <w:rFonts w:cs="Helvetica"/>
                <w:color w:val="000000"/>
                <w:sz w:val="20"/>
                <w:szCs w:val="20"/>
              </w:rPr>
              <w:t>(</w:t>
            </w:r>
            <w:r>
              <w:rPr>
                <w:rFonts w:cs="Helvetica"/>
                <w:color w:val="000000"/>
                <w:sz w:val="20"/>
                <w:szCs w:val="20"/>
              </w:rPr>
              <w:t>00gg,0F</w:t>
            </w:r>
            <w:r w:rsidRPr="005B0D53">
              <w:rPr>
                <w:rFonts w:cs="Helvetica"/>
                <w:color w:val="000000"/>
                <w:sz w:val="20"/>
                <w:szCs w:val="20"/>
              </w:rPr>
              <w:t>x6)</w:t>
            </w:r>
            <w:r>
              <w:rPr>
                <w:rFonts w:cs="Helvetica"/>
                <w:color w:val="000000"/>
                <w:sz w:val="20"/>
                <w:szCs w:val="20"/>
              </w:rPr>
              <w:t xml:space="preserve"> Attribute at </w:t>
            </w:r>
            <w:r>
              <w:rPr>
                <w:rFonts w:cs="Helvetica"/>
                <w:sz w:val="20"/>
                <w:szCs w:val="20"/>
              </w:rPr>
              <w:t xml:space="preserve">Study or Series level </w:t>
            </w:r>
            <w:r>
              <w:rPr>
                <w:rFonts w:cs="Helvetica"/>
                <w:color w:val="000000"/>
                <w:sz w:val="20"/>
                <w:szCs w:val="20"/>
              </w:rPr>
              <w:t>does not have the value Y</w:t>
            </w:r>
            <w:r w:rsidRPr="005B0D53">
              <w:rPr>
                <w:rFonts w:cs="Helvetica"/>
                <w:sz w:val="20"/>
                <w:szCs w:val="20"/>
              </w:rPr>
              <w:t>. May be present otherwise</w:t>
            </w:r>
            <w:r>
              <w:rPr>
                <w:rFonts w:cs="Helvetica"/>
                <w:sz w:val="20"/>
                <w:szCs w:val="20"/>
              </w:rPr>
              <w:t>.</w:t>
            </w:r>
            <w:r w:rsidRPr="005B0D53">
              <w:rPr>
                <w:rFonts w:cs="Helvetica"/>
                <w:sz w:val="20"/>
                <w:szCs w:val="20"/>
              </w:rPr>
              <w:t xml:space="preserve"> </w:t>
            </w:r>
          </w:p>
        </w:tc>
      </w:tr>
      <w:tr w:rsidR="00EA481C" w:rsidRPr="005B0D53" w14:paraId="4F9B175D" w14:textId="77777777" w:rsidTr="003C1A41">
        <w:trPr>
          <w:cantSplit/>
        </w:trPr>
        <w:tc>
          <w:tcPr>
            <w:tcW w:w="2904" w:type="dxa"/>
          </w:tcPr>
          <w:p w14:paraId="0D355686" w14:textId="7452D7C4" w:rsidR="00EA481C" w:rsidRPr="005B0D53" w:rsidRDefault="00EA481C" w:rsidP="00EA481C">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&gt;</w:t>
            </w:r>
            <w:r>
              <w:rPr>
                <w:rFonts w:cs="Helvetica"/>
                <w:color w:val="000000"/>
                <w:sz w:val="20"/>
                <w:szCs w:val="20"/>
              </w:rPr>
              <w:t xml:space="preserve">&gt;&gt;Reason for Removal </w:t>
            </w:r>
            <w:r w:rsidRPr="005B0D53">
              <w:rPr>
                <w:rFonts w:cs="Helvetica"/>
                <w:color w:val="000000"/>
                <w:sz w:val="20"/>
                <w:szCs w:val="20"/>
              </w:rPr>
              <w:t>Code Sequence</w:t>
            </w:r>
          </w:p>
        </w:tc>
        <w:tc>
          <w:tcPr>
            <w:tcW w:w="1321" w:type="dxa"/>
          </w:tcPr>
          <w:p w14:paraId="5244F991" w14:textId="77777777" w:rsidR="00EA481C" w:rsidRPr="005B0D53" w:rsidRDefault="00EA481C" w:rsidP="00EA481C">
            <w:pPr>
              <w:tabs>
                <w:tab w:val="clear" w:pos="720"/>
              </w:tabs>
              <w:overflowPunct/>
              <w:autoSpaceDE/>
              <w:autoSpaceDN/>
              <w:adjustRightInd/>
              <w:spacing w:after="0"/>
              <w:jc w:val="center"/>
              <w:textAlignment w:val="auto"/>
              <w:rPr>
                <w:rFonts w:cs="Helvetica"/>
                <w:color w:val="000000"/>
                <w:sz w:val="20"/>
                <w:szCs w:val="20"/>
              </w:rPr>
            </w:pPr>
            <w:r w:rsidRPr="00F60737">
              <w:rPr>
                <w:rFonts w:cs="Helvetica"/>
                <w:color w:val="000000"/>
                <w:sz w:val="20"/>
                <w:szCs w:val="20"/>
              </w:rPr>
              <w:t>(00gg,0Fx7)</w:t>
            </w:r>
          </w:p>
        </w:tc>
        <w:tc>
          <w:tcPr>
            <w:tcW w:w="720" w:type="dxa"/>
          </w:tcPr>
          <w:p w14:paraId="3B2713EE" w14:textId="573DC0B3"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Pr>
                <w:rFonts w:cs="Helvetica"/>
                <w:sz w:val="20"/>
                <w:szCs w:val="20"/>
              </w:rPr>
              <w:t>2C</w:t>
            </w:r>
          </w:p>
        </w:tc>
        <w:tc>
          <w:tcPr>
            <w:tcW w:w="4950" w:type="dxa"/>
            <w:shd w:val="clear" w:color="auto" w:fill="auto"/>
          </w:tcPr>
          <w:p w14:paraId="3FB7D20E" w14:textId="1B6CA732" w:rsidR="00EA481C" w:rsidRDefault="00EA481C" w:rsidP="00C41A84">
            <w:pPr>
              <w:tabs>
                <w:tab w:val="clear" w:pos="720"/>
              </w:tabs>
              <w:overflowPunct/>
              <w:autoSpaceDE/>
              <w:autoSpaceDN/>
              <w:adjustRightInd/>
              <w:textAlignment w:val="auto"/>
              <w:rPr>
                <w:rFonts w:cs="Helvetica"/>
                <w:sz w:val="20"/>
                <w:szCs w:val="20"/>
              </w:rPr>
            </w:pPr>
            <w:r>
              <w:rPr>
                <w:rFonts w:cs="Helvetica"/>
                <w:sz w:val="20"/>
                <w:szCs w:val="20"/>
              </w:rPr>
              <w:t xml:space="preserve">Reason the </w:t>
            </w:r>
            <w:r w:rsidRPr="005B0D53">
              <w:rPr>
                <w:rFonts w:cs="Helvetica"/>
                <w:sz w:val="20"/>
                <w:szCs w:val="20"/>
              </w:rPr>
              <w:t>SOP Instance</w:t>
            </w:r>
            <w:r>
              <w:rPr>
                <w:rFonts w:cs="Helvetica"/>
                <w:sz w:val="20"/>
                <w:szCs w:val="20"/>
              </w:rPr>
              <w:t xml:space="preserve"> was</w:t>
            </w:r>
            <w:r w:rsidRPr="005B0D53">
              <w:rPr>
                <w:rFonts w:cs="Helvetica"/>
                <w:sz w:val="20"/>
                <w:szCs w:val="20"/>
              </w:rPr>
              <w:t xml:space="preserve"> </w:t>
            </w:r>
            <w:r>
              <w:rPr>
                <w:rFonts w:cs="Helvetica"/>
                <w:sz w:val="20"/>
                <w:szCs w:val="20"/>
              </w:rPr>
              <w:t>removed from operation</w:t>
            </w:r>
            <w:r w:rsidRPr="005B0D53">
              <w:rPr>
                <w:rFonts w:cs="Helvetica"/>
                <w:sz w:val="20"/>
                <w:szCs w:val="20"/>
              </w:rPr>
              <w:t>al</w:t>
            </w:r>
            <w:r>
              <w:rPr>
                <w:rFonts w:cs="Helvetica"/>
                <w:sz w:val="20"/>
                <w:szCs w:val="20"/>
              </w:rPr>
              <w:t xml:space="preserve"> use</w:t>
            </w:r>
            <w:r w:rsidRPr="005B0D53">
              <w:rPr>
                <w:rFonts w:cs="Helvetica"/>
                <w:sz w:val="20"/>
                <w:szCs w:val="20"/>
              </w:rPr>
              <w:t xml:space="preserve">. See </w:t>
            </w:r>
            <w:hyperlink w:anchor="_C.YY.1.2.2_Not_for" w:history="1">
              <w:r w:rsidRPr="005B0D53">
                <w:rPr>
                  <w:rStyle w:val="Hyperlink"/>
                  <w:rFonts w:cs="Helvetica"/>
                  <w:sz w:val="20"/>
                  <w:szCs w:val="20"/>
                </w:rPr>
                <w:t>Section C.YY.1.2.2</w:t>
              </w:r>
            </w:hyperlink>
            <w:r>
              <w:rPr>
                <w:rFonts w:cs="Helvetica"/>
                <w:sz w:val="20"/>
                <w:szCs w:val="20"/>
              </w:rPr>
              <w:t>.</w:t>
            </w:r>
          </w:p>
          <w:p w14:paraId="3A7FE69E" w14:textId="40912607" w:rsidR="00EA481C" w:rsidRDefault="00EA481C" w:rsidP="00C41A84">
            <w:pPr>
              <w:tabs>
                <w:tab w:val="clear" w:pos="720"/>
              </w:tabs>
              <w:overflowPunct/>
              <w:autoSpaceDE/>
              <w:autoSpaceDN/>
              <w:adjustRightInd/>
              <w:textAlignment w:val="auto"/>
              <w:rPr>
                <w:rFonts w:cs="Helvetica"/>
                <w:sz w:val="20"/>
                <w:szCs w:val="20"/>
              </w:rPr>
            </w:pPr>
            <w:r>
              <w:rPr>
                <w:rFonts w:cs="Helvetica"/>
                <w:sz w:val="20"/>
                <w:szCs w:val="20"/>
              </w:rPr>
              <w:t>Required if Removed from Operational Use</w:t>
            </w:r>
            <w:r w:rsidRPr="005B0D53">
              <w:rPr>
                <w:rFonts w:cs="Helvetica"/>
                <w:sz w:val="20"/>
                <w:szCs w:val="20"/>
              </w:rPr>
              <w:t xml:space="preserve"> </w:t>
            </w:r>
            <w:r w:rsidRPr="005B0D53">
              <w:rPr>
                <w:rFonts w:cs="Helvetica"/>
                <w:color w:val="000000"/>
                <w:sz w:val="20"/>
                <w:szCs w:val="20"/>
              </w:rPr>
              <w:t>(</w:t>
            </w:r>
            <w:r>
              <w:rPr>
                <w:rFonts w:cs="Helvetica"/>
                <w:color w:val="000000"/>
                <w:sz w:val="20"/>
                <w:szCs w:val="20"/>
              </w:rPr>
              <w:t>00gg,0F</w:t>
            </w:r>
            <w:r w:rsidRPr="005B0D53">
              <w:rPr>
                <w:rFonts w:cs="Helvetica"/>
                <w:color w:val="000000"/>
                <w:sz w:val="20"/>
                <w:szCs w:val="20"/>
              </w:rPr>
              <w:t>x6)</w:t>
            </w:r>
            <w:r>
              <w:rPr>
                <w:rFonts w:cs="Helvetica"/>
                <w:color w:val="000000"/>
                <w:sz w:val="20"/>
                <w:szCs w:val="20"/>
              </w:rPr>
              <w:t xml:space="preserve"> value is Y. </w:t>
            </w:r>
          </w:p>
          <w:p w14:paraId="2738F852" w14:textId="57BF08B9" w:rsidR="00EA481C" w:rsidRPr="005B0D53" w:rsidRDefault="00EA481C" w:rsidP="00EA481C">
            <w:pPr>
              <w:tabs>
                <w:tab w:val="clear" w:pos="720"/>
              </w:tabs>
              <w:overflowPunct/>
              <w:autoSpaceDE/>
              <w:autoSpaceDN/>
              <w:adjustRightInd/>
              <w:spacing w:after="0"/>
              <w:textAlignment w:val="auto"/>
              <w:rPr>
                <w:rFonts w:cs="Helvetica"/>
                <w:sz w:val="20"/>
                <w:szCs w:val="20"/>
              </w:rPr>
            </w:pPr>
            <w:r>
              <w:rPr>
                <w:rFonts w:cs="Helvetica"/>
                <w:sz w:val="20"/>
                <w:szCs w:val="20"/>
              </w:rPr>
              <w:t>Zero or one</w:t>
            </w:r>
            <w:r w:rsidRPr="005B0D53">
              <w:rPr>
                <w:rFonts w:cs="Helvetica"/>
                <w:sz w:val="20"/>
                <w:szCs w:val="20"/>
              </w:rPr>
              <w:t xml:space="preserve"> Item </w:t>
            </w:r>
            <w:r>
              <w:rPr>
                <w:rFonts w:cs="Helvetica"/>
                <w:sz w:val="20"/>
                <w:szCs w:val="20"/>
              </w:rPr>
              <w:t>shall be included</w:t>
            </w:r>
            <w:r w:rsidRPr="005B0D53">
              <w:rPr>
                <w:rFonts w:cs="Helvetica"/>
                <w:sz w:val="20"/>
                <w:szCs w:val="20"/>
              </w:rPr>
              <w:t xml:space="preserve"> in this Sequence.</w:t>
            </w:r>
          </w:p>
        </w:tc>
      </w:tr>
      <w:tr w:rsidR="00EA481C" w:rsidRPr="005B0D53" w14:paraId="20368B9C" w14:textId="77777777" w:rsidTr="003C1A41">
        <w:trPr>
          <w:cantSplit/>
        </w:trPr>
        <w:tc>
          <w:tcPr>
            <w:tcW w:w="4945" w:type="dxa"/>
            <w:gridSpan w:val="3"/>
          </w:tcPr>
          <w:p w14:paraId="0BDC1FC2" w14:textId="297FCB98"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i/>
                <w:iCs/>
                <w:color w:val="000000"/>
                <w:sz w:val="20"/>
                <w:szCs w:val="20"/>
              </w:rPr>
              <w:t>&gt;</w:t>
            </w:r>
            <w:r>
              <w:rPr>
                <w:rFonts w:cs="Helvetica"/>
                <w:i/>
                <w:iCs/>
                <w:color w:val="000000"/>
                <w:sz w:val="20"/>
                <w:szCs w:val="20"/>
              </w:rPr>
              <w:t>&gt;&gt;</w:t>
            </w:r>
            <w:r w:rsidRPr="005B0D53">
              <w:rPr>
                <w:rFonts w:cs="Helvetica"/>
                <w:i/>
                <w:iCs/>
                <w:color w:val="000000"/>
                <w:sz w:val="20"/>
                <w:szCs w:val="20"/>
              </w:rPr>
              <w:t xml:space="preserve">&gt;Include </w:t>
            </w:r>
            <w:hyperlink r:id="rId46" w:anchor="table_8.8-1" w:history="1">
              <w:r w:rsidRPr="005B0D53">
                <w:rPr>
                  <w:rStyle w:val="Hyperlink"/>
                  <w:rFonts w:cs="Helvetica"/>
                  <w:i/>
                  <w:iCs/>
                  <w:sz w:val="20"/>
                  <w:szCs w:val="20"/>
                </w:rPr>
                <w:t>Table 8.8-1 “Code Sequence Macro Attributes”</w:t>
              </w:r>
            </w:hyperlink>
          </w:p>
        </w:tc>
        <w:tc>
          <w:tcPr>
            <w:tcW w:w="4950" w:type="dxa"/>
            <w:shd w:val="clear" w:color="auto" w:fill="auto"/>
          </w:tcPr>
          <w:p w14:paraId="16BB0835" w14:textId="6CA03533"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12106">
              <w:rPr>
                <w:rFonts w:cs="Helvetica"/>
                <w:sz w:val="20"/>
                <w:szCs w:val="20"/>
              </w:rPr>
              <w:t>Defined Context Group</w:t>
            </w:r>
            <w:r>
              <w:rPr>
                <w:rFonts w:cs="Helvetica"/>
                <w:sz w:val="20"/>
                <w:szCs w:val="20"/>
              </w:rPr>
              <w:t xml:space="preserve"> D</w:t>
            </w:r>
            <w:hyperlink w:anchor="_CID_7xxx_Reason" w:history="1">
              <w:r w:rsidRPr="00512106">
                <w:rPr>
                  <w:rStyle w:val="Hyperlink"/>
                  <w:rFonts w:cs="Helvetica"/>
                  <w:sz w:val="20"/>
                  <w:szCs w:val="20"/>
                </w:rPr>
                <w:t>CID 7xxx</w:t>
              </w:r>
            </w:hyperlink>
          </w:p>
        </w:tc>
      </w:tr>
      <w:tr w:rsidR="00EA481C" w:rsidRPr="005B0D53" w14:paraId="1A7F3B1B" w14:textId="77777777" w:rsidTr="00EA6A69">
        <w:trPr>
          <w:cantSplit/>
        </w:trPr>
        <w:tc>
          <w:tcPr>
            <w:tcW w:w="4945" w:type="dxa"/>
            <w:gridSpan w:val="3"/>
          </w:tcPr>
          <w:p w14:paraId="1802174D" w14:textId="0887DE79" w:rsidR="00EA481C" w:rsidRPr="005B0D53" w:rsidRDefault="00EA481C" w:rsidP="00EA481C">
            <w:pPr>
              <w:tabs>
                <w:tab w:val="clear" w:pos="720"/>
              </w:tabs>
              <w:overflowPunct/>
              <w:autoSpaceDE/>
              <w:autoSpaceDN/>
              <w:adjustRightInd/>
              <w:spacing w:after="0"/>
              <w:textAlignment w:val="auto"/>
              <w:rPr>
                <w:rFonts w:cs="Helvetica"/>
                <w:sz w:val="20"/>
                <w:szCs w:val="20"/>
              </w:rPr>
            </w:pPr>
            <w:r>
              <w:rPr>
                <w:rFonts w:cs="Helvetica"/>
                <w:i/>
                <w:iCs/>
                <w:color w:val="000000"/>
                <w:sz w:val="20"/>
                <w:szCs w:val="20"/>
              </w:rPr>
              <w:t>&gt;&gt;</w:t>
            </w:r>
            <w:r w:rsidRPr="005B0D53">
              <w:rPr>
                <w:rFonts w:cs="Helvetica"/>
                <w:i/>
                <w:iCs/>
                <w:color w:val="000000"/>
                <w:sz w:val="20"/>
                <w:szCs w:val="20"/>
              </w:rPr>
              <w:t xml:space="preserve">&gt;Include </w:t>
            </w:r>
            <w:hyperlink r:id="rId47" w:anchor="table_C.12.1.1.9-1" w:history="1">
              <w:r w:rsidRPr="005F513F">
                <w:rPr>
                  <w:rStyle w:val="Hyperlink"/>
                  <w:rFonts w:cs="Helvetica"/>
                  <w:i/>
                  <w:iCs/>
                  <w:sz w:val="20"/>
                  <w:szCs w:val="20"/>
                </w:rPr>
                <w:t>Table C.12.1.1.9-1 “Original Attributes Macro Attributes”</w:t>
              </w:r>
            </w:hyperlink>
            <w:r>
              <w:rPr>
                <w:rFonts w:cs="Helvetica"/>
                <w:sz w:val="20"/>
                <w:szCs w:val="20"/>
              </w:rPr>
              <w:t xml:space="preserve"> </w:t>
            </w:r>
          </w:p>
        </w:tc>
        <w:tc>
          <w:tcPr>
            <w:tcW w:w="4950" w:type="dxa"/>
            <w:shd w:val="clear" w:color="auto" w:fill="auto"/>
          </w:tcPr>
          <w:p w14:paraId="23449E72" w14:textId="4654AD50"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Recording of prior Attribute values and provenance of metadata changes</w:t>
            </w:r>
            <w:r>
              <w:rPr>
                <w:rFonts w:cs="Helvetica"/>
                <w:sz w:val="20"/>
                <w:szCs w:val="20"/>
              </w:rPr>
              <w:t xml:space="preserve"> at the Instance level</w:t>
            </w:r>
            <w:r w:rsidRPr="005B0D53">
              <w:rPr>
                <w:rFonts w:cs="Helvetica"/>
                <w:sz w:val="20"/>
                <w:szCs w:val="20"/>
              </w:rPr>
              <w:t xml:space="preserve">. See </w:t>
            </w:r>
            <w:hyperlink w:anchor="_C.YY.1.2.5_Original_Attributes" w:history="1">
              <w:r w:rsidRPr="005B0D53">
                <w:rPr>
                  <w:rStyle w:val="Hyperlink"/>
                  <w:rFonts w:cs="Helvetica"/>
                  <w:sz w:val="20"/>
                  <w:szCs w:val="20"/>
                </w:rPr>
                <w:t>Section C.YY.1.2.5</w:t>
              </w:r>
            </w:hyperlink>
            <w:r w:rsidRPr="005B0D53">
              <w:rPr>
                <w:rFonts w:cs="Helvetica"/>
                <w:sz w:val="20"/>
                <w:szCs w:val="20"/>
              </w:rPr>
              <w:t xml:space="preserve"> </w:t>
            </w:r>
          </w:p>
        </w:tc>
      </w:tr>
      <w:tr w:rsidR="00EA481C" w:rsidRPr="00436CA0" w14:paraId="3C8B7E8D" w14:textId="77777777" w:rsidTr="00221D33">
        <w:trPr>
          <w:cantSplit/>
        </w:trPr>
        <w:tc>
          <w:tcPr>
            <w:tcW w:w="2904" w:type="dxa"/>
          </w:tcPr>
          <w:p w14:paraId="7AE115BC" w14:textId="77777777" w:rsidR="00EA481C" w:rsidRPr="00436CA0" w:rsidRDefault="00EA481C" w:rsidP="00EA481C">
            <w:pPr>
              <w:tabs>
                <w:tab w:val="clear" w:pos="720"/>
              </w:tabs>
              <w:overflowPunct/>
              <w:autoSpaceDE/>
              <w:autoSpaceDN/>
              <w:adjustRightInd/>
              <w:spacing w:after="0"/>
              <w:textAlignment w:val="auto"/>
              <w:rPr>
                <w:rFonts w:cs="Helvetica"/>
                <w:sz w:val="20"/>
                <w:szCs w:val="20"/>
              </w:rPr>
            </w:pPr>
            <w:r w:rsidRPr="00436CA0">
              <w:rPr>
                <w:rFonts w:cs="Helvetica"/>
                <w:sz w:val="20"/>
                <w:szCs w:val="20"/>
              </w:rPr>
              <w:t>&gt;&gt;&gt;Instance Availability</w:t>
            </w:r>
          </w:p>
        </w:tc>
        <w:tc>
          <w:tcPr>
            <w:tcW w:w="1321" w:type="dxa"/>
          </w:tcPr>
          <w:p w14:paraId="280BB440" w14:textId="77777777" w:rsidR="00EA481C" w:rsidRPr="00436CA0" w:rsidRDefault="00EA481C" w:rsidP="00EA481C">
            <w:pPr>
              <w:tabs>
                <w:tab w:val="clear" w:pos="720"/>
              </w:tabs>
              <w:overflowPunct/>
              <w:autoSpaceDE/>
              <w:autoSpaceDN/>
              <w:adjustRightInd/>
              <w:spacing w:after="0"/>
              <w:jc w:val="center"/>
              <w:textAlignment w:val="auto"/>
              <w:rPr>
                <w:rFonts w:cs="Helvetica"/>
                <w:sz w:val="20"/>
                <w:szCs w:val="20"/>
              </w:rPr>
            </w:pPr>
            <w:r w:rsidRPr="00436CA0">
              <w:rPr>
                <w:rFonts w:cs="Helvetica"/>
                <w:sz w:val="20"/>
                <w:szCs w:val="20"/>
              </w:rPr>
              <w:t>(0008,0056)</w:t>
            </w:r>
          </w:p>
        </w:tc>
        <w:tc>
          <w:tcPr>
            <w:tcW w:w="720" w:type="dxa"/>
          </w:tcPr>
          <w:p w14:paraId="640EC4E7" w14:textId="77777777" w:rsidR="00EA481C" w:rsidRPr="00436CA0" w:rsidRDefault="00EA481C" w:rsidP="00EA481C">
            <w:pPr>
              <w:tabs>
                <w:tab w:val="clear" w:pos="720"/>
              </w:tabs>
              <w:overflowPunct/>
              <w:autoSpaceDE/>
              <w:autoSpaceDN/>
              <w:adjustRightInd/>
              <w:spacing w:after="0"/>
              <w:jc w:val="center"/>
              <w:textAlignment w:val="auto"/>
              <w:rPr>
                <w:rFonts w:cs="Helvetica"/>
                <w:sz w:val="20"/>
                <w:szCs w:val="20"/>
              </w:rPr>
            </w:pPr>
            <w:r w:rsidRPr="00436CA0">
              <w:rPr>
                <w:rFonts w:cs="Helvetica"/>
                <w:sz w:val="20"/>
                <w:szCs w:val="20"/>
              </w:rPr>
              <w:t>3</w:t>
            </w:r>
          </w:p>
        </w:tc>
        <w:tc>
          <w:tcPr>
            <w:tcW w:w="4950" w:type="dxa"/>
            <w:shd w:val="clear" w:color="auto" w:fill="auto"/>
          </w:tcPr>
          <w:p w14:paraId="25A4C0F7" w14:textId="77777777" w:rsidR="00EA481C" w:rsidRPr="00436CA0" w:rsidRDefault="00EA481C" w:rsidP="00EA481C">
            <w:pPr>
              <w:tabs>
                <w:tab w:val="clear" w:pos="720"/>
              </w:tabs>
              <w:overflowPunct/>
              <w:autoSpaceDE/>
              <w:autoSpaceDN/>
              <w:adjustRightInd/>
              <w:spacing w:after="0"/>
              <w:textAlignment w:val="auto"/>
              <w:rPr>
                <w:rFonts w:cs="Helvetica"/>
                <w:sz w:val="20"/>
                <w:szCs w:val="20"/>
              </w:rPr>
            </w:pPr>
            <w:r>
              <w:rPr>
                <w:rFonts w:cs="Helvetica"/>
                <w:sz w:val="20"/>
                <w:szCs w:val="20"/>
              </w:rPr>
              <w:t xml:space="preserve">Specifies </w:t>
            </w:r>
            <w:r w:rsidRPr="00436CA0">
              <w:rPr>
                <w:rFonts w:cs="Helvetica"/>
                <w:sz w:val="20"/>
                <w:szCs w:val="20"/>
              </w:rPr>
              <w:t xml:space="preserve">how rapidly </w:t>
            </w:r>
            <w:r>
              <w:rPr>
                <w:rFonts w:cs="Helvetica"/>
                <w:sz w:val="20"/>
                <w:szCs w:val="20"/>
              </w:rPr>
              <w:t>the</w:t>
            </w:r>
            <w:r w:rsidRPr="00436CA0">
              <w:rPr>
                <w:rFonts w:cs="Helvetica"/>
                <w:sz w:val="20"/>
                <w:szCs w:val="20"/>
              </w:rPr>
              <w:t xml:space="preserve"> Instance become</w:t>
            </w:r>
            <w:r>
              <w:rPr>
                <w:rFonts w:cs="Helvetica"/>
                <w:sz w:val="20"/>
                <w:szCs w:val="20"/>
              </w:rPr>
              <w:t>s</w:t>
            </w:r>
            <w:r w:rsidRPr="00436CA0">
              <w:rPr>
                <w:rFonts w:cs="Helvetica"/>
                <w:sz w:val="20"/>
                <w:szCs w:val="20"/>
              </w:rPr>
              <w:t xml:space="preserve"> available for transmission after a retrieval request.</w:t>
            </w:r>
            <w:r>
              <w:t xml:space="preserve"> </w:t>
            </w:r>
            <w:hyperlink w:anchor="_C.YY.1.2.9_Container_File" w:history="1">
              <w:r w:rsidRPr="005B0D53">
                <w:rPr>
                  <w:rFonts w:cs="Helvetica"/>
                  <w:sz w:val="20"/>
                  <w:szCs w:val="20"/>
                </w:rPr>
                <w:t xml:space="preserve">See </w:t>
              </w:r>
              <w:r w:rsidRPr="005B0D53">
                <w:rPr>
                  <w:rStyle w:val="Hyperlink"/>
                  <w:rFonts w:cs="Helvetica"/>
                  <w:sz w:val="20"/>
                  <w:szCs w:val="20"/>
                </w:rPr>
                <w:t>Section C.YY.1.2.</w:t>
              </w:r>
              <w:r>
                <w:rPr>
                  <w:rStyle w:val="Hyperlink"/>
                  <w:rFonts w:cs="Helvetica"/>
                  <w:sz w:val="20"/>
                  <w:szCs w:val="20"/>
                </w:rPr>
                <w:t>9</w:t>
              </w:r>
            </w:hyperlink>
          </w:p>
        </w:tc>
      </w:tr>
      <w:tr w:rsidR="00EA481C" w:rsidRPr="00BE546B" w14:paraId="793A649E" w14:textId="77777777" w:rsidTr="00CD12E4">
        <w:trPr>
          <w:cantSplit/>
        </w:trPr>
        <w:tc>
          <w:tcPr>
            <w:tcW w:w="2904" w:type="dxa"/>
          </w:tcPr>
          <w:p w14:paraId="2BE12AFB" w14:textId="77777777" w:rsidR="00EA481C" w:rsidRPr="00BE546B" w:rsidRDefault="00EA481C" w:rsidP="00EA481C">
            <w:pPr>
              <w:tabs>
                <w:tab w:val="clear" w:pos="720"/>
              </w:tabs>
              <w:overflowPunct/>
              <w:autoSpaceDE/>
              <w:autoSpaceDN/>
              <w:adjustRightInd/>
              <w:spacing w:after="0"/>
              <w:textAlignment w:val="auto"/>
              <w:rPr>
                <w:rFonts w:cs="Helvetica"/>
                <w:color w:val="000000"/>
                <w:sz w:val="20"/>
                <w:szCs w:val="20"/>
              </w:rPr>
            </w:pPr>
            <w:r w:rsidRPr="00BE546B">
              <w:rPr>
                <w:rFonts w:cs="Helvetica"/>
                <w:color w:val="000000"/>
                <w:sz w:val="20"/>
                <w:szCs w:val="20"/>
              </w:rPr>
              <w:t>&gt;&gt;&gt;</w:t>
            </w:r>
            <w:r>
              <w:rPr>
                <w:rFonts w:cs="Helvetica"/>
                <w:color w:val="000000"/>
                <w:sz w:val="20"/>
                <w:szCs w:val="20"/>
              </w:rPr>
              <w:t>File Access Sequence</w:t>
            </w:r>
          </w:p>
        </w:tc>
        <w:tc>
          <w:tcPr>
            <w:tcW w:w="1321" w:type="dxa"/>
          </w:tcPr>
          <w:p w14:paraId="783AA490" w14:textId="77777777" w:rsidR="00EA481C" w:rsidRPr="00BE546B" w:rsidRDefault="00EA481C" w:rsidP="00EA481C">
            <w:pPr>
              <w:tabs>
                <w:tab w:val="clear" w:pos="720"/>
              </w:tabs>
              <w:overflowPunct/>
              <w:autoSpaceDE/>
              <w:autoSpaceDN/>
              <w:adjustRightInd/>
              <w:spacing w:after="0"/>
              <w:ind w:right="-24"/>
              <w:jc w:val="center"/>
              <w:textAlignment w:val="auto"/>
              <w:rPr>
                <w:rFonts w:cs="Helvetica"/>
                <w:color w:val="000000"/>
                <w:sz w:val="20"/>
                <w:szCs w:val="20"/>
              </w:rPr>
            </w:pPr>
            <w:r w:rsidRPr="005B0D53">
              <w:rPr>
                <w:rFonts w:cs="Helvetica"/>
                <w:color w:val="000000"/>
                <w:sz w:val="20"/>
                <w:szCs w:val="20"/>
              </w:rPr>
              <w:t>(</w:t>
            </w:r>
            <w:r>
              <w:rPr>
                <w:rFonts w:cs="Helvetica"/>
                <w:color w:val="000000"/>
                <w:sz w:val="20"/>
                <w:szCs w:val="20"/>
              </w:rPr>
              <w:t>00gg,0FyF</w:t>
            </w:r>
            <w:r w:rsidRPr="005B0D53">
              <w:rPr>
                <w:rFonts w:cs="Helvetica"/>
                <w:color w:val="000000"/>
                <w:sz w:val="20"/>
                <w:szCs w:val="20"/>
              </w:rPr>
              <w:t>)</w:t>
            </w:r>
          </w:p>
        </w:tc>
        <w:tc>
          <w:tcPr>
            <w:tcW w:w="720" w:type="dxa"/>
          </w:tcPr>
          <w:p w14:paraId="7CC83027" w14:textId="77777777" w:rsidR="00EA481C" w:rsidRPr="00BE546B" w:rsidRDefault="00EA481C" w:rsidP="00EA481C">
            <w:pPr>
              <w:tabs>
                <w:tab w:val="clear" w:pos="720"/>
              </w:tabs>
              <w:overflowPunct/>
              <w:autoSpaceDE/>
              <w:autoSpaceDN/>
              <w:adjustRightInd/>
              <w:spacing w:after="0"/>
              <w:jc w:val="center"/>
              <w:textAlignment w:val="auto"/>
              <w:rPr>
                <w:rFonts w:cs="Helvetica"/>
                <w:sz w:val="20"/>
                <w:szCs w:val="20"/>
              </w:rPr>
            </w:pPr>
            <w:r>
              <w:rPr>
                <w:rFonts w:cs="Helvetica"/>
                <w:sz w:val="20"/>
                <w:szCs w:val="20"/>
              </w:rPr>
              <w:t>3</w:t>
            </w:r>
          </w:p>
        </w:tc>
        <w:tc>
          <w:tcPr>
            <w:tcW w:w="4950" w:type="dxa"/>
            <w:shd w:val="clear" w:color="auto" w:fill="auto"/>
          </w:tcPr>
          <w:p w14:paraId="26EC5483" w14:textId="77777777" w:rsidR="00EA481C" w:rsidRDefault="00EA481C" w:rsidP="00C41A84">
            <w:pPr>
              <w:tabs>
                <w:tab w:val="clear" w:pos="720"/>
              </w:tabs>
              <w:overflowPunct/>
              <w:autoSpaceDE/>
              <w:autoSpaceDN/>
              <w:adjustRightInd/>
              <w:textAlignment w:val="auto"/>
              <w:rPr>
                <w:rFonts w:cs="Helvetica"/>
                <w:sz w:val="20"/>
                <w:szCs w:val="20"/>
              </w:rPr>
            </w:pPr>
            <w:r>
              <w:rPr>
                <w:rFonts w:cs="Helvetica"/>
                <w:sz w:val="20"/>
                <w:szCs w:val="20"/>
              </w:rPr>
              <w:t xml:space="preserve">Non-DICOM protocol methods to access the SOP Instance in the DICOM File Format. See </w:t>
            </w:r>
            <w:hyperlink w:anchor="_C.YY.1.4.1_File_Access" w:history="1">
              <w:r w:rsidRPr="00290A3F">
                <w:rPr>
                  <w:rStyle w:val="Hyperlink"/>
                  <w:rFonts w:cs="Helvetica"/>
                  <w:sz w:val="20"/>
                  <w:szCs w:val="20"/>
                </w:rPr>
                <w:t>Section C.YY.1.4.1</w:t>
              </w:r>
            </w:hyperlink>
            <w:r>
              <w:rPr>
                <w:rFonts w:cs="Helvetica"/>
                <w:sz w:val="20"/>
                <w:szCs w:val="20"/>
              </w:rPr>
              <w:t xml:space="preserve"> and </w:t>
            </w:r>
            <w:hyperlink w:anchor="_C.YY.1.4.2_Metadata_from" w:history="1">
              <w:r w:rsidRPr="00290A3F">
                <w:rPr>
                  <w:rStyle w:val="Hyperlink"/>
                  <w:rFonts w:cs="Helvetica"/>
                  <w:sz w:val="20"/>
                  <w:szCs w:val="20"/>
                </w:rPr>
                <w:t>Section C.YY.1.4.</w:t>
              </w:r>
              <w:r>
                <w:rPr>
                  <w:rStyle w:val="Hyperlink"/>
                  <w:rFonts w:cs="Helvetica"/>
                  <w:sz w:val="20"/>
                  <w:szCs w:val="20"/>
                </w:rPr>
                <w:t>2</w:t>
              </w:r>
            </w:hyperlink>
          </w:p>
          <w:p w14:paraId="5372E14F" w14:textId="77777777" w:rsidR="00EA481C" w:rsidRPr="00BE546B" w:rsidRDefault="00EA481C" w:rsidP="00EA481C">
            <w:pPr>
              <w:tabs>
                <w:tab w:val="clear" w:pos="720"/>
              </w:tabs>
              <w:overflowPunct/>
              <w:autoSpaceDE/>
              <w:autoSpaceDN/>
              <w:adjustRightInd/>
              <w:spacing w:after="0"/>
              <w:textAlignment w:val="auto"/>
              <w:rPr>
                <w:rFonts w:cs="Helvetica"/>
                <w:sz w:val="20"/>
                <w:szCs w:val="20"/>
              </w:rPr>
            </w:pPr>
            <w:r>
              <w:rPr>
                <w:rFonts w:cs="Helvetica"/>
                <w:sz w:val="20"/>
                <w:szCs w:val="20"/>
              </w:rPr>
              <w:t>One or more Items are permitted</w:t>
            </w:r>
            <w:r w:rsidRPr="005B0D53">
              <w:rPr>
                <w:rFonts w:cs="Helvetica"/>
                <w:sz w:val="20"/>
                <w:szCs w:val="20"/>
              </w:rPr>
              <w:t xml:space="preserve"> in this Sequence</w:t>
            </w:r>
            <w:r>
              <w:rPr>
                <w:rFonts w:cs="Helvetica"/>
                <w:sz w:val="20"/>
                <w:szCs w:val="20"/>
              </w:rPr>
              <w:t>.</w:t>
            </w:r>
          </w:p>
        </w:tc>
      </w:tr>
      <w:tr w:rsidR="00EA481C" w:rsidRPr="00BE546B" w14:paraId="122CC70A" w14:textId="77777777" w:rsidTr="00CD12E4">
        <w:trPr>
          <w:cantSplit/>
        </w:trPr>
        <w:tc>
          <w:tcPr>
            <w:tcW w:w="4945" w:type="dxa"/>
            <w:gridSpan w:val="3"/>
          </w:tcPr>
          <w:p w14:paraId="50330832" w14:textId="77777777" w:rsidR="00EA481C" w:rsidRPr="007D4A40" w:rsidRDefault="00EA481C" w:rsidP="00EA481C">
            <w:pPr>
              <w:tabs>
                <w:tab w:val="clear" w:pos="720"/>
              </w:tabs>
              <w:overflowPunct/>
              <w:autoSpaceDE/>
              <w:autoSpaceDN/>
              <w:adjustRightInd/>
              <w:spacing w:after="0"/>
              <w:textAlignment w:val="auto"/>
              <w:rPr>
                <w:rFonts w:cs="Helvetica"/>
                <w:sz w:val="20"/>
                <w:szCs w:val="20"/>
              </w:rPr>
            </w:pPr>
            <w:r w:rsidRPr="007D4A40">
              <w:rPr>
                <w:rFonts w:cs="Helvetica"/>
                <w:color w:val="000000"/>
                <w:sz w:val="20"/>
                <w:szCs w:val="20"/>
              </w:rPr>
              <w:t>&gt;&gt;&gt;&gt;</w:t>
            </w:r>
            <w:r w:rsidRPr="007D4A40">
              <w:rPr>
                <w:rFonts w:cs="Helvetica"/>
                <w:i/>
                <w:iCs/>
                <w:color w:val="000000"/>
                <w:sz w:val="20"/>
                <w:szCs w:val="20"/>
              </w:rPr>
              <w:t xml:space="preserve">Include </w:t>
            </w:r>
            <w:hyperlink w:anchor="table_c_yy_2_2" w:history="1">
              <w:r w:rsidRPr="007D4A40">
                <w:rPr>
                  <w:rStyle w:val="Hyperlink"/>
                  <w:rFonts w:cs="Helvetica"/>
                  <w:i/>
                  <w:iCs/>
                  <w:sz w:val="20"/>
                  <w:szCs w:val="20"/>
                </w:rPr>
                <w:t>Table C.YY.2-2 “Stored File Access Macro”</w:t>
              </w:r>
            </w:hyperlink>
          </w:p>
        </w:tc>
        <w:tc>
          <w:tcPr>
            <w:tcW w:w="4950" w:type="dxa"/>
            <w:shd w:val="clear" w:color="auto" w:fill="auto"/>
          </w:tcPr>
          <w:p w14:paraId="50CE3750" w14:textId="77777777" w:rsidR="00EA481C" w:rsidRDefault="00EA481C" w:rsidP="00EA481C">
            <w:pPr>
              <w:tabs>
                <w:tab w:val="clear" w:pos="720"/>
              </w:tabs>
              <w:overflowPunct/>
              <w:autoSpaceDE/>
              <w:autoSpaceDN/>
              <w:adjustRightInd/>
              <w:spacing w:after="0"/>
              <w:textAlignment w:val="auto"/>
              <w:rPr>
                <w:rFonts w:cs="Helvetica"/>
              </w:rPr>
            </w:pPr>
          </w:p>
        </w:tc>
      </w:tr>
      <w:tr w:rsidR="00EA481C" w:rsidRPr="005B0D53" w14:paraId="6B16066D" w14:textId="77777777" w:rsidTr="00CD12E4">
        <w:trPr>
          <w:cantSplit/>
        </w:trPr>
        <w:tc>
          <w:tcPr>
            <w:tcW w:w="2904" w:type="dxa"/>
          </w:tcPr>
          <w:p w14:paraId="5ADC8F57" w14:textId="77777777" w:rsidR="00EA481C" w:rsidRPr="005B0D53" w:rsidRDefault="00EA481C" w:rsidP="00EA481C">
            <w:pPr>
              <w:tabs>
                <w:tab w:val="clear" w:pos="720"/>
              </w:tabs>
              <w:overflowPunct/>
              <w:autoSpaceDE/>
              <w:autoSpaceDN/>
              <w:adjustRightInd/>
              <w:spacing w:after="0"/>
              <w:textAlignment w:val="auto"/>
              <w:rPr>
                <w:rFonts w:cs="Helvetica"/>
                <w:color w:val="000000"/>
                <w:sz w:val="20"/>
                <w:szCs w:val="20"/>
              </w:rPr>
            </w:pPr>
            <w:r>
              <w:rPr>
                <w:rFonts w:cs="Helvetica"/>
                <w:color w:val="000000"/>
                <w:sz w:val="20"/>
                <w:szCs w:val="20"/>
              </w:rPr>
              <w:t>&gt;&gt;&gt;&gt;Expiration DateTime</w:t>
            </w:r>
          </w:p>
        </w:tc>
        <w:tc>
          <w:tcPr>
            <w:tcW w:w="1321" w:type="dxa"/>
          </w:tcPr>
          <w:p w14:paraId="5A73EC19" w14:textId="77777777" w:rsidR="00EA481C" w:rsidRPr="005B0D53" w:rsidRDefault="00EA481C" w:rsidP="00EA481C">
            <w:pPr>
              <w:tabs>
                <w:tab w:val="clear" w:pos="720"/>
              </w:tabs>
              <w:overflowPunct/>
              <w:autoSpaceDE/>
              <w:autoSpaceDN/>
              <w:adjustRightInd/>
              <w:spacing w:after="0"/>
              <w:ind w:right="-24"/>
              <w:jc w:val="center"/>
              <w:textAlignment w:val="auto"/>
              <w:rPr>
                <w:rFonts w:cs="Helvetica"/>
                <w:sz w:val="20"/>
                <w:szCs w:val="20"/>
              </w:rPr>
            </w:pPr>
            <w:r w:rsidRPr="005B0D53">
              <w:rPr>
                <w:rFonts w:cs="Helvetica"/>
                <w:sz w:val="20"/>
                <w:szCs w:val="20"/>
              </w:rPr>
              <w:t>(</w:t>
            </w:r>
            <w:r>
              <w:rPr>
                <w:rFonts w:cs="Helvetica"/>
                <w:sz w:val="20"/>
                <w:szCs w:val="20"/>
              </w:rPr>
              <w:t>00gg,0Fy9</w:t>
            </w:r>
            <w:r w:rsidRPr="005B0D53">
              <w:rPr>
                <w:rFonts w:cs="Helvetica"/>
                <w:sz w:val="20"/>
                <w:szCs w:val="20"/>
              </w:rPr>
              <w:t>)</w:t>
            </w:r>
          </w:p>
        </w:tc>
        <w:tc>
          <w:tcPr>
            <w:tcW w:w="720" w:type="dxa"/>
          </w:tcPr>
          <w:p w14:paraId="2C355FB6" w14:textId="77777777" w:rsidR="00EA481C" w:rsidRPr="005B0D53"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16A5A0C9" w14:textId="77777777"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Expected </w:t>
            </w:r>
            <w:r>
              <w:rPr>
                <w:rFonts w:cs="Helvetica"/>
                <w:sz w:val="20"/>
                <w:szCs w:val="20"/>
              </w:rPr>
              <w:t>time</w:t>
            </w:r>
            <w:r w:rsidRPr="005B0D53">
              <w:rPr>
                <w:rFonts w:cs="Helvetica"/>
                <w:sz w:val="20"/>
                <w:szCs w:val="20"/>
              </w:rPr>
              <w:t xml:space="preserve"> </w:t>
            </w:r>
            <w:r>
              <w:rPr>
                <w:rFonts w:cs="Helvetica"/>
                <w:sz w:val="20"/>
                <w:szCs w:val="20"/>
              </w:rPr>
              <w:t>after</w:t>
            </w:r>
            <w:r w:rsidRPr="005B0D53">
              <w:rPr>
                <w:rFonts w:cs="Helvetica"/>
                <w:sz w:val="20"/>
                <w:szCs w:val="20"/>
              </w:rPr>
              <w:t xml:space="preserve"> which SOP Instance </w:t>
            </w:r>
            <w:r>
              <w:rPr>
                <w:rFonts w:cs="Helvetica"/>
                <w:sz w:val="20"/>
                <w:szCs w:val="20"/>
              </w:rPr>
              <w:t xml:space="preserve">file </w:t>
            </w:r>
            <w:r w:rsidRPr="005B0D53">
              <w:rPr>
                <w:rFonts w:cs="Helvetica"/>
                <w:sz w:val="20"/>
                <w:szCs w:val="20"/>
              </w:rPr>
              <w:t>m</w:t>
            </w:r>
            <w:r>
              <w:rPr>
                <w:rFonts w:cs="Helvetica"/>
                <w:sz w:val="20"/>
                <w:szCs w:val="20"/>
              </w:rPr>
              <w:t>ight</w:t>
            </w:r>
            <w:r w:rsidRPr="005B0D53">
              <w:rPr>
                <w:rFonts w:cs="Helvetica"/>
                <w:sz w:val="20"/>
                <w:szCs w:val="20"/>
              </w:rPr>
              <w:t xml:space="preserve"> </w:t>
            </w:r>
            <w:r>
              <w:rPr>
                <w:rFonts w:cs="Helvetica"/>
                <w:sz w:val="20"/>
                <w:szCs w:val="20"/>
              </w:rPr>
              <w:t xml:space="preserve">no longer </w:t>
            </w:r>
            <w:r w:rsidRPr="005B0D53">
              <w:rPr>
                <w:rFonts w:cs="Helvetica"/>
                <w:sz w:val="20"/>
                <w:szCs w:val="20"/>
              </w:rPr>
              <w:t xml:space="preserve">be accessed via </w:t>
            </w:r>
            <w:r>
              <w:rPr>
                <w:rFonts w:cs="Helvetica"/>
                <w:sz w:val="20"/>
                <w:szCs w:val="20"/>
              </w:rPr>
              <w:t>this</w:t>
            </w:r>
            <w:r w:rsidRPr="005B0D53">
              <w:rPr>
                <w:rFonts w:cs="Helvetica"/>
                <w:sz w:val="20"/>
                <w:szCs w:val="20"/>
              </w:rPr>
              <w:t xml:space="preserve"> non-DICOM protocol</w:t>
            </w:r>
            <w:r>
              <w:rPr>
                <w:rFonts w:cs="Helvetica"/>
                <w:sz w:val="20"/>
                <w:szCs w:val="20"/>
              </w:rPr>
              <w:t xml:space="preserve"> URI</w:t>
            </w:r>
            <w:r w:rsidRPr="005B0D53">
              <w:rPr>
                <w:rFonts w:cs="Helvetica"/>
                <w:color w:val="000000"/>
                <w:sz w:val="20"/>
                <w:szCs w:val="20"/>
              </w:rPr>
              <w:t xml:space="preserve">. See </w:t>
            </w:r>
            <w:hyperlink w:anchor="_C.YY.1.4.3_File_URI" w:history="1">
              <w:r w:rsidRPr="005B0D53">
                <w:rPr>
                  <w:rStyle w:val="Hyperlink"/>
                  <w:rFonts w:cs="Helvetica"/>
                  <w:sz w:val="20"/>
                  <w:szCs w:val="20"/>
                </w:rPr>
                <w:t xml:space="preserve">Section </w:t>
              </w:r>
              <w:r>
                <w:rPr>
                  <w:rStyle w:val="Hyperlink"/>
                  <w:rFonts w:cs="Helvetica"/>
                  <w:sz w:val="20"/>
                  <w:szCs w:val="20"/>
                </w:rPr>
                <w:t>C.YY.1.4.3</w:t>
              </w:r>
            </w:hyperlink>
          </w:p>
        </w:tc>
      </w:tr>
      <w:tr w:rsidR="00EA481C" w:rsidRPr="00800FE8" w14:paraId="682FC25F" w14:textId="77777777" w:rsidTr="00CD12E4">
        <w:trPr>
          <w:cantSplit/>
        </w:trPr>
        <w:tc>
          <w:tcPr>
            <w:tcW w:w="2904" w:type="dxa"/>
          </w:tcPr>
          <w:p w14:paraId="69583DE5" w14:textId="1F033EA4" w:rsidR="00EA481C" w:rsidRPr="00800FE8" w:rsidRDefault="00EA481C" w:rsidP="00EA481C">
            <w:pPr>
              <w:tabs>
                <w:tab w:val="clear" w:pos="720"/>
              </w:tabs>
              <w:overflowPunct/>
              <w:autoSpaceDE/>
              <w:autoSpaceDN/>
              <w:adjustRightInd/>
              <w:spacing w:after="0"/>
              <w:textAlignment w:val="auto"/>
              <w:rPr>
                <w:rFonts w:cs="Helvetica"/>
                <w:sz w:val="20"/>
                <w:szCs w:val="20"/>
              </w:rPr>
            </w:pPr>
            <w:r>
              <w:rPr>
                <w:rFonts w:cs="Helvetica"/>
                <w:sz w:val="20"/>
                <w:szCs w:val="20"/>
              </w:rPr>
              <w:t>&gt;&gt;&gt;</w:t>
            </w:r>
            <w:r w:rsidRPr="00800FE8">
              <w:rPr>
                <w:rFonts w:cs="Helvetica"/>
                <w:sz w:val="20"/>
                <w:szCs w:val="20"/>
              </w:rPr>
              <w:t>Storage Media File-Set ID</w:t>
            </w:r>
          </w:p>
        </w:tc>
        <w:tc>
          <w:tcPr>
            <w:tcW w:w="1321" w:type="dxa"/>
          </w:tcPr>
          <w:p w14:paraId="794B60EA" w14:textId="77777777" w:rsidR="00EA481C" w:rsidRPr="00800FE8" w:rsidRDefault="00EA481C" w:rsidP="00EA481C">
            <w:pPr>
              <w:tabs>
                <w:tab w:val="clear" w:pos="720"/>
              </w:tabs>
              <w:overflowPunct/>
              <w:autoSpaceDE/>
              <w:autoSpaceDN/>
              <w:adjustRightInd/>
              <w:spacing w:after="0"/>
              <w:jc w:val="center"/>
              <w:textAlignment w:val="auto"/>
              <w:rPr>
                <w:rFonts w:cs="Helvetica"/>
                <w:sz w:val="20"/>
                <w:szCs w:val="20"/>
              </w:rPr>
            </w:pPr>
            <w:r w:rsidRPr="00800FE8">
              <w:rPr>
                <w:rFonts w:cs="Helvetica"/>
                <w:sz w:val="20"/>
                <w:szCs w:val="20"/>
              </w:rPr>
              <w:t>(0088,0130)</w:t>
            </w:r>
          </w:p>
        </w:tc>
        <w:tc>
          <w:tcPr>
            <w:tcW w:w="720" w:type="dxa"/>
          </w:tcPr>
          <w:p w14:paraId="5BD1F255" w14:textId="77777777" w:rsidR="00EA481C" w:rsidRPr="00800FE8" w:rsidRDefault="00EA481C" w:rsidP="00EA481C">
            <w:pPr>
              <w:tabs>
                <w:tab w:val="clear" w:pos="720"/>
              </w:tabs>
              <w:overflowPunct/>
              <w:autoSpaceDE/>
              <w:autoSpaceDN/>
              <w:adjustRightInd/>
              <w:spacing w:after="0"/>
              <w:jc w:val="center"/>
              <w:textAlignment w:val="auto"/>
              <w:rPr>
                <w:rFonts w:cs="Helvetica"/>
                <w:sz w:val="20"/>
                <w:szCs w:val="20"/>
              </w:rPr>
            </w:pPr>
            <w:r>
              <w:rPr>
                <w:rFonts w:cs="Helvetica"/>
                <w:sz w:val="20"/>
                <w:szCs w:val="20"/>
              </w:rPr>
              <w:t>3</w:t>
            </w:r>
          </w:p>
        </w:tc>
        <w:tc>
          <w:tcPr>
            <w:tcW w:w="4950" w:type="dxa"/>
            <w:shd w:val="clear" w:color="auto" w:fill="auto"/>
          </w:tcPr>
          <w:p w14:paraId="204A9480" w14:textId="77777777" w:rsidR="00EA481C" w:rsidRPr="00800FE8" w:rsidRDefault="00EA481C" w:rsidP="00EA481C">
            <w:pPr>
              <w:tabs>
                <w:tab w:val="clear" w:pos="720"/>
              </w:tabs>
              <w:overflowPunct/>
              <w:autoSpaceDE/>
              <w:autoSpaceDN/>
              <w:adjustRightInd/>
              <w:spacing w:after="0"/>
              <w:textAlignment w:val="auto"/>
              <w:rPr>
                <w:rFonts w:cs="Helvetica"/>
                <w:sz w:val="20"/>
                <w:szCs w:val="20"/>
              </w:rPr>
            </w:pPr>
            <w:r>
              <w:rPr>
                <w:rFonts w:cs="Helvetica"/>
                <w:sz w:val="20"/>
                <w:szCs w:val="20"/>
              </w:rPr>
              <w:t>A</w:t>
            </w:r>
            <w:r w:rsidRPr="00800FE8">
              <w:rPr>
                <w:rFonts w:cs="Helvetica"/>
                <w:sz w:val="20"/>
                <w:szCs w:val="20"/>
              </w:rPr>
              <w:t xml:space="preserve"> human readable Identifier that identifies the Storage Media on which the Instance reside</w:t>
            </w:r>
            <w:r>
              <w:rPr>
                <w:rFonts w:cs="Helvetica"/>
                <w:sz w:val="20"/>
                <w:szCs w:val="20"/>
              </w:rPr>
              <w:t>s</w:t>
            </w:r>
          </w:p>
        </w:tc>
      </w:tr>
      <w:tr w:rsidR="00EA481C" w:rsidRPr="00800FE8" w14:paraId="7458D697" w14:textId="77777777" w:rsidTr="00CD12E4">
        <w:trPr>
          <w:cantSplit/>
        </w:trPr>
        <w:tc>
          <w:tcPr>
            <w:tcW w:w="2904" w:type="dxa"/>
          </w:tcPr>
          <w:p w14:paraId="543F1F22" w14:textId="0E78C2EE" w:rsidR="00EA481C" w:rsidRDefault="00EA481C" w:rsidP="00EA481C">
            <w:pPr>
              <w:tabs>
                <w:tab w:val="clear" w:pos="720"/>
              </w:tabs>
              <w:overflowPunct/>
              <w:autoSpaceDE/>
              <w:autoSpaceDN/>
              <w:adjustRightInd/>
              <w:spacing w:after="0"/>
              <w:textAlignment w:val="auto"/>
              <w:rPr>
                <w:rFonts w:cs="Helvetica"/>
              </w:rPr>
            </w:pPr>
            <w:r w:rsidRPr="00436CA0">
              <w:rPr>
                <w:rFonts w:cs="Helvetica"/>
                <w:sz w:val="20"/>
                <w:szCs w:val="20"/>
              </w:rPr>
              <w:t>&gt;&gt;&gt;</w:t>
            </w:r>
            <w:r w:rsidRPr="00057387">
              <w:rPr>
                <w:rFonts w:cs="Helvetica"/>
                <w:sz w:val="20"/>
                <w:szCs w:val="20"/>
              </w:rPr>
              <w:t xml:space="preserve">Alternate Representation Sequence </w:t>
            </w:r>
          </w:p>
        </w:tc>
        <w:tc>
          <w:tcPr>
            <w:tcW w:w="1321" w:type="dxa"/>
          </w:tcPr>
          <w:p w14:paraId="149A4454" w14:textId="49DADC95" w:rsidR="00EA481C" w:rsidRPr="00800FE8" w:rsidRDefault="00EA481C" w:rsidP="00EA481C">
            <w:pPr>
              <w:tabs>
                <w:tab w:val="clear" w:pos="720"/>
              </w:tabs>
              <w:overflowPunct/>
              <w:autoSpaceDE/>
              <w:autoSpaceDN/>
              <w:adjustRightInd/>
              <w:spacing w:after="0"/>
              <w:jc w:val="center"/>
              <w:textAlignment w:val="auto"/>
              <w:rPr>
                <w:rFonts w:cs="Helvetica"/>
              </w:rPr>
            </w:pPr>
            <w:r w:rsidRPr="00057387">
              <w:rPr>
                <w:rFonts w:cs="Helvetica"/>
                <w:sz w:val="20"/>
                <w:szCs w:val="20"/>
              </w:rPr>
              <w:t>(0008,3001)</w:t>
            </w:r>
          </w:p>
        </w:tc>
        <w:tc>
          <w:tcPr>
            <w:tcW w:w="720" w:type="dxa"/>
          </w:tcPr>
          <w:p w14:paraId="7D3C1058" w14:textId="51121749" w:rsidR="00EA481C" w:rsidRPr="00057387" w:rsidRDefault="00EA481C" w:rsidP="00EA481C">
            <w:pPr>
              <w:tabs>
                <w:tab w:val="clear" w:pos="720"/>
              </w:tabs>
              <w:overflowPunct/>
              <w:autoSpaceDE/>
              <w:autoSpaceDN/>
              <w:adjustRightInd/>
              <w:spacing w:after="0"/>
              <w:jc w:val="center"/>
              <w:textAlignment w:val="auto"/>
              <w:rPr>
                <w:rFonts w:cs="Helvetica"/>
                <w:sz w:val="20"/>
                <w:szCs w:val="20"/>
              </w:rPr>
            </w:pPr>
            <w:r w:rsidRPr="00057387">
              <w:rPr>
                <w:rFonts w:cs="Helvetica"/>
                <w:sz w:val="20"/>
                <w:szCs w:val="20"/>
              </w:rPr>
              <w:t>3</w:t>
            </w:r>
          </w:p>
        </w:tc>
        <w:tc>
          <w:tcPr>
            <w:tcW w:w="4950" w:type="dxa"/>
            <w:shd w:val="clear" w:color="auto" w:fill="auto"/>
          </w:tcPr>
          <w:p w14:paraId="7E98A7F6" w14:textId="2741E3EE" w:rsidR="00EA481C" w:rsidRDefault="00EA481C" w:rsidP="00C41A84">
            <w:pPr>
              <w:tabs>
                <w:tab w:val="clear" w:pos="720"/>
              </w:tabs>
              <w:overflowPunct/>
              <w:autoSpaceDE/>
              <w:autoSpaceDN/>
              <w:adjustRightInd/>
              <w:textAlignment w:val="auto"/>
              <w:rPr>
                <w:rFonts w:cs="Helvetica"/>
                <w:sz w:val="20"/>
                <w:szCs w:val="20"/>
              </w:rPr>
            </w:pPr>
            <w:r w:rsidRPr="00057387">
              <w:rPr>
                <w:rFonts w:cs="Helvetica"/>
                <w:sz w:val="20"/>
                <w:szCs w:val="20"/>
              </w:rPr>
              <w:t xml:space="preserve">Reference to an alternate encoding of the </w:t>
            </w:r>
            <w:r>
              <w:rPr>
                <w:rFonts w:cs="Helvetica"/>
                <w:sz w:val="20"/>
                <w:szCs w:val="20"/>
              </w:rPr>
              <w:t>i</w:t>
            </w:r>
            <w:r w:rsidRPr="00F81A59">
              <w:rPr>
                <w:rFonts w:cs="Helvetica"/>
                <w:sz w:val="20"/>
                <w:szCs w:val="20"/>
              </w:rPr>
              <w:t xml:space="preserve">nventoried </w:t>
            </w:r>
            <w:r w:rsidRPr="005B0D53">
              <w:rPr>
                <w:rFonts w:cs="Helvetica"/>
                <w:sz w:val="20"/>
                <w:szCs w:val="20"/>
              </w:rPr>
              <w:t>SOP Instance</w:t>
            </w:r>
            <w:r w:rsidRPr="00057387">
              <w:rPr>
                <w:rFonts w:cs="Helvetica"/>
                <w:sz w:val="20"/>
                <w:szCs w:val="20"/>
              </w:rPr>
              <w:t xml:space="preserve">. </w:t>
            </w:r>
            <w:r>
              <w:rPr>
                <w:rFonts w:cs="Helvetica"/>
                <w:sz w:val="20"/>
                <w:szCs w:val="20"/>
              </w:rPr>
              <w:t xml:space="preserve">See </w:t>
            </w:r>
            <w:hyperlink w:anchor="_C.YY.1.4.4_Alternate_Representation" w:history="1">
              <w:r w:rsidRPr="0027344C">
                <w:rPr>
                  <w:rStyle w:val="Hyperlink"/>
                  <w:rFonts w:cs="Helvetica"/>
                  <w:sz w:val="20"/>
                  <w:szCs w:val="20"/>
                </w:rPr>
                <w:t>Section C.YY.1.4.4</w:t>
              </w:r>
            </w:hyperlink>
            <w:r>
              <w:rPr>
                <w:rFonts w:cs="Helvetica"/>
                <w:sz w:val="20"/>
                <w:szCs w:val="20"/>
              </w:rPr>
              <w:t xml:space="preserve">. </w:t>
            </w:r>
          </w:p>
          <w:p w14:paraId="044C0B44" w14:textId="417090A9" w:rsidR="00EA481C" w:rsidRPr="00057387" w:rsidRDefault="00EA481C" w:rsidP="00EA481C">
            <w:pPr>
              <w:tabs>
                <w:tab w:val="clear" w:pos="720"/>
              </w:tabs>
              <w:overflowPunct/>
              <w:autoSpaceDE/>
              <w:autoSpaceDN/>
              <w:adjustRightInd/>
              <w:spacing w:after="0"/>
              <w:textAlignment w:val="auto"/>
              <w:rPr>
                <w:rFonts w:cs="Helvetica"/>
                <w:sz w:val="20"/>
                <w:szCs w:val="20"/>
              </w:rPr>
            </w:pPr>
            <w:r>
              <w:rPr>
                <w:rFonts w:cs="Helvetica"/>
                <w:sz w:val="20"/>
                <w:szCs w:val="20"/>
              </w:rPr>
              <w:t>One or more Items are permitted</w:t>
            </w:r>
            <w:r w:rsidRPr="005B0D53">
              <w:rPr>
                <w:rFonts w:cs="Helvetica"/>
                <w:sz w:val="20"/>
                <w:szCs w:val="20"/>
              </w:rPr>
              <w:t xml:space="preserve"> in this Sequence</w:t>
            </w:r>
            <w:r>
              <w:rPr>
                <w:rFonts w:cs="Helvetica"/>
                <w:sz w:val="20"/>
                <w:szCs w:val="20"/>
              </w:rPr>
              <w:t>.</w:t>
            </w:r>
          </w:p>
        </w:tc>
      </w:tr>
      <w:tr w:rsidR="00EA481C" w:rsidRPr="00057387" w14:paraId="778A7FB1" w14:textId="77777777" w:rsidTr="00CD12E4">
        <w:trPr>
          <w:cantSplit/>
        </w:trPr>
        <w:tc>
          <w:tcPr>
            <w:tcW w:w="2904" w:type="dxa"/>
          </w:tcPr>
          <w:p w14:paraId="51460C33" w14:textId="5284B000" w:rsidR="00EA481C" w:rsidRPr="00057387" w:rsidRDefault="00EA481C" w:rsidP="00EA481C">
            <w:pPr>
              <w:tabs>
                <w:tab w:val="clear" w:pos="720"/>
              </w:tabs>
              <w:overflowPunct/>
              <w:autoSpaceDE/>
              <w:autoSpaceDN/>
              <w:adjustRightInd/>
              <w:spacing w:after="0"/>
              <w:textAlignment w:val="auto"/>
              <w:rPr>
                <w:rFonts w:cs="Helvetica"/>
                <w:sz w:val="20"/>
                <w:szCs w:val="20"/>
              </w:rPr>
            </w:pPr>
            <w:r w:rsidRPr="00057387">
              <w:rPr>
                <w:rFonts w:cs="Helvetica"/>
                <w:sz w:val="20"/>
                <w:szCs w:val="20"/>
              </w:rPr>
              <w:t xml:space="preserve">&gt;&gt;&gt;&gt;Series Instance UID </w:t>
            </w:r>
          </w:p>
        </w:tc>
        <w:tc>
          <w:tcPr>
            <w:tcW w:w="1321" w:type="dxa"/>
          </w:tcPr>
          <w:p w14:paraId="074ED487" w14:textId="1FD79957" w:rsidR="00EA481C" w:rsidRPr="00057387" w:rsidRDefault="00EA481C" w:rsidP="00EA481C">
            <w:pPr>
              <w:tabs>
                <w:tab w:val="clear" w:pos="720"/>
              </w:tabs>
              <w:overflowPunct/>
              <w:autoSpaceDE/>
              <w:autoSpaceDN/>
              <w:adjustRightInd/>
              <w:spacing w:after="0"/>
              <w:ind w:right="-54"/>
              <w:jc w:val="center"/>
              <w:textAlignment w:val="auto"/>
              <w:rPr>
                <w:rFonts w:cs="Helvetica"/>
                <w:sz w:val="20"/>
                <w:szCs w:val="20"/>
              </w:rPr>
            </w:pPr>
            <w:r w:rsidRPr="00057387">
              <w:rPr>
                <w:rFonts w:cs="Helvetica"/>
                <w:sz w:val="20"/>
                <w:szCs w:val="20"/>
              </w:rPr>
              <w:t>(0020,000E)</w:t>
            </w:r>
          </w:p>
        </w:tc>
        <w:tc>
          <w:tcPr>
            <w:tcW w:w="720" w:type="dxa"/>
          </w:tcPr>
          <w:p w14:paraId="763BE3E8" w14:textId="702472FF" w:rsidR="00EA481C" w:rsidRPr="00057387" w:rsidRDefault="00EA481C" w:rsidP="00EA481C">
            <w:pPr>
              <w:tabs>
                <w:tab w:val="clear" w:pos="720"/>
              </w:tabs>
              <w:overflowPunct/>
              <w:autoSpaceDE/>
              <w:autoSpaceDN/>
              <w:adjustRightInd/>
              <w:spacing w:after="0"/>
              <w:jc w:val="center"/>
              <w:textAlignment w:val="auto"/>
              <w:rPr>
                <w:rFonts w:cs="Helvetica"/>
                <w:sz w:val="20"/>
                <w:szCs w:val="20"/>
              </w:rPr>
            </w:pPr>
            <w:r>
              <w:rPr>
                <w:rFonts w:cs="Helvetica"/>
                <w:sz w:val="20"/>
                <w:szCs w:val="20"/>
              </w:rPr>
              <w:t>1C</w:t>
            </w:r>
          </w:p>
        </w:tc>
        <w:tc>
          <w:tcPr>
            <w:tcW w:w="4950" w:type="dxa"/>
            <w:shd w:val="clear" w:color="auto" w:fill="auto"/>
          </w:tcPr>
          <w:p w14:paraId="6B544178" w14:textId="3B8AA1C0" w:rsidR="00EA481C" w:rsidRDefault="00EA481C" w:rsidP="00C41A84">
            <w:pPr>
              <w:tabs>
                <w:tab w:val="clear" w:pos="720"/>
              </w:tabs>
              <w:overflowPunct/>
              <w:autoSpaceDE/>
              <w:autoSpaceDN/>
              <w:adjustRightInd/>
              <w:textAlignment w:val="auto"/>
              <w:rPr>
                <w:rFonts w:cs="Helvetica"/>
                <w:sz w:val="20"/>
                <w:szCs w:val="20"/>
              </w:rPr>
            </w:pPr>
            <w:r w:rsidRPr="005B0D53">
              <w:rPr>
                <w:rFonts w:cs="Helvetica"/>
                <w:sz w:val="20"/>
                <w:szCs w:val="20"/>
              </w:rPr>
              <w:t>Unique identifier of the Series</w:t>
            </w:r>
            <w:r>
              <w:rPr>
                <w:rFonts w:cs="Helvetica"/>
                <w:sz w:val="20"/>
                <w:szCs w:val="20"/>
              </w:rPr>
              <w:t xml:space="preserve"> of the </w:t>
            </w:r>
            <w:r w:rsidRPr="00057387">
              <w:rPr>
                <w:rFonts w:cs="Helvetica"/>
                <w:sz w:val="20"/>
                <w:szCs w:val="20"/>
              </w:rPr>
              <w:t xml:space="preserve">alternate </w:t>
            </w:r>
            <w:r>
              <w:rPr>
                <w:rFonts w:cs="Helvetica"/>
                <w:sz w:val="20"/>
                <w:szCs w:val="20"/>
              </w:rPr>
              <w:t>representation.</w:t>
            </w:r>
          </w:p>
          <w:p w14:paraId="72A32334" w14:textId="75C709BF" w:rsidR="00EA481C" w:rsidRPr="00057387" w:rsidRDefault="00EA481C" w:rsidP="00EA481C">
            <w:pPr>
              <w:tabs>
                <w:tab w:val="clear" w:pos="720"/>
              </w:tabs>
              <w:overflowPunct/>
              <w:autoSpaceDE/>
              <w:autoSpaceDN/>
              <w:adjustRightInd/>
              <w:spacing w:after="0"/>
              <w:textAlignment w:val="auto"/>
              <w:rPr>
                <w:rFonts w:cs="Helvetica"/>
                <w:sz w:val="20"/>
                <w:szCs w:val="20"/>
              </w:rPr>
            </w:pPr>
            <w:r>
              <w:rPr>
                <w:rFonts w:cs="Helvetica"/>
                <w:sz w:val="20"/>
                <w:szCs w:val="20"/>
              </w:rPr>
              <w:t xml:space="preserve">Required </w:t>
            </w:r>
            <w:r w:rsidRPr="00057387">
              <w:rPr>
                <w:rFonts w:cs="Helvetica"/>
                <w:sz w:val="20"/>
                <w:szCs w:val="20"/>
              </w:rPr>
              <w:t xml:space="preserve">if the alternate </w:t>
            </w:r>
            <w:r>
              <w:rPr>
                <w:rFonts w:cs="Helvetica"/>
                <w:sz w:val="20"/>
                <w:szCs w:val="20"/>
              </w:rPr>
              <w:t>representation</w:t>
            </w:r>
            <w:r w:rsidRPr="00057387">
              <w:rPr>
                <w:rFonts w:cs="Helvetica"/>
                <w:sz w:val="20"/>
                <w:szCs w:val="20"/>
              </w:rPr>
              <w:t xml:space="preserve"> is in a different Series</w:t>
            </w:r>
            <w:r>
              <w:rPr>
                <w:rFonts w:cs="Helvetica"/>
                <w:sz w:val="20"/>
                <w:szCs w:val="20"/>
              </w:rPr>
              <w:t xml:space="preserve"> than the inventoried </w:t>
            </w:r>
            <w:r w:rsidRPr="005B0D53">
              <w:rPr>
                <w:rFonts w:cs="Helvetica"/>
                <w:sz w:val="20"/>
                <w:szCs w:val="20"/>
              </w:rPr>
              <w:t>SOP Instance</w:t>
            </w:r>
            <w:r>
              <w:rPr>
                <w:rFonts w:cs="Helvetica"/>
                <w:sz w:val="20"/>
                <w:szCs w:val="20"/>
              </w:rPr>
              <w:t>.</w:t>
            </w:r>
          </w:p>
        </w:tc>
      </w:tr>
      <w:tr w:rsidR="00EA481C" w:rsidRPr="00057387" w14:paraId="32F91DE7" w14:textId="77777777" w:rsidTr="00CD12E4">
        <w:trPr>
          <w:cantSplit/>
        </w:trPr>
        <w:tc>
          <w:tcPr>
            <w:tcW w:w="2904" w:type="dxa"/>
          </w:tcPr>
          <w:p w14:paraId="4194CFCA" w14:textId="3BE2F5D3" w:rsidR="00EA481C" w:rsidRPr="00057387"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&gt;&gt;</w:t>
            </w:r>
            <w:r>
              <w:rPr>
                <w:rFonts w:cs="Helvetica"/>
                <w:sz w:val="20"/>
                <w:szCs w:val="20"/>
              </w:rPr>
              <w:t>&gt;</w:t>
            </w:r>
            <w:r w:rsidRPr="005B0D53">
              <w:rPr>
                <w:rFonts w:cs="Helvetica"/>
                <w:sz w:val="20"/>
                <w:szCs w:val="20"/>
              </w:rPr>
              <w:t>&gt;SOP Class UID</w:t>
            </w:r>
          </w:p>
        </w:tc>
        <w:tc>
          <w:tcPr>
            <w:tcW w:w="1321" w:type="dxa"/>
          </w:tcPr>
          <w:p w14:paraId="04F451ED" w14:textId="602CE866" w:rsidR="00EA481C" w:rsidRPr="00057387"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(0008,0016)</w:t>
            </w:r>
          </w:p>
        </w:tc>
        <w:tc>
          <w:tcPr>
            <w:tcW w:w="720" w:type="dxa"/>
          </w:tcPr>
          <w:p w14:paraId="2BF7A6E6" w14:textId="35DC6FEA" w:rsidR="00EA481C" w:rsidRPr="00057387"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w:t>
            </w:r>
          </w:p>
        </w:tc>
        <w:tc>
          <w:tcPr>
            <w:tcW w:w="4950" w:type="dxa"/>
            <w:shd w:val="clear" w:color="auto" w:fill="auto"/>
          </w:tcPr>
          <w:p w14:paraId="56CA8910" w14:textId="22ECA2B7" w:rsidR="00EA481C" w:rsidRPr="00057387"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SOP Class UID of the </w:t>
            </w:r>
            <w:r w:rsidRPr="00057387">
              <w:rPr>
                <w:rFonts w:cs="Helvetica"/>
                <w:sz w:val="20"/>
                <w:szCs w:val="20"/>
              </w:rPr>
              <w:t xml:space="preserve">alternate </w:t>
            </w:r>
            <w:r>
              <w:rPr>
                <w:rFonts w:cs="Helvetica"/>
                <w:sz w:val="20"/>
                <w:szCs w:val="20"/>
              </w:rPr>
              <w:t>representation</w:t>
            </w:r>
            <w:r w:rsidRPr="00057387">
              <w:rPr>
                <w:rFonts w:cs="Helvetica"/>
                <w:sz w:val="20"/>
                <w:szCs w:val="20"/>
              </w:rPr>
              <w:t xml:space="preserve"> </w:t>
            </w:r>
            <w:r w:rsidRPr="005B0D53">
              <w:rPr>
                <w:rFonts w:cs="Helvetica"/>
                <w:sz w:val="20"/>
                <w:szCs w:val="20"/>
              </w:rPr>
              <w:t>SOP Instance</w:t>
            </w:r>
          </w:p>
        </w:tc>
      </w:tr>
      <w:tr w:rsidR="00EA481C" w:rsidRPr="00057387" w14:paraId="3D1B04CC" w14:textId="77777777" w:rsidTr="00CD12E4">
        <w:trPr>
          <w:cantSplit/>
        </w:trPr>
        <w:tc>
          <w:tcPr>
            <w:tcW w:w="2904" w:type="dxa"/>
          </w:tcPr>
          <w:p w14:paraId="57703ECF" w14:textId="0CFD7C44" w:rsidR="00EA481C" w:rsidRPr="00057387"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lastRenderedPageBreak/>
              <w:t>&gt;</w:t>
            </w:r>
            <w:r>
              <w:rPr>
                <w:rFonts w:cs="Helvetica"/>
                <w:sz w:val="20"/>
                <w:szCs w:val="20"/>
              </w:rPr>
              <w:t>&gt;</w:t>
            </w:r>
            <w:r w:rsidRPr="005B0D53">
              <w:rPr>
                <w:rFonts w:cs="Helvetica"/>
                <w:sz w:val="20"/>
                <w:szCs w:val="20"/>
              </w:rPr>
              <w:t>&gt;&gt;SOP Instance UID</w:t>
            </w:r>
          </w:p>
        </w:tc>
        <w:tc>
          <w:tcPr>
            <w:tcW w:w="1321" w:type="dxa"/>
          </w:tcPr>
          <w:p w14:paraId="0826650B" w14:textId="4AB637A8" w:rsidR="00EA481C" w:rsidRPr="00057387"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(0008,0018)</w:t>
            </w:r>
          </w:p>
        </w:tc>
        <w:tc>
          <w:tcPr>
            <w:tcW w:w="720" w:type="dxa"/>
          </w:tcPr>
          <w:p w14:paraId="43FF024E" w14:textId="4B821474" w:rsidR="00EA481C" w:rsidRPr="00057387" w:rsidRDefault="00EA481C" w:rsidP="00EA481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w:t>
            </w:r>
          </w:p>
        </w:tc>
        <w:tc>
          <w:tcPr>
            <w:tcW w:w="4950" w:type="dxa"/>
            <w:shd w:val="clear" w:color="auto" w:fill="auto"/>
          </w:tcPr>
          <w:p w14:paraId="290843BA" w14:textId="6E3675F8" w:rsidR="00EA481C" w:rsidRPr="00057387"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SOP Instance UID of the </w:t>
            </w:r>
            <w:r w:rsidRPr="00057387">
              <w:rPr>
                <w:rFonts w:cs="Helvetica"/>
                <w:sz w:val="20"/>
                <w:szCs w:val="20"/>
              </w:rPr>
              <w:t xml:space="preserve">alternate </w:t>
            </w:r>
            <w:r>
              <w:rPr>
                <w:rFonts w:cs="Helvetica"/>
                <w:sz w:val="20"/>
                <w:szCs w:val="20"/>
              </w:rPr>
              <w:t>representation</w:t>
            </w:r>
            <w:r w:rsidRPr="00057387">
              <w:rPr>
                <w:rFonts w:cs="Helvetica"/>
                <w:sz w:val="20"/>
                <w:szCs w:val="20"/>
              </w:rPr>
              <w:t xml:space="preserve"> </w:t>
            </w:r>
            <w:r w:rsidRPr="005B0D53">
              <w:rPr>
                <w:rFonts w:cs="Helvetica"/>
                <w:sz w:val="20"/>
                <w:szCs w:val="20"/>
              </w:rPr>
              <w:t>SOP Instance</w:t>
            </w:r>
          </w:p>
        </w:tc>
      </w:tr>
      <w:tr w:rsidR="00EA481C" w:rsidRPr="00057387" w14:paraId="2B58E1EA" w14:textId="77777777" w:rsidTr="00CD12E4">
        <w:trPr>
          <w:cantSplit/>
        </w:trPr>
        <w:tc>
          <w:tcPr>
            <w:tcW w:w="2904" w:type="dxa"/>
          </w:tcPr>
          <w:p w14:paraId="4DBF10B5" w14:textId="06CDCE2F" w:rsidR="00EA481C" w:rsidRPr="00057387" w:rsidRDefault="00EA481C" w:rsidP="00EA481C">
            <w:pPr>
              <w:tabs>
                <w:tab w:val="clear" w:pos="720"/>
              </w:tabs>
              <w:overflowPunct/>
              <w:autoSpaceDE/>
              <w:autoSpaceDN/>
              <w:adjustRightInd/>
              <w:spacing w:after="0"/>
              <w:textAlignment w:val="auto"/>
              <w:rPr>
                <w:rFonts w:cs="Helvetica"/>
                <w:sz w:val="20"/>
                <w:szCs w:val="20"/>
              </w:rPr>
            </w:pPr>
            <w:r>
              <w:rPr>
                <w:rFonts w:cs="Helvetica"/>
                <w:sz w:val="20"/>
                <w:szCs w:val="20"/>
              </w:rPr>
              <w:t>&gt;&gt;&gt;&gt;</w:t>
            </w:r>
            <w:r w:rsidRPr="00BA1F75">
              <w:rPr>
                <w:rFonts w:cs="Helvetica"/>
                <w:sz w:val="20"/>
                <w:szCs w:val="20"/>
              </w:rPr>
              <w:t xml:space="preserve">Purpose of Reference Code Sequence </w:t>
            </w:r>
          </w:p>
        </w:tc>
        <w:tc>
          <w:tcPr>
            <w:tcW w:w="1321" w:type="dxa"/>
          </w:tcPr>
          <w:p w14:paraId="35F0C5FF" w14:textId="206B8A70" w:rsidR="00EA481C" w:rsidRPr="00057387" w:rsidRDefault="00EA481C" w:rsidP="00EA481C">
            <w:pPr>
              <w:tabs>
                <w:tab w:val="clear" w:pos="720"/>
              </w:tabs>
              <w:overflowPunct/>
              <w:autoSpaceDE/>
              <w:autoSpaceDN/>
              <w:adjustRightInd/>
              <w:spacing w:after="0"/>
              <w:ind w:right="-54"/>
              <w:jc w:val="center"/>
              <w:textAlignment w:val="auto"/>
              <w:rPr>
                <w:rFonts w:cs="Helvetica"/>
                <w:sz w:val="20"/>
                <w:szCs w:val="20"/>
              </w:rPr>
            </w:pPr>
            <w:r w:rsidRPr="00BA1F75">
              <w:rPr>
                <w:rFonts w:cs="Helvetica"/>
                <w:sz w:val="20"/>
                <w:szCs w:val="20"/>
              </w:rPr>
              <w:t>(0040,A170)</w:t>
            </w:r>
          </w:p>
        </w:tc>
        <w:tc>
          <w:tcPr>
            <w:tcW w:w="720" w:type="dxa"/>
          </w:tcPr>
          <w:p w14:paraId="70E8A418" w14:textId="700E9E2E" w:rsidR="00EA481C" w:rsidRPr="00057387" w:rsidRDefault="00EA481C" w:rsidP="00EA481C">
            <w:pPr>
              <w:tabs>
                <w:tab w:val="clear" w:pos="720"/>
              </w:tabs>
              <w:overflowPunct/>
              <w:autoSpaceDE/>
              <w:autoSpaceDN/>
              <w:adjustRightInd/>
              <w:spacing w:after="0"/>
              <w:jc w:val="center"/>
              <w:textAlignment w:val="auto"/>
              <w:rPr>
                <w:rFonts w:cs="Helvetica"/>
                <w:sz w:val="20"/>
                <w:szCs w:val="20"/>
              </w:rPr>
            </w:pPr>
            <w:r>
              <w:rPr>
                <w:rFonts w:cs="Helvetica"/>
                <w:sz w:val="20"/>
                <w:szCs w:val="20"/>
              </w:rPr>
              <w:t>1</w:t>
            </w:r>
          </w:p>
        </w:tc>
        <w:tc>
          <w:tcPr>
            <w:tcW w:w="4950" w:type="dxa"/>
            <w:shd w:val="clear" w:color="auto" w:fill="auto"/>
          </w:tcPr>
          <w:p w14:paraId="45E59983" w14:textId="77777777" w:rsidR="00EA481C" w:rsidRDefault="00EA481C" w:rsidP="00C41A84">
            <w:pPr>
              <w:tabs>
                <w:tab w:val="clear" w:pos="720"/>
              </w:tabs>
              <w:overflowPunct/>
              <w:autoSpaceDE/>
              <w:autoSpaceDN/>
              <w:adjustRightInd/>
              <w:textAlignment w:val="auto"/>
              <w:rPr>
                <w:rFonts w:cs="Helvetica"/>
                <w:sz w:val="20"/>
                <w:szCs w:val="20"/>
              </w:rPr>
            </w:pPr>
            <w:r>
              <w:rPr>
                <w:rFonts w:cs="Helvetica"/>
                <w:sz w:val="20"/>
                <w:szCs w:val="20"/>
              </w:rPr>
              <w:t>T</w:t>
            </w:r>
            <w:r w:rsidRPr="003D11DB">
              <w:rPr>
                <w:rFonts w:cs="Helvetica"/>
                <w:sz w:val="20"/>
                <w:szCs w:val="20"/>
              </w:rPr>
              <w:t>he nature of the alternate encoding</w:t>
            </w:r>
            <w:r>
              <w:rPr>
                <w:rFonts w:cs="Helvetica"/>
                <w:sz w:val="20"/>
                <w:szCs w:val="20"/>
              </w:rPr>
              <w:t>.</w:t>
            </w:r>
          </w:p>
          <w:p w14:paraId="27EC3278" w14:textId="766D9046" w:rsidR="00EA481C" w:rsidRPr="00057387" w:rsidRDefault="00EA481C" w:rsidP="00EA481C">
            <w:pPr>
              <w:tabs>
                <w:tab w:val="clear" w:pos="720"/>
              </w:tabs>
              <w:overflowPunct/>
              <w:autoSpaceDE/>
              <w:autoSpaceDN/>
              <w:adjustRightInd/>
              <w:spacing w:after="0"/>
              <w:textAlignment w:val="auto"/>
              <w:rPr>
                <w:rFonts w:cs="Helvetica"/>
                <w:sz w:val="20"/>
                <w:szCs w:val="20"/>
              </w:rPr>
            </w:pPr>
            <w:r>
              <w:rPr>
                <w:rFonts w:cs="Helvetica"/>
                <w:sz w:val="20"/>
                <w:szCs w:val="20"/>
              </w:rPr>
              <w:t>One</w:t>
            </w:r>
            <w:r w:rsidRPr="005B0D53">
              <w:rPr>
                <w:rFonts w:cs="Helvetica"/>
                <w:sz w:val="20"/>
                <w:szCs w:val="20"/>
              </w:rPr>
              <w:t xml:space="preserve"> Item </w:t>
            </w:r>
            <w:r>
              <w:rPr>
                <w:rFonts w:cs="Helvetica"/>
                <w:sz w:val="20"/>
                <w:szCs w:val="20"/>
              </w:rPr>
              <w:t>shall be included</w:t>
            </w:r>
            <w:r w:rsidRPr="005B0D53">
              <w:rPr>
                <w:rFonts w:cs="Helvetica"/>
                <w:sz w:val="20"/>
                <w:szCs w:val="20"/>
              </w:rPr>
              <w:t xml:space="preserve"> in this Sequence</w:t>
            </w:r>
            <w:r>
              <w:rPr>
                <w:rFonts w:cs="Helvetica"/>
                <w:sz w:val="20"/>
                <w:szCs w:val="20"/>
              </w:rPr>
              <w:t>.</w:t>
            </w:r>
          </w:p>
        </w:tc>
      </w:tr>
      <w:tr w:rsidR="00EA481C" w:rsidRPr="005B0D53" w14:paraId="2DFC2DF0" w14:textId="77777777" w:rsidTr="00CD12E4">
        <w:trPr>
          <w:cantSplit/>
        </w:trPr>
        <w:tc>
          <w:tcPr>
            <w:tcW w:w="4945" w:type="dxa"/>
            <w:gridSpan w:val="3"/>
          </w:tcPr>
          <w:p w14:paraId="5F0F40D1" w14:textId="376C5BC0" w:rsidR="00EA481C" w:rsidRPr="005B0D53" w:rsidRDefault="00EA481C" w:rsidP="00EA481C">
            <w:pPr>
              <w:tabs>
                <w:tab w:val="clear" w:pos="720"/>
              </w:tabs>
              <w:overflowPunct/>
              <w:autoSpaceDE/>
              <w:autoSpaceDN/>
              <w:adjustRightInd/>
              <w:spacing w:after="0"/>
              <w:textAlignment w:val="auto"/>
              <w:rPr>
                <w:rFonts w:cs="Helvetica"/>
                <w:sz w:val="20"/>
                <w:szCs w:val="20"/>
              </w:rPr>
            </w:pPr>
            <w:r w:rsidRPr="005B0D53">
              <w:rPr>
                <w:rFonts w:cs="Helvetica"/>
                <w:i/>
                <w:iCs/>
                <w:color w:val="000000"/>
                <w:sz w:val="20"/>
                <w:szCs w:val="20"/>
              </w:rPr>
              <w:t>&gt;</w:t>
            </w:r>
            <w:r>
              <w:rPr>
                <w:rFonts w:cs="Helvetica"/>
                <w:i/>
                <w:iCs/>
                <w:color w:val="000000"/>
                <w:sz w:val="20"/>
                <w:szCs w:val="20"/>
              </w:rPr>
              <w:t>&gt;&gt;&gt;</w:t>
            </w:r>
            <w:r w:rsidRPr="005B0D53">
              <w:rPr>
                <w:rFonts w:cs="Helvetica"/>
                <w:i/>
                <w:iCs/>
                <w:color w:val="000000"/>
                <w:sz w:val="20"/>
                <w:szCs w:val="20"/>
              </w:rPr>
              <w:t xml:space="preserve">&gt;Include </w:t>
            </w:r>
            <w:hyperlink r:id="rId48" w:anchor="table_8.8-1" w:history="1">
              <w:r w:rsidRPr="005B0D53">
                <w:rPr>
                  <w:rStyle w:val="Hyperlink"/>
                  <w:rFonts w:cs="Helvetica"/>
                  <w:i/>
                  <w:iCs/>
                  <w:sz w:val="20"/>
                  <w:szCs w:val="20"/>
                </w:rPr>
                <w:t>Table 8.8-1 “Code Sequence Macro Attributes”</w:t>
              </w:r>
            </w:hyperlink>
          </w:p>
        </w:tc>
        <w:tc>
          <w:tcPr>
            <w:tcW w:w="4950" w:type="dxa"/>
            <w:shd w:val="clear" w:color="auto" w:fill="auto"/>
          </w:tcPr>
          <w:p w14:paraId="67366CE3" w14:textId="0F4AAA41" w:rsidR="00EA481C" w:rsidRPr="005B0D53" w:rsidRDefault="00EA481C" w:rsidP="00EA481C">
            <w:pPr>
              <w:tabs>
                <w:tab w:val="clear" w:pos="720"/>
              </w:tabs>
              <w:overflowPunct/>
              <w:autoSpaceDE/>
              <w:autoSpaceDN/>
              <w:adjustRightInd/>
              <w:spacing w:after="0"/>
              <w:textAlignment w:val="auto"/>
              <w:rPr>
                <w:rFonts w:cs="Helvetica"/>
                <w:sz w:val="20"/>
                <w:szCs w:val="20"/>
              </w:rPr>
            </w:pPr>
            <w:r>
              <w:rPr>
                <w:rFonts w:cs="Helvetica"/>
                <w:sz w:val="20"/>
                <w:szCs w:val="20"/>
              </w:rPr>
              <w:t>Baseline</w:t>
            </w:r>
            <w:r w:rsidRPr="00512106">
              <w:rPr>
                <w:rFonts w:cs="Helvetica"/>
                <w:sz w:val="20"/>
                <w:szCs w:val="20"/>
              </w:rPr>
              <w:t xml:space="preserve"> Context Group</w:t>
            </w:r>
            <w:r>
              <w:rPr>
                <w:rFonts w:cs="Helvetica"/>
                <w:sz w:val="20"/>
                <w:szCs w:val="20"/>
              </w:rPr>
              <w:t xml:space="preserve"> B</w:t>
            </w:r>
            <w:hyperlink r:id="rId49" w:history="1">
              <w:r w:rsidRPr="003D11DB">
                <w:rPr>
                  <w:rStyle w:val="Hyperlink"/>
                  <w:rFonts w:cs="Helvetica"/>
                  <w:sz w:val="20"/>
                  <w:szCs w:val="20"/>
                </w:rPr>
                <w:t>CID 7205</w:t>
              </w:r>
            </w:hyperlink>
          </w:p>
        </w:tc>
      </w:tr>
    </w:tbl>
    <w:p w14:paraId="154DCC73" w14:textId="77777777" w:rsidR="000E3DB1" w:rsidRPr="005B0D53" w:rsidRDefault="000E3DB1" w:rsidP="000E3DB1">
      <w:pPr>
        <w:rPr>
          <w:rFonts w:cs="Helvetica"/>
        </w:rPr>
      </w:pPr>
    </w:p>
    <w:p w14:paraId="2571CF55" w14:textId="71B97FE6" w:rsidR="00C36B22" w:rsidRPr="005B0D53" w:rsidRDefault="00C36B22" w:rsidP="00C36B22">
      <w:pPr>
        <w:pStyle w:val="Heading4"/>
        <w:rPr>
          <w:rFonts w:cs="Helvetica"/>
        </w:rPr>
      </w:pPr>
      <w:bookmarkStart w:id="77" w:name="_Toc88042126"/>
      <w:r w:rsidRPr="005B0D53">
        <w:rPr>
          <w:rFonts w:cs="Helvetica"/>
        </w:rPr>
        <w:t xml:space="preserve">C.YY.1.1 </w:t>
      </w:r>
      <w:r w:rsidR="008C6D3F" w:rsidRPr="005B0D53">
        <w:rPr>
          <w:rFonts w:cs="Helvetica"/>
        </w:rPr>
        <w:t xml:space="preserve">Inventory </w:t>
      </w:r>
      <w:r w:rsidR="000F07A7" w:rsidRPr="005B0D53">
        <w:rPr>
          <w:rFonts w:cs="Helvetica"/>
        </w:rPr>
        <w:t xml:space="preserve">Module </w:t>
      </w:r>
      <w:r w:rsidR="008C6D3F" w:rsidRPr="005B0D53">
        <w:rPr>
          <w:rFonts w:cs="Helvetica"/>
        </w:rPr>
        <w:t>Attributes</w:t>
      </w:r>
      <w:bookmarkEnd w:id="77"/>
    </w:p>
    <w:p w14:paraId="4988E814" w14:textId="433715EF" w:rsidR="008C6D3F" w:rsidRPr="005B0D53" w:rsidRDefault="008C6D3F" w:rsidP="008C6D3F">
      <w:pPr>
        <w:pStyle w:val="Heading5"/>
        <w:rPr>
          <w:rFonts w:cs="Helvetica"/>
        </w:rPr>
      </w:pPr>
      <w:bookmarkStart w:id="78" w:name="_C.YY.1.1.1_Content_Date"/>
      <w:bookmarkStart w:id="79" w:name="_Toc88042127"/>
      <w:bookmarkEnd w:id="78"/>
      <w:r w:rsidRPr="005B0D53">
        <w:rPr>
          <w:rFonts w:cs="Helvetica"/>
        </w:rPr>
        <w:t xml:space="preserve">C.YY.1.1.1 Content Date and </w:t>
      </w:r>
      <w:r w:rsidR="00641031" w:rsidRPr="005B0D53">
        <w:rPr>
          <w:rFonts w:cs="Helvetica"/>
        </w:rPr>
        <w:t xml:space="preserve">Content </w:t>
      </w:r>
      <w:r w:rsidRPr="005B0D53">
        <w:rPr>
          <w:rFonts w:cs="Helvetica"/>
        </w:rPr>
        <w:t>Time</w:t>
      </w:r>
      <w:bookmarkEnd w:id="79"/>
    </w:p>
    <w:p w14:paraId="1BD3A568" w14:textId="5D876270" w:rsidR="00DF6AD0" w:rsidRDefault="00C36B22" w:rsidP="00DF6AD0">
      <w:pPr>
        <w:rPr>
          <w:rFonts w:cs="Helvetica"/>
        </w:rPr>
      </w:pPr>
      <w:r w:rsidRPr="005B0D53">
        <w:rPr>
          <w:rFonts w:cs="Helvetica"/>
          <w:lang w:val="en"/>
        </w:rPr>
        <w:t xml:space="preserve">Content Date (0008,0023) and Content Time (0008,0033) establish the </w:t>
      </w:r>
      <w:r w:rsidRPr="005B0D53">
        <w:rPr>
          <w:rFonts w:cs="Helvetica"/>
        </w:rPr>
        <w:t xml:space="preserve">time point at which the </w:t>
      </w:r>
      <w:r w:rsidR="00B260F5">
        <w:rPr>
          <w:rFonts w:cs="Helvetica"/>
        </w:rPr>
        <w:t xml:space="preserve">creation of the </w:t>
      </w:r>
      <w:r w:rsidR="0059518B" w:rsidRPr="005B0D53">
        <w:rPr>
          <w:rFonts w:cs="Helvetica"/>
        </w:rPr>
        <w:t xml:space="preserve">Inventory </w:t>
      </w:r>
      <w:r w:rsidR="00F2363D" w:rsidRPr="005B0D53">
        <w:rPr>
          <w:rFonts w:cs="Helvetica"/>
        </w:rPr>
        <w:t>beg</w:t>
      </w:r>
      <w:r w:rsidR="00B260F5">
        <w:rPr>
          <w:rFonts w:cs="Helvetica"/>
        </w:rPr>
        <w:t>a</w:t>
      </w:r>
      <w:r w:rsidR="00F2363D" w:rsidRPr="005B0D53">
        <w:rPr>
          <w:rFonts w:cs="Helvetica"/>
        </w:rPr>
        <w:t>n</w:t>
      </w:r>
      <w:r w:rsidRPr="005B0D53">
        <w:rPr>
          <w:rFonts w:cs="Helvetica"/>
        </w:rPr>
        <w:t xml:space="preserve">. Conceptually, all </w:t>
      </w:r>
      <w:r w:rsidR="00F2363D" w:rsidRPr="005B0D53">
        <w:rPr>
          <w:rFonts w:cs="Helvetica"/>
        </w:rPr>
        <w:t xml:space="preserve">Studies received </w:t>
      </w:r>
      <w:r w:rsidR="00641031" w:rsidRPr="005B0D53">
        <w:rPr>
          <w:rFonts w:cs="Helvetica"/>
        </w:rPr>
        <w:t xml:space="preserve">by the storage system </w:t>
      </w:r>
      <w:r w:rsidR="00F2363D" w:rsidRPr="005B0D53">
        <w:rPr>
          <w:rFonts w:cs="Helvetica"/>
        </w:rPr>
        <w:t xml:space="preserve">before this </w:t>
      </w:r>
      <w:r w:rsidR="000C373D">
        <w:rPr>
          <w:rFonts w:cs="Helvetica"/>
        </w:rPr>
        <w:t>DateTime</w:t>
      </w:r>
      <w:r w:rsidR="00DF6AD0" w:rsidRPr="005B0D53">
        <w:rPr>
          <w:rFonts w:cs="Helvetica"/>
        </w:rPr>
        <w:t xml:space="preserve">, and </w:t>
      </w:r>
      <w:r w:rsidR="00E22BD5">
        <w:rPr>
          <w:rFonts w:cs="Helvetica"/>
        </w:rPr>
        <w:t>that</w:t>
      </w:r>
      <w:r w:rsidR="00DF6AD0" w:rsidRPr="005B0D53">
        <w:rPr>
          <w:rFonts w:cs="Helvetica"/>
        </w:rPr>
        <w:t xml:space="preserve"> match the specified Scope of Inventory key </w:t>
      </w:r>
      <w:r w:rsidR="0059518B" w:rsidRPr="005B0D53">
        <w:rPr>
          <w:rFonts w:cs="Helvetica"/>
        </w:rPr>
        <w:t>Attributes</w:t>
      </w:r>
      <w:r w:rsidR="00DF6AD0" w:rsidRPr="005B0D53">
        <w:rPr>
          <w:rFonts w:cs="Helvetica"/>
        </w:rPr>
        <w:t xml:space="preserve">, </w:t>
      </w:r>
      <w:r w:rsidR="00F2363D" w:rsidRPr="005B0D53">
        <w:rPr>
          <w:rFonts w:cs="Helvetica"/>
        </w:rPr>
        <w:t xml:space="preserve">are included in the inventory, and all </w:t>
      </w:r>
      <w:r w:rsidR="0059518B" w:rsidRPr="005B0D53">
        <w:rPr>
          <w:rFonts w:cs="Helvetica"/>
        </w:rPr>
        <w:t xml:space="preserve">Patient </w:t>
      </w:r>
      <w:r w:rsidR="00641031" w:rsidRPr="005B0D53">
        <w:rPr>
          <w:rFonts w:cs="Helvetica"/>
        </w:rPr>
        <w:t xml:space="preserve">and </w:t>
      </w:r>
      <w:r w:rsidR="0059518B" w:rsidRPr="005B0D53">
        <w:rPr>
          <w:rFonts w:cs="Helvetica"/>
        </w:rPr>
        <w:t xml:space="preserve">Study </w:t>
      </w:r>
      <w:r w:rsidR="00F2363D" w:rsidRPr="005B0D53">
        <w:rPr>
          <w:rFonts w:cs="Helvetica"/>
        </w:rPr>
        <w:t xml:space="preserve">updates through this </w:t>
      </w:r>
      <w:r w:rsidR="000C373D">
        <w:rPr>
          <w:rFonts w:cs="Helvetica"/>
        </w:rPr>
        <w:t>DateTime</w:t>
      </w:r>
      <w:r w:rsidR="00F2363D" w:rsidRPr="005B0D53">
        <w:rPr>
          <w:rFonts w:cs="Helvetica"/>
        </w:rPr>
        <w:t xml:space="preserve"> have been applied to </w:t>
      </w:r>
      <w:r w:rsidR="007349B2" w:rsidRPr="005B0D53">
        <w:rPr>
          <w:rFonts w:cs="Helvetica"/>
        </w:rPr>
        <w:t xml:space="preserve">the </w:t>
      </w:r>
      <w:r w:rsidR="0059518B" w:rsidRPr="005B0D53">
        <w:rPr>
          <w:rFonts w:cs="Helvetica"/>
        </w:rPr>
        <w:t xml:space="preserve">Attributes </w:t>
      </w:r>
      <w:r w:rsidR="007349B2" w:rsidRPr="005B0D53">
        <w:rPr>
          <w:rFonts w:cs="Helvetica"/>
        </w:rPr>
        <w:t>as recorded in the Inventory SOP Instance</w:t>
      </w:r>
      <w:r w:rsidR="00E02CC3" w:rsidRPr="005B0D53">
        <w:rPr>
          <w:rFonts w:cs="Helvetica"/>
        </w:rPr>
        <w:t>(s)</w:t>
      </w:r>
      <w:r w:rsidR="00641031" w:rsidRPr="005B0D53">
        <w:rPr>
          <w:rFonts w:cs="Helvetica"/>
        </w:rPr>
        <w:t>.</w:t>
      </w:r>
    </w:p>
    <w:p w14:paraId="1104DCF3" w14:textId="5DA2012D" w:rsidR="004A48C8" w:rsidRPr="005B0D53" w:rsidRDefault="00D651B4" w:rsidP="00DF6AD0">
      <w:pPr>
        <w:rPr>
          <w:rFonts w:cs="Helvetica"/>
        </w:rPr>
      </w:pPr>
      <w:r>
        <w:rPr>
          <w:rFonts w:cs="Helvetica"/>
        </w:rPr>
        <w:t xml:space="preserve">While </w:t>
      </w:r>
      <w:r w:rsidRPr="005B0D53">
        <w:rPr>
          <w:rFonts w:cs="Helvetica"/>
          <w:lang w:val="en"/>
        </w:rPr>
        <w:t>Content Date and Time</w:t>
      </w:r>
      <w:r>
        <w:rPr>
          <w:rFonts w:cs="Helvetica"/>
          <w:lang w:val="en"/>
        </w:rPr>
        <w:t xml:space="preserve"> specify the nominal time for creation of the inventory, each Study record has its own </w:t>
      </w:r>
      <w:r w:rsidRPr="00D651B4">
        <w:rPr>
          <w:rFonts w:cs="Helvetica"/>
          <w:lang w:val="en"/>
        </w:rPr>
        <w:t>Item Inventory DateTime</w:t>
      </w:r>
      <w:r>
        <w:rPr>
          <w:rFonts w:cs="Helvetica"/>
          <w:lang w:val="en"/>
        </w:rPr>
        <w:t xml:space="preserve"> </w:t>
      </w:r>
      <w:r w:rsidRPr="00D651B4">
        <w:rPr>
          <w:rFonts w:cs="Helvetica"/>
          <w:lang w:val="en"/>
        </w:rPr>
        <w:t>(00gg,0Fx5)</w:t>
      </w:r>
      <w:r>
        <w:rPr>
          <w:rFonts w:cs="Helvetica"/>
          <w:lang w:val="en"/>
        </w:rPr>
        <w:t xml:space="preserve"> that specifies the time of creation of that record</w:t>
      </w:r>
      <w:r w:rsidR="003233F3">
        <w:rPr>
          <w:rFonts w:cs="Helvetica"/>
        </w:rPr>
        <w:t xml:space="preserve">, and its </w:t>
      </w:r>
      <w:r w:rsidR="0059518B">
        <w:rPr>
          <w:rFonts w:cs="Helvetica"/>
        </w:rPr>
        <w:t xml:space="preserve">Attribute </w:t>
      </w:r>
      <w:r w:rsidR="003233F3">
        <w:rPr>
          <w:rFonts w:cs="Helvetica"/>
        </w:rPr>
        <w:t>values are accurate</w:t>
      </w:r>
      <w:r w:rsidR="003233F3" w:rsidRPr="00891453">
        <w:rPr>
          <w:rFonts w:cs="Helvetica"/>
        </w:rPr>
        <w:t xml:space="preserve"> </w:t>
      </w:r>
      <w:r w:rsidR="003233F3">
        <w:rPr>
          <w:rFonts w:cs="Helvetica"/>
        </w:rPr>
        <w:t>as of that time.</w:t>
      </w:r>
    </w:p>
    <w:p w14:paraId="572A6AEA" w14:textId="40F12712" w:rsidR="00F2363D" w:rsidRPr="005B0D53" w:rsidRDefault="003233F3" w:rsidP="00F2363D">
      <w:pPr>
        <w:rPr>
          <w:rFonts w:cs="Helvetica"/>
        </w:rPr>
      </w:pPr>
      <w:r w:rsidRPr="003233F3">
        <w:rPr>
          <w:rFonts w:cs="Helvetica"/>
        </w:rPr>
        <w:t xml:space="preserve">Whether Studies </w:t>
      </w:r>
      <w:r w:rsidR="00B86650" w:rsidRPr="003233F3">
        <w:rPr>
          <w:rFonts w:cs="Helvetica"/>
        </w:rPr>
        <w:t>and updates</w:t>
      </w:r>
      <w:r w:rsidRPr="003233F3">
        <w:rPr>
          <w:rFonts w:cs="Helvetica"/>
        </w:rPr>
        <w:t xml:space="preserve"> received after </w:t>
      </w:r>
      <w:r w:rsidRPr="003233F3">
        <w:rPr>
          <w:rFonts w:cs="Helvetica"/>
          <w:lang w:val="en"/>
        </w:rPr>
        <w:t xml:space="preserve">Content Date and Time </w:t>
      </w:r>
      <w:r w:rsidR="003261D8">
        <w:rPr>
          <w:rFonts w:cs="Helvetica"/>
        </w:rPr>
        <w:t>might be</w:t>
      </w:r>
      <w:r w:rsidR="00B86650" w:rsidRPr="003233F3">
        <w:rPr>
          <w:rFonts w:cs="Helvetica"/>
        </w:rPr>
        <w:t xml:space="preserve"> included in the </w:t>
      </w:r>
      <w:r w:rsidR="0059518B" w:rsidRPr="003233F3">
        <w:rPr>
          <w:rFonts w:cs="Helvetica"/>
        </w:rPr>
        <w:t xml:space="preserve">Inventory </w:t>
      </w:r>
      <w:r w:rsidR="00B86650" w:rsidRPr="003233F3">
        <w:rPr>
          <w:rFonts w:cs="Helvetica"/>
        </w:rPr>
        <w:t>is implementation specific.</w:t>
      </w:r>
      <w:r w:rsidR="00E6317F" w:rsidRPr="003233F3">
        <w:rPr>
          <w:rFonts w:cs="Helvetica"/>
        </w:rPr>
        <w:t xml:space="preserve"> </w:t>
      </w:r>
    </w:p>
    <w:p w14:paraId="7EC38C3E" w14:textId="6AA39B23" w:rsidR="00F730BD" w:rsidRPr="005B0D53" w:rsidRDefault="00F730BD" w:rsidP="008C6D3F">
      <w:pPr>
        <w:pStyle w:val="Heading5"/>
        <w:rPr>
          <w:rFonts w:cs="Helvetica"/>
          <w:lang w:val="en-US"/>
        </w:rPr>
      </w:pPr>
      <w:bookmarkStart w:id="80" w:name="_C.YY.1.1.2_Scope_of"/>
      <w:bookmarkStart w:id="81" w:name="_Toc88042128"/>
      <w:bookmarkEnd w:id="80"/>
      <w:r w:rsidRPr="005B0D53">
        <w:rPr>
          <w:rFonts w:cs="Helvetica"/>
        </w:rPr>
        <w:t xml:space="preserve">C.YY.1.1.2 </w:t>
      </w:r>
      <w:r w:rsidRPr="005B0D53">
        <w:rPr>
          <w:rFonts w:cs="Helvetica"/>
          <w:lang w:val="en-US"/>
        </w:rPr>
        <w:t>Scope of Inventory</w:t>
      </w:r>
      <w:bookmarkEnd w:id="81"/>
      <w:r w:rsidRPr="005B0D53">
        <w:rPr>
          <w:rFonts w:cs="Helvetica"/>
          <w:lang w:val="en-US"/>
        </w:rPr>
        <w:t xml:space="preserve"> </w:t>
      </w:r>
    </w:p>
    <w:p w14:paraId="023940BA" w14:textId="5A55E32B" w:rsidR="003924DE" w:rsidRDefault="003924DE" w:rsidP="00F730BD">
      <w:pPr>
        <w:rPr>
          <w:rFonts w:cs="Helvetica"/>
          <w:color w:val="000000"/>
        </w:rPr>
      </w:pPr>
      <w:r w:rsidRPr="003924DE">
        <w:rPr>
          <w:rFonts w:cs="Helvetica"/>
        </w:rPr>
        <w:t>The Scope of Inventory</w:t>
      </w:r>
      <w:r>
        <w:rPr>
          <w:rFonts w:cs="Helvetica"/>
        </w:rPr>
        <w:t xml:space="preserve"> Sequence </w:t>
      </w:r>
      <w:r w:rsidRPr="005B0D53">
        <w:rPr>
          <w:rFonts w:cs="Helvetica"/>
          <w:color w:val="000000"/>
        </w:rPr>
        <w:t>(</w:t>
      </w:r>
      <w:r>
        <w:rPr>
          <w:rFonts w:cs="Helvetica"/>
          <w:color w:val="000000"/>
        </w:rPr>
        <w:t>00gg,0F</w:t>
      </w:r>
      <w:r w:rsidRPr="005B0D53">
        <w:rPr>
          <w:rFonts w:cs="Helvetica"/>
          <w:color w:val="000000"/>
        </w:rPr>
        <w:t>x0)</w:t>
      </w:r>
      <w:r>
        <w:rPr>
          <w:rFonts w:cs="Helvetica"/>
          <w:color w:val="000000"/>
        </w:rPr>
        <w:t xml:space="preserve"> specifies the </w:t>
      </w:r>
      <w:r w:rsidR="00BB19B4">
        <w:t xml:space="preserve">matching rules for </w:t>
      </w:r>
      <w:r>
        <w:rPr>
          <w:rFonts w:cs="Helvetica"/>
          <w:color w:val="000000"/>
        </w:rPr>
        <w:t xml:space="preserve">values of </w:t>
      </w:r>
      <w:r w:rsidR="00D7149F">
        <w:rPr>
          <w:rFonts w:cs="Helvetica"/>
          <w:color w:val="000000"/>
        </w:rPr>
        <w:t xml:space="preserve">Attributes </w:t>
      </w:r>
      <w:r>
        <w:rPr>
          <w:rFonts w:cs="Helvetica"/>
          <w:color w:val="000000"/>
        </w:rPr>
        <w:t xml:space="preserve">that select Studies to be included in the </w:t>
      </w:r>
      <w:r w:rsidR="00BB19B4">
        <w:rPr>
          <w:rFonts w:cs="Helvetica"/>
          <w:color w:val="000000"/>
        </w:rPr>
        <w:t>I</w:t>
      </w:r>
      <w:r>
        <w:rPr>
          <w:rFonts w:cs="Helvetica"/>
          <w:color w:val="000000"/>
        </w:rPr>
        <w:t xml:space="preserve">nventory. </w:t>
      </w:r>
      <w:r w:rsidR="00BB19B4">
        <w:rPr>
          <w:rFonts w:cs="Helvetica"/>
          <w:color w:val="000000"/>
        </w:rPr>
        <w:t>It</w:t>
      </w:r>
      <w:r>
        <w:rPr>
          <w:rFonts w:cs="Helvetica"/>
          <w:color w:val="000000"/>
        </w:rPr>
        <w:t xml:space="preserve"> specifies the selection parameters for the current SOP Instance and all its subsidiary </w:t>
      </w:r>
      <w:r w:rsidR="009C5188">
        <w:rPr>
          <w:rFonts w:cs="Helvetica"/>
          <w:color w:val="000000"/>
        </w:rPr>
        <w:t>incorporated</w:t>
      </w:r>
      <w:r>
        <w:rPr>
          <w:rFonts w:cs="Helvetica"/>
          <w:color w:val="000000"/>
        </w:rPr>
        <w:t xml:space="preserve"> Instances. The Scope of Inventory </w:t>
      </w:r>
      <w:r w:rsidR="00BB19B4">
        <w:rPr>
          <w:rFonts w:cs="Helvetica"/>
        </w:rPr>
        <w:t xml:space="preserve">Sequence </w:t>
      </w:r>
      <w:r w:rsidR="002B70D2" w:rsidRPr="005B0D53">
        <w:rPr>
          <w:rFonts w:cs="Helvetica"/>
          <w:color w:val="000000"/>
        </w:rPr>
        <w:t>(</w:t>
      </w:r>
      <w:r w:rsidR="002B70D2">
        <w:rPr>
          <w:rFonts w:cs="Helvetica"/>
          <w:color w:val="000000"/>
        </w:rPr>
        <w:t>00gg,0F</w:t>
      </w:r>
      <w:r w:rsidR="002B70D2" w:rsidRPr="005B0D53">
        <w:rPr>
          <w:rFonts w:cs="Helvetica"/>
          <w:color w:val="000000"/>
        </w:rPr>
        <w:t>x0)</w:t>
      </w:r>
      <w:r w:rsidR="002B70D2">
        <w:rPr>
          <w:rFonts w:cs="Helvetica"/>
          <w:color w:val="000000"/>
        </w:rPr>
        <w:t xml:space="preserve"> </w:t>
      </w:r>
      <w:r>
        <w:rPr>
          <w:rFonts w:cs="Helvetica"/>
          <w:color w:val="000000"/>
        </w:rPr>
        <w:t xml:space="preserve">within those subsidiary </w:t>
      </w:r>
      <w:r w:rsidR="009C5188">
        <w:rPr>
          <w:rFonts w:cs="Helvetica"/>
          <w:color w:val="000000"/>
        </w:rPr>
        <w:t>incorporated</w:t>
      </w:r>
      <w:r>
        <w:rPr>
          <w:rFonts w:cs="Helvetica"/>
          <w:color w:val="000000"/>
        </w:rPr>
        <w:t xml:space="preserve"> Instances is relevant only to their respective sub-trees. </w:t>
      </w:r>
    </w:p>
    <w:p w14:paraId="64C174BA" w14:textId="7CB0440A" w:rsidR="003924DE" w:rsidRDefault="003924DE" w:rsidP="003924DE">
      <w:pPr>
        <w:pStyle w:val="Note"/>
        <w:keepNext/>
        <w:spacing w:after="120"/>
        <w:rPr>
          <w:rFonts w:cs="Helvetica"/>
        </w:rPr>
      </w:pPr>
      <w:r w:rsidRPr="005B0D53">
        <w:rPr>
          <w:rFonts w:cs="Helvetica"/>
        </w:rPr>
        <w:t>Note</w:t>
      </w:r>
    </w:p>
    <w:p w14:paraId="112F3A6F" w14:textId="460E9FB1" w:rsidR="003924DE" w:rsidRDefault="003924DE" w:rsidP="00386F26">
      <w:pPr>
        <w:pStyle w:val="Note"/>
        <w:keepNext/>
        <w:tabs>
          <w:tab w:val="clear" w:pos="1080"/>
        </w:tabs>
        <w:spacing w:after="120"/>
        <w:ind w:left="360" w:firstLine="0"/>
        <w:rPr>
          <w:rFonts w:cs="Helvetica"/>
        </w:rPr>
      </w:pPr>
      <w:r>
        <w:rPr>
          <w:rFonts w:cs="Helvetica"/>
        </w:rPr>
        <w:t xml:space="preserve">For example, an </w:t>
      </w:r>
      <w:r w:rsidR="00386F26">
        <w:rPr>
          <w:rFonts w:cs="Helvetica"/>
        </w:rPr>
        <w:t xml:space="preserve">Inventory </w:t>
      </w:r>
      <w:r w:rsidR="00386F26">
        <w:rPr>
          <w:rFonts w:cs="Helvetica"/>
          <w:color w:val="000000"/>
        </w:rPr>
        <w:t>SOP Instance may specify in its Scope of Inventory that it includes studies from the years 2015-2019, but it does that by linking five subsidiary Inventory SOP Instances, one for each year, and which each specif</w:t>
      </w:r>
      <w:r w:rsidR="0043324B">
        <w:rPr>
          <w:rFonts w:cs="Helvetica"/>
          <w:color w:val="000000"/>
        </w:rPr>
        <w:t>ies</w:t>
      </w:r>
      <w:r w:rsidR="00386F26">
        <w:rPr>
          <w:rFonts w:cs="Helvetica"/>
          <w:color w:val="000000"/>
        </w:rPr>
        <w:t xml:space="preserve"> in </w:t>
      </w:r>
      <w:r w:rsidR="0043324B">
        <w:rPr>
          <w:rFonts w:cs="Helvetica"/>
          <w:color w:val="000000"/>
        </w:rPr>
        <w:t>its</w:t>
      </w:r>
      <w:r w:rsidR="00386F26">
        <w:rPr>
          <w:rFonts w:cs="Helvetica"/>
          <w:color w:val="000000"/>
        </w:rPr>
        <w:t xml:space="preserve"> Scope of Inventory the year to which it applies.</w:t>
      </w:r>
    </w:p>
    <w:p w14:paraId="243D0FC8" w14:textId="64B36876" w:rsidR="00F730BD" w:rsidRPr="005B0D53" w:rsidRDefault="00386F26" w:rsidP="00386F26">
      <w:pPr>
        <w:rPr>
          <w:rFonts w:cs="Helvetica"/>
        </w:rPr>
      </w:pPr>
      <w:r>
        <w:rPr>
          <w:rFonts w:cs="Helvetica"/>
        </w:rPr>
        <w:t xml:space="preserve">The content of an Inventory SOP Instance, together with its </w:t>
      </w:r>
      <w:r>
        <w:rPr>
          <w:rFonts w:cs="Helvetica"/>
          <w:color w:val="000000"/>
        </w:rPr>
        <w:t xml:space="preserve">subsidiary </w:t>
      </w:r>
      <w:r w:rsidR="009C5188">
        <w:rPr>
          <w:rFonts w:cs="Helvetica"/>
          <w:color w:val="000000"/>
        </w:rPr>
        <w:t>incorporated</w:t>
      </w:r>
      <w:r>
        <w:rPr>
          <w:rFonts w:cs="Helvetica"/>
          <w:color w:val="000000"/>
        </w:rPr>
        <w:t xml:space="preserve"> Instances</w:t>
      </w:r>
      <w:r>
        <w:rPr>
          <w:rFonts w:cs="Helvetica"/>
        </w:rPr>
        <w:t xml:space="preserve">, is complete with respect to the </w:t>
      </w:r>
      <w:r>
        <w:rPr>
          <w:rFonts w:cs="Helvetica"/>
          <w:color w:val="000000"/>
        </w:rPr>
        <w:t xml:space="preserve">Scope of Inventory only if </w:t>
      </w:r>
      <w:r w:rsidRPr="005B0D53">
        <w:rPr>
          <w:rFonts w:cs="Helvetica"/>
        </w:rPr>
        <w:t>Inventory Completion Status (0400,0</w:t>
      </w:r>
      <w:r>
        <w:rPr>
          <w:rFonts w:cs="Helvetica"/>
        </w:rPr>
        <w:t>6x5</w:t>
      </w:r>
      <w:r w:rsidRPr="005B0D53">
        <w:rPr>
          <w:rFonts w:cs="Helvetica"/>
        </w:rPr>
        <w:t>)</w:t>
      </w:r>
      <w:r>
        <w:rPr>
          <w:rFonts w:cs="Helvetica"/>
        </w:rPr>
        <w:t xml:space="preserve"> has the value </w:t>
      </w:r>
      <w:r w:rsidRPr="005B0D53">
        <w:rPr>
          <w:rFonts w:cs="Helvetica"/>
          <w:lang w:val="en"/>
        </w:rPr>
        <w:t>COMPLETE</w:t>
      </w:r>
      <w:r>
        <w:rPr>
          <w:rFonts w:cs="Helvetica"/>
          <w:lang w:val="en"/>
        </w:rPr>
        <w:t>.</w:t>
      </w:r>
    </w:p>
    <w:p w14:paraId="1A13787C" w14:textId="0A4FC447" w:rsidR="00567F87" w:rsidRPr="005B0D53" w:rsidRDefault="00567F87" w:rsidP="00567F87">
      <w:pPr>
        <w:pStyle w:val="Heading5"/>
        <w:rPr>
          <w:rFonts w:cs="Helvetica"/>
        </w:rPr>
      </w:pPr>
      <w:bookmarkStart w:id="82" w:name="_C.YY.1.1.3_Inventory_Group"/>
      <w:bookmarkStart w:id="83" w:name="_C.YY.1.1.4_Referenced_Study"/>
      <w:bookmarkStart w:id="84" w:name="_Toc88042129"/>
      <w:bookmarkEnd w:id="82"/>
      <w:bookmarkEnd w:id="83"/>
      <w:r w:rsidRPr="005B0D53">
        <w:rPr>
          <w:rFonts w:cs="Helvetica"/>
        </w:rPr>
        <w:t>C.YY.1.1.</w:t>
      </w:r>
      <w:r w:rsidR="006234E3">
        <w:rPr>
          <w:rFonts w:cs="Helvetica"/>
        </w:rPr>
        <w:t>3</w:t>
      </w:r>
      <w:r w:rsidRPr="005B0D53">
        <w:rPr>
          <w:rFonts w:cs="Helvetica"/>
        </w:rPr>
        <w:t xml:space="preserve"> Inventory Completion Status</w:t>
      </w:r>
      <w:bookmarkEnd w:id="84"/>
      <w:r w:rsidR="006F25B3">
        <w:rPr>
          <w:rFonts w:cs="Helvetica"/>
        </w:rPr>
        <w:t xml:space="preserve"> </w:t>
      </w:r>
    </w:p>
    <w:p w14:paraId="6DA3B597" w14:textId="515922E7" w:rsidR="00B11CD8" w:rsidRPr="005B0D53" w:rsidRDefault="001D77D7" w:rsidP="001D44DD">
      <w:pPr>
        <w:rPr>
          <w:rFonts w:cs="Helvetica"/>
        </w:rPr>
      </w:pPr>
      <w:r w:rsidRPr="005B0D53">
        <w:rPr>
          <w:rFonts w:cs="Helvetica"/>
        </w:rPr>
        <w:t>Inventory Completion Status (0400,0</w:t>
      </w:r>
      <w:r w:rsidR="00435BD3">
        <w:rPr>
          <w:rFonts w:cs="Helvetica"/>
        </w:rPr>
        <w:t>6x5</w:t>
      </w:r>
      <w:r w:rsidRPr="005B0D53">
        <w:rPr>
          <w:rFonts w:cs="Helvetica"/>
        </w:rPr>
        <w:t>)</w:t>
      </w:r>
      <w:r w:rsidR="00B11CD8" w:rsidRPr="005B0D53">
        <w:rPr>
          <w:rFonts w:cs="Helvetica"/>
        </w:rPr>
        <w:t xml:space="preserve"> </w:t>
      </w:r>
      <w:r w:rsidR="00DC05EF" w:rsidRPr="005B0D53">
        <w:rPr>
          <w:rFonts w:cs="Helvetica"/>
        </w:rPr>
        <w:t xml:space="preserve">is </w:t>
      </w:r>
      <w:r w:rsidRPr="005B0D53">
        <w:rPr>
          <w:rFonts w:cs="Helvetica"/>
        </w:rPr>
        <w:t>the status</w:t>
      </w:r>
      <w:r w:rsidR="00B11CD8" w:rsidRPr="005B0D53">
        <w:rPr>
          <w:rFonts w:cs="Helvetica"/>
        </w:rPr>
        <w:t xml:space="preserve"> of </w:t>
      </w:r>
      <w:r w:rsidRPr="005B0D53">
        <w:rPr>
          <w:rFonts w:cs="Helvetica"/>
        </w:rPr>
        <w:t xml:space="preserve">the </w:t>
      </w:r>
      <w:r w:rsidR="00BB19B4" w:rsidRPr="005B0D53">
        <w:rPr>
          <w:rFonts w:cs="Helvetica"/>
        </w:rPr>
        <w:t xml:space="preserve">Inventory </w:t>
      </w:r>
      <w:r w:rsidR="00B11CD8" w:rsidRPr="005B0D53">
        <w:rPr>
          <w:rFonts w:cs="Helvetica"/>
        </w:rPr>
        <w:t>with respect to the defined Scope of Inventory</w:t>
      </w:r>
      <w:r w:rsidR="0063237F" w:rsidRPr="0063237F">
        <w:rPr>
          <w:rFonts w:cs="Helvetica"/>
          <w:lang w:val="en"/>
        </w:rPr>
        <w:t xml:space="preserve"> </w:t>
      </w:r>
      <w:r w:rsidR="0063237F" w:rsidRPr="005B0D53">
        <w:rPr>
          <w:rFonts w:cs="Helvetica"/>
          <w:lang w:val="en"/>
        </w:rPr>
        <w:t xml:space="preserve">as of the </w:t>
      </w:r>
      <w:r w:rsidR="00BB19B4" w:rsidRPr="005B0D53">
        <w:rPr>
          <w:rFonts w:cs="Helvetica"/>
          <w:lang w:val="en"/>
        </w:rPr>
        <w:t xml:space="preserve">Content Date (0008,0023) and Content Time (0008,0033) </w:t>
      </w:r>
      <w:r w:rsidR="0063237F">
        <w:rPr>
          <w:rFonts w:cs="Helvetica"/>
          <w:lang w:val="en"/>
        </w:rPr>
        <w:t xml:space="preserve">for the </w:t>
      </w:r>
      <w:r w:rsidR="00BB19B4">
        <w:rPr>
          <w:rFonts w:cs="Helvetica"/>
          <w:lang w:val="en"/>
        </w:rPr>
        <w:t xml:space="preserve">repository </w:t>
      </w:r>
      <w:r w:rsidR="0063237F">
        <w:rPr>
          <w:rFonts w:cs="Helvetica"/>
          <w:lang w:val="en"/>
        </w:rPr>
        <w:t xml:space="preserve">system identified in the General Equipment Module (see </w:t>
      </w:r>
      <w:hyperlink r:id="rId50" w:anchor="sect_C.7.5.1" w:history="1">
        <w:r w:rsidR="0063237F" w:rsidRPr="0063237F">
          <w:rPr>
            <w:rStyle w:val="Hyperlink"/>
            <w:rFonts w:cs="Helvetica"/>
            <w:lang w:val="en"/>
          </w:rPr>
          <w:t>Section C.7.5.1</w:t>
        </w:r>
      </w:hyperlink>
      <w:r w:rsidR="0063237F">
        <w:rPr>
          <w:rFonts w:cs="Helvetica"/>
          <w:lang w:val="en"/>
        </w:rPr>
        <w:t>)</w:t>
      </w:r>
      <w:r w:rsidR="0063237F">
        <w:rPr>
          <w:rFonts w:cs="Helvetica"/>
        </w:rPr>
        <w:t xml:space="preserve">, including all </w:t>
      </w:r>
      <w:r w:rsidR="001D44DD">
        <w:rPr>
          <w:rFonts w:cs="Helvetica"/>
          <w:color w:val="000000"/>
        </w:rPr>
        <w:t>SOP Instances</w:t>
      </w:r>
      <w:r w:rsidR="0063237F">
        <w:rPr>
          <w:rFonts w:cs="Helvetica"/>
          <w:color w:val="000000"/>
        </w:rPr>
        <w:t xml:space="preserve"> referenced in the </w:t>
      </w:r>
      <w:r w:rsidR="008162AA">
        <w:rPr>
          <w:rFonts w:cs="Helvetica"/>
        </w:rPr>
        <w:t xml:space="preserve">Incorporated Inventory </w:t>
      </w:r>
      <w:r w:rsidR="0063237F" w:rsidRPr="008D3B74">
        <w:rPr>
          <w:rFonts w:cs="Helvetica"/>
        </w:rPr>
        <w:t>Instance Sequence</w:t>
      </w:r>
      <w:r w:rsidR="0063237F">
        <w:rPr>
          <w:rFonts w:cs="Helvetica"/>
          <w:color w:val="000000"/>
        </w:rPr>
        <w:t xml:space="preserve"> </w:t>
      </w:r>
      <w:r w:rsidR="0063237F" w:rsidRPr="005B0D53">
        <w:rPr>
          <w:rFonts w:cs="Helvetica"/>
          <w:color w:val="000000"/>
        </w:rPr>
        <w:t>(</w:t>
      </w:r>
      <w:r w:rsidR="0063237F">
        <w:rPr>
          <w:rFonts w:cs="Helvetica"/>
          <w:color w:val="000000"/>
        </w:rPr>
        <w:t>0400,06x0</w:t>
      </w:r>
      <w:r w:rsidR="0063237F" w:rsidRPr="005B0D53">
        <w:rPr>
          <w:rFonts w:cs="Helvetica"/>
          <w:color w:val="000000"/>
        </w:rPr>
        <w:t>)</w:t>
      </w:r>
      <w:r w:rsidR="001D44DD">
        <w:rPr>
          <w:rFonts w:cs="Helvetica"/>
          <w:color w:val="000000"/>
        </w:rPr>
        <w:t xml:space="preserve">. </w:t>
      </w:r>
    </w:p>
    <w:p w14:paraId="6B2ED5D8" w14:textId="17AE7785" w:rsidR="00567F87" w:rsidRPr="005B0D53" w:rsidRDefault="00894CEC" w:rsidP="006A5385">
      <w:pPr>
        <w:keepNext/>
        <w:rPr>
          <w:rFonts w:cs="Helvetica"/>
          <w:lang w:val="en"/>
        </w:rPr>
      </w:pPr>
      <w:r>
        <w:rPr>
          <w:rFonts w:cs="Helvetica"/>
          <w:lang w:val="en"/>
        </w:rPr>
        <w:t>Enumerated Values</w:t>
      </w:r>
      <w:r w:rsidR="00B11CD8" w:rsidRPr="005B0D53">
        <w:rPr>
          <w:rFonts w:cs="Helvetica"/>
          <w:lang w:val="en"/>
        </w:rPr>
        <w:t>:</w:t>
      </w:r>
    </w:p>
    <w:p w14:paraId="72E00925" w14:textId="77CC94B9" w:rsidR="00A6570E" w:rsidRPr="005B0D53" w:rsidRDefault="00B11CD8" w:rsidP="00A6570E">
      <w:pPr>
        <w:ind w:left="1530" w:hanging="1290"/>
        <w:rPr>
          <w:rFonts w:cs="Helvetica"/>
          <w:lang w:val="en"/>
        </w:rPr>
      </w:pPr>
      <w:r w:rsidRPr="005B0D53">
        <w:rPr>
          <w:rFonts w:cs="Helvetica"/>
          <w:lang w:val="en"/>
        </w:rPr>
        <w:t>COMPLETE</w:t>
      </w:r>
      <w:r w:rsidR="001D77D7" w:rsidRPr="005B0D53">
        <w:rPr>
          <w:rFonts w:cs="Helvetica"/>
          <w:lang w:val="en"/>
        </w:rPr>
        <w:t xml:space="preserve"> </w:t>
      </w:r>
      <w:r w:rsidR="00A6570E" w:rsidRPr="005B0D53">
        <w:rPr>
          <w:rFonts w:cs="Helvetica"/>
          <w:lang w:val="en"/>
        </w:rPr>
        <w:tab/>
      </w:r>
      <w:r w:rsidR="001D77D7" w:rsidRPr="005B0D53">
        <w:rPr>
          <w:rFonts w:cs="Helvetica"/>
          <w:lang w:val="en"/>
        </w:rPr>
        <w:t xml:space="preserve">All </w:t>
      </w:r>
      <w:r w:rsidR="00A6570E" w:rsidRPr="005B0D53">
        <w:rPr>
          <w:rFonts w:cs="Helvetica"/>
          <w:lang w:val="en"/>
        </w:rPr>
        <w:t>Studies matching the Scope of Inventory are inclu</w:t>
      </w:r>
      <w:r w:rsidR="00A6570E" w:rsidRPr="001D44DD">
        <w:rPr>
          <w:rFonts w:cs="Helvetica"/>
          <w:lang w:val="en"/>
        </w:rPr>
        <w:t xml:space="preserve">ded </w:t>
      </w:r>
      <w:r w:rsidR="002B6985" w:rsidRPr="001D44DD">
        <w:rPr>
          <w:rFonts w:cs="Helvetica"/>
          <w:lang w:val="en"/>
        </w:rPr>
        <w:t>in</w:t>
      </w:r>
      <w:r w:rsidR="00A6570E" w:rsidRPr="001D44DD">
        <w:rPr>
          <w:rFonts w:cs="Helvetica"/>
          <w:lang w:val="en"/>
        </w:rPr>
        <w:t xml:space="preserve"> </w:t>
      </w:r>
      <w:r w:rsidR="000B7F65" w:rsidRPr="001D44DD">
        <w:rPr>
          <w:rFonts w:cs="Helvetica"/>
          <w:lang w:val="en"/>
        </w:rPr>
        <w:t>the</w:t>
      </w:r>
      <w:r w:rsidR="00A6570E" w:rsidRPr="001D44DD">
        <w:rPr>
          <w:rFonts w:cs="Helvetica"/>
          <w:lang w:val="en"/>
        </w:rPr>
        <w:t xml:space="preserve"> </w:t>
      </w:r>
      <w:r w:rsidR="00A6570E" w:rsidRPr="001D44DD">
        <w:rPr>
          <w:rFonts w:cs="Helvetica"/>
        </w:rPr>
        <w:t xml:space="preserve">Inventory </w:t>
      </w:r>
      <w:r w:rsidR="001D44DD" w:rsidRPr="001D44DD">
        <w:rPr>
          <w:rFonts w:cs="Helvetica"/>
        </w:rPr>
        <w:t xml:space="preserve">SOP Instance and its </w:t>
      </w:r>
      <w:r w:rsidR="001D44DD" w:rsidRPr="001D44DD">
        <w:rPr>
          <w:rFonts w:cs="Helvetica"/>
          <w:color w:val="000000"/>
        </w:rPr>
        <w:t xml:space="preserve">subsidiary </w:t>
      </w:r>
      <w:r w:rsidR="008162AA">
        <w:rPr>
          <w:rFonts w:cs="Helvetica"/>
          <w:color w:val="000000"/>
        </w:rPr>
        <w:t xml:space="preserve">Incorporated Inventory </w:t>
      </w:r>
      <w:r w:rsidR="001D44DD" w:rsidRPr="001D44DD">
        <w:rPr>
          <w:rFonts w:cs="Helvetica"/>
        </w:rPr>
        <w:t xml:space="preserve">SOP </w:t>
      </w:r>
      <w:r w:rsidR="001D44DD" w:rsidRPr="001D44DD">
        <w:rPr>
          <w:rFonts w:cs="Helvetica"/>
          <w:color w:val="000000"/>
        </w:rPr>
        <w:t>Instances</w:t>
      </w:r>
    </w:p>
    <w:p w14:paraId="089D4E6B" w14:textId="26486667" w:rsidR="002B6985" w:rsidRPr="005B0D53" w:rsidRDefault="00A6570E" w:rsidP="002B6985">
      <w:pPr>
        <w:ind w:left="1530" w:hanging="1290"/>
        <w:rPr>
          <w:rFonts w:cs="Helvetica"/>
          <w:lang w:val="en"/>
        </w:rPr>
      </w:pPr>
      <w:r w:rsidRPr="005B0D53">
        <w:rPr>
          <w:rFonts w:cs="Helvetica"/>
          <w:lang w:val="en"/>
        </w:rPr>
        <w:t>FAILURE</w:t>
      </w:r>
      <w:r w:rsidRPr="005B0D53">
        <w:rPr>
          <w:rFonts w:cs="Helvetica"/>
          <w:lang w:val="en"/>
        </w:rPr>
        <w:tab/>
        <w:t xml:space="preserve">Production of the </w:t>
      </w:r>
      <w:r w:rsidR="00BB19B4" w:rsidRPr="005B0D53">
        <w:rPr>
          <w:rFonts w:cs="Helvetica"/>
          <w:lang w:val="en"/>
        </w:rPr>
        <w:t xml:space="preserve">Inventory </w:t>
      </w:r>
      <w:r w:rsidRPr="005B0D53">
        <w:rPr>
          <w:rFonts w:cs="Helvetica"/>
          <w:lang w:val="en"/>
        </w:rPr>
        <w:t>failed; some Studies matching the Scope of Inventory m</w:t>
      </w:r>
      <w:r w:rsidR="005C1B1F" w:rsidRPr="005B0D53">
        <w:rPr>
          <w:rFonts w:cs="Helvetica"/>
          <w:lang w:val="en"/>
        </w:rPr>
        <w:t>ight</w:t>
      </w:r>
      <w:r w:rsidRPr="005B0D53">
        <w:rPr>
          <w:rFonts w:cs="Helvetica"/>
          <w:lang w:val="en"/>
        </w:rPr>
        <w:t xml:space="preserve"> not be included </w:t>
      </w:r>
      <w:r w:rsidR="002B6985" w:rsidRPr="005B0D53">
        <w:rPr>
          <w:rFonts w:cs="Helvetica"/>
          <w:lang w:val="en"/>
        </w:rPr>
        <w:t>in</w:t>
      </w:r>
      <w:r w:rsidRPr="005B0D53">
        <w:rPr>
          <w:rFonts w:cs="Helvetica"/>
          <w:lang w:val="en"/>
        </w:rPr>
        <w:t xml:space="preserve"> the </w:t>
      </w:r>
      <w:r w:rsidR="00BB19B4">
        <w:rPr>
          <w:rFonts w:cs="Helvetica"/>
        </w:rPr>
        <w:t>I</w:t>
      </w:r>
      <w:r w:rsidR="00BB19B4" w:rsidRPr="005B0D53">
        <w:rPr>
          <w:rFonts w:cs="Helvetica"/>
        </w:rPr>
        <w:t xml:space="preserve">nventory </w:t>
      </w:r>
    </w:p>
    <w:p w14:paraId="0A62F08B" w14:textId="485AAAE9" w:rsidR="0063237F" w:rsidRPr="005B0D53" w:rsidRDefault="00B11CD8" w:rsidP="0063237F">
      <w:pPr>
        <w:ind w:left="1530" w:hanging="1290"/>
        <w:rPr>
          <w:rFonts w:cs="Helvetica"/>
          <w:lang w:val="en"/>
        </w:rPr>
      </w:pPr>
      <w:r w:rsidRPr="005B0D53">
        <w:rPr>
          <w:rFonts w:cs="Helvetica"/>
          <w:lang w:val="en"/>
        </w:rPr>
        <w:t>CANCELED</w:t>
      </w:r>
      <w:r w:rsidR="002B6985" w:rsidRPr="005B0D53">
        <w:rPr>
          <w:rFonts w:cs="Helvetica"/>
          <w:lang w:val="en"/>
        </w:rPr>
        <w:t xml:space="preserve"> </w:t>
      </w:r>
      <w:r w:rsidR="002B6985" w:rsidRPr="005B0D53">
        <w:rPr>
          <w:rFonts w:cs="Helvetica"/>
          <w:lang w:val="en"/>
        </w:rPr>
        <w:tab/>
        <w:t xml:space="preserve">Production of the </w:t>
      </w:r>
      <w:r w:rsidR="00BB19B4" w:rsidRPr="005B0D53">
        <w:rPr>
          <w:rFonts w:cs="Helvetica"/>
          <w:lang w:val="en"/>
        </w:rPr>
        <w:t xml:space="preserve">Inventory </w:t>
      </w:r>
      <w:r w:rsidR="002B6985" w:rsidRPr="005B0D53">
        <w:rPr>
          <w:rFonts w:cs="Helvetica"/>
          <w:lang w:val="en"/>
        </w:rPr>
        <w:t xml:space="preserve">canceled; </w:t>
      </w:r>
      <w:r w:rsidR="0063237F" w:rsidRPr="005B0D53">
        <w:rPr>
          <w:rFonts w:cs="Helvetica"/>
          <w:lang w:val="en"/>
        </w:rPr>
        <w:t xml:space="preserve">some Studies matching the Scope of Inventory might not be included in the </w:t>
      </w:r>
      <w:r w:rsidR="00BB19B4">
        <w:rPr>
          <w:rFonts w:cs="Helvetica"/>
        </w:rPr>
        <w:t>I</w:t>
      </w:r>
      <w:r w:rsidR="00BB19B4" w:rsidRPr="005B0D53">
        <w:rPr>
          <w:rFonts w:cs="Helvetica"/>
        </w:rPr>
        <w:t xml:space="preserve">nventory </w:t>
      </w:r>
    </w:p>
    <w:p w14:paraId="222C95E5" w14:textId="7E9A26BA" w:rsidR="0063237F" w:rsidRPr="005B0D53" w:rsidRDefault="00894CEC" w:rsidP="0063237F">
      <w:pPr>
        <w:ind w:left="1530" w:hanging="1290"/>
        <w:rPr>
          <w:rFonts w:cs="Helvetica"/>
          <w:lang w:val="en"/>
        </w:rPr>
      </w:pPr>
      <w:r w:rsidRPr="004B27EB">
        <w:rPr>
          <w:rFonts w:cs="Helvetica"/>
          <w:lang w:val="en"/>
        </w:rPr>
        <w:lastRenderedPageBreak/>
        <w:t>PARTIAL</w:t>
      </w:r>
      <w:r>
        <w:rPr>
          <w:rFonts w:cs="Helvetica"/>
          <w:lang w:val="en"/>
        </w:rPr>
        <w:tab/>
      </w:r>
      <w:r w:rsidR="0063237F" w:rsidRPr="005B0D53">
        <w:rPr>
          <w:rFonts w:cs="Helvetica"/>
          <w:lang w:val="en"/>
        </w:rPr>
        <w:t xml:space="preserve">Production of the inventory </w:t>
      </w:r>
      <w:r w:rsidR="0063237F">
        <w:rPr>
          <w:rFonts w:cs="Helvetica"/>
          <w:lang w:val="en"/>
        </w:rPr>
        <w:t>incomplete</w:t>
      </w:r>
      <w:r w:rsidR="0063237F" w:rsidRPr="005B0D53">
        <w:rPr>
          <w:rFonts w:cs="Helvetica"/>
          <w:lang w:val="en"/>
        </w:rPr>
        <w:t xml:space="preserve">; some Studies matching the Scope of Inventory might not be included in the </w:t>
      </w:r>
      <w:r w:rsidR="00BB19B4">
        <w:rPr>
          <w:rFonts w:cs="Helvetica"/>
        </w:rPr>
        <w:t>I</w:t>
      </w:r>
      <w:r w:rsidR="00BB19B4" w:rsidRPr="005B0D53">
        <w:rPr>
          <w:rFonts w:cs="Helvetica"/>
        </w:rPr>
        <w:t xml:space="preserve">nventory </w:t>
      </w:r>
      <w:r w:rsidR="00B00C0E">
        <w:rPr>
          <w:rFonts w:cs="Helvetica"/>
        </w:rPr>
        <w:t xml:space="preserve"> </w:t>
      </w:r>
    </w:p>
    <w:p w14:paraId="0473A651" w14:textId="5474D0F3" w:rsidR="002B6985" w:rsidRPr="005B0D53" w:rsidRDefault="002B6985" w:rsidP="002B6985">
      <w:pPr>
        <w:pStyle w:val="Note"/>
        <w:spacing w:after="120"/>
        <w:rPr>
          <w:rFonts w:cs="Helvetica"/>
        </w:rPr>
      </w:pPr>
      <w:bookmarkStart w:id="85" w:name="_C.YY.1.1.5_Referenced_Study"/>
      <w:bookmarkEnd w:id="85"/>
      <w:r w:rsidRPr="005B0D53">
        <w:rPr>
          <w:rFonts w:cs="Helvetica"/>
        </w:rPr>
        <w:t>Note</w:t>
      </w:r>
      <w:r w:rsidR="00B00C0E">
        <w:rPr>
          <w:rFonts w:cs="Helvetica"/>
        </w:rPr>
        <w:t>s</w:t>
      </w:r>
    </w:p>
    <w:p w14:paraId="3909B7FD" w14:textId="26E7A857" w:rsidR="002B6985" w:rsidRDefault="002255EA" w:rsidP="00D7149F">
      <w:pPr>
        <w:pStyle w:val="Note"/>
        <w:tabs>
          <w:tab w:val="clear" w:pos="1080"/>
        </w:tabs>
        <w:spacing w:after="120"/>
        <w:ind w:left="900" w:hanging="540"/>
        <w:rPr>
          <w:rFonts w:cs="Helvetica"/>
        </w:rPr>
      </w:pPr>
      <w:r>
        <w:rPr>
          <w:rFonts w:cs="Helvetica"/>
        </w:rPr>
        <w:t>1.</w:t>
      </w:r>
      <w:r>
        <w:rPr>
          <w:rFonts w:cs="Helvetica"/>
        </w:rPr>
        <w:tab/>
        <w:t xml:space="preserve">An </w:t>
      </w:r>
      <w:r w:rsidR="00BB19B4">
        <w:rPr>
          <w:rFonts w:cs="Helvetica"/>
        </w:rPr>
        <w:t xml:space="preserve">Inventory </w:t>
      </w:r>
      <w:r>
        <w:rPr>
          <w:rFonts w:cs="Helvetica"/>
        </w:rPr>
        <w:t xml:space="preserve">may be COMPLETE and have no Study records, i.e., for the equipment at the Content Date and </w:t>
      </w:r>
      <w:r w:rsidR="00DF0341">
        <w:rPr>
          <w:rFonts w:cs="Helvetica"/>
        </w:rPr>
        <w:t xml:space="preserve">Content </w:t>
      </w:r>
      <w:r>
        <w:rPr>
          <w:rFonts w:cs="Helvetica"/>
        </w:rPr>
        <w:t>Time, no Studies match the Scope of Inventory.</w:t>
      </w:r>
    </w:p>
    <w:p w14:paraId="4F7BB6A9" w14:textId="6F6521DB" w:rsidR="00DF0341" w:rsidRDefault="00DF0341" w:rsidP="00D7149F">
      <w:pPr>
        <w:pStyle w:val="Note"/>
        <w:tabs>
          <w:tab w:val="clear" w:pos="1080"/>
        </w:tabs>
        <w:spacing w:after="120"/>
        <w:ind w:left="900" w:hanging="540"/>
        <w:rPr>
          <w:rFonts w:cs="Helvetica"/>
        </w:rPr>
      </w:pPr>
      <w:r>
        <w:rPr>
          <w:rFonts w:cs="Helvetica"/>
        </w:rPr>
        <w:t>2.</w:t>
      </w:r>
      <w:r>
        <w:rPr>
          <w:rFonts w:cs="Helvetica"/>
        </w:rPr>
        <w:tab/>
        <w:t xml:space="preserve">The reason for a value other than COMPLETE may be described in </w:t>
      </w:r>
      <w:r w:rsidRPr="00DF0341">
        <w:rPr>
          <w:rFonts w:cs="Helvetica"/>
        </w:rPr>
        <w:t>Inventory Instance Description</w:t>
      </w:r>
      <w:r>
        <w:rPr>
          <w:rFonts w:cs="Helvetica"/>
        </w:rPr>
        <w:t xml:space="preserve"> </w:t>
      </w:r>
      <w:r w:rsidRPr="00DF0341">
        <w:rPr>
          <w:rFonts w:cs="Helvetica"/>
        </w:rPr>
        <w:t>(00gg,0Fx2)</w:t>
      </w:r>
      <w:r>
        <w:rPr>
          <w:rFonts w:cs="Helvetica"/>
        </w:rPr>
        <w:t>.</w:t>
      </w:r>
    </w:p>
    <w:p w14:paraId="561E39B7" w14:textId="1CFBD68D" w:rsidR="00B00C0E" w:rsidRPr="005B0D53" w:rsidRDefault="00DF0341" w:rsidP="002255EA">
      <w:pPr>
        <w:pStyle w:val="Note"/>
        <w:tabs>
          <w:tab w:val="clear" w:pos="1080"/>
        </w:tabs>
        <w:spacing w:after="120"/>
        <w:ind w:left="900" w:hanging="540"/>
        <w:rPr>
          <w:rFonts w:cs="Helvetica"/>
        </w:rPr>
      </w:pPr>
      <w:r>
        <w:rPr>
          <w:rFonts w:cs="Helvetica"/>
        </w:rPr>
        <w:t>3</w:t>
      </w:r>
      <w:r w:rsidR="00B00C0E">
        <w:rPr>
          <w:rFonts w:cs="Helvetica"/>
        </w:rPr>
        <w:t>.</w:t>
      </w:r>
      <w:r w:rsidR="00B00C0E">
        <w:rPr>
          <w:rFonts w:cs="Helvetica"/>
        </w:rPr>
        <w:tab/>
        <w:t xml:space="preserve">See additional explanatory information and examples of use in </w:t>
      </w:r>
      <w:hyperlink w:anchor="_XXXX.2.3.1_Scope_and" w:history="1">
        <w:r w:rsidR="00B00C0E" w:rsidRPr="00B00C0E">
          <w:rPr>
            <w:rStyle w:val="Hyperlink"/>
            <w:rFonts w:cs="Helvetica"/>
          </w:rPr>
          <w:t xml:space="preserve">Section </w:t>
        </w:r>
        <w:r w:rsidR="00365179">
          <w:rPr>
            <w:rStyle w:val="Hyperlink"/>
            <w:rFonts w:cs="Helvetica"/>
          </w:rPr>
          <w:t>XXXX.3</w:t>
        </w:r>
        <w:r w:rsidR="00B00C0E" w:rsidRPr="00B00C0E">
          <w:rPr>
            <w:rStyle w:val="Hyperlink"/>
            <w:rFonts w:cs="Helvetica"/>
          </w:rPr>
          <w:t>.3.1 “Scope and Completion Status” in PS3.17</w:t>
        </w:r>
      </w:hyperlink>
      <w:r w:rsidR="00B00C0E">
        <w:rPr>
          <w:rFonts w:cs="Helvetica"/>
        </w:rPr>
        <w:t>.</w:t>
      </w:r>
    </w:p>
    <w:p w14:paraId="6A5601A3" w14:textId="34EF4F60" w:rsidR="006234E3" w:rsidRPr="005B0D53" w:rsidRDefault="006234E3" w:rsidP="006234E3">
      <w:pPr>
        <w:pStyle w:val="Heading5"/>
        <w:rPr>
          <w:rFonts w:cs="Helvetica"/>
        </w:rPr>
      </w:pPr>
      <w:bookmarkStart w:id="86" w:name="_C.YY.1.1.5_Inventoried_Studies"/>
      <w:bookmarkStart w:id="87" w:name="_C.YY.1.1.4_Included_Inventory"/>
      <w:bookmarkStart w:id="88" w:name="_Toc88042130"/>
      <w:bookmarkEnd w:id="86"/>
      <w:bookmarkEnd w:id="87"/>
      <w:r w:rsidRPr="008162AA">
        <w:rPr>
          <w:rFonts w:cs="Helvetica"/>
        </w:rPr>
        <w:t xml:space="preserve">C.YY.1.1.4 </w:t>
      </w:r>
      <w:r w:rsidR="008162AA" w:rsidRPr="008162AA">
        <w:rPr>
          <w:rFonts w:cs="Helvetica"/>
        </w:rPr>
        <w:t xml:space="preserve">Incorporated Inventory </w:t>
      </w:r>
      <w:r w:rsidR="008D3B74" w:rsidRPr="008162AA">
        <w:rPr>
          <w:rFonts w:cs="Helvetica"/>
        </w:rPr>
        <w:t>Instance Sequence</w:t>
      </w:r>
      <w:bookmarkEnd w:id="88"/>
    </w:p>
    <w:p w14:paraId="0089C0D5" w14:textId="5EE62512" w:rsidR="006234E3" w:rsidRDefault="006234E3" w:rsidP="006234E3">
      <w:pPr>
        <w:rPr>
          <w:rFonts w:cs="Helvetica"/>
        </w:rPr>
      </w:pPr>
      <w:r w:rsidRPr="005B0D53">
        <w:rPr>
          <w:rFonts w:cs="Helvetica"/>
        </w:rPr>
        <w:t>For implementation specific reasons</w:t>
      </w:r>
      <w:r w:rsidR="00F05562">
        <w:rPr>
          <w:rFonts w:cs="Helvetica"/>
        </w:rPr>
        <w:t>,</w:t>
      </w:r>
      <w:r w:rsidRPr="005B0D53">
        <w:rPr>
          <w:rFonts w:cs="Helvetica"/>
        </w:rPr>
        <w:t xml:space="preserve"> the content of an </w:t>
      </w:r>
      <w:r w:rsidR="00BB19B4" w:rsidRPr="005B0D53">
        <w:rPr>
          <w:rFonts w:cs="Helvetica"/>
        </w:rPr>
        <w:t xml:space="preserve">Inventory </w:t>
      </w:r>
      <w:r w:rsidRPr="005B0D53">
        <w:rPr>
          <w:rFonts w:cs="Helvetica"/>
        </w:rPr>
        <w:t xml:space="preserve">may be </w:t>
      </w:r>
      <w:r w:rsidR="0043324B">
        <w:rPr>
          <w:rFonts w:cs="Helvetica"/>
        </w:rPr>
        <w:t>divided</w:t>
      </w:r>
      <w:r w:rsidRPr="005B0D53">
        <w:rPr>
          <w:rFonts w:cs="Helvetica"/>
        </w:rPr>
        <w:t xml:space="preserve"> into more than one </w:t>
      </w:r>
      <w:r w:rsidR="002C520D" w:rsidRPr="005B0D53">
        <w:rPr>
          <w:rFonts w:cs="Helvetica"/>
        </w:rPr>
        <w:t xml:space="preserve">Inventory </w:t>
      </w:r>
      <w:r w:rsidRPr="005B0D53">
        <w:rPr>
          <w:rFonts w:cs="Helvetica"/>
        </w:rPr>
        <w:t xml:space="preserve">SOP Instance. </w:t>
      </w:r>
      <w:r w:rsidR="002C520D">
        <w:rPr>
          <w:rFonts w:cs="Helvetica"/>
        </w:rPr>
        <w:t xml:space="preserve">The </w:t>
      </w:r>
      <w:r w:rsidR="002C520D">
        <w:rPr>
          <w:rFonts w:cs="Helvetica"/>
          <w:color w:val="000000"/>
        </w:rPr>
        <w:t xml:space="preserve">Inventory SOP Instances </w:t>
      </w:r>
      <w:r w:rsidR="00E15062">
        <w:rPr>
          <w:rFonts w:cs="Helvetica"/>
          <w:color w:val="000000"/>
        </w:rPr>
        <w:t>are</w:t>
      </w:r>
      <w:r w:rsidR="002C520D">
        <w:rPr>
          <w:rFonts w:cs="Helvetica"/>
          <w:color w:val="000000"/>
        </w:rPr>
        <w:t xml:space="preserve"> organized as a tree of </w:t>
      </w:r>
      <w:r w:rsidR="009C5188">
        <w:rPr>
          <w:rFonts w:cs="Helvetica"/>
          <w:color w:val="000000"/>
        </w:rPr>
        <w:t>referenc</w:t>
      </w:r>
      <w:r w:rsidR="002C520D">
        <w:rPr>
          <w:rFonts w:cs="Helvetica"/>
          <w:color w:val="000000"/>
        </w:rPr>
        <w:t>ed</w:t>
      </w:r>
      <w:r w:rsidR="006311F2">
        <w:rPr>
          <w:rFonts w:cs="Helvetica"/>
          <w:color w:val="000000"/>
        </w:rPr>
        <w:t xml:space="preserve"> </w:t>
      </w:r>
      <w:r w:rsidR="002C520D">
        <w:rPr>
          <w:rFonts w:cs="Helvetica"/>
          <w:color w:val="000000"/>
        </w:rPr>
        <w:t xml:space="preserve">SOP Instances, with one SOP Instance as the root. The </w:t>
      </w:r>
      <w:r w:rsidR="008162AA">
        <w:rPr>
          <w:rFonts w:cs="Helvetica"/>
        </w:rPr>
        <w:t xml:space="preserve">Incorporated Inventory </w:t>
      </w:r>
      <w:r w:rsidR="002C520D" w:rsidRPr="008D3B74">
        <w:rPr>
          <w:rFonts w:cs="Helvetica"/>
        </w:rPr>
        <w:t>Instance Sequence</w:t>
      </w:r>
      <w:r w:rsidR="002C520D">
        <w:rPr>
          <w:rFonts w:cs="Helvetica"/>
          <w:color w:val="000000"/>
        </w:rPr>
        <w:t xml:space="preserve"> </w:t>
      </w:r>
      <w:r w:rsidR="002C520D" w:rsidRPr="005B0D53">
        <w:rPr>
          <w:rFonts w:cs="Helvetica"/>
          <w:color w:val="000000"/>
        </w:rPr>
        <w:t>(</w:t>
      </w:r>
      <w:r w:rsidR="002C520D">
        <w:rPr>
          <w:rFonts w:cs="Helvetica"/>
          <w:color w:val="000000"/>
        </w:rPr>
        <w:t>0400,06x0</w:t>
      </w:r>
      <w:r w:rsidR="002C520D" w:rsidRPr="005B0D53">
        <w:rPr>
          <w:rFonts w:cs="Helvetica"/>
          <w:color w:val="000000"/>
        </w:rPr>
        <w:t>)</w:t>
      </w:r>
      <w:r w:rsidR="002C520D">
        <w:rPr>
          <w:rFonts w:cs="Helvetica"/>
          <w:color w:val="000000"/>
        </w:rPr>
        <w:t xml:space="preserve"> specifies the links from an </w:t>
      </w:r>
      <w:r w:rsidR="002C520D" w:rsidRPr="005B0D53">
        <w:rPr>
          <w:rFonts w:cs="Helvetica"/>
        </w:rPr>
        <w:t>Inventory SOP Instance</w:t>
      </w:r>
      <w:r w:rsidR="002C520D">
        <w:rPr>
          <w:rFonts w:cs="Helvetica"/>
          <w:color w:val="000000"/>
        </w:rPr>
        <w:t xml:space="preserve"> to its subsidiary </w:t>
      </w:r>
      <w:r w:rsidR="002C520D" w:rsidRPr="008D3B74">
        <w:rPr>
          <w:rFonts w:cs="Helvetica"/>
        </w:rPr>
        <w:t>Instance</w:t>
      </w:r>
      <w:r w:rsidR="002C520D">
        <w:rPr>
          <w:rFonts w:cs="Helvetica"/>
        </w:rPr>
        <w:t>s in the tree.</w:t>
      </w:r>
      <w:r w:rsidR="00B66DD0">
        <w:rPr>
          <w:rFonts w:cs="Helvetica"/>
        </w:rPr>
        <w:t xml:space="preserve"> </w:t>
      </w:r>
      <w:r w:rsidR="00B66DD0">
        <w:rPr>
          <w:rFonts w:cs="Helvetica"/>
          <w:color w:val="000000"/>
        </w:rPr>
        <w:t xml:space="preserve">The </w:t>
      </w:r>
      <w:r w:rsidR="008162AA">
        <w:rPr>
          <w:rFonts w:cs="Helvetica"/>
        </w:rPr>
        <w:t xml:space="preserve">Incorporated Inventory </w:t>
      </w:r>
      <w:r w:rsidR="00B66DD0" w:rsidRPr="008D3B74">
        <w:rPr>
          <w:rFonts w:cs="Helvetica"/>
        </w:rPr>
        <w:t>Instance Sequence</w:t>
      </w:r>
      <w:r w:rsidR="00B66DD0">
        <w:rPr>
          <w:rFonts w:cs="Helvetica"/>
        </w:rPr>
        <w:t xml:space="preserve"> </w:t>
      </w:r>
      <w:r w:rsidR="009C5188">
        <w:rPr>
          <w:rFonts w:cs="Helvetica"/>
        </w:rPr>
        <w:t xml:space="preserve">definition </w:t>
      </w:r>
      <w:r w:rsidR="00B66DD0">
        <w:rPr>
          <w:rFonts w:cs="Helvetica"/>
        </w:rPr>
        <w:t xml:space="preserve">recursively includes itself, thus </w:t>
      </w:r>
      <w:r w:rsidR="006311F2">
        <w:rPr>
          <w:rFonts w:cs="Helvetica"/>
        </w:rPr>
        <w:t xml:space="preserve">allowing </w:t>
      </w:r>
      <w:r w:rsidR="00B66DD0">
        <w:rPr>
          <w:rFonts w:cs="Helvetica"/>
        </w:rPr>
        <w:t>represen</w:t>
      </w:r>
      <w:r w:rsidR="006311F2">
        <w:rPr>
          <w:rFonts w:cs="Helvetica"/>
        </w:rPr>
        <w:t>ta</w:t>
      </w:r>
      <w:r w:rsidR="00B66DD0">
        <w:rPr>
          <w:rFonts w:cs="Helvetica"/>
        </w:rPr>
        <w:t>ti</w:t>
      </w:r>
      <w:r w:rsidR="006311F2">
        <w:rPr>
          <w:rFonts w:cs="Helvetica"/>
        </w:rPr>
        <w:t>o</w:t>
      </w:r>
      <w:r w:rsidR="00B66DD0">
        <w:rPr>
          <w:rFonts w:cs="Helvetica"/>
        </w:rPr>
        <w:t>n</w:t>
      </w:r>
      <w:r w:rsidR="006311F2">
        <w:rPr>
          <w:rFonts w:cs="Helvetica"/>
        </w:rPr>
        <w:t xml:space="preserve"> of</w:t>
      </w:r>
      <w:r w:rsidR="00B66DD0">
        <w:rPr>
          <w:rFonts w:cs="Helvetica"/>
        </w:rPr>
        <w:t xml:space="preserve"> the complete tree of referenced </w:t>
      </w:r>
      <w:r w:rsidR="00B66DD0" w:rsidRPr="005B0D53">
        <w:rPr>
          <w:rFonts w:cs="Helvetica"/>
        </w:rPr>
        <w:t>Inventory SOP Instance</w:t>
      </w:r>
      <w:r w:rsidR="00B66DD0">
        <w:rPr>
          <w:rFonts w:cs="Helvetica"/>
        </w:rPr>
        <w:t>s.</w:t>
      </w:r>
    </w:p>
    <w:p w14:paraId="4DA26322" w14:textId="77777777" w:rsidR="00662ACF" w:rsidRDefault="00662ACF" w:rsidP="00662ACF">
      <w:pPr>
        <w:rPr>
          <w:rFonts w:cs="Helvetica"/>
        </w:rPr>
      </w:pPr>
      <w:r>
        <w:rPr>
          <w:rFonts w:cs="Helvetica"/>
          <w:color w:val="000000"/>
        </w:rPr>
        <w:t xml:space="preserve">Referenced </w:t>
      </w:r>
      <w:r w:rsidRPr="005B0D53">
        <w:rPr>
          <w:rFonts w:cs="Helvetica"/>
        </w:rPr>
        <w:t>Inventory SOP Instance</w:t>
      </w:r>
      <w:r>
        <w:rPr>
          <w:rFonts w:cs="Helvetica"/>
        </w:rPr>
        <w:t xml:space="preserve">s shall have the same Inventory Level </w:t>
      </w:r>
      <w:r w:rsidRPr="005B0D53">
        <w:rPr>
          <w:rFonts w:cs="Helvetica"/>
          <w:color w:val="000000"/>
        </w:rPr>
        <w:t>(</w:t>
      </w:r>
      <w:r>
        <w:rPr>
          <w:rFonts w:cs="Helvetica"/>
          <w:color w:val="000000"/>
        </w:rPr>
        <w:t>00gg,0Fx3</w:t>
      </w:r>
      <w:r w:rsidRPr="005B0D53">
        <w:rPr>
          <w:rFonts w:cs="Helvetica"/>
          <w:color w:val="000000"/>
        </w:rPr>
        <w:t>)</w:t>
      </w:r>
      <w:r>
        <w:rPr>
          <w:rFonts w:cs="Helvetica"/>
          <w:color w:val="000000"/>
        </w:rPr>
        <w:t xml:space="preserve"> </w:t>
      </w:r>
      <w:r>
        <w:rPr>
          <w:rFonts w:cs="Helvetica"/>
        </w:rPr>
        <w:t xml:space="preserve">as </w:t>
      </w:r>
      <w:r>
        <w:rPr>
          <w:rFonts w:cs="Helvetica"/>
          <w:color w:val="000000"/>
        </w:rPr>
        <w:t xml:space="preserve">the current </w:t>
      </w:r>
      <w:r>
        <w:rPr>
          <w:rFonts w:cs="Helvetica"/>
        </w:rPr>
        <w:t xml:space="preserve">SOP Instance. </w:t>
      </w:r>
    </w:p>
    <w:p w14:paraId="4759EE2B" w14:textId="7338CF10" w:rsidR="00694009" w:rsidRDefault="00694009" w:rsidP="006234E3">
      <w:pPr>
        <w:rPr>
          <w:rFonts w:cs="Helvetica"/>
          <w:color w:val="000000"/>
        </w:rPr>
      </w:pPr>
      <w:r>
        <w:rPr>
          <w:rFonts w:cs="Helvetica"/>
        </w:rPr>
        <w:t xml:space="preserve">The inclusion of an </w:t>
      </w:r>
      <w:r w:rsidRPr="005B0D53">
        <w:rPr>
          <w:rFonts w:cs="Helvetica"/>
        </w:rPr>
        <w:t>Inventory SOP Instance</w:t>
      </w:r>
      <w:r>
        <w:rPr>
          <w:rFonts w:cs="Helvetica"/>
        </w:rPr>
        <w:t xml:space="preserve"> reference in the </w:t>
      </w:r>
      <w:r w:rsidR="008162AA">
        <w:rPr>
          <w:rFonts w:cs="Helvetica"/>
        </w:rPr>
        <w:t xml:space="preserve">Incorporated Inventory </w:t>
      </w:r>
      <w:r w:rsidRPr="008D3B74">
        <w:rPr>
          <w:rFonts w:cs="Helvetica"/>
        </w:rPr>
        <w:t>Instance Sequence</w:t>
      </w:r>
      <w:r w:rsidR="00B152C0">
        <w:rPr>
          <w:rFonts w:cs="Helvetica"/>
        </w:rPr>
        <w:t xml:space="preserve"> </w:t>
      </w:r>
      <w:r w:rsidR="00B152C0" w:rsidRPr="005B0D53">
        <w:rPr>
          <w:rFonts w:cs="Helvetica"/>
          <w:color w:val="000000"/>
        </w:rPr>
        <w:t>(</w:t>
      </w:r>
      <w:r w:rsidR="00B152C0">
        <w:rPr>
          <w:rFonts w:cs="Helvetica"/>
          <w:color w:val="000000"/>
        </w:rPr>
        <w:t>0400,06x0</w:t>
      </w:r>
      <w:r w:rsidR="00B152C0" w:rsidRPr="005B0D53">
        <w:rPr>
          <w:rFonts w:cs="Helvetica"/>
          <w:color w:val="000000"/>
        </w:rPr>
        <w:t>)</w:t>
      </w:r>
      <w:r>
        <w:rPr>
          <w:rFonts w:cs="Helvetica"/>
        </w:rPr>
        <w:t xml:space="preserve"> means that the Items of the </w:t>
      </w:r>
      <w:r w:rsidRPr="00E84F74">
        <w:rPr>
          <w:rFonts w:cs="Helvetica"/>
        </w:rPr>
        <w:t>Inventoried Studies</w:t>
      </w:r>
      <w:r w:rsidRPr="005B0D53">
        <w:rPr>
          <w:rFonts w:cs="Helvetica"/>
        </w:rPr>
        <w:t xml:space="preserve"> Sequence</w:t>
      </w:r>
      <w:r w:rsidRPr="00E84F74">
        <w:rPr>
          <w:rFonts w:cs="Helvetica"/>
          <w:color w:val="000000"/>
        </w:rPr>
        <w:t xml:space="preserve"> (0400,06x1</w:t>
      </w:r>
      <w:r>
        <w:rPr>
          <w:rFonts w:cs="Helvetica"/>
          <w:color w:val="000000"/>
        </w:rPr>
        <w:t xml:space="preserve">) in that referenced SOP Instance are logically included in the current SOP Instance. </w:t>
      </w:r>
      <w:r w:rsidR="00662ACF">
        <w:rPr>
          <w:rFonts w:cs="Helvetica"/>
          <w:color w:val="000000"/>
        </w:rPr>
        <w:t xml:space="preserve">Therefore, </w:t>
      </w:r>
      <w:r w:rsidR="00662ACF">
        <w:rPr>
          <w:rFonts w:cs="Helvetica"/>
        </w:rPr>
        <w:t xml:space="preserve">all inventoried Studies in the referenced SOP Instances shall be within the Scope of Inventory of the current SOP Instance. However, the </w:t>
      </w:r>
      <w:r w:rsidR="00662ACF" w:rsidRPr="00662ACF">
        <w:rPr>
          <w:rFonts w:cs="Helvetica"/>
        </w:rPr>
        <w:t>Item Inventory DateTime</w:t>
      </w:r>
      <w:r w:rsidR="00662ACF">
        <w:rPr>
          <w:rFonts w:cs="Helvetica"/>
        </w:rPr>
        <w:t xml:space="preserve"> </w:t>
      </w:r>
      <w:r w:rsidR="00662ACF" w:rsidRPr="00662ACF">
        <w:rPr>
          <w:rFonts w:cs="Helvetica"/>
        </w:rPr>
        <w:t>(00gg,0Fx5)</w:t>
      </w:r>
      <w:r w:rsidR="00662ACF">
        <w:rPr>
          <w:rFonts w:cs="Helvetica"/>
        </w:rPr>
        <w:t xml:space="preserve"> of those Study records may </w:t>
      </w:r>
      <w:r w:rsidR="00B152C0">
        <w:rPr>
          <w:rFonts w:cs="Helvetica"/>
        </w:rPr>
        <w:t>differ from</w:t>
      </w:r>
      <w:r w:rsidR="00662ACF">
        <w:rPr>
          <w:rFonts w:cs="Helvetica"/>
        </w:rPr>
        <w:t xml:space="preserve"> the </w:t>
      </w:r>
      <w:r w:rsidR="00662ACF" w:rsidRPr="00662ACF">
        <w:rPr>
          <w:rFonts w:cs="Helvetica"/>
        </w:rPr>
        <w:t xml:space="preserve">Content Date (0008,0023) and Content Time (0008,0033) of </w:t>
      </w:r>
      <w:r w:rsidR="00662ACF">
        <w:rPr>
          <w:rFonts w:cs="Helvetica"/>
          <w:color w:val="000000"/>
        </w:rPr>
        <w:t xml:space="preserve">the current </w:t>
      </w:r>
      <w:r w:rsidR="00662ACF" w:rsidRPr="00662ACF">
        <w:rPr>
          <w:rFonts w:cs="Helvetica"/>
        </w:rPr>
        <w:t>SOP Instance</w:t>
      </w:r>
      <w:r w:rsidR="00A76C47">
        <w:rPr>
          <w:rFonts w:cs="Helvetica"/>
        </w:rPr>
        <w:t>.</w:t>
      </w:r>
    </w:p>
    <w:p w14:paraId="098A9E95" w14:textId="12ABFBB7" w:rsidR="002C520D" w:rsidRPr="005B0D53" w:rsidRDefault="002C520D" w:rsidP="006311F2">
      <w:pPr>
        <w:pStyle w:val="Note"/>
        <w:keepNext/>
        <w:spacing w:after="120"/>
        <w:rPr>
          <w:rFonts w:cs="Helvetica"/>
        </w:rPr>
      </w:pPr>
      <w:r w:rsidRPr="005B0D53">
        <w:rPr>
          <w:rFonts w:cs="Helvetica"/>
        </w:rPr>
        <w:t>Note</w:t>
      </w:r>
      <w:r w:rsidR="006311F2">
        <w:rPr>
          <w:rFonts w:cs="Helvetica"/>
        </w:rPr>
        <w:t>s</w:t>
      </w:r>
    </w:p>
    <w:p w14:paraId="7C5C3BF3" w14:textId="54D66C5F" w:rsidR="00620348" w:rsidRDefault="006311F2" w:rsidP="006311F2">
      <w:pPr>
        <w:pStyle w:val="Note"/>
        <w:tabs>
          <w:tab w:val="clear" w:pos="1080"/>
        </w:tabs>
        <w:spacing w:after="120"/>
        <w:ind w:left="810" w:hanging="450"/>
        <w:rPr>
          <w:rFonts w:cs="Helvetica"/>
        </w:rPr>
      </w:pPr>
      <w:r>
        <w:rPr>
          <w:rFonts w:cs="Helvetica"/>
        </w:rPr>
        <w:t>1.</w:t>
      </w:r>
      <w:r>
        <w:rPr>
          <w:rFonts w:cs="Helvetica"/>
        </w:rPr>
        <w:tab/>
      </w:r>
      <w:r w:rsidR="00CD273F">
        <w:rPr>
          <w:rFonts w:cs="Helvetica"/>
        </w:rPr>
        <w:t xml:space="preserve">Reasons </w:t>
      </w:r>
      <w:r w:rsidR="002C520D">
        <w:rPr>
          <w:rFonts w:cs="Helvetica"/>
        </w:rPr>
        <w:t xml:space="preserve">for splitting an </w:t>
      </w:r>
      <w:r w:rsidR="00BB19B4">
        <w:rPr>
          <w:rFonts w:cs="Helvetica"/>
        </w:rPr>
        <w:t xml:space="preserve">Inventory </w:t>
      </w:r>
      <w:r w:rsidR="002C520D">
        <w:rPr>
          <w:rFonts w:cs="Helvetica"/>
        </w:rPr>
        <w:t>m</w:t>
      </w:r>
      <w:r w:rsidR="00620348">
        <w:rPr>
          <w:rFonts w:cs="Helvetica"/>
        </w:rPr>
        <w:t>ight include</w:t>
      </w:r>
      <w:r w:rsidR="00F05562" w:rsidRPr="005B0D53">
        <w:rPr>
          <w:rFonts w:cs="Helvetica"/>
        </w:rPr>
        <w:t xml:space="preserve"> practical limits on the maximum size of an individual SOP Instance</w:t>
      </w:r>
      <w:r w:rsidR="00620348">
        <w:rPr>
          <w:rFonts w:cs="Helvetica"/>
        </w:rPr>
        <w:t xml:space="preserve">, parallel processing across multiple separate subsystems, or reuse of historical </w:t>
      </w:r>
      <w:r w:rsidR="00BB19B4">
        <w:rPr>
          <w:rFonts w:cs="Helvetica"/>
        </w:rPr>
        <w:t>Inventories</w:t>
      </w:r>
      <w:r w:rsidR="00620348">
        <w:rPr>
          <w:rFonts w:cs="Helvetica"/>
        </w:rPr>
        <w:t>.</w:t>
      </w:r>
      <w:r w:rsidR="00B66DD0">
        <w:rPr>
          <w:rFonts w:cs="Helvetica"/>
        </w:rPr>
        <w:t xml:space="preserve"> See </w:t>
      </w:r>
      <w:hyperlink w:anchor="_XXXX.2.3_Inventory_Instance" w:history="1">
        <w:r w:rsidR="00B66DD0" w:rsidRPr="00B66DD0">
          <w:rPr>
            <w:rStyle w:val="Hyperlink"/>
            <w:rFonts w:cs="Helvetica"/>
          </w:rPr>
          <w:t xml:space="preserve">Section </w:t>
        </w:r>
        <w:r w:rsidR="00365179">
          <w:rPr>
            <w:rStyle w:val="Hyperlink"/>
            <w:rFonts w:cs="Helvetica"/>
          </w:rPr>
          <w:t>XXXX.3</w:t>
        </w:r>
        <w:r w:rsidR="00B66DD0" w:rsidRPr="00B66DD0">
          <w:rPr>
            <w:rStyle w:val="Hyperlink"/>
            <w:rFonts w:cs="Helvetica"/>
          </w:rPr>
          <w:t>.3 in PS3.17</w:t>
        </w:r>
      </w:hyperlink>
      <w:r w:rsidR="00B66DD0">
        <w:rPr>
          <w:rFonts w:cs="Helvetica"/>
        </w:rPr>
        <w:t>.</w:t>
      </w:r>
    </w:p>
    <w:p w14:paraId="32964787" w14:textId="4868C6C3" w:rsidR="006311F2" w:rsidRDefault="006311F2" w:rsidP="00662ACF">
      <w:pPr>
        <w:pStyle w:val="Note"/>
        <w:tabs>
          <w:tab w:val="clear" w:pos="1080"/>
        </w:tabs>
        <w:spacing w:after="120"/>
        <w:ind w:left="810" w:hanging="450"/>
        <w:rPr>
          <w:rFonts w:cs="Helvetica"/>
        </w:rPr>
      </w:pPr>
      <w:r>
        <w:rPr>
          <w:rFonts w:cs="Helvetica"/>
        </w:rPr>
        <w:t>2.</w:t>
      </w:r>
      <w:r>
        <w:rPr>
          <w:rFonts w:cs="Helvetica"/>
        </w:rPr>
        <w:tab/>
        <w:t xml:space="preserve">These requirements apply to every Inventory SOP Instance. Thus, each </w:t>
      </w:r>
      <w:r w:rsidR="00605C21">
        <w:rPr>
          <w:rFonts w:cs="Helvetica"/>
        </w:rPr>
        <w:t xml:space="preserve">Inventory SOP Instance will include in its </w:t>
      </w:r>
      <w:r w:rsidR="008162AA">
        <w:rPr>
          <w:rFonts w:cs="Helvetica"/>
        </w:rPr>
        <w:t xml:space="preserve">Incorporated Inventory </w:t>
      </w:r>
      <w:r w:rsidR="00605C21" w:rsidRPr="008D3B74">
        <w:rPr>
          <w:rFonts w:cs="Helvetica"/>
        </w:rPr>
        <w:t>Instance Sequence</w:t>
      </w:r>
      <w:r w:rsidR="00605C21">
        <w:rPr>
          <w:rFonts w:cs="Helvetica"/>
          <w:color w:val="000000"/>
        </w:rPr>
        <w:t xml:space="preserve"> </w:t>
      </w:r>
      <w:r w:rsidR="00605C21">
        <w:rPr>
          <w:rFonts w:cs="Helvetica"/>
        </w:rPr>
        <w:t xml:space="preserve">the complete tree of </w:t>
      </w:r>
      <w:r w:rsidR="009C5188">
        <w:rPr>
          <w:rFonts w:cs="Helvetica"/>
        </w:rPr>
        <w:t>reference</w:t>
      </w:r>
      <w:r w:rsidR="00605C21">
        <w:rPr>
          <w:rFonts w:cs="Helvetica"/>
        </w:rPr>
        <w:t>s to the subtree of which it is the root.</w:t>
      </w:r>
    </w:p>
    <w:p w14:paraId="23B8C1CC" w14:textId="77777777" w:rsidR="00605C21" w:rsidRPr="005B0D53" w:rsidRDefault="00605C21" w:rsidP="006311F2">
      <w:pPr>
        <w:pStyle w:val="Note"/>
        <w:tabs>
          <w:tab w:val="clear" w:pos="1080"/>
        </w:tabs>
        <w:spacing w:after="120"/>
        <w:ind w:left="810" w:hanging="450"/>
        <w:rPr>
          <w:rFonts w:cs="Helvetica"/>
        </w:rPr>
      </w:pPr>
    </w:p>
    <w:p w14:paraId="7AB43701" w14:textId="3C29D7B6" w:rsidR="00BA3C18" w:rsidRPr="005B0D53" w:rsidRDefault="00BA3C18" w:rsidP="00BA3C18">
      <w:pPr>
        <w:pStyle w:val="Heading5"/>
        <w:rPr>
          <w:rFonts w:cs="Helvetica"/>
        </w:rPr>
      </w:pPr>
      <w:bookmarkStart w:id="89" w:name="_C.YY.1.1.5_Inventoried_Studies_1"/>
      <w:bookmarkStart w:id="90" w:name="_Toc88042131"/>
      <w:bookmarkEnd w:id="89"/>
      <w:r w:rsidRPr="005B0D53">
        <w:rPr>
          <w:rFonts w:cs="Helvetica"/>
        </w:rPr>
        <w:t>C.YY.1.1.</w:t>
      </w:r>
      <w:r w:rsidR="00567F87" w:rsidRPr="005B0D53">
        <w:rPr>
          <w:rFonts w:cs="Helvetica"/>
        </w:rPr>
        <w:t>5</w:t>
      </w:r>
      <w:r w:rsidRPr="005B0D53">
        <w:rPr>
          <w:rFonts w:cs="Helvetica"/>
        </w:rPr>
        <w:t xml:space="preserve"> </w:t>
      </w:r>
      <w:r w:rsidR="00E84F74" w:rsidRPr="00E84F74">
        <w:rPr>
          <w:rFonts w:cs="Helvetica"/>
        </w:rPr>
        <w:t>Inventoried Studies</w:t>
      </w:r>
      <w:r w:rsidRPr="005B0D53">
        <w:rPr>
          <w:rFonts w:cs="Helvetica"/>
        </w:rPr>
        <w:t xml:space="preserve"> Sequence</w:t>
      </w:r>
      <w:bookmarkEnd w:id="90"/>
    </w:p>
    <w:p w14:paraId="25829CD4" w14:textId="1B99FAA3" w:rsidR="006F411F" w:rsidRDefault="006D2C8B" w:rsidP="006F411F">
      <w:pPr>
        <w:rPr>
          <w:rFonts w:cs="Helvetica"/>
        </w:rPr>
      </w:pPr>
      <w:r>
        <w:rPr>
          <w:rFonts w:cs="Helvetica"/>
        </w:rPr>
        <w:t xml:space="preserve">The </w:t>
      </w:r>
      <w:r w:rsidRPr="00E84F74">
        <w:rPr>
          <w:rFonts w:cs="Helvetica"/>
        </w:rPr>
        <w:t>Inventoried Studies</w:t>
      </w:r>
      <w:r w:rsidRPr="005B0D53">
        <w:rPr>
          <w:rFonts w:cs="Helvetica"/>
        </w:rPr>
        <w:t xml:space="preserve"> Sequence</w:t>
      </w:r>
      <w:r w:rsidRPr="00E84F74">
        <w:rPr>
          <w:rFonts w:cs="Helvetica"/>
          <w:color w:val="000000"/>
        </w:rPr>
        <w:t xml:space="preserve"> (0400,06x1</w:t>
      </w:r>
      <w:r>
        <w:rPr>
          <w:rFonts w:cs="Helvetica"/>
          <w:color w:val="000000"/>
        </w:rPr>
        <w:t xml:space="preserve">) references </w:t>
      </w:r>
      <w:r w:rsidRPr="005B0D53">
        <w:rPr>
          <w:rFonts w:cs="Helvetica"/>
        </w:rPr>
        <w:t>Studies whose attributes match the Scope of Inventory</w:t>
      </w:r>
      <w:r>
        <w:rPr>
          <w:rFonts w:cs="Helvetica"/>
        </w:rPr>
        <w:t>.</w:t>
      </w:r>
      <w:r w:rsidRPr="005B0D53">
        <w:rPr>
          <w:rFonts w:cs="Helvetica"/>
          <w:lang w:val="en"/>
        </w:rPr>
        <w:t xml:space="preserve"> </w:t>
      </w:r>
      <w:r w:rsidR="006F411F" w:rsidRPr="005B0D53">
        <w:rPr>
          <w:rFonts w:cs="Helvetica"/>
          <w:lang w:val="en"/>
        </w:rPr>
        <w:t xml:space="preserve">Within the </w:t>
      </w:r>
      <w:r>
        <w:rPr>
          <w:rFonts w:cs="Helvetica"/>
          <w:color w:val="000000"/>
        </w:rPr>
        <w:t xml:space="preserve">tree of </w:t>
      </w:r>
      <w:r w:rsidR="009C5188">
        <w:rPr>
          <w:rFonts w:cs="Helvetica"/>
          <w:color w:val="000000"/>
        </w:rPr>
        <w:t>incorporat</w:t>
      </w:r>
      <w:r>
        <w:rPr>
          <w:rFonts w:cs="Helvetica"/>
          <w:color w:val="000000"/>
        </w:rPr>
        <w:t xml:space="preserve">ed </w:t>
      </w:r>
      <w:r w:rsidR="006F411F" w:rsidRPr="005B0D53">
        <w:rPr>
          <w:rFonts w:cs="Helvetica"/>
          <w:lang w:val="en"/>
        </w:rPr>
        <w:t>Inventory SOP Instances</w:t>
      </w:r>
      <w:r w:rsidR="006F411F" w:rsidRPr="005B0D53">
        <w:rPr>
          <w:rFonts w:cs="Helvetica"/>
          <w:color w:val="000000"/>
        </w:rPr>
        <w:t xml:space="preserve">, a given </w:t>
      </w:r>
      <w:r w:rsidR="006311F2">
        <w:rPr>
          <w:rFonts w:cs="Helvetica"/>
          <w:color w:val="000000"/>
        </w:rPr>
        <w:t>S</w:t>
      </w:r>
      <w:r w:rsidR="006F411F" w:rsidRPr="005B0D53">
        <w:rPr>
          <w:rFonts w:cs="Helvetica"/>
          <w:color w:val="000000"/>
        </w:rPr>
        <w:t xml:space="preserve">tudy </w:t>
      </w:r>
      <w:r w:rsidR="006F411F">
        <w:rPr>
          <w:rFonts w:cs="Helvetica"/>
          <w:color w:val="000000"/>
        </w:rPr>
        <w:t>may</w:t>
      </w:r>
      <w:r w:rsidR="006F411F" w:rsidRPr="005B0D53">
        <w:rPr>
          <w:rFonts w:cs="Helvetica"/>
          <w:color w:val="000000"/>
        </w:rPr>
        <w:t xml:space="preserve"> </w:t>
      </w:r>
      <w:r>
        <w:rPr>
          <w:rFonts w:cs="Helvetica"/>
          <w:color w:val="000000"/>
        </w:rPr>
        <w:t>be referenced</w:t>
      </w:r>
      <w:r w:rsidR="006F411F" w:rsidRPr="005B0D53">
        <w:rPr>
          <w:rFonts w:cs="Helvetica"/>
          <w:color w:val="000000"/>
        </w:rPr>
        <w:t xml:space="preserve"> </w:t>
      </w:r>
      <w:r w:rsidR="006F411F">
        <w:rPr>
          <w:rFonts w:cs="Helvetica"/>
          <w:color w:val="000000"/>
        </w:rPr>
        <w:t>multiple times</w:t>
      </w:r>
      <w:r w:rsidR="006F411F" w:rsidRPr="005B0D53">
        <w:rPr>
          <w:rFonts w:cs="Helvetica"/>
          <w:color w:val="000000"/>
        </w:rPr>
        <w:t xml:space="preserve"> among the </w:t>
      </w:r>
      <w:r w:rsidR="006F411F" w:rsidRPr="00E84F74">
        <w:rPr>
          <w:rFonts w:cs="Helvetica"/>
        </w:rPr>
        <w:t xml:space="preserve">Inventoried Studies </w:t>
      </w:r>
      <w:r w:rsidR="006F411F" w:rsidRPr="005B0D53">
        <w:rPr>
          <w:rFonts w:cs="Helvetica"/>
        </w:rPr>
        <w:t xml:space="preserve">Sequence Items. </w:t>
      </w:r>
      <w:r w:rsidR="006F411F">
        <w:rPr>
          <w:rFonts w:cs="Helvetica"/>
        </w:rPr>
        <w:t>The Items may have different content</w:t>
      </w:r>
      <w:r w:rsidR="006311F2">
        <w:rPr>
          <w:rFonts w:cs="Helvetica"/>
        </w:rPr>
        <w:t xml:space="preserve">, but each Item shall have a complete record of the contents of the Study as known by the </w:t>
      </w:r>
      <w:r w:rsidR="006E4A6C" w:rsidRPr="00794284">
        <w:rPr>
          <w:rFonts w:cs="Helvetica"/>
          <w:snapToGrid w:val="0"/>
        </w:rPr>
        <w:t>creat</w:t>
      </w:r>
      <w:r w:rsidR="006E4A6C">
        <w:rPr>
          <w:rFonts w:cs="Helvetica"/>
          <w:snapToGrid w:val="0"/>
        </w:rPr>
        <w:t>or</w:t>
      </w:r>
      <w:r w:rsidR="006E4A6C" w:rsidRPr="00794284">
        <w:rPr>
          <w:rFonts w:cs="Helvetica"/>
          <w:snapToGrid w:val="0"/>
        </w:rPr>
        <w:t xml:space="preserve"> </w:t>
      </w:r>
      <w:r w:rsidR="006E4A6C">
        <w:rPr>
          <w:rFonts w:cs="Helvetica"/>
          <w:snapToGrid w:val="0"/>
        </w:rPr>
        <w:t>of that Item</w:t>
      </w:r>
      <w:r w:rsidR="006F411F">
        <w:rPr>
          <w:rFonts w:cs="Helvetica"/>
        </w:rPr>
        <w:t>.</w:t>
      </w:r>
    </w:p>
    <w:p w14:paraId="1EC7313B" w14:textId="2947B80B" w:rsidR="006F411F" w:rsidRDefault="006F411F" w:rsidP="006F411F">
      <w:pPr>
        <w:pStyle w:val="Note"/>
        <w:spacing w:after="120"/>
        <w:rPr>
          <w:rFonts w:cs="Helvetica"/>
        </w:rPr>
      </w:pPr>
      <w:r w:rsidRPr="005B0D53">
        <w:rPr>
          <w:rFonts w:cs="Helvetica"/>
        </w:rPr>
        <w:t>Note</w:t>
      </w:r>
      <w:r w:rsidR="00605C21">
        <w:rPr>
          <w:rFonts w:cs="Helvetica"/>
        </w:rPr>
        <w:t>s</w:t>
      </w:r>
    </w:p>
    <w:p w14:paraId="5AB87175" w14:textId="2611D0F5" w:rsidR="006F411F" w:rsidRDefault="00605C21" w:rsidP="00605C21">
      <w:pPr>
        <w:pStyle w:val="Note"/>
        <w:tabs>
          <w:tab w:val="clear" w:pos="1080"/>
        </w:tabs>
        <w:spacing w:after="120"/>
        <w:ind w:left="810" w:hanging="450"/>
        <w:rPr>
          <w:rFonts w:cs="Helvetica"/>
        </w:rPr>
      </w:pPr>
      <w:r>
        <w:rPr>
          <w:rFonts w:cs="Helvetica"/>
        </w:rPr>
        <w:t>1.</w:t>
      </w:r>
      <w:r>
        <w:rPr>
          <w:rFonts w:cs="Helvetica"/>
        </w:rPr>
        <w:tab/>
      </w:r>
      <w:r w:rsidR="006311F2">
        <w:rPr>
          <w:rFonts w:cs="Helvetica"/>
        </w:rPr>
        <w:t>Differences in content</w:t>
      </w:r>
      <w:r w:rsidR="006F411F">
        <w:rPr>
          <w:rFonts w:cs="Helvetica"/>
        </w:rPr>
        <w:t xml:space="preserve"> may occur due to </w:t>
      </w:r>
      <w:r w:rsidR="006F411F" w:rsidRPr="005B0D53">
        <w:rPr>
          <w:rFonts w:cs="Helvetica"/>
        </w:rPr>
        <w:t xml:space="preserve">changes </w:t>
      </w:r>
      <w:r w:rsidR="006F411F">
        <w:rPr>
          <w:rFonts w:cs="Helvetica"/>
        </w:rPr>
        <w:t xml:space="preserve">to </w:t>
      </w:r>
      <w:r w:rsidR="006F411F" w:rsidRPr="005B0D53">
        <w:rPr>
          <w:rFonts w:cs="Helvetica"/>
        </w:rPr>
        <w:t xml:space="preserve">the </w:t>
      </w:r>
      <w:r w:rsidR="006311F2">
        <w:rPr>
          <w:rFonts w:cs="Helvetica"/>
        </w:rPr>
        <w:t xml:space="preserve">metadata or </w:t>
      </w:r>
      <w:r w:rsidR="006F411F" w:rsidRPr="005B0D53">
        <w:rPr>
          <w:rFonts w:cs="Helvetica"/>
        </w:rPr>
        <w:t xml:space="preserve">content </w:t>
      </w:r>
      <w:r w:rsidR="006311F2">
        <w:rPr>
          <w:rFonts w:cs="Helvetica"/>
        </w:rPr>
        <w:t xml:space="preserve">(SOP Instances) </w:t>
      </w:r>
      <w:r w:rsidR="006F411F" w:rsidRPr="005B0D53">
        <w:rPr>
          <w:rFonts w:cs="Helvetica"/>
        </w:rPr>
        <w:t xml:space="preserve">of </w:t>
      </w:r>
      <w:r w:rsidR="00BC6FDD">
        <w:rPr>
          <w:rFonts w:cs="Helvetica"/>
        </w:rPr>
        <w:t xml:space="preserve">the </w:t>
      </w:r>
      <w:r w:rsidR="006F411F" w:rsidRPr="005B0D53">
        <w:rPr>
          <w:rFonts w:cs="Helvetica"/>
        </w:rPr>
        <w:t xml:space="preserve">Study during the production of the </w:t>
      </w:r>
      <w:r w:rsidR="00BB19B4" w:rsidRPr="005B0D53">
        <w:rPr>
          <w:rFonts w:cs="Helvetica"/>
        </w:rPr>
        <w:t>Inventory</w:t>
      </w:r>
      <w:r w:rsidR="006F411F">
        <w:rPr>
          <w:rFonts w:cs="Helvetica"/>
        </w:rPr>
        <w:t xml:space="preserve">, or due to different Series of a Study being stored on different media, or for other reasons. The application using an Inventory </w:t>
      </w:r>
      <w:r w:rsidR="00BC6FDD">
        <w:rPr>
          <w:rFonts w:cs="Helvetica"/>
        </w:rPr>
        <w:t>may</w:t>
      </w:r>
      <w:r w:rsidR="006F411F">
        <w:rPr>
          <w:rFonts w:cs="Helvetica"/>
        </w:rPr>
        <w:t xml:space="preserve"> need to reconcile such multiple occurrences </w:t>
      </w:r>
      <w:r w:rsidR="00694009">
        <w:rPr>
          <w:rFonts w:cs="Helvetica"/>
        </w:rPr>
        <w:t xml:space="preserve">(see </w:t>
      </w:r>
      <w:hyperlink w:anchor="_XXXX.6.7_Study_Record" w:history="1">
        <w:r w:rsidR="00694009" w:rsidRPr="00694009">
          <w:rPr>
            <w:rStyle w:val="Hyperlink"/>
            <w:rFonts w:cs="Helvetica"/>
          </w:rPr>
          <w:t xml:space="preserve">Section </w:t>
        </w:r>
        <w:r w:rsidR="00675EB6">
          <w:rPr>
            <w:rStyle w:val="Hyperlink"/>
            <w:rFonts w:cs="Helvetica"/>
          </w:rPr>
          <w:t>XXXX.7</w:t>
        </w:r>
        <w:r w:rsidR="00904AEF">
          <w:rPr>
            <w:rStyle w:val="Hyperlink"/>
            <w:rFonts w:cs="Helvetica"/>
          </w:rPr>
          <w:t>.30</w:t>
        </w:r>
        <w:r w:rsidR="00694009" w:rsidRPr="00694009">
          <w:rPr>
            <w:rStyle w:val="Hyperlink"/>
            <w:rFonts w:cs="Helvetica"/>
          </w:rPr>
          <w:t xml:space="preserve"> “Study Record Reconciliation” in PS3.17</w:t>
        </w:r>
      </w:hyperlink>
      <w:r w:rsidR="00694009">
        <w:rPr>
          <w:rFonts w:cs="Helvetica"/>
        </w:rPr>
        <w:t>)</w:t>
      </w:r>
      <w:r w:rsidR="006F411F">
        <w:rPr>
          <w:rFonts w:cs="Helvetica"/>
        </w:rPr>
        <w:t>.</w:t>
      </w:r>
    </w:p>
    <w:p w14:paraId="29465083" w14:textId="25D361AB" w:rsidR="00CD64B9" w:rsidRDefault="00605C21" w:rsidP="00605C21">
      <w:pPr>
        <w:pStyle w:val="Note"/>
        <w:tabs>
          <w:tab w:val="clear" w:pos="1080"/>
        </w:tabs>
        <w:spacing w:after="120"/>
        <w:ind w:left="810" w:hanging="450"/>
        <w:rPr>
          <w:rFonts w:cs="Helvetica"/>
        </w:rPr>
      </w:pPr>
      <w:r>
        <w:rPr>
          <w:rFonts w:cs="Helvetica"/>
        </w:rPr>
        <w:t>2.</w:t>
      </w:r>
      <w:r>
        <w:rPr>
          <w:rFonts w:cs="Helvetica"/>
        </w:rPr>
        <w:tab/>
      </w:r>
      <w:r w:rsidR="00CD64B9">
        <w:rPr>
          <w:rFonts w:cs="Helvetica"/>
        </w:rPr>
        <w:t xml:space="preserve">If there are multiple records </w:t>
      </w:r>
      <w:r w:rsidR="00B24CEB">
        <w:rPr>
          <w:rFonts w:cs="Helvetica"/>
        </w:rPr>
        <w:t xml:space="preserve">for a </w:t>
      </w:r>
      <w:r w:rsidR="00B152C0">
        <w:rPr>
          <w:rFonts w:cs="Helvetica"/>
        </w:rPr>
        <w:t xml:space="preserve">Study </w:t>
      </w:r>
      <w:r w:rsidR="00B24CEB">
        <w:rPr>
          <w:rFonts w:cs="Helvetica"/>
        </w:rPr>
        <w:t xml:space="preserve">among the </w:t>
      </w:r>
      <w:r w:rsidR="00B24CEB" w:rsidRPr="00605C21">
        <w:rPr>
          <w:rFonts w:cs="Helvetica"/>
        </w:rPr>
        <w:t xml:space="preserve">tree of </w:t>
      </w:r>
      <w:r w:rsidR="009C5188">
        <w:rPr>
          <w:rFonts w:cs="Helvetica"/>
        </w:rPr>
        <w:t>incorporated</w:t>
      </w:r>
      <w:r w:rsidR="00B24CEB" w:rsidRPr="00605C21">
        <w:rPr>
          <w:rFonts w:cs="Helvetica"/>
        </w:rPr>
        <w:t xml:space="preserve"> SOP Instances, the </w:t>
      </w:r>
      <w:r w:rsidR="00A4697A">
        <w:rPr>
          <w:rFonts w:cs="Helvetica"/>
        </w:rPr>
        <w:t>Number of Study Records</w:t>
      </w:r>
      <w:r w:rsidR="00B24CEB" w:rsidRPr="00605C21">
        <w:rPr>
          <w:rFonts w:cs="Helvetica"/>
        </w:rPr>
        <w:t xml:space="preserve"> (0400,06x6) value will reflect the number of records, not the number of unique Study UIDs.</w:t>
      </w:r>
    </w:p>
    <w:p w14:paraId="729C20E5" w14:textId="77777777" w:rsidR="009B66EA" w:rsidRPr="005B0D53" w:rsidRDefault="009B66EA" w:rsidP="00584BE7">
      <w:pPr>
        <w:pStyle w:val="Note"/>
        <w:tabs>
          <w:tab w:val="clear" w:pos="1080"/>
        </w:tabs>
        <w:spacing w:after="120"/>
        <w:ind w:left="360" w:firstLine="0"/>
        <w:rPr>
          <w:rFonts w:cs="Helvetica"/>
        </w:rPr>
      </w:pPr>
    </w:p>
    <w:p w14:paraId="54C3E051" w14:textId="54952D78" w:rsidR="008C6D3F" w:rsidRPr="005B0D53" w:rsidRDefault="008C6D3F" w:rsidP="008C6D3F">
      <w:pPr>
        <w:pStyle w:val="Heading4"/>
        <w:rPr>
          <w:rFonts w:cs="Helvetica"/>
        </w:rPr>
      </w:pPr>
      <w:bookmarkStart w:id="91" w:name="_Toc88042132"/>
      <w:r w:rsidRPr="005B0D53">
        <w:rPr>
          <w:rFonts w:cs="Helvetica"/>
        </w:rPr>
        <w:lastRenderedPageBreak/>
        <w:t>C.YY.1.2 Study Attributes</w:t>
      </w:r>
      <w:bookmarkEnd w:id="91"/>
    </w:p>
    <w:p w14:paraId="50FFFA94" w14:textId="14693992" w:rsidR="0033074E" w:rsidRPr="005B0D53" w:rsidRDefault="0033074E" w:rsidP="0033074E">
      <w:pPr>
        <w:pStyle w:val="Heading5"/>
        <w:rPr>
          <w:rFonts w:cs="Helvetica"/>
        </w:rPr>
      </w:pPr>
      <w:bookmarkStart w:id="92" w:name="_C.YY.1.2.1_Instance_Coercion"/>
      <w:bookmarkStart w:id="93" w:name="_Hlk54649570"/>
      <w:bookmarkStart w:id="94" w:name="_Toc88042133"/>
      <w:bookmarkEnd w:id="92"/>
      <w:r w:rsidRPr="005B0D53">
        <w:rPr>
          <w:rFonts w:cs="Helvetica"/>
        </w:rPr>
        <w:t xml:space="preserve">C.YY.1.2.1 </w:t>
      </w:r>
      <w:r w:rsidR="004A5998" w:rsidRPr="005B0D53">
        <w:rPr>
          <w:rFonts w:cs="Helvetica"/>
        </w:rPr>
        <w:t>Study Update DateTime</w:t>
      </w:r>
      <w:bookmarkEnd w:id="94"/>
    </w:p>
    <w:p w14:paraId="3B26DBD7" w14:textId="59FC2551" w:rsidR="00FF7AE2" w:rsidRPr="005B0D53" w:rsidRDefault="004A5998" w:rsidP="00FF7AE2">
      <w:pPr>
        <w:rPr>
          <w:rFonts w:cs="Helvetica"/>
        </w:rPr>
      </w:pPr>
      <w:r w:rsidRPr="005B0D53">
        <w:rPr>
          <w:rFonts w:cs="Helvetica"/>
        </w:rPr>
        <w:t xml:space="preserve">Study Update DateTime </w:t>
      </w:r>
      <w:r w:rsidR="00FF7AE2" w:rsidRPr="005B0D53">
        <w:rPr>
          <w:rFonts w:cs="Helvetica"/>
        </w:rPr>
        <w:t xml:space="preserve">is the </w:t>
      </w:r>
      <w:r w:rsidR="00BB19B4">
        <w:rPr>
          <w:rFonts w:cs="Helvetica"/>
        </w:rPr>
        <w:t>DateTime</w:t>
      </w:r>
      <w:r w:rsidR="00FF7AE2" w:rsidRPr="005B0D53">
        <w:rPr>
          <w:rFonts w:cs="Helvetica"/>
        </w:rPr>
        <w:t xml:space="preserve"> of the last update to Study </w:t>
      </w:r>
      <w:r w:rsidRPr="005B0D53">
        <w:rPr>
          <w:rFonts w:cs="Helvetica"/>
        </w:rPr>
        <w:t xml:space="preserve">contents (SOP Instances) or to Study </w:t>
      </w:r>
      <w:r w:rsidR="00FF7AE2" w:rsidRPr="005B0D53">
        <w:rPr>
          <w:rFonts w:cs="Helvetica"/>
        </w:rPr>
        <w:t>metadata</w:t>
      </w:r>
      <w:r w:rsidR="00D95481" w:rsidRPr="005B0D53">
        <w:rPr>
          <w:rFonts w:cs="Helvetica"/>
        </w:rPr>
        <w:t xml:space="preserve"> within the </w:t>
      </w:r>
      <w:r w:rsidR="00BB19B4">
        <w:rPr>
          <w:rFonts w:cs="Helvetica"/>
        </w:rPr>
        <w:t>repository system</w:t>
      </w:r>
      <w:r w:rsidRPr="005B0D53">
        <w:rPr>
          <w:rFonts w:cs="Helvetica"/>
        </w:rPr>
        <w:t xml:space="preserve">. </w:t>
      </w:r>
      <w:r w:rsidR="009A03C5" w:rsidRPr="005B0D53">
        <w:rPr>
          <w:rFonts w:cs="Helvetica"/>
        </w:rPr>
        <w:t>Metadata may change</w:t>
      </w:r>
      <w:r w:rsidR="006548C2" w:rsidRPr="005B0D53">
        <w:rPr>
          <w:rFonts w:cs="Helvetica"/>
        </w:rPr>
        <w:t xml:space="preserve"> either due to coercion of </w:t>
      </w:r>
      <w:r w:rsidR="00BB19B4" w:rsidRPr="005B0D53">
        <w:rPr>
          <w:rFonts w:cs="Helvetica"/>
        </w:rPr>
        <w:t xml:space="preserve">Study </w:t>
      </w:r>
      <w:r w:rsidR="006548C2" w:rsidRPr="005B0D53">
        <w:rPr>
          <w:rFonts w:cs="Helvetica"/>
        </w:rPr>
        <w:t xml:space="preserve">related data (Patient ID, Study Description, Accession Number, etc.) to correspond with values set by the enterprise or department master information system (HIS / EMR / RIS), or due to other updates applied by the </w:t>
      </w:r>
      <w:bookmarkStart w:id="95" w:name="_Hlk63324928"/>
      <w:r w:rsidR="00BB19B4">
        <w:rPr>
          <w:rFonts w:cs="Helvetica"/>
        </w:rPr>
        <w:t>repository system</w:t>
      </w:r>
      <w:bookmarkEnd w:id="95"/>
      <w:r w:rsidR="006548C2" w:rsidRPr="005B0D53">
        <w:rPr>
          <w:rFonts w:cs="Helvetica"/>
        </w:rPr>
        <w:t>.</w:t>
      </w:r>
    </w:p>
    <w:p w14:paraId="7745B825" w14:textId="61D2AD53" w:rsidR="00375CCB" w:rsidRPr="005B0D53" w:rsidRDefault="00375CCB" w:rsidP="00375CCB">
      <w:pPr>
        <w:rPr>
          <w:rFonts w:cs="Helvetica"/>
        </w:rPr>
      </w:pPr>
      <w:bookmarkStart w:id="96" w:name="OLE_LINK1"/>
      <w:r w:rsidRPr="005B0D53">
        <w:rPr>
          <w:rFonts w:cs="Helvetica"/>
        </w:rPr>
        <w:t xml:space="preserve">As this is an </w:t>
      </w:r>
      <w:r w:rsidR="00B152C0">
        <w:rPr>
          <w:rFonts w:cs="Helvetica"/>
        </w:rPr>
        <w:t>A</w:t>
      </w:r>
      <w:r w:rsidRPr="005B0D53">
        <w:rPr>
          <w:rFonts w:cs="Helvetica"/>
        </w:rPr>
        <w:t xml:space="preserve">ttribute of the Study as managed within the </w:t>
      </w:r>
      <w:r w:rsidR="008562E9">
        <w:rPr>
          <w:rFonts w:cs="Helvetica"/>
        </w:rPr>
        <w:t xml:space="preserve">Repository </w:t>
      </w:r>
      <w:r w:rsidRPr="005B0D53">
        <w:rPr>
          <w:rFonts w:cs="Helvetica"/>
        </w:rPr>
        <w:t xml:space="preserve">system, the initial Study Update DateTime is the time that the Study was first received in the </w:t>
      </w:r>
      <w:r w:rsidR="00BB19B4">
        <w:rPr>
          <w:rFonts w:cs="Helvetica"/>
        </w:rPr>
        <w:t xml:space="preserve">repository </w:t>
      </w:r>
      <w:r w:rsidRPr="005B0D53">
        <w:rPr>
          <w:rFonts w:cs="Helvetica"/>
        </w:rPr>
        <w:t>system, and is updated upon each new SOP Instance received for the Study</w:t>
      </w:r>
      <w:r>
        <w:rPr>
          <w:rFonts w:cs="Helvetica"/>
        </w:rPr>
        <w:t>, as well as for updates of patient</w:t>
      </w:r>
      <w:r w:rsidR="00904AA5">
        <w:rPr>
          <w:rFonts w:cs="Helvetica"/>
        </w:rPr>
        <w:t>, procedure,</w:t>
      </w:r>
      <w:r>
        <w:rPr>
          <w:rFonts w:cs="Helvetica"/>
        </w:rPr>
        <w:t xml:space="preserve"> and other metadata</w:t>
      </w:r>
      <w:r w:rsidRPr="005B0D53">
        <w:rPr>
          <w:rFonts w:cs="Helvetica"/>
        </w:rPr>
        <w:t>.</w:t>
      </w:r>
    </w:p>
    <w:p w14:paraId="1921C926" w14:textId="6D3242A5" w:rsidR="008379B5" w:rsidRPr="005B0D53" w:rsidRDefault="008379B5" w:rsidP="00C50452">
      <w:pPr>
        <w:pStyle w:val="Note"/>
        <w:keepNext/>
        <w:spacing w:after="120"/>
        <w:rPr>
          <w:rFonts w:cs="Helvetica"/>
        </w:rPr>
      </w:pPr>
      <w:r w:rsidRPr="005B0D53">
        <w:rPr>
          <w:rFonts w:cs="Helvetica"/>
        </w:rPr>
        <w:t>Note</w:t>
      </w:r>
      <w:r w:rsidR="00F1643C">
        <w:rPr>
          <w:rFonts w:cs="Helvetica"/>
        </w:rPr>
        <w:t>s</w:t>
      </w:r>
    </w:p>
    <w:bookmarkEnd w:id="96"/>
    <w:p w14:paraId="402E6C14" w14:textId="2354CE2A" w:rsidR="008379B5" w:rsidRPr="005B0D53" w:rsidRDefault="00F1643C" w:rsidP="00F1643C">
      <w:pPr>
        <w:pStyle w:val="Note"/>
        <w:tabs>
          <w:tab w:val="clear" w:pos="1080"/>
        </w:tabs>
        <w:spacing w:after="120"/>
        <w:ind w:left="810" w:hanging="450"/>
        <w:rPr>
          <w:rFonts w:cs="Helvetica"/>
        </w:rPr>
      </w:pPr>
      <w:r>
        <w:rPr>
          <w:rFonts w:cs="Helvetica"/>
        </w:rPr>
        <w:t>1.</w:t>
      </w:r>
      <w:r>
        <w:rPr>
          <w:rFonts w:cs="Helvetica"/>
        </w:rPr>
        <w:tab/>
      </w:r>
      <w:r w:rsidR="008379B5" w:rsidRPr="005B0D53">
        <w:rPr>
          <w:rFonts w:cs="Helvetica"/>
        </w:rPr>
        <w:t xml:space="preserve">This </w:t>
      </w:r>
      <w:r w:rsidR="00D7149F" w:rsidRPr="005B0D53">
        <w:rPr>
          <w:rFonts w:cs="Helvetica"/>
        </w:rPr>
        <w:t>Attribute</w:t>
      </w:r>
      <w:r w:rsidR="008379B5" w:rsidRPr="005B0D53">
        <w:rPr>
          <w:rFonts w:cs="Helvetica"/>
        </w:rPr>
        <w:t xml:space="preserve">, like Number of Study Related Series (0020,1206) and Number of Study Related Instances (0020,1208), is defined at the Study level of the Inventory Information Model, but is not part of the Study attributes in SOP Instances. It is an </w:t>
      </w:r>
      <w:r w:rsidR="00D7149F" w:rsidRPr="005B0D53">
        <w:rPr>
          <w:rFonts w:cs="Helvetica"/>
        </w:rPr>
        <w:t xml:space="preserve">Attribute </w:t>
      </w:r>
      <w:r w:rsidR="008379B5" w:rsidRPr="005B0D53">
        <w:rPr>
          <w:rFonts w:cs="Helvetica"/>
        </w:rPr>
        <w:t xml:space="preserve">that may be managed by the </w:t>
      </w:r>
      <w:r w:rsidR="008562E9">
        <w:rPr>
          <w:rFonts w:cs="Helvetica"/>
        </w:rPr>
        <w:t xml:space="preserve">Repository </w:t>
      </w:r>
      <w:r w:rsidR="00BB19B4">
        <w:rPr>
          <w:rFonts w:cs="Helvetica"/>
        </w:rPr>
        <w:t>system</w:t>
      </w:r>
      <w:r w:rsidR="008379B5" w:rsidRPr="005B0D53">
        <w:rPr>
          <w:rFonts w:cs="Helvetica"/>
        </w:rPr>
        <w:t xml:space="preserve">, and might not </w:t>
      </w:r>
      <w:r w:rsidR="007B2E27">
        <w:rPr>
          <w:rFonts w:cs="Helvetica"/>
        </w:rPr>
        <w:t>have a value</w:t>
      </w:r>
      <w:r w:rsidR="008379B5" w:rsidRPr="005B0D53">
        <w:rPr>
          <w:rFonts w:cs="Helvetica"/>
        </w:rPr>
        <w:t xml:space="preserve"> for some or all of the </w:t>
      </w:r>
      <w:r w:rsidR="00BB19B4" w:rsidRPr="005B0D53">
        <w:rPr>
          <w:rFonts w:cs="Helvetica"/>
        </w:rPr>
        <w:t xml:space="preserve">Studies </w:t>
      </w:r>
      <w:r w:rsidR="008379B5" w:rsidRPr="005B0D53">
        <w:rPr>
          <w:rFonts w:cs="Helvetica"/>
        </w:rPr>
        <w:t xml:space="preserve">in the </w:t>
      </w:r>
      <w:r w:rsidR="00BB19B4" w:rsidRPr="005B0D53">
        <w:rPr>
          <w:rFonts w:cs="Helvetica"/>
        </w:rPr>
        <w:t>Inventory</w:t>
      </w:r>
      <w:r w:rsidR="008379B5" w:rsidRPr="005B0D53">
        <w:rPr>
          <w:rFonts w:cs="Helvetica"/>
        </w:rPr>
        <w:t xml:space="preserve">. </w:t>
      </w:r>
    </w:p>
    <w:p w14:paraId="3D7ABCC7" w14:textId="0775F99A" w:rsidR="0005775D" w:rsidRDefault="00F1643C" w:rsidP="00F1643C">
      <w:pPr>
        <w:pStyle w:val="Note"/>
        <w:tabs>
          <w:tab w:val="clear" w:pos="1080"/>
        </w:tabs>
        <w:spacing w:after="120"/>
        <w:ind w:left="810" w:hanging="450"/>
        <w:rPr>
          <w:rFonts w:cs="Helvetica"/>
        </w:rPr>
      </w:pPr>
      <w:r>
        <w:rPr>
          <w:rFonts w:cs="Helvetica"/>
        </w:rPr>
        <w:t>2.</w:t>
      </w:r>
      <w:r>
        <w:rPr>
          <w:rFonts w:cs="Helvetica"/>
        </w:rPr>
        <w:tab/>
      </w:r>
      <w:r w:rsidR="009B66EA" w:rsidRPr="005B0D53">
        <w:rPr>
          <w:rFonts w:cs="Helvetica"/>
        </w:rPr>
        <w:t xml:space="preserve">Study Update DateTime </w:t>
      </w:r>
      <w:r w:rsidR="00B152C0" w:rsidRPr="00B152C0">
        <w:rPr>
          <w:rFonts w:cs="Helvetica"/>
        </w:rPr>
        <w:t xml:space="preserve">(0020,121x) </w:t>
      </w:r>
      <w:r w:rsidR="009B66EA" w:rsidRPr="005B0D53">
        <w:rPr>
          <w:rFonts w:cs="Helvetica"/>
        </w:rPr>
        <w:t>is</w:t>
      </w:r>
      <w:r w:rsidR="0005775D" w:rsidRPr="005B0D53">
        <w:rPr>
          <w:rFonts w:cs="Helvetica"/>
        </w:rPr>
        <w:t xml:space="preserve"> not </w:t>
      </w:r>
      <w:r w:rsidR="009B66EA" w:rsidRPr="005B0D53">
        <w:rPr>
          <w:rFonts w:cs="Helvetica"/>
        </w:rPr>
        <w:t>the time of</w:t>
      </w:r>
      <w:r w:rsidR="0005775D" w:rsidRPr="005B0D53">
        <w:rPr>
          <w:rFonts w:cs="Helvetica"/>
        </w:rPr>
        <w:t xml:space="preserve"> last </w:t>
      </w:r>
      <w:r w:rsidR="00EC3E52" w:rsidRPr="005B0D53">
        <w:rPr>
          <w:rFonts w:cs="Helvetica"/>
        </w:rPr>
        <w:t xml:space="preserve">user </w:t>
      </w:r>
      <w:r w:rsidR="0005775D" w:rsidRPr="005B0D53">
        <w:rPr>
          <w:rFonts w:cs="Helvetica"/>
        </w:rPr>
        <w:t xml:space="preserve">access </w:t>
      </w:r>
      <w:r w:rsidR="009B66EA" w:rsidRPr="005B0D53">
        <w:rPr>
          <w:rFonts w:cs="Helvetica"/>
        </w:rPr>
        <w:t>to the Study contents.</w:t>
      </w:r>
    </w:p>
    <w:p w14:paraId="1D8FD42A" w14:textId="1AB8121E" w:rsidR="0033074E" w:rsidRPr="005B0D53" w:rsidRDefault="005A74B3" w:rsidP="0033074E">
      <w:pPr>
        <w:pStyle w:val="Heading5"/>
        <w:rPr>
          <w:rFonts w:cs="Helvetica"/>
        </w:rPr>
      </w:pPr>
      <w:bookmarkStart w:id="97" w:name="_C.YY.1.2.2_Not_for"/>
      <w:bookmarkStart w:id="98" w:name="_C.YY.1.2.2_Removed_from"/>
      <w:bookmarkStart w:id="99" w:name="_Toc88042134"/>
      <w:bookmarkEnd w:id="93"/>
      <w:bookmarkEnd w:id="97"/>
      <w:bookmarkEnd w:id="98"/>
      <w:r w:rsidRPr="005B0D53">
        <w:rPr>
          <w:rFonts w:cs="Helvetica"/>
        </w:rPr>
        <w:t>C.YY.1.2.2</w:t>
      </w:r>
      <w:r w:rsidR="0033074E" w:rsidRPr="005B0D53">
        <w:rPr>
          <w:rFonts w:cs="Helvetica"/>
        </w:rPr>
        <w:t xml:space="preserve"> </w:t>
      </w:r>
      <w:r w:rsidR="002572DE">
        <w:rPr>
          <w:rFonts w:cs="Helvetica"/>
        </w:rPr>
        <w:t xml:space="preserve">Removed from Operational Use and </w:t>
      </w:r>
      <w:r w:rsidR="002572DE" w:rsidRPr="002572DE">
        <w:rPr>
          <w:rFonts w:cs="Helvetica"/>
        </w:rPr>
        <w:t>Reason for Removal Code Sequence</w:t>
      </w:r>
      <w:bookmarkEnd w:id="99"/>
    </w:p>
    <w:p w14:paraId="0D953A3D" w14:textId="2E62722A" w:rsidR="001915C9" w:rsidRDefault="0033074E" w:rsidP="001915C9">
      <w:pPr>
        <w:rPr>
          <w:rFonts w:cs="Helvetica"/>
        </w:rPr>
      </w:pPr>
      <w:r w:rsidRPr="005B0D53">
        <w:rPr>
          <w:rFonts w:cs="Helvetica"/>
          <w:lang w:val="en"/>
        </w:rPr>
        <w:t xml:space="preserve">The </w:t>
      </w:r>
      <w:bookmarkStart w:id="100" w:name="_Hlk61449488"/>
      <w:r w:rsidR="002572DE">
        <w:rPr>
          <w:rFonts w:cs="Helvetica"/>
        </w:rPr>
        <w:t>Removed from Operational Use</w:t>
      </w:r>
      <w:r w:rsidRPr="005B0D53">
        <w:rPr>
          <w:rFonts w:cs="Helvetica"/>
        </w:rPr>
        <w:t xml:space="preserve"> </w:t>
      </w:r>
      <w:bookmarkEnd w:id="100"/>
      <w:r w:rsidR="001915C9" w:rsidRPr="005B0D53">
        <w:rPr>
          <w:rFonts w:cs="Helvetica"/>
          <w:color w:val="000000"/>
        </w:rPr>
        <w:t>(</w:t>
      </w:r>
      <w:r w:rsidR="00D964D6">
        <w:rPr>
          <w:rFonts w:cs="Helvetica"/>
          <w:color w:val="000000"/>
        </w:rPr>
        <w:t>00gg,0F</w:t>
      </w:r>
      <w:r w:rsidR="001915C9" w:rsidRPr="005B0D53">
        <w:rPr>
          <w:rFonts w:cs="Helvetica"/>
          <w:color w:val="000000"/>
        </w:rPr>
        <w:t xml:space="preserve">x6) </w:t>
      </w:r>
      <w:r w:rsidR="009153E0">
        <w:rPr>
          <w:rFonts w:cs="Helvetica"/>
        </w:rPr>
        <w:t>A</w:t>
      </w:r>
      <w:r w:rsidRPr="005B0D53">
        <w:rPr>
          <w:rFonts w:cs="Helvetica"/>
        </w:rPr>
        <w:t>ttribute</w:t>
      </w:r>
      <w:r w:rsidR="001915C9" w:rsidRPr="005B0D53">
        <w:rPr>
          <w:rFonts w:cs="Helvetica"/>
        </w:rPr>
        <w:t xml:space="preserve"> is defined at the Study</w:t>
      </w:r>
      <w:r w:rsidR="00A52954" w:rsidRPr="005B0D53">
        <w:rPr>
          <w:rFonts w:cs="Helvetica"/>
        </w:rPr>
        <w:t>, Series,</w:t>
      </w:r>
      <w:r w:rsidR="001915C9" w:rsidRPr="005B0D53">
        <w:rPr>
          <w:rFonts w:cs="Helvetica"/>
        </w:rPr>
        <w:t xml:space="preserve"> and Instance levels. </w:t>
      </w:r>
      <w:r w:rsidR="002572DE">
        <w:rPr>
          <w:rFonts w:cs="Helvetica"/>
        </w:rPr>
        <w:t>A value of Y</w:t>
      </w:r>
      <w:r w:rsidR="001915C9" w:rsidRPr="005B0D53">
        <w:rPr>
          <w:rFonts w:cs="Helvetica"/>
        </w:rPr>
        <w:t xml:space="preserve"> indicates the </w:t>
      </w:r>
      <w:r w:rsidR="006532B7">
        <w:rPr>
          <w:rFonts w:cs="Helvetica"/>
        </w:rPr>
        <w:t xml:space="preserve">inventoried </w:t>
      </w:r>
      <w:r w:rsidR="001915C9" w:rsidRPr="005B0D53">
        <w:rPr>
          <w:rFonts w:cs="Helvetica"/>
        </w:rPr>
        <w:t>Study</w:t>
      </w:r>
      <w:r w:rsidR="00A52954" w:rsidRPr="005B0D53">
        <w:rPr>
          <w:rFonts w:cs="Helvetica"/>
        </w:rPr>
        <w:t>, Series,</w:t>
      </w:r>
      <w:r w:rsidR="001915C9" w:rsidRPr="005B0D53">
        <w:rPr>
          <w:rFonts w:cs="Helvetica"/>
        </w:rPr>
        <w:t xml:space="preserve"> or Instance </w:t>
      </w:r>
      <w:r w:rsidR="002572DE">
        <w:rPr>
          <w:rFonts w:cs="Helvetica"/>
        </w:rPr>
        <w:t xml:space="preserve">has been removed from </w:t>
      </w:r>
      <w:r w:rsidR="00F60737">
        <w:rPr>
          <w:rFonts w:cs="Helvetica"/>
        </w:rPr>
        <w:t>operational</w:t>
      </w:r>
      <w:r w:rsidR="001915C9" w:rsidRPr="005B0D53">
        <w:rPr>
          <w:rFonts w:cs="Helvetica"/>
        </w:rPr>
        <w:t xml:space="preserve"> use</w:t>
      </w:r>
      <w:r w:rsidR="00A600BD">
        <w:rPr>
          <w:rFonts w:cs="Helvetica"/>
        </w:rPr>
        <w:t xml:space="preserve"> related to patient care</w:t>
      </w:r>
      <w:r w:rsidR="001915C9" w:rsidRPr="005B0D53">
        <w:rPr>
          <w:rFonts w:cs="Helvetica"/>
        </w:rPr>
        <w:t xml:space="preserve">, although it may be retained in the </w:t>
      </w:r>
      <w:r w:rsidR="00BB19B4">
        <w:rPr>
          <w:rFonts w:cs="Helvetica"/>
        </w:rPr>
        <w:t xml:space="preserve">repository </w:t>
      </w:r>
      <w:r w:rsidR="001915C9" w:rsidRPr="005B0D53">
        <w:rPr>
          <w:rFonts w:cs="Helvetica"/>
        </w:rPr>
        <w:t xml:space="preserve">system for other reasons (e.g., for audit of patient radiation exposure). </w:t>
      </w:r>
      <w:r w:rsidR="001A7B6A" w:rsidRPr="005B0D53">
        <w:rPr>
          <w:rFonts w:cs="Helvetica"/>
        </w:rPr>
        <w:t xml:space="preserve">At the Study and Series level, the </w:t>
      </w:r>
      <w:r w:rsidR="00113584" w:rsidRPr="005B0D53">
        <w:rPr>
          <w:rFonts w:cs="Helvetica"/>
        </w:rPr>
        <w:t xml:space="preserve">Attribute </w:t>
      </w:r>
      <w:r w:rsidR="001A7B6A" w:rsidRPr="005B0D53">
        <w:rPr>
          <w:rFonts w:cs="Helvetica"/>
        </w:rPr>
        <w:t xml:space="preserve">indicates </w:t>
      </w:r>
      <w:r w:rsidR="00113584">
        <w:rPr>
          <w:rFonts w:cs="Helvetica"/>
        </w:rPr>
        <w:t>whether</w:t>
      </w:r>
      <w:r w:rsidR="001A7B6A" w:rsidRPr="005B0D53">
        <w:rPr>
          <w:rFonts w:cs="Helvetica"/>
        </w:rPr>
        <w:t xml:space="preserve"> the entire Study or Series </w:t>
      </w:r>
      <w:r w:rsidR="00F60737">
        <w:rPr>
          <w:rFonts w:cs="Helvetica"/>
        </w:rPr>
        <w:t>has been removed from operational</w:t>
      </w:r>
      <w:r w:rsidR="00F60737" w:rsidRPr="005B0D53">
        <w:rPr>
          <w:rFonts w:cs="Helvetica"/>
        </w:rPr>
        <w:t xml:space="preserve"> </w:t>
      </w:r>
      <w:r w:rsidR="001A7B6A" w:rsidRPr="005B0D53">
        <w:rPr>
          <w:rFonts w:cs="Helvetica"/>
        </w:rPr>
        <w:t>use.</w:t>
      </w:r>
      <w:r w:rsidR="009153E0">
        <w:rPr>
          <w:rFonts w:cs="Helvetica"/>
        </w:rPr>
        <w:t xml:space="preserve"> A value of Y at the Study level supersedes any value </w:t>
      </w:r>
      <w:r w:rsidR="006532B7">
        <w:rPr>
          <w:rFonts w:cs="Helvetica"/>
        </w:rPr>
        <w:t>specified for</w:t>
      </w:r>
      <w:r w:rsidR="009153E0">
        <w:rPr>
          <w:rFonts w:cs="Helvetica"/>
        </w:rPr>
        <w:t xml:space="preserve"> subs</w:t>
      </w:r>
      <w:r w:rsidR="006532B7">
        <w:rPr>
          <w:rFonts w:cs="Helvetica"/>
        </w:rPr>
        <w:t>i</w:t>
      </w:r>
      <w:r w:rsidR="009153E0">
        <w:rPr>
          <w:rFonts w:cs="Helvetica"/>
        </w:rPr>
        <w:t>d</w:t>
      </w:r>
      <w:r w:rsidR="006532B7">
        <w:rPr>
          <w:rFonts w:cs="Helvetica"/>
        </w:rPr>
        <w:t>i</w:t>
      </w:r>
      <w:r w:rsidR="009153E0">
        <w:rPr>
          <w:rFonts w:cs="Helvetica"/>
        </w:rPr>
        <w:t xml:space="preserve">ary </w:t>
      </w:r>
      <w:r w:rsidR="006532B7" w:rsidRPr="005B0D53">
        <w:rPr>
          <w:rFonts w:cs="Helvetica"/>
        </w:rPr>
        <w:t>Series and Instance</w:t>
      </w:r>
      <w:r w:rsidR="006532B7">
        <w:rPr>
          <w:rFonts w:cs="Helvetica"/>
        </w:rPr>
        <w:t xml:space="preserve">s, and a value of Y at the </w:t>
      </w:r>
      <w:r w:rsidR="006532B7" w:rsidRPr="005B0D53">
        <w:rPr>
          <w:rFonts w:cs="Helvetica"/>
        </w:rPr>
        <w:t xml:space="preserve">Series </w:t>
      </w:r>
      <w:r w:rsidR="006532B7">
        <w:rPr>
          <w:rFonts w:cs="Helvetica"/>
        </w:rPr>
        <w:t xml:space="preserve">level supersedes any value specified for subsidiary </w:t>
      </w:r>
      <w:r w:rsidR="006532B7" w:rsidRPr="005B0D53">
        <w:rPr>
          <w:rFonts w:cs="Helvetica"/>
        </w:rPr>
        <w:t>Instance</w:t>
      </w:r>
      <w:r w:rsidR="006532B7">
        <w:rPr>
          <w:rFonts w:cs="Helvetica"/>
        </w:rPr>
        <w:t>s.</w:t>
      </w:r>
    </w:p>
    <w:p w14:paraId="014D3D67" w14:textId="083B120F" w:rsidR="00F60737" w:rsidRPr="005B0D53" w:rsidRDefault="00F60737" w:rsidP="001915C9">
      <w:pPr>
        <w:rPr>
          <w:rFonts w:cs="Helvetica"/>
        </w:rPr>
      </w:pPr>
      <w:r w:rsidRPr="002572DE">
        <w:rPr>
          <w:rFonts w:cs="Helvetica"/>
        </w:rPr>
        <w:t xml:space="preserve">Reason for Removal </w:t>
      </w:r>
      <w:bookmarkStart w:id="101" w:name="_Hlk75208698"/>
      <w:r w:rsidRPr="002572DE">
        <w:rPr>
          <w:rFonts w:cs="Helvetica"/>
        </w:rPr>
        <w:t>Code Sequence</w:t>
      </w:r>
      <w:r>
        <w:rPr>
          <w:rFonts w:cs="Helvetica"/>
        </w:rPr>
        <w:t xml:space="preserve"> </w:t>
      </w:r>
      <w:bookmarkStart w:id="102" w:name="_Hlk75240707"/>
      <w:r w:rsidRPr="005B0D53">
        <w:rPr>
          <w:rFonts w:cs="Helvetica"/>
          <w:color w:val="000000"/>
        </w:rPr>
        <w:t>(</w:t>
      </w:r>
      <w:r>
        <w:rPr>
          <w:rFonts w:cs="Helvetica"/>
          <w:color w:val="000000"/>
        </w:rPr>
        <w:t>00gg,0F</w:t>
      </w:r>
      <w:r w:rsidRPr="005B0D53">
        <w:rPr>
          <w:rFonts w:cs="Helvetica"/>
          <w:color w:val="000000"/>
        </w:rPr>
        <w:t>x</w:t>
      </w:r>
      <w:r>
        <w:rPr>
          <w:rFonts w:cs="Helvetica"/>
          <w:color w:val="000000"/>
        </w:rPr>
        <w:t>7</w:t>
      </w:r>
      <w:r w:rsidRPr="005B0D53">
        <w:rPr>
          <w:rFonts w:cs="Helvetica"/>
          <w:color w:val="000000"/>
        </w:rPr>
        <w:t>)</w:t>
      </w:r>
      <w:r>
        <w:rPr>
          <w:rFonts w:cs="Helvetica"/>
          <w:color w:val="000000"/>
        </w:rPr>
        <w:t xml:space="preserve"> </w:t>
      </w:r>
      <w:bookmarkEnd w:id="101"/>
      <w:bookmarkEnd w:id="102"/>
      <w:r w:rsidR="00916866">
        <w:rPr>
          <w:rFonts w:cs="Helvetica"/>
          <w:color w:val="000000"/>
        </w:rPr>
        <w:t xml:space="preserve">provides a coded reason for </w:t>
      </w:r>
      <w:r w:rsidR="00916866" w:rsidRPr="005B0D53">
        <w:rPr>
          <w:rFonts w:cs="Helvetica"/>
        </w:rPr>
        <w:t xml:space="preserve">Study, Series, </w:t>
      </w:r>
      <w:r w:rsidR="00916866">
        <w:rPr>
          <w:rFonts w:cs="Helvetica"/>
        </w:rPr>
        <w:t>or</w:t>
      </w:r>
      <w:r w:rsidR="00916866" w:rsidRPr="005B0D53">
        <w:rPr>
          <w:rFonts w:cs="Helvetica"/>
        </w:rPr>
        <w:t xml:space="preserve"> Instance </w:t>
      </w:r>
      <w:r w:rsidR="00916866">
        <w:rPr>
          <w:rFonts w:cs="Helvetica"/>
        </w:rPr>
        <w:t xml:space="preserve">removal from operational use. The defined Context Group is </w:t>
      </w:r>
      <w:hyperlink w:anchor="_CID_7xxx_Reason" w:history="1">
        <w:r w:rsidR="00916866" w:rsidRPr="0045658B">
          <w:rPr>
            <w:rStyle w:val="Hyperlink"/>
            <w:rFonts w:cs="Helvetica"/>
          </w:rPr>
          <w:t>CID 7xxx</w:t>
        </w:r>
      </w:hyperlink>
      <w:r w:rsidR="00916866">
        <w:rPr>
          <w:rFonts w:cs="Helvetica"/>
        </w:rPr>
        <w:t>.</w:t>
      </w:r>
    </w:p>
    <w:p w14:paraId="1D36BFD3" w14:textId="3C859FF4" w:rsidR="001915C9" w:rsidRPr="005B0D53" w:rsidRDefault="0033074E" w:rsidP="00C50452">
      <w:pPr>
        <w:keepNext/>
        <w:ind w:left="360"/>
        <w:rPr>
          <w:rFonts w:cs="Helvetica"/>
          <w:sz w:val="18"/>
          <w:szCs w:val="18"/>
        </w:rPr>
      </w:pPr>
      <w:r w:rsidRPr="005B0D53">
        <w:rPr>
          <w:rFonts w:cs="Helvetica"/>
          <w:sz w:val="18"/>
          <w:szCs w:val="18"/>
        </w:rPr>
        <w:t>Note</w:t>
      </w:r>
      <w:r w:rsidR="00205930" w:rsidRPr="005B0D53">
        <w:rPr>
          <w:rFonts w:cs="Helvetica"/>
          <w:sz w:val="18"/>
          <w:szCs w:val="18"/>
        </w:rPr>
        <w:t>s</w:t>
      </w:r>
      <w:r w:rsidRPr="005B0D53">
        <w:rPr>
          <w:rFonts w:cs="Helvetica"/>
          <w:sz w:val="18"/>
          <w:szCs w:val="18"/>
        </w:rPr>
        <w:t xml:space="preserve"> </w:t>
      </w:r>
    </w:p>
    <w:p w14:paraId="2E77452C" w14:textId="29F28176" w:rsidR="0033074E" w:rsidRPr="005B0D53" w:rsidRDefault="00205930" w:rsidP="00205930">
      <w:pPr>
        <w:ind w:left="720" w:hanging="360"/>
        <w:rPr>
          <w:rFonts w:cs="Helvetica"/>
          <w:sz w:val="18"/>
          <w:szCs w:val="18"/>
        </w:rPr>
      </w:pPr>
      <w:r w:rsidRPr="005B0D53">
        <w:rPr>
          <w:rFonts w:cs="Helvetica"/>
          <w:sz w:val="18"/>
          <w:szCs w:val="18"/>
        </w:rPr>
        <w:t>1.</w:t>
      </w:r>
      <w:r w:rsidRPr="005B0D53">
        <w:rPr>
          <w:rFonts w:cs="Helvetica"/>
          <w:sz w:val="18"/>
          <w:szCs w:val="18"/>
        </w:rPr>
        <w:tab/>
      </w:r>
      <w:r w:rsidR="001915C9" w:rsidRPr="005B0D53">
        <w:rPr>
          <w:rFonts w:cs="Helvetica"/>
          <w:sz w:val="18"/>
          <w:szCs w:val="18"/>
        </w:rPr>
        <w:t xml:space="preserve">The </w:t>
      </w:r>
      <w:r w:rsidR="00F60737">
        <w:rPr>
          <w:rFonts w:cs="Helvetica"/>
          <w:sz w:val="18"/>
          <w:szCs w:val="18"/>
        </w:rPr>
        <w:t xml:space="preserve">meaning of </w:t>
      </w:r>
      <w:r w:rsidR="00F60737" w:rsidRPr="008609E7">
        <w:rPr>
          <w:rFonts w:cs="Helvetica"/>
          <w:sz w:val="18"/>
          <w:szCs w:val="18"/>
        </w:rPr>
        <w:t>“operational use</w:t>
      </w:r>
      <w:r w:rsidR="00A600BD" w:rsidRPr="00A600BD">
        <w:t xml:space="preserve"> </w:t>
      </w:r>
      <w:r w:rsidR="00A600BD" w:rsidRPr="00A600BD">
        <w:rPr>
          <w:rFonts w:cs="Helvetica"/>
          <w:sz w:val="18"/>
          <w:szCs w:val="18"/>
        </w:rPr>
        <w:t>related to patient care</w:t>
      </w:r>
      <w:r w:rsidR="00F60737" w:rsidRPr="008609E7">
        <w:rPr>
          <w:rFonts w:cs="Helvetica"/>
          <w:sz w:val="18"/>
          <w:szCs w:val="18"/>
        </w:rPr>
        <w:t>” is implementation or site specific</w:t>
      </w:r>
      <w:r w:rsidR="00A600BD">
        <w:rPr>
          <w:rFonts w:cs="Helvetica"/>
          <w:sz w:val="18"/>
          <w:szCs w:val="18"/>
        </w:rPr>
        <w:t>, but generally includes diagnostic, clinical, and therapeutic uses, as well as administrative uses necessary for providing care (e.g., insurance authorization)</w:t>
      </w:r>
      <w:r w:rsidR="00F60737" w:rsidRPr="008609E7">
        <w:rPr>
          <w:rFonts w:cs="Helvetica"/>
          <w:sz w:val="18"/>
          <w:szCs w:val="18"/>
        </w:rPr>
        <w:t>.</w:t>
      </w:r>
    </w:p>
    <w:p w14:paraId="31E20B4F" w14:textId="100F1D39" w:rsidR="00587DD2" w:rsidRDefault="00205930" w:rsidP="00205930">
      <w:pPr>
        <w:ind w:left="720" w:hanging="360"/>
        <w:rPr>
          <w:rFonts w:cs="Helvetica"/>
          <w:sz w:val="18"/>
          <w:szCs w:val="18"/>
        </w:rPr>
      </w:pPr>
      <w:r w:rsidRPr="005B0D53">
        <w:rPr>
          <w:rFonts w:cs="Helvetica"/>
          <w:sz w:val="18"/>
          <w:szCs w:val="18"/>
        </w:rPr>
        <w:t>2.</w:t>
      </w:r>
      <w:r w:rsidRPr="005B0D53">
        <w:rPr>
          <w:rFonts w:cs="Helvetica"/>
          <w:sz w:val="18"/>
          <w:szCs w:val="18"/>
        </w:rPr>
        <w:tab/>
      </w:r>
      <w:r w:rsidR="00587DD2" w:rsidRPr="005B0D53">
        <w:rPr>
          <w:rFonts w:cs="Helvetica"/>
          <w:sz w:val="18"/>
          <w:szCs w:val="18"/>
        </w:rPr>
        <w:t xml:space="preserve">Studies, Series, or Instances might be marked </w:t>
      </w:r>
      <w:r w:rsidR="006306C9" w:rsidRPr="00A600BD">
        <w:rPr>
          <w:rFonts w:cs="Helvetica"/>
          <w:sz w:val="18"/>
          <w:szCs w:val="18"/>
        </w:rPr>
        <w:t xml:space="preserve">removed from operational use </w:t>
      </w:r>
      <w:r w:rsidR="00587DD2" w:rsidRPr="005B0D53">
        <w:rPr>
          <w:rFonts w:cs="Helvetica"/>
          <w:sz w:val="18"/>
          <w:szCs w:val="18"/>
        </w:rPr>
        <w:t xml:space="preserve">by actions associated with the processing of specific </w:t>
      </w:r>
      <w:r w:rsidR="00587DD2" w:rsidRPr="005B0D53">
        <w:rPr>
          <w:rFonts w:cs="Helvetica"/>
          <w:color w:val="000000"/>
          <w:sz w:val="18"/>
          <w:szCs w:val="18"/>
        </w:rPr>
        <w:t>Key Object Selection</w:t>
      </w:r>
      <w:r w:rsidR="00587DD2">
        <w:rPr>
          <w:rFonts w:cs="Helvetica"/>
          <w:color w:val="000000"/>
          <w:sz w:val="18"/>
          <w:szCs w:val="18"/>
        </w:rPr>
        <w:t xml:space="preserve"> Document </w:t>
      </w:r>
      <w:r w:rsidR="00587DD2" w:rsidRPr="005B0D53">
        <w:rPr>
          <w:rFonts w:cs="Helvetica"/>
          <w:color w:val="000000"/>
          <w:sz w:val="18"/>
          <w:szCs w:val="18"/>
        </w:rPr>
        <w:t>SOP Instances, e.g., in accordance with</w:t>
      </w:r>
      <w:r w:rsidR="00587DD2" w:rsidRPr="005B0D53">
        <w:rPr>
          <w:rFonts w:cs="Helvetica"/>
          <w:sz w:val="18"/>
          <w:szCs w:val="18"/>
        </w:rPr>
        <w:t xml:space="preserve"> </w:t>
      </w:r>
      <w:hyperlink w:anchor="IHERADTF1" w:history="1">
        <w:r w:rsidR="00587DD2" w:rsidRPr="005B0D53">
          <w:rPr>
            <w:rStyle w:val="Hyperlink"/>
            <w:rFonts w:cs="Helvetica"/>
            <w:bCs/>
            <w:sz w:val="18"/>
            <w:szCs w:val="16"/>
          </w:rPr>
          <w:t>[IHE RAD TF-1]</w:t>
        </w:r>
      </w:hyperlink>
      <w:r w:rsidR="00587DD2" w:rsidRPr="005B0D53">
        <w:rPr>
          <w:rFonts w:cs="Helvetica"/>
          <w:sz w:val="18"/>
          <w:szCs w:val="18"/>
        </w:rPr>
        <w:t xml:space="preserve"> </w:t>
      </w:r>
      <w:r w:rsidR="00587DD2" w:rsidRPr="005B0D53">
        <w:rPr>
          <w:rFonts w:cs="Helvetica"/>
          <w:i/>
          <w:iCs/>
          <w:sz w:val="18"/>
          <w:szCs w:val="18"/>
        </w:rPr>
        <w:t>Image Object Change Management Integration Profile</w:t>
      </w:r>
      <w:r w:rsidR="00587DD2" w:rsidRPr="005B0D53">
        <w:rPr>
          <w:rFonts w:cs="Helvetica"/>
          <w:sz w:val="18"/>
          <w:szCs w:val="18"/>
        </w:rPr>
        <w:t xml:space="preserve"> (IOCM). Those </w:t>
      </w:r>
      <w:r w:rsidR="00587DD2" w:rsidRPr="005B0D53">
        <w:rPr>
          <w:rFonts w:cs="Helvetica"/>
          <w:color w:val="000000"/>
          <w:sz w:val="18"/>
          <w:szCs w:val="18"/>
        </w:rPr>
        <w:t xml:space="preserve">Key Object Selection </w:t>
      </w:r>
      <w:r w:rsidR="00587DD2">
        <w:rPr>
          <w:rFonts w:cs="Helvetica"/>
          <w:color w:val="000000"/>
          <w:sz w:val="18"/>
          <w:szCs w:val="18"/>
        </w:rPr>
        <w:t xml:space="preserve">Document </w:t>
      </w:r>
      <w:r w:rsidR="00587DD2" w:rsidRPr="005B0D53">
        <w:rPr>
          <w:rFonts w:cs="Helvetica"/>
          <w:color w:val="000000"/>
          <w:sz w:val="18"/>
          <w:szCs w:val="18"/>
        </w:rPr>
        <w:t xml:space="preserve">SOP Instances, and their Series, may themselves be marked as </w:t>
      </w:r>
      <w:r w:rsidR="006306C9" w:rsidRPr="00A600BD">
        <w:rPr>
          <w:rFonts w:cs="Helvetica"/>
          <w:sz w:val="18"/>
          <w:szCs w:val="18"/>
        </w:rPr>
        <w:t>removed from operational use</w:t>
      </w:r>
      <w:r w:rsidR="00587DD2" w:rsidRPr="005B0D53">
        <w:rPr>
          <w:rFonts w:cs="Helvetica"/>
          <w:sz w:val="18"/>
          <w:szCs w:val="18"/>
        </w:rPr>
        <w:t>.</w:t>
      </w:r>
      <w:r w:rsidR="00587DD2">
        <w:rPr>
          <w:rFonts w:cs="Helvetica"/>
          <w:sz w:val="18"/>
          <w:szCs w:val="18"/>
        </w:rPr>
        <w:t xml:space="preserve"> The Context Group for </w:t>
      </w:r>
      <w:r w:rsidR="00587DD2" w:rsidRPr="00466DB4">
        <w:rPr>
          <w:rFonts w:cs="Helvetica"/>
          <w:sz w:val="18"/>
          <w:szCs w:val="18"/>
        </w:rPr>
        <w:t>Reason for Removal Code Sequence</w:t>
      </w:r>
      <w:r w:rsidR="00587DD2">
        <w:rPr>
          <w:rFonts w:cs="Helvetica"/>
          <w:sz w:val="18"/>
          <w:szCs w:val="18"/>
        </w:rPr>
        <w:t xml:space="preserve"> </w:t>
      </w:r>
      <w:r w:rsidR="006306C9" w:rsidRPr="006306C9">
        <w:rPr>
          <w:rFonts w:cs="Helvetica"/>
          <w:sz w:val="18"/>
          <w:szCs w:val="18"/>
        </w:rPr>
        <w:t>(00gg,0Fx7)</w:t>
      </w:r>
      <w:r w:rsidR="006306C9">
        <w:rPr>
          <w:rFonts w:cs="Helvetica"/>
          <w:sz w:val="18"/>
          <w:szCs w:val="18"/>
        </w:rPr>
        <w:t xml:space="preserve"> </w:t>
      </w:r>
      <w:r w:rsidR="00587DD2">
        <w:rPr>
          <w:rFonts w:cs="Helvetica"/>
          <w:sz w:val="18"/>
          <w:szCs w:val="18"/>
        </w:rPr>
        <w:t xml:space="preserve">includes the </w:t>
      </w:r>
      <w:r w:rsidR="00587DD2" w:rsidRPr="005B0D53">
        <w:rPr>
          <w:rFonts w:cs="Helvetica"/>
          <w:color w:val="000000"/>
          <w:sz w:val="18"/>
          <w:szCs w:val="18"/>
        </w:rPr>
        <w:t xml:space="preserve">Key Object Selection </w:t>
      </w:r>
      <w:r w:rsidR="00587DD2">
        <w:rPr>
          <w:rFonts w:cs="Helvetica"/>
          <w:sz w:val="18"/>
          <w:szCs w:val="18"/>
        </w:rPr>
        <w:t>Concept Codes specified in IOCM.</w:t>
      </w:r>
    </w:p>
    <w:p w14:paraId="11D0FFED" w14:textId="2BF9174E" w:rsidR="00205930" w:rsidRPr="005B0D53" w:rsidRDefault="00587DD2" w:rsidP="00205930">
      <w:pPr>
        <w:ind w:left="720" w:hanging="360"/>
        <w:rPr>
          <w:rFonts w:cs="Helvetica"/>
          <w:sz w:val="18"/>
          <w:szCs w:val="18"/>
        </w:rPr>
      </w:pPr>
      <w:r>
        <w:rPr>
          <w:rFonts w:cs="Helvetica"/>
          <w:sz w:val="18"/>
          <w:szCs w:val="18"/>
        </w:rPr>
        <w:t>3.</w:t>
      </w:r>
      <w:r>
        <w:rPr>
          <w:rFonts w:cs="Helvetica"/>
          <w:sz w:val="18"/>
          <w:szCs w:val="18"/>
        </w:rPr>
        <w:tab/>
      </w:r>
      <w:r w:rsidR="00406633">
        <w:rPr>
          <w:rFonts w:cs="Helvetica"/>
          <w:sz w:val="18"/>
          <w:szCs w:val="18"/>
        </w:rPr>
        <w:t>The content of the Inventory m</w:t>
      </w:r>
      <w:r w:rsidR="00BB19B4">
        <w:rPr>
          <w:rFonts w:cs="Helvetica"/>
          <w:sz w:val="18"/>
          <w:szCs w:val="18"/>
        </w:rPr>
        <w:t>ight</w:t>
      </w:r>
      <w:r w:rsidR="00406633">
        <w:rPr>
          <w:rFonts w:cs="Helvetica"/>
          <w:sz w:val="18"/>
          <w:szCs w:val="18"/>
        </w:rPr>
        <w:t xml:space="preserve"> not match the information obtained through the Query/Retrieve Service since </w:t>
      </w:r>
      <w:r w:rsidR="00205930" w:rsidRPr="005B0D53">
        <w:rPr>
          <w:rFonts w:cs="Helvetica"/>
          <w:sz w:val="18"/>
          <w:szCs w:val="18"/>
        </w:rPr>
        <w:t>Studies</w:t>
      </w:r>
      <w:r w:rsidR="00A52954" w:rsidRPr="005B0D53">
        <w:rPr>
          <w:rFonts w:cs="Helvetica"/>
          <w:sz w:val="18"/>
          <w:szCs w:val="18"/>
        </w:rPr>
        <w:t xml:space="preserve">, Series, </w:t>
      </w:r>
      <w:r w:rsidR="00205930" w:rsidRPr="005B0D53">
        <w:rPr>
          <w:rFonts w:cs="Helvetica"/>
          <w:sz w:val="18"/>
          <w:szCs w:val="18"/>
        </w:rPr>
        <w:t xml:space="preserve">or </w:t>
      </w:r>
      <w:r w:rsidR="00A52954" w:rsidRPr="005B0D53">
        <w:rPr>
          <w:rFonts w:cs="Helvetica"/>
          <w:sz w:val="18"/>
          <w:szCs w:val="18"/>
        </w:rPr>
        <w:t xml:space="preserve">Instances </w:t>
      </w:r>
      <w:r w:rsidR="00406633" w:rsidRPr="005B0D53">
        <w:rPr>
          <w:rFonts w:cs="Helvetica"/>
          <w:sz w:val="18"/>
          <w:szCs w:val="18"/>
        </w:rPr>
        <w:t xml:space="preserve">in Inventory SOP Instances </w:t>
      </w:r>
      <w:r w:rsidR="00205930" w:rsidRPr="005B0D53">
        <w:rPr>
          <w:rFonts w:cs="Helvetica"/>
          <w:sz w:val="18"/>
          <w:szCs w:val="18"/>
        </w:rPr>
        <w:t xml:space="preserve">marked </w:t>
      </w:r>
      <w:r w:rsidR="002B70D2">
        <w:rPr>
          <w:rFonts w:cs="Helvetica"/>
          <w:sz w:val="18"/>
          <w:szCs w:val="18"/>
        </w:rPr>
        <w:t xml:space="preserve">as </w:t>
      </w:r>
      <w:r w:rsidR="002B70D2" w:rsidRPr="00A600BD">
        <w:rPr>
          <w:rFonts w:cs="Helvetica"/>
          <w:sz w:val="18"/>
          <w:szCs w:val="18"/>
        </w:rPr>
        <w:t>removed from operational use</w:t>
      </w:r>
      <w:r w:rsidR="00A600BD" w:rsidRPr="00A600BD">
        <w:rPr>
          <w:rFonts w:cs="Helvetica"/>
          <w:sz w:val="18"/>
          <w:szCs w:val="18"/>
        </w:rPr>
        <w:t xml:space="preserve"> </w:t>
      </w:r>
      <w:r w:rsidR="00113584">
        <w:rPr>
          <w:rFonts w:cs="Helvetica"/>
          <w:sz w:val="18"/>
          <w:szCs w:val="18"/>
        </w:rPr>
        <w:t>might</w:t>
      </w:r>
      <w:r w:rsidR="00205930" w:rsidRPr="005B0D53">
        <w:rPr>
          <w:rFonts w:cs="Helvetica"/>
          <w:sz w:val="18"/>
          <w:szCs w:val="18"/>
        </w:rPr>
        <w:t xml:space="preserve"> not appear in Query/Retrieve responses</w:t>
      </w:r>
      <w:r w:rsidR="00113584">
        <w:rPr>
          <w:rFonts w:cs="Helvetica"/>
          <w:sz w:val="18"/>
          <w:szCs w:val="18"/>
        </w:rPr>
        <w:t xml:space="preserve"> </w:t>
      </w:r>
      <w:r w:rsidR="00113584" w:rsidRPr="005B0D53">
        <w:rPr>
          <w:rFonts w:cs="Helvetica"/>
          <w:bCs/>
          <w:color w:val="000000"/>
          <w:sz w:val="18"/>
          <w:szCs w:val="16"/>
        </w:rPr>
        <w:t xml:space="preserve">(e.g., see </w:t>
      </w:r>
      <w:hyperlink w:anchor="IHERADTF2" w:history="1">
        <w:r w:rsidR="00113584" w:rsidRPr="005B0D53">
          <w:rPr>
            <w:rStyle w:val="Hyperlink"/>
            <w:rFonts w:cs="Helvetica"/>
            <w:bCs/>
            <w:sz w:val="18"/>
            <w:szCs w:val="16"/>
          </w:rPr>
          <w:t>[IHE RAD TF-</w:t>
        </w:r>
        <w:r w:rsidR="00113584">
          <w:rPr>
            <w:rStyle w:val="Hyperlink"/>
            <w:rFonts w:cs="Helvetica"/>
            <w:bCs/>
            <w:sz w:val="18"/>
            <w:szCs w:val="16"/>
          </w:rPr>
          <w:t>2</w:t>
        </w:r>
        <w:r w:rsidR="00113584" w:rsidRPr="005B0D53">
          <w:rPr>
            <w:rStyle w:val="Hyperlink"/>
            <w:rFonts w:cs="Helvetica"/>
            <w:bCs/>
            <w:sz w:val="18"/>
            <w:szCs w:val="16"/>
          </w:rPr>
          <w:t>]</w:t>
        </w:r>
      </w:hyperlink>
      <w:r w:rsidR="00113584" w:rsidRPr="005B0D53">
        <w:rPr>
          <w:rFonts w:cs="Helvetica"/>
          <w:bCs/>
          <w:color w:val="000000"/>
          <w:sz w:val="18"/>
          <w:szCs w:val="16"/>
        </w:rPr>
        <w:t xml:space="preserve"> </w:t>
      </w:r>
      <w:r w:rsidR="00113584" w:rsidRPr="003968FD">
        <w:rPr>
          <w:rFonts w:cs="Helvetica"/>
          <w:bCs/>
          <w:i/>
          <w:iCs/>
          <w:color w:val="000000"/>
          <w:sz w:val="18"/>
          <w:szCs w:val="16"/>
        </w:rPr>
        <w:t>Section</w:t>
      </w:r>
      <w:r w:rsidR="00113584">
        <w:rPr>
          <w:rFonts w:cs="Helvetica"/>
          <w:bCs/>
          <w:color w:val="000000"/>
          <w:sz w:val="18"/>
          <w:szCs w:val="16"/>
        </w:rPr>
        <w:t xml:space="preserve"> </w:t>
      </w:r>
      <w:r w:rsidR="00113584" w:rsidRPr="00113584">
        <w:rPr>
          <w:rFonts w:cs="Helvetica"/>
          <w:bCs/>
          <w:i/>
          <w:iCs/>
          <w:color w:val="000000"/>
          <w:sz w:val="18"/>
          <w:szCs w:val="16"/>
        </w:rPr>
        <w:t>4.66.4.1.3.1 Access to Rejected Instances</w:t>
      </w:r>
      <w:r w:rsidR="00113584">
        <w:rPr>
          <w:rFonts w:cs="Helvetica"/>
          <w:bCs/>
          <w:i/>
          <w:iCs/>
          <w:color w:val="000000"/>
          <w:sz w:val="18"/>
          <w:szCs w:val="16"/>
        </w:rPr>
        <w:t>)</w:t>
      </w:r>
      <w:r w:rsidR="00205930" w:rsidRPr="005B0D53">
        <w:rPr>
          <w:rFonts w:cs="Helvetica"/>
          <w:sz w:val="18"/>
          <w:szCs w:val="18"/>
        </w:rPr>
        <w:t>.</w:t>
      </w:r>
    </w:p>
    <w:p w14:paraId="4E8B4D7F" w14:textId="358474B6" w:rsidR="00763317" w:rsidRPr="005B0D53" w:rsidRDefault="00763317" w:rsidP="00205930">
      <w:pPr>
        <w:ind w:left="720" w:hanging="360"/>
        <w:rPr>
          <w:rFonts w:cs="Helvetica"/>
          <w:sz w:val="18"/>
          <w:szCs w:val="18"/>
        </w:rPr>
      </w:pPr>
      <w:r w:rsidRPr="005B0D53">
        <w:rPr>
          <w:rFonts w:cs="Helvetica"/>
          <w:sz w:val="18"/>
          <w:szCs w:val="18"/>
        </w:rPr>
        <w:t>4.</w:t>
      </w:r>
      <w:r w:rsidRPr="005B0D53">
        <w:rPr>
          <w:rFonts w:cs="Helvetica"/>
          <w:sz w:val="18"/>
          <w:szCs w:val="18"/>
        </w:rPr>
        <w:tab/>
        <w:t xml:space="preserve">While defined in this specification at the Study, Series, and Instance levels, an Application Entity might not manage this </w:t>
      </w:r>
      <w:r w:rsidR="00B152C0">
        <w:rPr>
          <w:rFonts w:cs="Helvetica"/>
          <w:sz w:val="18"/>
          <w:szCs w:val="18"/>
        </w:rPr>
        <w:t>A</w:t>
      </w:r>
      <w:r w:rsidRPr="005B0D53">
        <w:rPr>
          <w:rFonts w:cs="Helvetica"/>
          <w:sz w:val="18"/>
          <w:szCs w:val="18"/>
        </w:rPr>
        <w:t>ttribute at some, or a</w:t>
      </w:r>
      <w:r w:rsidR="00B46836">
        <w:rPr>
          <w:rFonts w:cs="Helvetica"/>
          <w:sz w:val="18"/>
          <w:szCs w:val="18"/>
        </w:rPr>
        <w:t>ny</w:t>
      </w:r>
      <w:r w:rsidRPr="005B0D53">
        <w:rPr>
          <w:rFonts w:cs="Helvetica"/>
          <w:sz w:val="18"/>
          <w:szCs w:val="18"/>
        </w:rPr>
        <w:t xml:space="preserve">, of those levels. E.g., an AE may only manage this </w:t>
      </w:r>
      <w:r w:rsidR="00B152C0">
        <w:rPr>
          <w:rFonts w:cs="Helvetica"/>
          <w:sz w:val="18"/>
          <w:szCs w:val="18"/>
        </w:rPr>
        <w:t>A</w:t>
      </w:r>
      <w:r w:rsidRPr="005B0D53">
        <w:rPr>
          <w:rFonts w:cs="Helvetica"/>
          <w:sz w:val="18"/>
          <w:szCs w:val="18"/>
        </w:rPr>
        <w:t xml:space="preserve">ttribute at the Instance level, and is not required to infer a value </w:t>
      </w:r>
      <w:r w:rsidR="00EE7B40" w:rsidRPr="005B0D53">
        <w:rPr>
          <w:rFonts w:cs="Helvetica"/>
          <w:sz w:val="18"/>
          <w:szCs w:val="18"/>
        </w:rPr>
        <w:t>for the Series or Study level.</w:t>
      </w:r>
      <w:r w:rsidRPr="005B0D53">
        <w:rPr>
          <w:rFonts w:cs="Helvetica"/>
          <w:sz w:val="18"/>
          <w:szCs w:val="18"/>
        </w:rPr>
        <w:t xml:space="preserve"> </w:t>
      </w:r>
    </w:p>
    <w:p w14:paraId="52747BEA" w14:textId="21FC72B2" w:rsidR="00C96DF4" w:rsidRPr="005B0D53" w:rsidRDefault="00C96DF4" w:rsidP="00035699">
      <w:pPr>
        <w:ind w:left="720" w:hanging="360"/>
        <w:rPr>
          <w:rFonts w:cs="Helvetica"/>
          <w:sz w:val="18"/>
          <w:szCs w:val="18"/>
        </w:rPr>
      </w:pPr>
      <w:r w:rsidRPr="005B0D53">
        <w:rPr>
          <w:rFonts w:cs="Helvetica"/>
          <w:sz w:val="18"/>
          <w:szCs w:val="18"/>
        </w:rPr>
        <w:t>5.</w:t>
      </w:r>
      <w:r w:rsidRPr="005B0D53">
        <w:rPr>
          <w:rFonts w:cs="Helvetica"/>
          <w:sz w:val="18"/>
          <w:szCs w:val="18"/>
        </w:rPr>
        <w:tab/>
        <w:t>If the Application Entity retains record</w:t>
      </w:r>
      <w:r w:rsidR="00DF0341">
        <w:rPr>
          <w:rFonts w:cs="Helvetica"/>
          <w:sz w:val="18"/>
          <w:szCs w:val="18"/>
        </w:rPr>
        <w:t>s</w:t>
      </w:r>
      <w:r w:rsidRPr="005B0D53">
        <w:rPr>
          <w:rFonts w:cs="Helvetica"/>
          <w:sz w:val="18"/>
          <w:szCs w:val="18"/>
        </w:rPr>
        <w:t xml:space="preserve"> of deleted Studies, Series, or Instances, even though the actual Instances are physically deleted, it may include th</w:t>
      </w:r>
      <w:r w:rsidR="00DF0341">
        <w:rPr>
          <w:rFonts w:cs="Helvetica"/>
          <w:sz w:val="18"/>
          <w:szCs w:val="18"/>
        </w:rPr>
        <w:t>ose records</w:t>
      </w:r>
      <w:r w:rsidRPr="005B0D53">
        <w:rPr>
          <w:rFonts w:cs="Helvetica"/>
          <w:sz w:val="18"/>
          <w:szCs w:val="18"/>
        </w:rPr>
        <w:t xml:space="preserve"> in the Inventory with a</w:t>
      </w:r>
      <w:r w:rsidR="00B152C0">
        <w:rPr>
          <w:rFonts w:cs="Helvetica"/>
          <w:sz w:val="18"/>
          <w:szCs w:val="18"/>
        </w:rPr>
        <w:t xml:space="preserve">n appropriate </w:t>
      </w:r>
      <w:r w:rsidR="00A600BD" w:rsidRPr="00A600BD">
        <w:rPr>
          <w:rFonts w:cs="Helvetica"/>
          <w:sz w:val="18"/>
          <w:szCs w:val="18"/>
        </w:rPr>
        <w:t xml:space="preserve">Reason for Removal </w:t>
      </w:r>
      <w:r w:rsidR="00113584" w:rsidRPr="00113584">
        <w:rPr>
          <w:rFonts w:cs="Helvetica"/>
          <w:sz w:val="18"/>
          <w:szCs w:val="18"/>
        </w:rPr>
        <w:t xml:space="preserve">Code Sequence (00gg,0Fx7) </w:t>
      </w:r>
      <w:r w:rsidR="00113584">
        <w:rPr>
          <w:rFonts w:cs="Helvetica"/>
          <w:sz w:val="18"/>
          <w:szCs w:val="18"/>
        </w:rPr>
        <w:t>value</w:t>
      </w:r>
      <w:r w:rsidRPr="005B0D53">
        <w:rPr>
          <w:rFonts w:cs="Helvetica"/>
          <w:sz w:val="18"/>
          <w:szCs w:val="18"/>
        </w:rPr>
        <w:t>.</w:t>
      </w:r>
      <w:r w:rsidR="00035699">
        <w:rPr>
          <w:rFonts w:cs="Helvetica"/>
          <w:sz w:val="18"/>
          <w:szCs w:val="18"/>
        </w:rPr>
        <w:t xml:space="preserve"> Such instances may have an </w:t>
      </w:r>
      <w:r w:rsidR="00035699" w:rsidRPr="00035699">
        <w:rPr>
          <w:rFonts w:cs="Helvetica"/>
          <w:sz w:val="18"/>
          <w:szCs w:val="18"/>
        </w:rPr>
        <w:t xml:space="preserve">Instance Availability (0008,0056) </w:t>
      </w:r>
      <w:r w:rsidR="00035699">
        <w:rPr>
          <w:rFonts w:cs="Helvetica"/>
          <w:sz w:val="18"/>
          <w:szCs w:val="18"/>
        </w:rPr>
        <w:t>value “</w:t>
      </w:r>
      <w:r w:rsidR="00035699" w:rsidRPr="00035699">
        <w:rPr>
          <w:rFonts w:cs="Helvetica"/>
          <w:sz w:val="18"/>
          <w:szCs w:val="18"/>
        </w:rPr>
        <w:t>UNAVAILABLE</w:t>
      </w:r>
      <w:r w:rsidR="00035699">
        <w:rPr>
          <w:rFonts w:cs="Helvetica"/>
          <w:sz w:val="18"/>
          <w:szCs w:val="18"/>
        </w:rPr>
        <w:t>”</w:t>
      </w:r>
      <w:r w:rsidR="00592C79">
        <w:rPr>
          <w:rFonts w:cs="Helvetica"/>
          <w:sz w:val="18"/>
          <w:szCs w:val="18"/>
        </w:rPr>
        <w:t xml:space="preserve"> (see </w:t>
      </w:r>
      <w:hyperlink w:anchor="_C.YY.1.2.9_Instance_Availability" w:history="1">
        <w:r w:rsidR="00592C79" w:rsidRPr="00592C79">
          <w:rPr>
            <w:rStyle w:val="Hyperlink"/>
            <w:rFonts w:cs="Helvetica"/>
            <w:sz w:val="18"/>
            <w:szCs w:val="18"/>
          </w:rPr>
          <w:t>Section C.YY.1.2.9</w:t>
        </w:r>
      </w:hyperlink>
      <w:r w:rsidR="00592C79">
        <w:rPr>
          <w:rFonts w:cs="Helvetica"/>
          <w:sz w:val="18"/>
          <w:szCs w:val="18"/>
        </w:rPr>
        <w:t>).</w:t>
      </w:r>
    </w:p>
    <w:p w14:paraId="550C5331" w14:textId="77777777" w:rsidR="0033074E" w:rsidRPr="005B0D53" w:rsidRDefault="0033074E" w:rsidP="0033074E">
      <w:pPr>
        <w:tabs>
          <w:tab w:val="clear" w:pos="720"/>
        </w:tabs>
        <w:overflowPunct/>
        <w:autoSpaceDE/>
        <w:autoSpaceDN/>
        <w:adjustRightInd/>
        <w:spacing w:after="0"/>
        <w:textAlignment w:val="auto"/>
        <w:rPr>
          <w:rFonts w:cs="Helvetica"/>
        </w:rPr>
      </w:pPr>
    </w:p>
    <w:p w14:paraId="205A0CE5" w14:textId="6E2CBA4E" w:rsidR="00DA19EA" w:rsidRPr="005B0D53" w:rsidRDefault="00DA19EA" w:rsidP="00DA19EA">
      <w:pPr>
        <w:pStyle w:val="Heading5"/>
        <w:rPr>
          <w:rFonts w:cs="Helvetica"/>
        </w:rPr>
      </w:pPr>
      <w:bookmarkStart w:id="103" w:name="_C.YY.1.2.3_Number_of"/>
      <w:bookmarkStart w:id="104" w:name="_Toc88042135"/>
      <w:bookmarkEnd w:id="103"/>
      <w:r w:rsidRPr="005B0D53">
        <w:rPr>
          <w:rFonts w:cs="Helvetica"/>
        </w:rPr>
        <w:t xml:space="preserve">C.YY.1.2.3 Number of Study Related Series,  Number of Study Related Instances, and </w:t>
      </w:r>
      <w:r w:rsidR="00F81A59">
        <w:rPr>
          <w:rFonts w:cs="Helvetica"/>
        </w:rPr>
        <w:t>Inventoried</w:t>
      </w:r>
      <w:r w:rsidRPr="005B0D53">
        <w:rPr>
          <w:rFonts w:cs="Helvetica"/>
        </w:rPr>
        <w:t xml:space="preserve"> Series Sequence</w:t>
      </w:r>
      <w:bookmarkEnd w:id="104"/>
    </w:p>
    <w:p w14:paraId="17127CDC" w14:textId="3068BAD4" w:rsidR="001E666F" w:rsidRDefault="001E666F" w:rsidP="00DA19EA">
      <w:pPr>
        <w:rPr>
          <w:rFonts w:cs="Helvetica"/>
          <w:lang w:val="en"/>
        </w:rPr>
      </w:pPr>
      <w:r>
        <w:rPr>
          <w:rFonts w:cs="Helvetica"/>
          <w:lang w:val="en"/>
        </w:rPr>
        <w:t>If the value of</w:t>
      </w:r>
      <w:r w:rsidR="004131A7">
        <w:rPr>
          <w:rFonts w:cs="Helvetica"/>
          <w:lang w:val="en"/>
        </w:rPr>
        <w:t xml:space="preserve"> </w:t>
      </w:r>
      <w:r w:rsidR="00BC7EF4">
        <w:rPr>
          <w:rFonts w:cs="Helvetica"/>
          <w:lang w:val="en"/>
        </w:rPr>
        <w:t>Inventory Level</w:t>
      </w:r>
      <w:r w:rsidR="00F60737">
        <w:rPr>
          <w:rFonts w:cs="Helvetica"/>
          <w:lang w:val="en"/>
        </w:rPr>
        <w:t xml:space="preserve"> </w:t>
      </w:r>
      <w:r w:rsidR="00F60737" w:rsidRPr="00F60737">
        <w:rPr>
          <w:rFonts w:cs="Helvetica"/>
          <w:lang w:val="en"/>
        </w:rPr>
        <w:t>(00gg,</w:t>
      </w:r>
      <w:r w:rsidR="007F15DF">
        <w:rPr>
          <w:rFonts w:cs="Helvetica"/>
          <w:lang w:val="en"/>
        </w:rPr>
        <w:t>0Fx3</w:t>
      </w:r>
      <w:r w:rsidR="00F60737" w:rsidRPr="00F60737">
        <w:rPr>
          <w:rFonts w:cs="Helvetica"/>
          <w:lang w:val="en"/>
        </w:rPr>
        <w:t>)</w:t>
      </w:r>
      <w:r>
        <w:rPr>
          <w:rFonts w:cs="Helvetica"/>
          <w:lang w:val="en"/>
        </w:rPr>
        <w:t xml:space="preserve"> is STUDY</w:t>
      </w:r>
      <w:r w:rsidR="00DA19EA" w:rsidRPr="005B0D53">
        <w:rPr>
          <w:rFonts w:cs="Helvetica"/>
          <w:lang w:val="en"/>
        </w:rPr>
        <w:t xml:space="preserve">, an Inventory SOP Instance </w:t>
      </w:r>
      <w:r>
        <w:rPr>
          <w:rFonts w:cs="Helvetica"/>
          <w:lang w:val="en"/>
        </w:rPr>
        <w:t>will</w:t>
      </w:r>
      <w:r w:rsidR="00DA19EA" w:rsidRPr="005B0D53">
        <w:rPr>
          <w:rFonts w:cs="Helvetica"/>
          <w:lang w:val="en"/>
        </w:rPr>
        <w:t xml:space="preserve"> only contain references at the Study level</w:t>
      </w:r>
      <w:r>
        <w:rPr>
          <w:rFonts w:cs="Helvetica"/>
          <w:lang w:val="en"/>
        </w:rPr>
        <w:t xml:space="preserve"> and </w:t>
      </w:r>
      <w:r w:rsidRPr="005B0D53">
        <w:rPr>
          <w:rFonts w:cs="Helvetica"/>
          <w:color w:val="000000"/>
        </w:rPr>
        <w:t xml:space="preserve">the </w:t>
      </w:r>
      <w:r>
        <w:rPr>
          <w:rFonts w:cs="Helvetica"/>
        </w:rPr>
        <w:t>Inventoried</w:t>
      </w:r>
      <w:r w:rsidRPr="005B0D53">
        <w:rPr>
          <w:rFonts w:cs="Helvetica"/>
        </w:rPr>
        <w:t xml:space="preserve"> Series Sequence (0</w:t>
      </w:r>
      <w:r>
        <w:rPr>
          <w:rFonts w:cs="Helvetica"/>
        </w:rPr>
        <w:t>4</w:t>
      </w:r>
      <w:r w:rsidRPr="005B0D53">
        <w:rPr>
          <w:rFonts w:cs="Helvetica"/>
        </w:rPr>
        <w:t>00,</w:t>
      </w:r>
      <w:r>
        <w:rPr>
          <w:rFonts w:cs="Helvetica"/>
        </w:rPr>
        <w:t>06x2</w:t>
      </w:r>
      <w:r w:rsidRPr="005B0D53">
        <w:rPr>
          <w:rFonts w:cs="Helvetica"/>
        </w:rPr>
        <w:t>) will be absent</w:t>
      </w:r>
      <w:r w:rsidR="00DA19EA" w:rsidRPr="005B0D53">
        <w:rPr>
          <w:rFonts w:cs="Helvetica"/>
          <w:lang w:val="en"/>
        </w:rPr>
        <w:t xml:space="preserve">. </w:t>
      </w:r>
      <w:r>
        <w:rPr>
          <w:rFonts w:cs="Helvetica"/>
          <w:lang w:val="en"/>
        </w:rPr>
        <w:t xml:space="preserve">If the Scope of Inventory indicates Relational matching to the Series or Instance level (see </w:t>
      </w:r>
      <w:hyperlink w:anchor="_C.YY.2.1.1.2_Relational_Matching" w:history="1">
        <w:r w:rsidRPr="001E666F">
          <w:rPr>
            <w:rStyle w:val="Hyperlink"/>
            <w:rFonts w:cs="Helvetica"/>
            <w:lang w:val="en"/>
          </w:rPr>
          <w:t>Section C.YY.2.1.1.2</w:t>
        </w:r>
      </w:hyperlink>
      <w:r>
        <w:rPr>
          <w:rFonts w:cs="Helvetica"/>
          <w:lang w:val="en"/>
        </w:rPr>
        <w:t xml:space="preserve">), not all Series may be included in </w:t>
      </w:r>
      <w:r w:rsidRPr="005B0D53">
        <w:rPr>
          <w:rFonts w:cs="Helvetica"/>
          <w:color w:val="000000"/>
        </w:rPr>
        <w:t xml:space="preserve">the </w:t>
      </w:r>
      <w:r>
        <w:rPr>
          <w:rFonts w:cs="Helvetica"/>
        </w:rPr>
        <w:t>Inventoried</w:t>
      </w:r>
      <w:r w:rsidRPr="005B0D53">
        <w:rPr>
          <w:rFonts w:cs="Helvetica"/>
        </w:rPr>
        <w:t xml:space="preserve"> Series Sequence (0</w:t>
      </w:r>
      <w:r>
        <w:rPr>
          <w:rFonts w:cs="Helvetica"/>
        </w:rPr>
        <w:t>4</w:t>
      </w:r>
      <w:r w:rsidRPr="005B0D53">
        <w:rPr>
          <w:rFonts w:cs="Helvetica"/>
        </w:rPr>
        <w:t>00,</w:t>
      </w:r>
      <w:r>
        <w:rPr>
          <w:rFonts w:cs="Helvetica"/>
        </w:rPr>
        <w:t>06x2</w:t>
      </w:r>
      <w:r w:rsidRPr="005B0D53">
        <w:rPr>
          <w:rFonts w:cs="Helvetica"/>
        </w:rPr>
        <w:t>)</w:t>
      </w:r>
      <w:r>
        <w:rPr>
          <w:rFonts w:cs="Helvetica"/>
        </w:rPr>
        <w:t>.</w:t>
      </w:r>
    </w:p>
    <w:p w14:paraId="4CCF615E" w14:textId="67F7239F" w:rsidR="00DA19EA" w:rsidRPr="005B0D53" w:rsidRDefault="00DA19EA" w:rsidP="00067E8E">
      <w:pPr>
        <w:rPr>
          <w:rFonts w:cs="Helvetica"/>
        </w:rPr>
      </w:pPr>
      <w:r w:rsidRPr="005B0D53">
        <w:rPr>
          <w:rFonts w:cs="Helvetica"/>
          <w:lang w:val="en"/>
        </w:rPr>
        <w:t xml:space="preserve">In </w:t>
      </w:r>
      <w:r w:rsidR="001E666F">
        <w:rPr>
          <w:rFonts w:cs="Helvetica"/>
          <w:lang w:val="en"/>
        </w:rPr>
        <w:t>all</w:t>
      </w:r>
      <w:r w:rsidRPr="005B0D53">
        <w:rPr>
          <w:rFonts w:cs="Helvetica"/>
          <w:lang w:val="en"/>
        </w:rPr>
        <w:t xml:space="preserve"> case</w:t>
      </w:r>
      <w:r w:rsidR="001E666F">
        <w:rPr>
          <w:rFonts w:cs="Helvetica"/>
          <w:lang w:val="en"/>
        </w:rPr>
        <w:t>s</w:t>
      </w:r>
      <w:r w:rsidRPr="005B0D53">
        <w:rPr>
          <w:rFonts w:cs="Helvetica"/>
          <w:lang w:val="en"/>
        </w:rPr>
        <w:t xml:space="preserve">, the </w:t>
      </w:r>
      <w:r w:rsidRPr="005B0D53">
        <w:rPr>
          <w:rFonts w:cs="Helvetica"/>
        </w:rPr>
        <w:t xml:space="preserve">Number of Study Related Series </w:t>
      </w:r>
      <w:r w:rsidRPr="005B0D53">
        <w:rPr>
          <w:rFonts w:cs="Helvetica"/>
          <w:color w:val="000000"/>
        </w:rPr>
        <w:t xml:space="preserve">(0020,1206) and </w:t>
      </w:r>
      <w:r w:rsidRPr="005B0D53">
        <w:rPr>
          <w:rFonts w:cs="Helvetica"/>
        </w:rPr>
        <w:t>Number of Study Related Instances</w:t>
      </w:r>
      <w:r w:rsidRPr="005B0D53">
        <w:rPr>
          <w:rFonts w:cs="Helvetica"/>
          <w:color w:val="000000"/>
        </w:rPr>
        <w:t xml:space="preserve"> (0020,1208) shall give accurate counts of Series and SOP Instances</w:t>
      </w:r>
      <w:r w:rsidR="001E666F" w:rsidRPr="001E666F">
        <w:rPr>
          <w:rFonts w:cs="Helvetica"/>
          <w:color w:val="000000"/>
        </w:rPr>
        <w:t xml:space="preserve"> </w:t>
      </w:r>
      <w:r w:rsidR="001E666F" w:rsidRPr="005B0D53">
        <w:rPr>
          <w:rFonts w:cs="Helvetica"/>
          <w:color w:val="000000"/>
        </w:rPr>
        <w:t>stored</w:t>
      </w:r>
      <w:r w:rsidR="001E666F">
        <w:rPr>
          <w:rFonts w:cs="Helvetica"/>
          <w:color w:val="000000"/>
        </w:rPr>
        <w:t xml:space="preserve"> in the Repository</w:t>
      </w:r>
      <w:r w:rsidRPr="005B0D53">
        <w:rPr>
          <w:rFonts w:cs="Helvetica"/>
          <w:color w:val="000000"/>
        </w:rPr>
        <w:t>, respectively</w:t>
      </w:r>
      <w:r w:rsidR="001E666F">
        <w:rPr>
          <w:rFonts w:cs="Helvetica"/>
          <w:color w:val="000000"/>
        </w:rPr>
        <w:t>.</w:t>
      </w:r>
      <w:r w:rsidR="00067E8E">
        <w:rPr>
          <w:rFonts w:cs="Helvetica"/>
          <w:color w:val="000000"/>
        </w:rPr>
        <w:t xml:space="preserve"> </w:t>
      </w:r>
      <w:r w:rsidRPr="005B0D53">
        <w:rPr>
          <w:rFonts w:cs="Helvetica"/>
        </w:rPr>
        <w:t xml:space="preserve">The counts of Series and Instances shall include those that are marked as </w:t>
      </w:r>
      <w:r w:rsidR="00B152C0">
        <w:rPr>
          <w:rFonts w:cs="Helvetica"/>
        </w:rPr>
        <w:t>removed from operational use</w:t>
      </w:r>
      <w:r w:rsidR="00B152C0" w:rsidRPr="005B0D53">
        <w:rPr>
          <w:rFonts w:cs="Helvetica"/>
        </w:rPr>
        <w:t>.</w:t>
      </w:r>
    </w:p>
    <w:p w14:paraId="52B48702" w14:textId="681F6070" w:rsidR="005A74B3" w:rsidRPr="005B0D53" w:rsidRDefault="00DA19EA" w:rsidP="005A74B3">
      <w:pPr>
        <w:pStyle w:val="Heading5"/>
        <w:rPr>
          <w:rFonts w:cs="Helvetica"/>
        </w:rPr>
      </w:pPr>
      <w:bookmarkStart w:id="105" w:name="_C.YY.1.2.4_Anatomic_Regions"/>
      <w:bookmarkStart w:id="106" w:name="_Toc88042136"/>
      <w:bookmarkEnd w:id="105"/>
      <w:r w:rsidRPr="005B0D53">
        <w:rPr>
          <w:rFonts w:cs="Helvetica"/>
        </w:rPr>
        <w:t>C.YY.1.2.4</w:t>
      </w:r>
      <w:r w:rsidR="005A74B3" w:rsidRPr="005B0D53">
        <w:rPr>
          <w:rFonts w:cs="Helvetica"/>
        </w:rPr>
        <w:t xml:space="preserve"> Anatomic Regions in Study Code Sequence</w:t>
      </w:r>
      <w:bookmarkEnd w:id="106"/>
    </w:p>
    <w:p w14:paraId="72AC3B27" w14:textId="28CEB527" w:rsidR="005A74B3" w:rsidRPr="005B0D53" w:rsidRDefault="005A74B3" w:rsidP="005A74B3">
      <w:pPr>
        <w:rPr>
          <w:rFonts w:cs="Helvetica"/>
          <w:lang w:val="en"/>
        </w:rPr>
      </w:pPr>
      <w:r w:rsidRPr="005B0D53">
        <w:rPr>
          <w:rFonts w:cs="Helvetica"/>
          <w:lang w:val="en"/>
        </w:rPr>
        <w:t xml:space="preserve">The Anatomic Regions in Study Code Sequence (0008,0063) consolidates </w:t>
      </w:r>
      <w:r w:rsidR="00587D65" w:rsidRPr="005B0D53">
        <w:rPr>
          <w:rFonts w:cs="Helvetica"/>
          <w:lang w:val="en"/>
        </w:rPr>
        <w:t xml:space="preserve">the </w:t>
      </w:r>
      <w:r w:rsidRPr="005B0D53">
        <w:rPr>
          <w:rFonts w:cs="Helvetica"/>
          <w:lang w:val="en"/>
        </w:rPr>
        <w:t xml:space="preserve">values of Anatomic Region Sequence (0008,2218) and Body Part Examined (0018,0015) </w:t>
      </w:r>
      <w:r w:rsidRPr="005B0D53">
        <w:rPr>
          <w:rFonts w:cs="Helvetica"/>
        </w:rPr>
        <w:t>in the SOP Instances of this Study</w:t>
      </w:r>
      <w:r w:rsidRPr="00F52B91">
        <w:rPr>
          <w:rFonts w:cs="Helvetica"/>
        </w:rPr>
        <w:t xml:space="preserve">. </w:t>
      </w:r>
      <w:r w:rsidR="00F52B91">
        <w:rPr>
          <w:rFonts w:cs="Helvetica"/>
        </w:rPr>
        <w:t>Recognized v</w:t>
      </w:r>
      <w:r w:rsidRPr="00F52B91">
        <w:rPr>
          <w:rFonts w:cs="Helvetica"/>
        </w:rPr>
        <w:t xml:space="preserve">alues of Body Part Examined </w:t>
      </w:r>
      <w:r w:rsidR="004131A7" w:rsidRPr="00F52B91">
        <w:rPr>
          <w:rFonts w:cs="Helvetica"/>
        </w:rPr>
        <w:t>can</w:t>
      </w:r>
      <w:r w:rsidRPr="00F52B91">
        <w:rPr>
          <w:rFonts w:cs="Helvetica"/>
        </w:rPr>
        <w:t xml:space="preserve"> be transcoded to their </w:t>
      </w:r>
      <w:r w:rsidR="004C1CBC">
        <w:rPr>
          <w:rFonts w:cs="Helvetica"/>
        </w:rPr>
        <w:t>coded</w:t>
      </w:r>
      <w:r w:rsidRPr="00F52B91">
        <w:rPr>
          <w:rFonts w:cs="Helvetica"/>
        </w:rPr>
        <w:t xml:space="preserve"> equivalent value, </w:t>
      </w:r>
      <w:r w:rsidR="00F52B91">
        <w:rPr>
          <w:rFonts w:cs="Helvetica"/>
        </w:rPr>
        <w:t xml:space="preserve">such as by </w:t>
      </w:r>
      <w:r w:rsidRPr="00F52B91">
        <w:rPr>
          <w:rFonts w:cs="Helvetica"/>
        </w:rPr>
        <w:t>using the tables of</w:t>
      </w:r>
      <w:r w:rsidRPr="005B0D53">
        <w:rPr>
          <w:rFonts w:cs="Helvetica"/>
        </w:rPr>
        <w:t xml:space="preserve"> </w:t>
      </w:r>
      <w:hyperlink r:id="rId51" w:history="1">
        <w:r w:rsidRPr="005B0D53">
          <w:rPr>
            <w:rStyle w:val="Hyperlink"/>
            <w:rFonts w:cs="Helvetica"/>
          </w:rPr>
          <w:t>Annex L “Correspondence of Anatomic Region Codes and Body Part Examined Defined Terms” in PS3.16</w:t>
        </w:r>
      </w:hyperlink>
      <w:r w:rsidR="004C1CBC">
        <w:rPr>
          <w:rFonts w:cs="Helvetica"/>
        </w:rPr>
        <w:t xml:space="preserve">, </w:t>
      </w:r>
      <w:r w:rsidR="00F52B91">
        <w:rPr>
          <w:rFonts w:cs="Helvetica"/>
        </w:rPr>
        <w:t xml:space="preserve">or by </w:t>
      </w:r>
      <w:r w:rsidR="004C1CBC">
        <w:rPr>
          <w:rFonts w:cs="Helvetica"/>
        </w:rPr>
        <w:t>implementation- or site-specific</w:t>
      </w:r>
      <w:r w:rsidR="00F52B91">
        <w:rPr>
          <w:rFonts w:cs="Helvetica"/>
        </w:rPr>
        <w:t xml:space="preserve"> </w:t>
      </w:r>
      <w:r w:rsidR="004C1CBC">
        <w:rPr>
          <w:rFonts w:cs="Helvetica"/>
        </w:rPr>
        <w:t>mappings for locally defined terms</w:t>
      </w:r>
      <w:r w:rsidR="00F52B91">
        <w:rPr>
          <w:rFonts w:cs="Helvetica"/>
        </w:rPr>
        <w:t>.</w:t>
      </w:r>
    </w:p>
    <w:p w14:paraId="52166081" w14:textId="3C3CC2F9" w:rsidR="000E2152" w:rsidRPr="005B0D53" w:rsidRDefault="000E2152" w:rsidP="000E2152">
      <w:pPr>
        <w:pStyle w:val="Heading5"/>
        <w:rPr>
          <w:rFonts w:cs="Helvetica"/>
        </w:rPr>
      </w:pPr>
      <w:bookmarkStart w:id="107" w:name="_C.YY.1.2.5_Original_Attributes"/>
      <w:bookmarkStart w:id="108" w:name="_Toc88042137"/>
      <w:bookmarkEnd w:id="107"/>
      <w:r w:rsidRPr="005B0D53">
        <w:rPr>
          <w:rFonts w:cs="Helvetica"/>
        </w:rPr>
        <w:t>C.YY.1.2.</w:t>
      </w:r>
      <w:r w:rsidR="00DA19EA" w:rsidRPr="005B0D53">
        <w:rPr>
          <w:rFonts w:cs="Helvetica"/>
        </w:rPr>
        <w:t>5</w:t>
      </w:r>
      <w:r w:rsidRPr="005B0D53">
        <w:rPr>
          <w:rFonts w:cs="Helvetica"/>
        </w:rPr>
        <w:t xml:space="preserve"> Original Attributes Macro</w:t>
      </w:r>
      <w:bookmarkEnd w:id="108"/>
    </w:p>
    <w:p w14:paraId="38B0BB28" w14:textId="799233C0" w:rsidR="00290A3F" w:rsidRDefault="00290A3F" w:rsidP="00875118">
      <w:pPr>
        <w:rPr>
          <w:rFonts w:cs="Helvetica"/>
          <w:lang w:val="en"/>
        </w:rPr>
      </w:pPr>
      <w:r w:rsidRPr="005B0D53">
        <w:rPr>
          <w:rFonts w:cs="Helvetica"/>
          <w:lang w:val="en"/>
        </w:rPr>
        <w:t xml:space="preserve">The </w:t>
      </w:r>
      <w:r w:rsidR="008C151D" w:rsidRPr="005B0D53">
        <w:rPr>
          <w:rFonts w:cs="Helvetica"/>
          <w:lang w:val="en"/>
        </w:rPr>
        <w:t xml:space="preserve">Original Attributes Sequence (0400,0561) </w:t>
      </w:r>
      <w:r w:rsidRPr="005B0D53">
        <w:rPr>
          <w:rFonts w:cs="Helvetica"/>
        </w:rPr>
        <w:t xml:space="preserve">is defined at </w:t>
      </w:r>
      <w:r w:rsidR="00EA6A69">
        <w:rPr>
          <w:rFonts w:cs="Helvetica"/>
        </w:rPr>
        <w:t xml:space="preserve">each of </w:t>
      </w:r>
      <w:r w:rsidRPr="005B0D53">
        <w:rPr>
          <w:rFonts w:cs="Helvetica"/>
        </w:rPr>
        <w:t>the Study, Series, and Instance levels</w:t>
      </w:r>
      <w:r w:rsidR="00EA6A69">
        <w:rPr>
          <w:rFonts w:cs="Helvetica"/>
        </w:rPr>
        <w:t xml:space="preserve"> in the Inventory IOD</w:t>
      </w:r>
      <w:r w:rsidRPr="005B0D53">
        <w:rPr>
          <w:rFonts w:cs="Helvetica"/>
        </w:rPr>
        <w:t>.</w:t>
      </w:r>
    </w:p>
    <w:p w14:paraId="671E3CE4" w14:textId="11125C0B" w:rsidR="008C151D" w:rsidRDefault="00FA61FF" w:rsidP="00875118">
      <w:pPr>
        <w:rPr>
          <w:rFonts w:cs="Helvetica"/>
          <w:lang w:val="en"/>
        </w:rPr>
      </w:pPr>
      <w:r w:rsidRPr="005B0D53">
        <w:rPr>
          <w:rFonts w:cs="Helvetica"/>
          <w:lang w:val="en"/>
        </w:rPr>
        <w:t xml:space="preserve">Within the </w:t>
      </w:r>
      <w:r w:rsidR="002B720E" w:rsidRPr="002B720E">
        <w:rPr>
          <w:rFonts w:cs="Helvetica"/>
          <w:lang w:val="en"/>
        </w:rPr>
        <w:t>Inventoried Studies Sequence</w:t>
      </w:r>
      <w:r w:rsidR="002B720E">
        <w:rPr>
          <w:rFonts w:cs="Helvetica"/>
          <w:lang w:val="en"/>
        </w:rPr>
        <w:t xml:space="preserve"> </w:t>
      </w:r>
      <w:r w:rsidR="002B720E" w:rsidRPr="002B720E">
        <w:rPr>
          <w:rFonts w:cs="Helvetica"/>
          <w:lang w:val="en"/>
        </w:rPr>
        <w:t>(0400,06x1)</w:t>
      </w:r>
      <w:r w:rsidRPr="005B0D53">
        <w:rPr>
          <w:rFonts w:cs="Helvetica"/>
          <w:lang w:val="en"/>
        </w:rPr>
        <w:t xml:space="preserve">, </w:t>
      </w:r>
      <w:r w:rsidR="008C151D">
        <w:rPr>
          <w:rFonts w:cs="Helvetica"/>
          <w:lang w:val="en"/>
        </w:rPr>
        <w:t xml:space="preserve">i.e., at the Study level, </w:t>
      </w:r>
      <w:r w:rsidRPr="005B0D53">
        <w:rPr>
          <w:rFonts w:cs="Helvetica"/>
          <w:lang w:val="en"/>
        </w:rPr>
        <w:t>t</w:t>
      </w:r>
      <w:r w:rsidR="006C7775" w:rsidRPr="005B0D53">
        <w:rPr>
          <w:rFonts w:cs="Helvetica"/>
          <w:lang w:val="en"/>
        </w:rPr>
        <w:t xml:space="preserve">he </w:t>
      </w:r>
      <w:r w:rsidR="001C4564" w:rsidRPr="005B0D53">
        <w:rPr>
          <w:rFonts w:cs="Helvetica"/>
          <w:lang w:val="en"/>
        </w:rPr>
        <w:t>Original Attributes Sequence</w:t>
      </w:r>
      <w:r w:rsidR="006C7775" w:rsidRPr="005B0D53">
        <w:rPr>
          <w:rFonts w:cs="Helvetica"/>
          <w:lang w:val="en"/>
        </w:rPr>
        <w:t xml:space="preserve"> </w:t>
      </w:r>
      <w:r w:rsidR="001C4564" w:rsidRPr="005B0D53">
        <w:rPr>
          <w:rFonts w:cs="Helvetica"/>
          <w:lang w:val="en"/>
        </w:rPr>
        <w:t xml:space="preserve">(0400,0561) </w:t>
      </w:r>
      <w:r w:rsidRPr="005B0D53">
        <w:rPr>
          <w:rFonts w:cs="Helvetica"/>
          <w:lang w:val="en"/>
        </w:rPr>
        <w:t xml:space="preserve">may be used to record the prior values of updated </w:t>
      </w:r>
      <w:bookmarkStart w:id="109" w:name="_Hlk76976869"/>
      <w:r w:rsidR="006C7775" w:rsidRPr="005B0D53">
        <w:rPr>
          <w:rFonts w:cs="Helvetica"/>
          <w:lang w:val="en"/>
        </w:rPr>
        <w:t>Study</w:t>
      </w:r>
      <w:r w:rsidRPr="005B0D53">
        <w:rPr>
          <w:rFonts w:cs="Helvetica"/>
          <w:lang w:val="en"/>
        </w:rPr>
        <w:t>,</w:t>
      </w:r>
      <w:r w:rsidR="006C7775" w:rsidRPr="005B0D53">
        <w:rPr>
          <w:rFonts w:cs="Helvetica"/>
          <w:lang w:val="en"/>
        </w:rPr>
        <w:t xml:space="preserve"> </w:t>
      </w:r>
      <w:r w:rsidRPr="005B0D53">
        <w:rPr>
          <w:rFonts w:cs="Helvetica"/>
        </w:rPr>
        <w:t xml:space="preserve">Patient, and Imaging </w:t>
      </w:r>
      <w:r w:rsidR="007E77C6">
        <w:rPr>
          <w:rFonts w:cs="Helvetica"/>
        </w:rPr>
        <w:t xml:space="preserve">Study </w:t>
      </w:r>
      <w:r w:rsidRPr="005B0D53">
        <w:rPr>
          <w:rFonts w:cs="Helvetica"/>
        </w:rPr>
        <w:t xml:space="preserve">Request </w:t>
      </w:r>
      <w:r w:rsidR="009501CD">
        <w:rPr>
          <w:rFonts w:cs="Helvetica"/>
        </w:rPr>
        <w:t>A</w:t>
      </w:r>
      <w:r w:rsidRPr="005B0D53">
        <w:rPr>
          <w:rFonts w:cs="Helvetica"/>
        </w:rPr>
        <w:t xml:space="preserve">ttributes </w:t>
      </w:r>
      <w:bookmarkEnd w:id="109"/>
      <w:r w:rsidRPr="005B0D53">
        <w:rPr>
          <w:rFonts w:cs="Helvetica"/>
        </w:rPr>
        <w:t xml:space="preserve">for the referenced Study, and the </w:t>
      </w:r>
      <w:r w:rsidRPr="005B0D53">
        <w:rPr>
          <w:rFonts w:cs="Helvetica"/>
          <w:lang w:val="en"/>
        </w:rPr>
        <w:t>p</w:t>
      </w:r>
      <w:r w:rsidR="00BC4604" w:rsidRPr="005B0D53">
        <w:rPr>
          <w:rFonts w:cs="Helvetica"/>
          <w:lang w:val="en"/>
        </w:rPr>
        <w:t xml:space="preserve">rovenance of </w:t>
      </w:r>
      <w:r w:rsidRPr="005B0D53">
        <w:rPr>
          <w:rFonts w:cs="Helvetica"/>
          <w:lang w:val="en"/>
        </w:rPr>
        <w:t xml:space="preserve">such updates (see </w:t>
      </w:r>
      <w:hyperlink w:anchor="_C.12.1.1.9_Original_Attributes" w:history="1">
        <w:r w:rsidRPr="005B0D53">
          <w:rPr>
            <w:rStyle w:val="Hyperlink"/>
            <w:rFonts w:cs="Helvetica"/>
            <w:lang w:val="en"/>
          </w:rPr>
          <w:t>Section C.12.1.1.9</w:t>
        </w:r>
      </w:hyperlink>
      <w:r w:rsidRPr="005B0D53">
        <w:rPr>
          <w:rFonts w:cs="Helvetica"/>
          <w:lang w:val="en"/>
        </w:rPr>
        <w:t xml:space="preserve">). </w:t>
      </w:r>
      <w:r w:rsidR="008C151D" w:rsidRPr="005B0D53">
        <w:rPr>
          <w:rFonts w:cs="Helvetica"/>
          <w:lang w:val="en"/>
        </w:rPr>
        <w:t xml:space="preserve">Within the </w:t>
      </w:r>
      <w:r w:rsidR="008C151D" w:rsidRPr="002B720E">
        <w:rPr>
          <w:rFonts w:cs="Helvetica"/>
          <w:lang w:val="en"/>
        </w:rPr>
        <w:t xml:space="preserve">Inventoried </w:t>
      </w:r>
      <w:r w:rsidR="008C151D">
        <w:rPr>
          <w:rFonts w:cs="Helvetica"/>
          <w:lang w:val="en"/>
        </w:rPr>
        <w:t>Series</w:t>
      </w:r>
      <w:r w:rsidR="008C151D" w:rsidRPr="002B720E">
        <w:rPr>
          <w:rFonts w:cs="Helvetica"/>
          <w:lang w:val="en"/>
        </w:rPr>
        <w:t xml:space="preserve"> Sequence</w:t>
      </w:r>
      <w:r w:rsidR="008C151D">
        <w:rPr>
          <w:rFonts w:cs="Helvetica"/>
          <w:lang w:val="en"/>
        </w:rPr>
        <w:t xml:space="preserve"> </w:t>
      </w:r>
      <w:r w:rsidR="008C151D" w:rsidRPr="002B720E">
        <w:rPr>
          <w:rFonts w:cs="Helvetica"/>
          <w:lang w:val="en"/>
        </w:rPr>
        <w:t>(0400,</w:t>
      </w:r>
      <w:r w:rsidR="008C151D" w:rsidRPr="008C151D">
        <w:rPr>
          <w:rFonts w:cs="Helvetica"/>
        </w:rPr>
        <w:t xml:space="preserve"> </w:t>
      </w:r>
      <w:r w:rsidR="008C151D" w:rsidRPr="00F81A59">
        <w:rPr>
          <w:rFonts w:cs="Helvetica"/>
        </w:rPr>
        <w:t>06x2</w:t>
      </w:r>
      <w:r w:rsidR="008C151D" w:rsidRPr="002B720E">
        <w:rPr>
          <w:rFonts w:cs="Helvetica"/>
          <w:lang w:val="en"/>
        </w:rPr>
        <w:t>)</w:t>
      </w:r>
      <w:r w:rsidR="008C151D" w:rsidRPr="005B0D53">
        <w:rPr>
          <w:rFonts w:cs="Helvetica"/>
          <w:lang w:val="en"/>
        </w:rPr>
        <w:t xml:space="preserve">, </w:t>
      </w:r>
      <w:r w:rsidR="008C151D">
        <w:rPr>
          <w:rFonts w:cs="Helvetica"/>
          <w:lang w:val="en"/>
        </w:rPr>
        <w:t xml:space="preserve">i.e., at the Series level, and within the </w:t>
      </w:r>
      <w:r w:rsidR="008C151D" w:rsidRPr="002B720E">
        <w:rPr>
          <w:rFonts w:cs="Helvetica"/>
          <w:lang w:val="en"/>
        </w:rPr>
        <w:t xml:space="preserve">Inventoried </w:t>
      </w:r>
      <w:r w:rsidR="008C151D">
        <w:rPr>
          <w:rFonts w:cs="Helvetica"/>
          <w:lang w:val="en"/>
        </w:rPr>
        <w:t>Instances</w:t>
      </w:r>
      <w:r w:rsidR="008C151D" w:rsidRPr="002B720E">
        <w:rPr>
          <w:rFonts w:cs="Helvetica"/>
          <w:lang w:val="en"/>
        </w:rPr>
        <w:t xml:space="preserve"> Sequence</w:t>
      </w:r>
      <w:r w:rsidR="008C151D">
        <w:rPr>
          <w:rFonts w:cs="Helvetica"/>
          <w:lang w:val="en"/>
        </w:rPr>
        <w:t xml:space="preserve"> </w:t>
      </w:r>
      <w:r w:rsidR="008C151D" w:rsidRPr="002B720E">
        <w:rPr>
          <w:rFonts w:cs="Helvetica"/>
          <w:lang w:val="en"/>
        </w:rPr>
        <w:t>(0400,</w:t>
      </w:r>
      <w:r w:rsidR="008C151D" w:rsidRPr="008C151D">
        <w:rPr>
          <w:rFonts w:cs="Helvetica"/>
        </w:rPr>
        <w:t xml:space="preserve"> </w:t>
      </w:r>
      <w:r w:rsidR="008C151D" w:rsidRPr="00F81A59">
        <w:rPr>
          <w:rFonts w:cs="Helvetica"/>
        </w:rPr>
        <w:t>06x</w:t>
      </w:r>
      <w:r w:rsidR="00EA6A69">
        <w:rPr>
          <w:rFonts w:cs="Helvetica"/>
        </w:rPr>
        <w:t>3</w:t>
      </w:r>
      <w:r w:rsidR="008C151D" w:rsidRPr="002B720E">
        <w:rPr>
          <w:rFonts w:cs="Helvetica"/>
          <w:lang w:val="en"/>
        </w:rPr>
        <w:t>)</w:t>
      </w:r>
      <w:r w:rsidR="008C151D" w:rsidRPr="005B0D53">
        <w:rPr>
          <w:rFonts w:cs="Helvetica"/>
          <w:lang w:val="en"/>
        </w:rPr>
        <w:t xml:space="preserve">, </w:t>
      </w:r>
      <w:r w:rsidR="008C151D">
        <w:rPr>
          <w:rFonts w:cs="Helvetica"/>
          <w:lang w:val="en"/>
        </w:rPr>
        <w:t xml:space="preserve">i.e., at the Instance level, </w:t>
      </w:r>
      <w:r w:rsidR="008C151D" w:rsidRPr="005B0D53">
        <w:rPr>
          <w:rFonts w:cs="Helvetica"/>
          <w:lang w:val="en"/>
        </w:rPr>
        <w:t>the Original Attributes Sequence may be used to record the prior values of updated S</w:t>
      </w:r>
      <w:r w:rsidR="008C151D">
        <w:rPr>
          <w:rFonts w:cs="Helvetica"/>
          <w:lang w:val="en"/>
        </w:rPr>
        <w:t xml:space="preserve">eries and Instance </w:t>
      </w:r>
      <w:r w:rsidR="009501CD">
        <w:rPr>
          <w:rFonts w:cs="Helvetica"/>
          <w:lang w:val="en"/>
        </w:rPr>
        <w:t>A</w:t>
      </w:r>
      <w:r w:rsidR="008C151D">
        <w:rPr>
          <w:rFonts w:cs="Helvetica"/>
          <w:lang w:val="en"/>
        </w:rPr>
        <w:t>ttributes</w:t>
      </w:r>
      <w:r w:rsidR="008C151D" w:rsidRPr="005B0D53">
        <w:rPr>
          <w:rFonts w:cs="Helvetica"/>
        </w:rPr>
        <w:t>,</w:t>
      </w:r>
      <w:r w:rsidR="008C151D">
        <w:rPr>
          <w:rFonts w:cs="Helvetica"/>
        </w:rPr>
        <w:t xml:space="preserve"> respectively,</w:t>
      </w:r>
      <w:r w:rsidR="008C151D" w:rsidRPr="005B0D53">
        <w:rPr>
          <w:rFonts w:cs="Helvetica"/>
        </w:rPr>
        <w:t xml:space="preserve"> and the </w:t>
      </w:r>
      <w:r w:rsidR="008C151D" w:rsidRPr="005B0D53">
        <w:rPr>
          <w:rFonts w:cs="Helvetica"/>
          <w:lang w:val="en"/>
        </w:rPr>
        <w:t>provenance of such updates</w:t>
      </w:r>
      <w:r w:rsidR="00F47206">
        <w:rPr>
          <w:rFonts w:cs="Helvetica"/>
          <w:lang w:val="en"/>
        </w:rPr>
        <w:t xml:space="preserve"> (see </w:t>
      </w:r>
      <w:hyperlink w:anchor="_XXXX.6.7.1_Original_Attributes" w:history="1">
        <w:r w:rsidR="00F47206" w:rsidRPr="00F47206">
          <w:rPr>
            <w:rStyle w:val="Hyperlink"/>
            <w:rFonts w:cs="Helvetica"/>
            <w:lang w:val="en"/>
          </w:rPr>
          <w:t xml:space="preserve">Section </w:t>
        </w:r>
        <w:r w:rsidR="00675EB6">
          <w:rPr>
            <w:rStyle w:val="Hyperlink"/>
            <w:rFonts w:cs="Helvetica"/>
            <w:lang w:val="en"/>
          </w:rPr>
          <w:t>XXXX.7</w:t>
        </w:r>
        <w:r w:rsidR="00904AEF">
          <w:rPr>
            <w:rStyle w:val="Hyperlink"/>
            <w:rFonts w:cs="Helvetica"/>
            <w:lang w:val="en"/>
          </w:rPr>
          <w:t>.9</w:t>
        </w:r>
        <w:r w:rsidR="000F08AC">
          <w:rPr>
            <w:rStyle w:val="Hyperlink"/>
            <w:rFonts w:cs="Helvetica"/>
            <w:lang w:val="en"/>
          </w:rPr>
          <w:t>.1 “Original Attributes Sequence”</w:t>
        </w:r>
        <w:r w:rsidR="00F47206" w:rsidRPr="00F47206">
          <w:rPr>
            <w:rStyle w:val="Hyperlink"/>
            <w:rFonts w:cs="Helvetica"/>
            <w:lang w:val="en"/>
          </w:rPr>
          <w:t xml:space="preserve"> in PS3.17</w:t>
        </w:r>
      </w:hyperlink>
      <w:r w:rsidR="00F47206">
        <w:rPr>
          <w:rFonts w:cs="Helvetica"/>
          <w:lang w:val="en"/>
        </w:rPr>
        <w:t>)</w:t>
      </w:r>
      <w:r w:rsidR="008C151D">
        <w:rPr>
          <w:rFonts w:cs="Helvetica"/>
          <w:lang w:val="en"/>
        </w:rPr>
        <w:t>.</w:t>
      </w:r>
    </w:p>
    <w:p w14:paraId="17816A63" w14:textId="1B2C7170" w:rsidR="007E77C6" w:rsidRDefault="007E77C6" w:rsidP="00875118">
      <w:pPr>
        <w:rPr>
          <w:rFonts w:cs="Helvetica"/>
          <w:lang w:val="en"/>
        </w:rPr>
      </w:pPr>
      <w:r>
        <w:rPr>
          <w:rFonts w:cs="Helvetica"/>
          <w:lang w:val="en"/>
        </w:rPr>
        <w:t xml:space="preserve">In the context of an Inventory SOP Instance, the “top level Data Set” in the definition of the </w:t>
      </w:r>
      <w:r w:rsidRPr="005B0D53">
        <w:rPr>
          <w:rFonts w:cs="Helvetica"/>
          <w:lang w:val="en"/>
        </w:rPr>
        <w:t>Original Attributes Sequence</w:t>
      </w:r>
      <w:r>
        <w:rPr>
          <w:rFonts w:cs="Helvetica"/>
          <w:lang w:val="en"/>
        </w:rPr>
        <w:t xml:space="preserve"> </w:t>
      </w:r>
      <w:r w:rsidR="009501CD" w:rsidRPr="005B0D53">
        <w:rPr>
          <w:rFonts w:cs="Helvetica"/>
          <w:lang w:val="en"/>
        </w:rPr>
        <w:t xml:space="preserve">(0400,0561) </w:t>
      </w:r>
      <w:r>
        <w:rPr>
          <w:rFonts w:cs="Helvetica"/>
          <w:lang w:val="en"/>
        </w:rPr>
        <w:t xml:space="preserve">is the top level Data Set of </w:t>
      </w:r>
      <w:r w:rsidR="00F767F1">
        <w:rPr>
          <w:rFonts w:cs="Helvetica"/>
          <w:lang w:val="en"/>
        </w:rPr>
        <w:t>the</w:t>
      </w:r>
      <w:r>
        <w:rPr>
          <w:rFonts w:cs="Helvetica"/>
          <w:lang w:val="en"/>
        </w:rPr>
        <w:t xml:space="preserve"> SOP Instances of the </w:t>
      </w:r>
      <w:r w:rsidRPr="002B720E">
        <w:rPr>
          <w:rFonts w:cs="Helvetica"/>
          <w:lang w:val="en"/>
        </w:rPr>
        <w:t>inventoried Stud</w:t>
      </w:r>
      <w:r>
        <w:rPr>
          <w:rFonts w:cs="Helvetica"/>
          <w:lang w:val="en"/>
        </w:rPr>
        <w:t>y.</w:t>
      </w:r>
    </w:p>
    <w:p w14:paraId="2E38E9FE" w14:textId="0A44F12B" w:rsidR="00875118" w:rsidRDefault="00FA61FF" w:rsidP="00875118">
      <w:pPr>
        <w:rPr>
          <w:rFonts w:cs="Helvetica"/>
          <w:lang w:val="en"/>
        </w:rPr>
      </w:pPr>
      <w:r w:rsidRPr="005B0D53">
        <w:rPr>
          <w:rFonts w:cs="Helvetica"/>
          <w:lang w:val="en"/>
        </w:rPr>
        <w:t>The Original Attributes Sequence</w:t>
      </w:r>
      <w:r w:rsidR="008C151D">
        <w:rPr>
          <w:rFonts w:cs="Helvetica"/>
          <w:lang w:val="en"/>
        </w:rPr>
        <w:t>s</w:t>
      </w:r>
      <w:r w:rsidRPr="005B0D53">
        <w:rPr>
          <w:rFonts w:cs="Helvetica"/>
          <w:lang w:val="en"/>
        </w:rPr>
        <w:t xml:space="preserve"> </w:t>
      </w:r>
      <w:r w:rsidR="009501CD" w:rsidRPr="005B0D53">
        <w:rPr>
          <w:rFonts w:cs="Helvetica"/>
          <w:lang w:val="en"/>
        </w:rPr>
        <w:t xml:space="preserve">(0400,0561) </w:t>
      </w:r>
      <w:r w:rsidRPr="005B0D53">
        <w:rPr>
          <w:rFonts w:cs="Helvetica"/>
          <w:lang w:val="en"/>
        </w:rPr>
        <w:t>in the Inventory SOP Instance m</w:t>
      </w:r>
      <w:r w:rsidR="005C1B1F" w:rsidRPr="005B0D53">
        <w:rPr>
          <w:rFonts w:cs="Helvetica"/>
          <w:lang w:val="en"/>
        </w:rPr>
        <w:t>ight</w:t>
      </w:r>
      <w:r w:rsidRPr="005B0D53">
        <w:rPr>
          <w:rFonts w:cs="Helvetica"/>
          <w:lang w:val="en"/>
        </w:rPr>
        <w:t xml:space="preserve"> not be identical to the Original Attributes Sequence </w:t>
      </w:r>
      <w:r w:rsidR="009501CD" w:rsidRPr="005B0D53">
        <w:rPr>
          <w:rFonts w:cs="Helvetica"/>
          <w:lang w:val="en"/>
        </w:rPr>
        <w:t xml:space="preserve">(0400,0561) </w:t>
      </w:r>
      <w:r w:rsidRPr="005B0D53">
        <w:rPr>
          <w:rFonts w:cs="Helvetica"/>
          <w:lang w:val="en"/>
        </w:rPr>
        <w:t>in the individual SOP Instances of the Study</w:t>
      </w:r>
      <w:r w:rsidR="00E81B1C">
        <w:rPr>
          <w:rFonts w:cs="Helvetica"/>
          <w:lang w:val="en"/>
        </w:rPr>
        <w:t>, and updates recorded</w:t>
      </w:r>
      <w:r w:rsidR="00F20C76">
        <w:rPr>
          <w:rFonts w:cs="Helvetica"/>
          <w:lang w:val="en"/>
        </w:rPr>
        <w:t xml:space="preserve"> in either location are valid (see </w:t>
      </w:r>
      <w:hyperlink w:anchor="_C.YY.1.4.2_Metadata_from" w:history="1">
        <w:r w:rsidR="00F20C76" w:rsidRPr="005B0D53">
          <w:rPr>
            <w:rStyle w:val="Hyperlink"/>
            <w:rFonts w:cs="Helvetica"/>
          </w:rPr>
          <w:t>Section C.YY.1.4.</w:t>
        </w:r>
        <w:r w:rsidR="008C151D">
          <w:rPr>
            <w:rStyle w:val="Hyperlink"/>
            <w:rFonts w:cs="Helvetica"/>
          </w:rPr>
          <w:t>2</w:t>
        </w:r>
      </w:hyperlink>
      <w:r w:rsidR="00F20C76">
        <w:rPr>
          <w:rFonts w:cs="Helvetica"/>
          <w:lang w:val="en"/>
        </w:rPr>
        <w:t>).</w:t>
      </w:r>
    </w:p>
    <w:p w14:paraId="18D06B08" w14:textId="6FA9BBB7" w:rsidR="006306C9" w:rsidRPr="005B0D53" w:rsidRDefault="006306C9" w:rsidP="00C50452">
      <w:pPr>
        <w:keepNext/>
        <w:ind w:left="360"/>
        <w:rPr>
          <w:rFonts w:cs="Helvetica"/>
          <w:sz w:val="18"/>
          <w:szCs w:val="18"/>
        </w:rPr>
      </w:pPr>
      <w:r w:rsidRPr="005B0D53">
        <w:rPr>
          <w:rFonts w:cs="Helvetica"/>
          <w:sz w:val="18"/>
          <w:szCs w:val="18"/>
        </w:rPr>
        <w:t>Note</w:t>
      </w:r>
    </w:p>
    <w:p w14:paraId="0EA6D3FF" w14:textId="45E81AD6" w:rsidR="006306C9" w:rsidRPr="005B0D53" w:rsidRDefault="006306C9" w:rsidP="00C50452">
      <w:pPr>
        <w:tabs>
          <w:tab w:val="clear" w:pos="720"/>
        </w:tabs>
        <w:ind w:left="360"/>
        <w:rPr>
          <w:rFonts w:cs="Helvetica"/>
          <w:sz w:val="18"/>
          <w:szCs w:val="18"/>
        </w:rPr>
      </w:pPr>
      <w:r w:rsidRPr="005B0D53">
        <w:rPr>
          <w:rFonts w:cs="Helvetica"/>
          <w:sz w:val="18"/>
          <w:szCs w:val="18"/>
        </w:rPr>
        <w:t xml:space="preserve">While defined in this specification at the Study, Series, and Instance levels, an Application Entity might manage </w:t>
      </w:r>
      <w:r>
        <w:rPr>
          <w:rFonts w:cs="Helvetica"/>
          <w:sz w:val="18"/>
          <w:szCs w:val="18"/>
        </w:rPr>
        <w:t>t</w:t>
      </w:r>
      <w:r w:rsidRPr="006306C9">
        <w:rPr>
          <w:rFonts w:cs="Helvetica"/>
          <w:sz w:val="18"/>
          <w:szCs w:val="18"/>
        </w:rPr>
        <w:t>he Original Attributes Sequence (0400,0561)</w:t>
      </w:r>
      <w:r w:rsidRPr="005B0D53">
        <w:rPr>
          <w:rFonts w:cs="Helvetica"/>
          <w:sz w:val="18"/>
          <w:szCs w:val="18"/>
        </w:rPr>
        <w:t xml:space="preserve"> at </w:t>
      </w:r>
      <w:r w:rsidR="00C50452">
        <w:rPr>
          <w:rFonts w:cs="Helvetica"/>
          <w:sz w:val="18"/>
          <w:szCs w:val="18"/>
        </w:rPr>
        <w:t>only the</w:t>
      </w:r>
      <w:r w:rsidRPr="005B0D53">
        <w:rPr>
          <w:rFonts w:cs="Helvetica"/>
          <w:sz w:val="18"/>
          <w:szCs w:val="18"/>
        </w:rPr>
        <w:t xml:space="preserve"> </w:t>
      </w:r>
      <w:r w:rsidR="00C50452" w:rsidRPr="005B0D53">
        <w:rPr>
          <w:rFonts w:cs="Helvetica"/>
          <w:sz w:val="18"/>
          <w:szCs w:val="18"/>
        </w:rPr>
        <w:t xml:space="preserve">Instance </w:t>
      </w:r>
      <w:r w:rsidRPr="005B0D53">
        <w:rPr>
          <w:rFonts w:cs="Helvetica"/>
          <w:sz w:val="18"/>
          <w:szCs w:val="18"/>
        </w:rPr>
        <w:t xml:space="preserve">level. </w:t>
      </w:r>
      <w:r w:rsidR="00C50452">
        <w:rPr>
          <w:rFonts w:cs="Helvetica"/>
          <w:sz w:val="18"/>
          <w:szCs w:val="18"/>
        </w:rPr>
        <w:t xml:space="preserve">In such case, changes to </w:t>
      </w:r>
      <w:r w:rsidR="00C50452" w:rsidRPr="00C50452">
        <w:rPr>
          <w:rFonts w:cs="Helvetica"/>
          <w:sz w:val="18"/>
          <w:szCs w:val="18"/>
        </w:rPr>
        <w:t>Study, Patient, Imaging Study Request</w:t>
      </w:r>
      <w:r w:rsidR="00C50452">
        <w:rPr>
          <w:rFonts w:cs="Helvetica"/>
          <w:sz w:val="18"/>
          <w:szCs w:val="18"/>
        </w:rPr>
        <w:t>, and Series</w:t>
      </w:r>
      <w:r w:rsidR="00C50452" w:rsidRPr="00C50452">
        <w:rPr>
          <w:rFonts w:cs="Helvetica"/>
          <w:sz w:val="18"/>
          <w:szCs w:val="18"/>
        </w:rPr>
        <w:t xml:space="preserve"> Attributes </w:t>
      </w:r>
      <w:r w:rsidR="00C50452">
        <w:rPr>
          <w:rFonts w:cs="Helvetica"/>
          <w:sz w:val="18"/>
          <w:szCs w:val="18"/>
        </w:rPr>
        <w:t xml:space="preserve">would be recorded at the </w:t>
      </w:r>
      <w:r w:rsidR="00C50452" w:rsidRPr="005B0D53">
        <w:rPr>
          <w:rFonts w:cs="Helvetica"/>
          <w:sz w:val="18"/>
          <w:szCs w:val="18"/>
        </w:rPr>
        <w:t>Instance level</w:t>
      </w:r>
      <w:r w:rsidR="00C50452">
        <w:rPr>
          <w:rFonts w:cs="Helvetica"/>
          <w:sz w:val="18"/>
          <w:szCs w:val="18"/>
        </w:rPr>
        <w:t xml:space="preserve"> for all affected Instances</w:t>
      </w:r>
      <w:r w:rsidRPr="005B0D53">
        <w:rPr>
          <w:rFonts w:cs="Helvetica"/>
          <w:sz w:val="18"/>
          <w:szCs w:val="18"/>
        </w:rPr>
        <w:t xml:space="preserve">. </w:t>
      </w:r>
    </w:p>
    <w:p w14:paraId="7138BFD0" w14:textId="3735AE77" w:rsidR="003D2ABA" w:rsidRPr="005B0D53" w:rsidRDefault="003D2ABA" w:rsidP="003D2ABA">
      <w:pPr>
        <w:pStyle w:val="Heading5"/>
        <w:rPr>
          <w:rFonts w:cs="Helvetica"/>
        </w:rPr>
      </w:pPr>
      <w:bookmarkStart w:id="110" w:name="_C.YY.1.2.6_Stored_Instance"/>
      <w:bookmarkStart w:id="111" w:name="_C.YY.1.2.7_Folder_Pathname"/>
      <w:bookmarkStart w:id="112" w:name="_Toc60869816"/>
      <w:bookmarkStart w:id="113" w:name="_Toc88042138"/>
      <w:bookmarkEnd w:id="110"/>
      <w:bookmarkEnd w:id="111"/>
      <w:r w:rsidRPr="005B0D53">
        <w:rPr>
          <w:rFonts w:cs="Helvetica"/>
        </w:rPr>
        <w:t xml:space="preserve">C.YY.1.2.6 Stored Instance </w:t>
      </w:r>
      <w:r>
        <w:rPr>
          <w:rFonts w:cs="Helvetica"/>
        </w:rPr>
        <w:t>Base</w:t>
      </w:r>
      <w:r w:rsidRPr="005B0D53">
        <w:rPr>
          <w:rFonts w:cs="Helvetica"/>
        </w:rPr>
        <w:t xml:space="preserve"> URI</w:t>
      </w:r>
      <w:bookmarkEnd w:id="112"/>
      <w:bookmarkEnd w:id="113"/>
    </w:p>
    <w:p w14:paraId="4CFC1C65" w14:textId="1FDE545A" w:rsidR="00882B18" w:rsidRDefault="003D2ABA" w:rsidP="00882B18">
      <w:pPr>
        <w:rPr>
          <w:rFonts w:cs="Helvetica"/>
          <w:lang w:val="en"/>
        </w:rPr>
      </w:pPr>
      <w:r w:rsidRPr="005B0D53">
        <w:rPr>
          <w:rFonts w:cs="Helvetica"/>
        </w:rPr>
        <w:t xml:space="preserve">Stored Instance </w:t>
      </w:r>
      <w:r>
        <w:rPr>
          <w:rFonts w:cs="Helvetica"/>
        </w:rPr>
        <w:t>Base</w:t>
      </w:r>
      <w:r w:rsidRPr="005B0D53">
        <w:rPr>
          <w:rFonts w:cs="Helvetica"/>
        </w:rPr>
        <w:t xml:space="preserve"> URI</w:t>
      </w:r>
      <w:r w:rsidRPr="005B0D53">
        <w:rPr>
          <w:rFonts w:cs="Helvetica"/>
          <w:lang w:val="en"/>
        </w:rPr>
        <w:t xml:space="preserve"> </w:t>
      </w:r>
      <w:r w:rsidRPr="005B0D53">
        <w:rPr>
          <w:rFonts w:cs="Helvetica"/>
        </w:rPr>
        <w:t>(</w:t>
      </w:r>
      <w:r>
        <w:rPr>
          <w:rFonts w:cs="Helvetica"/>
        </w:rPr>
        <w:t>00gg,0F</w:t>
      </w:r>
      <w:r w:rsidRPr="005B0D53">
        <w:rPr>
          <w:rFonts w:cs="Helvetica"/>
        </w:rPr>
        <w:t>x</w:t>
      </w:r>
      <w:r w:rsidR="00B8066B">
        <w:rPr>
          <w:rFonts w:cs="Helvetica"/>
        </w:rPr>
        <w:t>9</w:t>
      </w:r>
      <w:r w:rsidRPr="005B0D53">
        <w:rPr>
          <w:rFonts w:cs="Helvetica"/>
        </w:rPr>
        <w:t xml:space="preserve">) </w:t>
      </w:r>
      <w:r w:rsidR="00882B18" w:rsidRPr="005B0D53">
        <w:rPr>
          <w:rFonts w:cs="Helvetica"/>
        </w:rPr>
        <w:t>is defined at the Study and Series levels</w:t>
      </w:r>
      <w:r w:rsidR="00882B18">
        <w:rPr>
          <w:rFonts w:cs="Helvetica"/>
        </w:rPr>
        <w:t xml:space="preserve"> in the Inventory IOD</w:t>
      </w:r>
      <w:r w:rsidR="00882B18" w:rsidRPr="005B0D53">
        <w:rPr>
          <w:rFonts w:cs="Helvetica"/>
        </w:rPr>
        <w:t>.</w:t>
      </w:r>
    </w:p>
    <w:p w14:paraId="3B1857D7" w14:textId="40C3CA27" w:rsidR="00895CDB" w:rsidRDefault="00882B18" w:rsidP="003D2ABA">
      <w:pPr>
        <w:rPr>
          <w:rFonts w:cs="Helvetica"/>
          <w:lang w:val="en"/>
        </w:rPr>
      </w:pPr>
      <w:r w:rsidRPr="005B0D53">
        <w:rPr>
          <w:rFonts w:cs="Helvetica"/>
        </w:rPr>
        <w:t xml:space="preserve">Stored Instance </w:t>
      </w:r>
      <w:r>
        <w:rPr>
          <w:rFonts w:cs="Helvetica"/>
        </w:rPr>
        <w:t>Base</w:t>
      </w:r>
      <w:r w:rsidRPr="005B0D53">
        <w:rPr>
          <w:rFonts w:cs="Helvetica"/>
        </w:rPr>
        <w:t xml:space="preserve"> URI</w:t>
      </w:r>
      <w:r w:rsidRPr="005B0D53">
        <w:rPr>
          <w:rFonts w:cs="Helvetica"/>
          <w:lang w:val="en"/>
        </w:rPr>
        <w:t xml:space="preserve"> </w:t>
      </w:r>
      <w:r w:rsidR="009501CD" w:rsidRPr="005B0D53">
        <w:rPr>
          <w:rFonts w:cs="Helvetica"/>
        </w:rPr>
        <w:t>(</w:t>
      </w:r>
      <w:r w:rsidR="009501CD">
        <w:rPr>
          <w:rFonts w:cs="Helvetica"/>
        </w:rPr>
        <w:t>00gg,0F</w:t>
      </w:r>
      <w:r w:rsidR="009501CD" w:rsidRPr="005B0D53">
        <w:rPr>
          <w:rFonts w:cs="Helvetica"/>
        </w:rPr>
        <w:t>x</w:t>
      </w:r>
      <w:r w:rsidR="009501CD">
        <w:rPr>
          <w:rFonts w:cs="Helvetica"/>
        </w:rPr>
        <w:t>9</w:t>
      </w:r>
      <w:r w:rsidR="009501CD" w:rsidRPr="005B0D53">
        <w:rPr>
          <w:rFonts w:cs="Helvetica"/>
        </w:rPr>
        <w:t>)</w:t>
      </w:r>
      <w:r w:rsidR="009501CD">
        <w:rPr>
          <w:rFonts w:cs="Helvetica"/>
        </w:rPr>
        <w:t xml:space="preserve"> </w:t>
      </w:r>
      <w:r w:rsidR="003D2ABA" w:rsidRPr="005B0D53">
        <w:rPr>
          <w:rFonts w:cs="Helvetica"/>
        </w:rPr>
        <w:t xml:space="preserve">contains </w:t>
      </w:r>
      <w:r w:rsidR="00895CDB">
        <w:rPr>
          <w:rFonts w:cs="Helvetica"/>
        </w:rPr>
        <w:t>an</w:t>
      </w:r>
      <w:r w:rsidR="003D2ABA">
        <w:rPr>
          <w:rFonts w:cs="Helvetica"/>
        </w:rPr>
        <w:t xml:space="preserve"> </w:t>
      </w:r>
      <w:hyperlink r:id="rId52" w:anchor="biblio_RFC_3986" w:history="1">
        <w:r w:rsidR="003D2ABA" w:rsidRPr="00247739">
          <w:rPr>
            <w:rStyle w:val="Hyperlink"/>
            <w:rFonts w:cs="Helvetica"/>
          </w:rPr>
          <w:t>[RFC3986]</w:t>
        </w:r>
      </w:hyperlink>
      <w:r w:rsidR="003D2ABA" w:rsidRPr="00607CF5">
        <w:rPr>
          <w:rFonts w:cs="Helvetica"/>
        </w:rPr>
        <w:t xml:space="preserve"> </w:t>
      </w:r>
      <w:r w:rsidR="00895CDB">
        <w:rPr>
          <w:rFonts w:cs="Helvetica"/>
        </w:rPr>
        <w:t xml:space="preserve">base </w:t>
      </w:r>
      <w:r w:rsidR="003D2ABA">
        <w:rPr>
          <w:rFonts w:cs="Helvetica"/>
        </w:rPr>
        <w:t xml:space="preserve">URI </w:t>
      </w:r>
      <w:r w:rsidR="00895CDB">
        <w:rPr>
          <w:rFonts w:cs="Helvetica"/>
        </w:rPr>
        <w:t xml:space="preserve">that may be combined with relative </w:t>
      </w:r>
      <w:r w:rsidR="00B34DB6">
        <w:rPr>
          <w:rFonts w:cs="Helvetica"/>
        </w:rPr>
        <w:t xml:space="preserve">path </w:t>
      </w:r>
      <w:r w:rsidR="00895CDB">
        <w:rPr>
          <w:rFonts w:cs="Helvetica"/>
        </w:rPr>
        <w:t xml:space="preserve">reference URIs for </w:t>
      </w:r>
      <w:r w:rsidR="00895CDB" w:rsidRPr="005B0D53">
        <w:rPr>
          <w:rFonts w:cs="Helvetica"/>
          <w:lang w:val="en"/>
        </w:rPr>
        <w:t>non-DICOM protocol</w:t>
      </w:r>
      <w:r w:rsidR="00895CDB">
        <w:rPr>
          <w:rFonts w:cs="Helvetica"/>
          <w:lang w:val="en"/>
        </w:rPr>
        <w:t xml:space="preserve"> access to SOP Instances of th</w:t>
      </w:r>
      <w:r w:rsidR="002750A6">
        <w:rPr>
          <w:rFonts w:cs="Helvetica"/>
          <w:lang w:val="en"/>
        </w:rPr>
        <w:t>e</w:t>
      </w:r>
      <w:r w:rsidR="00895CDB">
        <w:rPr>
          <w:rFonts w:cs="Helvetica"/>
          <w:lang w:val="en"/>
        </w:rPr>
        <w:t xml:space="preserve"> Study</w:t>
      </w:r>
      <w:r w:rsidR="002750A6">
        <w:rPr>
          <w:rFonts w:cs="Helvetica"/>
          <w:lang w:val="en"/>
        </w:rPr>
        <w:t xml:space="preserve"> or Series</w:t>
      </w:r>
      <w:r w:rsidR="00785140">
        <w:rPr>
          <w:rFonts w:cs="Helvetica"/>
          <w:lang w:val="en"/>
        </w:rPr>
        <w:t xml:space="preserve"> </w:t>
      </w:r>
      <w:r w:rsidR="00785140">
        <w:rPr>
          <w:rFonts w:cs="Helvetica"/>
        </w:rPr>
        <w:t xml:space="preserve">(see </w:t>
      </w:r>
      <w:hyperlink w:anchor="_P.2.1_URI_Format" w:history="1">
        <w:r w:rsidR="00785140" w:rsidRPr="000A38E4">
          <w:rPr>
            <w:rStyle w:val="Hyperlink"/>
            <w:rFonts w:cs="Helvetica"/>
          </w:rPr>
          <w:t>Section P.2.1</w:t>
        </w:r>
      </w:hyperlink>
      <w:r w:rsidR="00785140">
        <w:rPr>
          <w:rFonts w:cs="Helvetica"/>
        </w:rPr>
        <w:t>)</w:t>
      </w:r>
      <w:r w:rsidR="00895CDB">
        <w:rPr>
          <w:rFonts w:cs="Helvetica"/>
          <w:lang w:val="en"/>
        </w:rPr>
        <w:t>.</w:t>
      </w:r>
    </w:p>
    <w:p w14:paraId="551E3120" w14:textId="1DE5694A" w:rsidR="00785140" w:rsidRDefault="002750A6" w:rsidP="003D2ABA">
      <w:pPr>
        <w:rPr>
          <w:rFonts w:cs="Helvetica"/>
        </w:rPr>
      </w:pPr>
      <w:r>
        <w:rPr>
          <w:rFonts w:cs="Helvetica"/>
          <w:lang w:val="en"/>
        </w:rPr>
        <w:t xml:space="preserve">For any relative path </w:t>
      </w:r>
      <w:r>
        <w:rPr>
          <w:rFonts w:cs="Helvetica"/>
        </w:rPr>
        <w:t xml:space="preserve">reference </w:t>
      </w:r>
      <w:r>
        <w:rPr>
          <w:rFonts w:cs="Helvetica"/>
          <w:lang w:val="en"/>
        </w:rPr>
        <w:t>URI, the</w:t>
      </w:r>
      <w:r w:rsidR="00785140">
        <w:rPr>
          <w:rFonts w:cs="Helvetica"/>
          <w:lang w:val="en"/>
        </w:rPr>
        <w:t xml:space="preserve"> base URI </w:t>
      </w:r>
      <w:r>
        <w:rPr>
          <w:rFonts w:cs="Helvetica"/>
          <w:lang w:val="en"/>
        </w:rPr>
        <w:t xml:space="preserve">is the one specified in its level, if present, or recursively at the next higher levels, </w:t>
      </w:r>
      <w:r w:rsidR="00AD260E">
        <w:rPr>
          <w:rFonts w:cs="Helvetica"/>
          <w:lang w:val="en"/>
        </w:rPr>
        <w:t xml:space="preserve">until a </w:t>
      </w:r>
      <w:r w:rsidR="00AD260E" w:rsidRPr="005B0D53">
        <w:rPr>
          <w:rFonts w:cs="Helvetica"/>
        </w:rPr>
        <w:t xml:space="preserve">Stored Instance </w:t>
      </w:r>
      <w:r w:rsidR="00AD260E">
        <w:rPr>
          <w:rFonts w:cs="Helvetica"/>
        </w:rPr>
        <w:t>Base</w:t>
      </w:r>
      <w:r w:rsidR="00AD260E" w:rsidRPr="005B0D53">
        <w:rPr>
          <w:rFonts w:cs="Helvetica"/>
        </w:rPr>
        <w:t xml:space="preserve"> URI</w:t>
      </w:r>
      <w:r w:rsidR="00AD260E">
        <w:rPr>
          <w:rFonts w:cs="Helvetica"/>
        </w:rPr>
        <w:t xml:space="preserve"> </w:t>
      </w:r>
      <w:r w:rsidR="009501CD" w:rsidRPr="005B0D53">
        <w:rPr>
          <w:rFonts w:cs="Helvetica"/>
        </w:rPr>
        <w:t>(</w:t>
      </w:r>
      <w:r w:rsidR="009501CD">
        <w:rPr>
          <w:rFonts w:cs="Helvetica"/>
        </w:rPr>
        <w:t>00gg,0F</w:t>
      </w:r>
      <w:r w:rsidR="009501CD" w:rsidRPr="005B0D53">
        <w:rPr>
          <w:rFonts w:cs="Helvetica"/>
        </w:rPr>
        <w:t>x</w:t>
      </w:r>
      <w:r w:rsidR="009501CD">
        <w:rPr>
          <w:rFonts w:cs="Helvetica"/>
        </w:rPr>
        <w:t>9</w:t>
      </w:r>
      <w:r w:rsidR="009501CD" w:rsidRPr="005B0D53">
        <w:rPr>
          <w:rFonts w:cs="Helvetica"/>
        </w:rPr>
        <w:t>)</w:t>
      </w:r>
      <w:r w:rsidR="009501CD">
        <w:rPr>
          <w:rFonts w:cs="Helvetica"/>
        </w:rPr>
        <w:t xml:space="preserve"> Attribute </w:t>
      </w:r>
      <w:r w:rsidR="00AD260E">
        <w:rPr>
          <w:rFonts w:cs="Helvetica"/>
        </w:rPr>
        <w:t>is present with a value</w:t>
      </w:r>
      <w:r w:rsidR="00785140">
        <w:rPr>
          <w:rFonts w:cs="Helvetica"/>
        </w:rPr>
        <w:t>.</w:t>
      </w:r>
    </w:p>
    <w:p w14:paraId="77EA3543" w14:textId="77777777" w:rsidR="001B1540" w:rsidRPr="005B0D53" w:rsidRDefault="001B1540" w:rsidP="001B1540">
      <w:pPr>
        <w:keepNext/>
        <w:ind w:left="360"/>
        <w:rPr>
          <w:rFonts w:cs="Helvetica"/>
          <w:sz w:val="18"/>
          <w:szCs w:val="18"/>
        </w:rPr>
      </w:pPr>
      <w:r w:rsidRPr="005B0D53">
        <w:rPr>
          <w:rFonts w:cs="Helvetica"/>
          <w:sz w:val="18"/>
          <w:szCs w:val="18"/>
        </w:rPr>
        <w:lastRenderedPageBreak/>
        <w:t>Note</w:t>
      </w:r>
      <w:r>
        <w:rPr>
          <w:rFonts w:cs="Helvetica"/>
          <w:sz w:val="18"/>
          <w:szCs w:val="18"/>
        </w:rPr>
        <w:t>s</w:t>
      </w:r>
    </w:p>
    <w:p w14:paraId="7B3A6750" w14:textId="767120DC" w:rsidR="00B34DB6" w:rsidRPr="005B0D53" w:rsidRDefault="001B1540" w:rsidP="001B1540">
      <w:pPr>
        <w:tabs>
          <w:tab w:val="clear" w:pos="720"/>
        </w:tabs>
        <w:ind w:left="720" w:hanging="360"/>
        <w:rPr>
          <w:rFonts w:cs="Helvetica"/>
          <w:sz w:val="18"/>
          <w:szCs w:val="18"/>
          <w:lang w:val="en"/>
        </w:rPr>
      </w:pPr>
      <w:r>
        <w:rPr>
          <w:rFonts w:cs="Helvetica"/>
          <w:sz w:val="18"/>
          <w:szCs w:val="18"/>
        </w:rPr>
        <w:t>1.</w:t>
      </w:r>
      <w:r>
        <w:rPr>
          <w:rFonts w:cs="Helvetica"/>
          <w:sz w:val="18"/>
          <w:szCs w:val="18"/>
        </w:rPr>
        <w:tab/>
      </w:r>
      <w:r w:rsidR="00B34DB6">
        <w:rPr>
          <w:rFonts w:cs="Helvetica"/>
          <w:sz w:val="18"/>
          <w:szCs w:val="18"/>
        </w:rPr>
        <w:t xml:space="preserve">Stored Instance Base URI </w:t>
      </w:r>
      <w:r w:rsidR="009501CD" w:rsidRPr="009501CD">
        <w:rPr>
          <w:rFonts w:cs="Helvetica"/>
          <w:sz w:val="18"/>
          <w:szCs w:val="18"/>
        </w:rPr>
        <w:t xml:space="preserve">(00gg,0Fx9) </w:t>
      </w:r>
      <w:r w:rsidR="00B34DB6">
        <w:rPr>
          <w:rFonts w:cs="Helvetica"/>
          <w:sz w:val="18"/>
          <w:szCs w:val="18"/>
        </w:rPr>
        <w:t xml:space="preserve">is optional, and if not present the </w:t>
      </w:r>
      <w:r w:rsidR="009501CD">
        <w:rPr>
          <w:rFonts w:cs="Helvetica"/>
          <w:sz w:val="18"/>
          <w:szCs w:val="18"/>
        </w:rPr>
        <w:t xml:space="preserve">values of </w:t>
      </w:r>
      <w:r w:rsidR="00B34DB6" w:rsidRPr="00DB15A1">
        <w:rPr>
          <w:rFonts w:cs="Helvetica"/>
          <w:sz w:val="18"/>
          <w:szCs w:val="18"/>
        </w:rPr>
        <w:t xml:space="preserve">Folder </w:t>
      </w:r>
      <w:r w:rsidR="009501CD">
        <w:rPr>
          <w:rFonts w:cs="Helvetica"/>
          <w:sz w:val="18"/>
          <w:szCs w:val="18"/>
        </w:rPr>
        <w:t xml:space="preserve">URI </w:t>
      </w:r>
      <w:r w:rsidR="009501CD" w:rsidRPr="009501CD">
        <w:rPr>
          <w:rFonts w:cs="Helvetica"/>
          <w:sz w:val="18"/>
          <w:szCs w:val="18"/>
        </w:rPr>
        <w:t>(00gg,0FxA)</w:t>
      </w:r>
      <w:r w:rsidR="009501CD">
        <w:rPr>
          <w:rFonts w:cs="Helvetica"/>
          <w:sz w:val="18"/>
          <w:szCs w:val="18"/>
        </w:rPr>
        <w:t xml:space="preserve"> </w:t>
      </w:r>
      <w:r w:rsidR="00B34DB6">
        <w:rPr>
          <w:rFonts w:cs="Helvetica"/>
          <w:sz w:val="18"/>
          <w:szCs w:val="18"/>
        </w:rPr>
        <w:t>and</w:t>
      </w:r>
      <w:r w:rsidR="00B34DB6" w:rsidRPr="00DB15A1">
        <w:rPr>
          <w:rFonts w:cs="Helvetica"/>
          <w:sz w:val="18"/>
          <w:szCs w:val="18"/>
        </w:rPr>
        <w:t xml:space="preserve"> </w:t>
      </w:r>
      <w:r w:rsidR="00805CC4">
        <w:rPr>
          <w:rFonts w:cs="Helvetica"/>
          <w:sz w:val="18"/>
          <w:szCs w:val="18"/>
        </w:rPr>
        <w:t>Stored Instance File URI</w:t>
      </w:r>
      <w:r w:rsidR="009501CD">
        <w:rPr>
          <w:rFonts w:cs="Helvetica"/>
          <w:sz w:val="18"/>
          <w:szCs w:val="18"/>
        </w:rPr>
        <w:t xml:space="preserve"> </w:t>
      </w:r>
      <w:r w:rsidR="009501CD" w:rsidRPr="009501CD">
        <w:rPr>
          <w:rFonts w:cs="Helvetica"/>
          <w:sz w:val="18"/>
          <w:szCs w:val="18"/>
        </w:rPr>
        <w:t>(00gg,0Fx</w:t>
      </w:r>
      <w:r w:rsidR="009501CD">
        <w:rPr>
          <w:rFonts w:cs="Helvetica"/>
          <w:sz w:val="18"/>
          <w:szCs w:val="18"/>
        </w:rPr>
        <w:t>B</w:t>
      </w:r>
      <w:r w:rsidR="009501CD" w:rsidRPr="009501CD">
        <w:rPr>
          <w:rFonts w:cs="Helvetica"/>
          <w:sz w:val="18"/>
          <w:szCs w:val="18"/>
        </w:rPr>
        <w:t>)</w:t>
      </w:r>
      <w:r w:rsidR="00B34DB6">
        <w:rPr>
          <w:rFonts w:cs="Helvetica"/>
          <w:sz w:val="18"/>
          <w:szCs w:val="18"/>
        </w:rPr>
        <w:t xml:space="preserve"> at the Study level must be complete URIs. If Stored Instance Base URI</w:t>
      </w:r>
      <w:r w:rsidR="009501CD">
        <w:rPr>
          <w:rFonts w:cs="Helvetica"/>
          <w:sz w:val="18"/>
          <w:szCs w:val="18"/>
        </w:rPr>
        <w:t xml:space="preserve"> </w:t>
      </w:r>
      <w:r w:rsidR="009501CD" w:rsidRPr="009501CD">
        <w:rPr>
          <w:rFonts w:cs="Helvetica"/>
          <w:sz w:val="18"/>
          <w:szCs w:val="18"/>
        </w:rPr>
        <w:t xml:space="preserve">(00gg,0Fx9) </w:t>
      </w:r>
      <w:r w:rsidR="00B34DB6">
        <w:rPr>
          <w:rFonts w:cs="Helvetica"/>
          <w:sz w:val="18"/>
          <w:szCs w:val="18"/>
        </w:rPr>
        <w:t xml:space="preserve">is present, those other </w:t>
      </w:r>
      <w:r w:rsidR="009501CD">
        <w:rPr>
          <w:rFonts w:cs="Helvetica"/>
          <w:sz w:val="18"/>
          <w:szCs w:val="18"/>
        </w:rPr>
        <w:t xml:space="preserve">Attributes </w:t>
      </w:r>
      <w:r w:rsidR="00B34DB6">
        <w:rPr>
          <w:rFonts w:cs="Helvetica"/>
          <w:sz w:val="18"/>
          <w:szCs w:val="18"/>
        </w:rPr>
        <w:t>may still provide complete URIs, rather than relative paths to be merged with the Base URI.</w:t>
      </w:r>
    </w:p>
    <w:p w14:paraId="7EF302A8" w14:textId="705F25CC" w:rsidR="001B1540" w:rsidRDefault="001B1540" w:rsidP="001B1540">
      <w:pPr>
        <w:ind w:left="720" w:hanging="360"/>
        <w:rPr>
          <w:rFonts w:cs="Helvetica"/>
          <w:sz w:val="18"/>
          <w:szCs w:val="18"/>
        </w:rPr>
      </w:pPr>
      <w:r>
        <w:rPr>
          <w:rFonts w:cs="Helvetica"/>
          <w:sz w:val="18"/>
          <w:szCs w:val="18"/>
        </w:rPr>
        <w:t>2.</w:t>
      </w:r>
      <w:r>
        <w:rPr>
          <w:rFonts w:cs="Helvetica"/>
          <w:sz w:val="18"/>
          <w:szCs w:val="18"/>
        </w:rPr>
        <w:tab/>
      </w:r>
      <w:r w:rsidRPr="005B0D53">
        <w:rPr>
          <w:rFonts w:cs="Helvetica"/>
          <w:sz w:val="18"/>
          <w:szCs w:val="18"/>
        </w:rPr>
        <w:t xml:space="preserve">For example, the </w:t>
      </w:r>
      <w:r>
        <w:rPr>
          <w:rFonts w:cs="Helvetica"/>
          <w:sz w:val="18"/>
          <w:szCs w:val="18"/>
        </w:rPr>
        <w:t>Stored Instance Base URI</w:t>
      </w:r>
      <w:r w:rsidRPr="005B0D53">
        <w:rPr>
          <w:rFonts w:cs="Helvetica"/>
          <w:sz w:val="18"/>
          <w:szCs w:val="18"/>
        </w:rPr>
        <w:t xml:space="preserve"> </w:t>
      </w:r>
      <w:r w:rsidR="009501CD" w:rsidRPr="009501CD">
        <w:rPr>
          <w:rFonts w:cs="Helvetica"/>
          <w:sz w:val="18"/>
          <w:szCs w:val="18"/>
        </w:rPr>
        <w:t>(00gg,0Fx9)</w:t>
      </w:r>
      <w:r w:rsidR="009501CD">
        <w:rPr>
          <w:rFonts w:cs="Helvetica"/>
          <w:sz w:val="18"/>
          <w:szCs w:val="18"/>
        </w:rPr>
        <w:t xml:space="preserve"> </w:t>
      </w:r>
      <w:r w:rsidRPr="005B0D53">
        <w:rPr>
          <w:rFonts w:cs="Helvetica"/>
          <w:sz w:val="18"/>
          <w:szCs w:val="18"/>
        </w:rPr>
        <w:t xml:space="preserve">value may be </w:t>
      </w:r>
      <w:r w:rsidR="009501CD">
        <w:rPr>
          <w:rFonts w:cs="Helvetica"/>
          <w:sz w:val="18"/>
          <w:szCs w:val="18"/>
        </w:rPr>
        <w:t>“</w:t>
      </w:r>
      <w:r w:rsidRPr="005B0D53">
        <w:rPr>
          <w:rFonts w:cs="Helvetica"/>
          <w:sz w:val="18"/>
          <w:szCs w:val="18"/>
        </w:rPr>
        <w:t>nfs://pacs.exampleinstitution.org/JZ08555/</w:t>
      </w:r>
      <w:r w:rsidR="009501CD">
        <w:rPr>
          <w:rFonts w:cs="Helvetica"/>
          <w:sz w:val="18"/>
          <w:szCs w:val="18"/>
        </w:rPr>
        <w:t>”</w:t>
      </w:r>
      <w:r w:rsidRPr="005B0D53">
        <w:rPr>
          <w:rFonts w:cs="Helvetica"/>
          <w:sz w:val="18"/>
          <w:szCs w:val="18"/>
        </w:rPr>
        <w:t xml:space="preserve">, which when combined with a </w:t>
      </w:r>
      <w:r>
        <w:rPr>
          <w:rFonts w:cs="Helvetica"/>
          <w:sz w:val="18"/>
          <w:szCs w:val="18"/>
        </w:rPr>
        <w:t xml:space="preserve">Stored Instance </w:t>
      </w:r>
      <w:r w:rsidRPr="005B0D53">
        <w:rPr>
          <w:rFonts w:cs="Helvetica"/>
          <w:sz w:val="18"/>
          <w:szCs w:val="18"/>
        </w:rPr>
        <w:t xml:space="preserve">File </w:t>
      </w:r>
      <w:r>
        <w:rPr>
          <w:rFonts w:cs="Helvetica"/>
          <w:sz w:val="18"/>
          <w:szCs w:val="18"/>
        </w:rPr>
        <w:t>URI</w:t>
      </w:r>
      <w:r w:rsidRPr="005B0D53">
        <w:rPr>
          <w:rFonts w:cs="Helvetica"/>
          <w:sz w:val="18"/>
          <w:szCs w:val="18"/>
        </w:rPr>
        <w:t xml:space="preserve"> </w:t>
      </w:r>
      <w:r w:rsidR="009501CD" w:rsidRPr="009501CD">
        <w:rPr>
          <w:rFonts w:cs="Helvetica"/>
          <w:sz w:val="18"/>
          <w:szCs w:val="18"/>
        </w:rPr>
        <w:t>(00gg,0Fx</w:t>
      </w:r>
      <w:r w:rsidR="009501CD">
        <w:rPr>
          <w:rFonts w:cs="Helvetica"/>
          <w:sz w:val="18"/>
          <w:szCs w:val="18"/>
        </w:rPr>
        <w:t>B</w:t>
      </w:r>
      <w:r w:rsidR="009501CD" w:rsidRPr="009501CD">
        <w:rPr>
          <w:rFonts w:cs="Helvetica"/>
          <w:sz w:val="18"/>
          <w:szCs w:val="18"/>
        </w:rPr>
        <w:t>)</w:t>
      </w:r>
      <w:r w:rsidR="009501CD">
        <w:rPr>
          <w:rFonts w:cs="Helvetica"/>
          <w:sz w:val="18"/>
          <w:szCs w:val="18"/>
        </w:rPr>
        <w:t xml:space="preserve"> value of “</w:t>
      </w:r>
      <w:r>
        <w:rPr>
          <w:rFonts w:cs="Helvetica"/>
          <w:sz w:val="18"/>
          <w:szCs w:val="18"/>
        </w:rPr>
        <w:t>./</w:t>
      </w:r>
      <w:r w:rsidRPr="005B0D53">
        <w:rPr>
          <w:rFonts w:cs="Helvetica"/>
          <w:sz w:val="18"/>
          <w:szCs w:val="18"/>
        </w:rPr>
        <w:t>2.25.916804767294.dcm</w:t>
      </w:r>
      <w:r w:rsidR="009501CD">
        <w:rPr>
          <w:rFonts w:cs="Helvetica"/>
          <w:sz w:val="18"/>
          <w:szCs w:val="18"/>
        </w:rPr>
        <w:t>”</w:t>
      </w:r>
      <w:r w:rsidRPr="005B0D53">
        <w:rPr>
          <w:rFonts w:cs="Helvetica"/>
          <w:sz w:val="18"/>
          <w:szCs w:val="18"/>
        </w:rPr>
        <w:t xml:space="preserve"> gives a URI </w:t>
      </w:r>
      <w:r w:rsidR="009501CD">
        <w:rPr>
          <w:rFonts w:cs="Helvetica"/>
          <w:sz w:val="18"/>
          <w:szCs w:val="18"/>
        </w:rPr>
        <w:t>“</w:t>
      </w:r>
      <w:r w:rsidRPr="005B0D53">
        <w:rPr>
          <w:rFonts w:cs="Helvetica"/>
          <w:sz w:val="18"/>
          <w:szCs w:val="18"/>
        </w:rPr>
        <w:t>nfs://pacs.exampleinstitution.org/JZ08555</w:t>
      </w:r>
      <w:r>
        <w:rPr>
          <w:rFonts w:cs="Helvetica"/>
          <w:sz w:val="18"/>
          <w:szCs w:val="18"/>
        </w:rPr>
        <w:t>/</w:t>
      </w:r>
      <w:r w:rsidRPr="005B0D53">
        <w:rPr>
          <w:rFonts w:cs="Helvetica"/>
          <w:sz w:val="18"/>
          <w:szCs w:val="18"/>
        </w:rPr>
        <w:t>2.25.916804767294.dcm</w:t>
      </w:r>
      <w:r w:rsidR="009501CD">
        <w:rPr>
          <w:rFonts w:cs="Helvetica"/>
          <w:sz w:val="18"/>
          <w:szCs w:val="18"/>
        </w:rPr>
        <w:t>”</w:t>
      </w:r>
      <w:r w:rsidRPr="005B0D53">
        <w:rPr>
          <w:rFonts w:cs="Helvetica"/>
          <w:sz w:val="18"/>
          <w:szCs w:val="18"/>
        </w:rPr>
        <w:t xml:space="preserve"> to access a SOP Instance through the Network File System protocol.</w:t>
      </w:r>
      <w:r>
        <w:rPr>
          <w:rFonts w:cs="Helvetica"/>
          <w:sz w:val="18"/>
          <w:szCs w:val="18"/>
        </w:rPr>
        <w:t xml:space="preserve"> The initial “./” in the Stored Instance </w:t>
      </w:r>
      <w:r w:rsidRPr="005B0D53">
        <w:rPr>
          <w:rFonts w:cs="Helvetica"/>
          <w:sz w:val="18"/>
          <w:szCs w:val="18"/>
        </w:rPr>
        <w:t xml:space="preserve">File </w:t>
      </w:r>
      <w:r>
        <w:rPr>
          <w:rFonts w:cs="Helvetica"/>
          <w:sz w:val="18"/>
          <w:szCs w:val="18"/>
        </w:rPr>
        <w:t xml:space="preserve">URI </w:t>
      </w:r>
      <w:r w:rsidR="00744085" w:rsidRPr="009501CD">
        <w:rPr>
          <w:rFonts w:cs="Helvetica"/>
          <w:sz w:val="18"/>
          <w:szCs w:val="18"/>
        </w:rPr>
        <w:t>(00gg,0Fx</w:t>
      </w:r>
      <w:r w:rsidR="00744085">
        <w:rPr>
          <w:rFonts w:cs="Helvetica"/>
          <w:sz w:val="18"/>
          <w:szCs w:val="18"/>
        </w:rPr>
        <w:t>B</w:t>
      </w:r>
      <w:r w:rsidR="00744085" w:rsidRPr="009501CD">
        <w:rPr>
          <w:rFonts w:cs="Helvetica"/>
          <w:sz w:val="18"/>
          <w:szCs w:val="18"/>
        </w:rPr>
        <w:t>)</w:t>
      </w:r>
      <w:r w:rsidR="00744085">
        <w:rPr>
          <w:rFonts w:cs="Helvetica"/>
          <w:sz w:val="18"/>
          <w:szCs w:val="18"/>
        </w:rPr>
        <w:t xml:space="preserve"> </w:t>
      </w:r>
      <w:r>
        <w:rPr>
          <w:rFonts w:cs="Helvetica"/>
          <w:sz w:val="18"/>
          <w:szCs w:val="18"/>
        </w:rPr>
        <w:t>indicates it is a relative path.</w:t>
      </w:r>
    </w:p>
    <w:p w14:paraId="224723CB" w14:textId="2B222F7F" w:rsidR="00070DB6" w:rsidRPr="005B0D53" w:rsidRDefault="00DA19EA" w:rsidP="0024557C">
      <w:pPr>
        <w:pStyle w:val="Heading5"/>
        <w:rPr>
          <w:rFonts w:cs="Helvetica"/>
        </w:rPr>
      </w:pPr>
      <w:bookmarkStart w:id="114" w:name="_C.YY.1.2.7_Folder_URI"/>
      <w:bookmarkStart w:id="115" w:name="_Toc88042139"/>
      <w:bookmarkEnd w:id="114"/>
      <w:r w:rsidRPr="005B0D53">
        <w:rPr>
          <w:rFonts w:cs="Helvetica"/>
        </w:rPr>
        <w:t>C.YY.1.2.7</w:t>
      </w:r>
      <w:r w:rsidR="0024557C" w:rsidRPr="005B0D53">
        <w:rPr>
          <w:rFonts w:cs="Helvetica"/>
        </w:rPr>
        <w:t xml:space="preserve"> </w:t>
      </w:r>
      <w:r w:rsidR="00070DB6" w:rsidRPr="005B0D53">
        <w:rPr>
          <w:rFonts w:cs="Helvetica"/>
        </w:rPr>
        <w:t xml:space="preserve">Folder </w:t>
      </w:r>
      <w:r w:rsidR="00023FE7">
        <w:rPr>
          <w:rFonts w:cs="Helvetica"/>
        </w:rPr>
        <w:t>URI</w:t>
      </w:r>
      <w:r w:rsidR="00070DB6" w:rsidRPr="005B0D53">
        <w:rPr>
          <w:rFonts w:cs="Helvetica"/>
        </w:rPr>
        <w:t xml:space="preserve"> and </w:t>
      </w:r>
      <w:r w:rsidR="00805CC4">
        <w:rPr>
          <w:rFonts w:cs="Helvetica"/>
        </w:rPr>
        <w:t>Stored Instance File URI</w:t>
      </w:r>
      <w:bookmarkEnd w:id="115"/>
    </w:p>
    <w:p w14:paraId="42A9AC17" w14:textId="15ED9FFA" w:rsidR="00070DB6" w:rsidRPr="005B0D53" w:rsidRDefault="00070DB6" w:rsidP="00070DB6">
      <w:pPr>
        <w:rPr>
          <w:rFonts w:cs="Helvetica"/>
        </w:rPr>
      </w:pPr>
      <w:r w:rsidRPr="005B0D53">
        <w:rPr>
          <w:rFonts w:cs="Helvetica"/>
          <w:lang w:val="en"/>
        </w:rPr>
        <w:t>If all of the stored SOP Instances of the Study</w:t>
      </w:r>
      <w:r w:rsidR="00B6130F">
        <w:rPr>
          <w:rFonts w:cs="Helvetica"/>
          <w:lang w:val="en"/>
        </w:rPr>
        <w:t>, as identified in this Item,</w:t>
      </w:r>
      <w:r w:rsidRPr="005B0D53">
        <w:rPr>
          <w:rFonts w:cs="Helvetica"/>
          <w:lang w:val="en"/>
        </w:rPr>
        <w:t xml:space="preserve"> are </w:t>
      </w:r>
      <w:r w:rsidR="00084AA7" w:rsidRPr="005B0D53">
        <w:rPr>
          <w:rFonts w:cs="Helvetica"/>
          <w:lang w:val="en"/>
        </w:rPr>
        <w:t xml:space="preserve">in the DICOM File Format </w:t>
      </w:r>
      <w:r w:rsidRPr="005B0D53">
        <w:rPr>
          <w:rFonts w:cs="Helvetica"/>
          <w:lang w:val="en"/>
        </w:rPr>
        <w:t>accessible through a non-DICOM protocol</w:t>
      </w:r>
      <w:r w:rsidR="0070174A" w:rsidRPr="005B0D53">
        <w:rPr>
          <w:rFonts w:cs="Helvetica"/>
          <w:lang w:val="en"/>
        </w:rPr>
        <w:t>, and</w:t>
      </w:r>
      <w:r w:rsidRPr="005B0D53">
        <w:rPr>
          <w:rFonts w:cs="Helvetica"/>
          <w:lang w:val="en"/>
        </w:rPr>
        <w:t xml:space="preserve"> all the files </w:t>
      </w:r>
      <w:r w:rsidR="0070174A" w:rsidRPr="005B0D53">
        <w:rPr>
          <w:rFonts w:cs="Helvetica"/>
          <w:lang w:val="en"/>
        </w:rPr>
        <w:t>are catalogued in</w:t>
      </w:r>
      <w:r w:rsidRPr="005B0D53">
        <w:rPr>
          <w:rFonts w:cs="Helvetica"/>
          <w:lang w:val="en"/>
        </w:rPr>
        <w:t xml:space="preserve"> a </w:t>
      </w:r>
      <w:r w:rsidR="0070174A" w:rsidRPr="005B0D53">
        <w:rPr>
          <w:rFonts w:cs="Helvetica"/>
          <w:lang w:val="en"/>
        </w:rPr>
        <w:t>single</w:t>
      </w:r>
      <w:r w:rsidRPr="005B0D53">
        <w:rPr>
          <w:rFonts w:cs="Helvetica"/>
          <w:lang w:val="en"/>
        </w:rPr>
        <w:t xml:space="preserve"> folder</w:t>
      </w:r>
      <w:r w:rsidR="0070174A" w:rsidRPr="005B0D53">
        <w:rPr>
          <w:rFonts w:cs="Helvetica"/>
          <w:lang w:val="en"/>
        </w:rPr>
        <w:t xml:space="preserve"> (see </w:t>
      </w:r>
      <w:hyperlink w:anchor="_P.1.3_File_Sets," w:history="1">
        <w:r w:rsidR="0070174A" w:rsidRPr="005B0D53">
          <w:rPr>
            <w:rStyle w:val="Hyperlink"/>
            <w:rFonts w:cs="Helvetica"/>
            <w:lang w:val="en"/>
          </w:rPr>
          <w:t>Section P.1.3</w:t>
        </w:r>
      </w:hyperlink>
      <w:r w:rsidR="0070174A" w:rsidRPr="005B0D53">
        <w:rPr>
          <w:rFonts w:cs="Helvetica"/>
          <w:lang w:val="en"/>
        </w:rPr>
        <w:t>)</w:t>
      </w:r>
      <w:r w:rsidRPr="005B0D53">
        <w:rPr>
          <w:rFonts w:cs="Helvetica"/>
          <w:lang w:val="en"/>
        </w:rPr>
        <w:t xml:space="preserve">, </w:t>
      </w:r>
      <w:r w:rsidR="00084AA7" w:rsidRPr="005B0D53">
        <w:rPr>
          <w:rFonts w:cs="Helvetica"/>
        </w:rPr>
        <w:t xml:space="preserve">Folder </w:t>
      </w:r>
      <w:r w:rsidR="00A34317">
        <w:rPr>
          <w:rFonts w:cs="Helvetica"/>
        </w:rPr>
        <w:t>URI</w:t>
      </w:r>
      <w:r w:rsidR="00084AA7" w:rsidRPr="005B0D53">
        <w:rPr>
          <w:rFonts w:cs="Helvetica"/>
        </w:rPr>
        <w:t xml:space="preserve"> (</w:t>
      </w:r>
      <w:r w:rsidR="00D964D6">
        <w:rPr>
          <w:rFonts w:cs="Helvetica"/>
        </w:rPr>
        <w:t>00gg,</w:t>
      </w:r>
      <w:r w:rsidR="00F60737">
        <w:rPr>
          <w:rFonts w:cs="Helvetica"/>
        </w:rPr>
        <w:t>0FxA</w:t>
      </w:r>
      <w:r w:rsidR="00084AA7" w:rsidRPr="005B0D53">
        <w:rPr>
          <w:rFonts w:cs="Helvetica"/>
        </w:rPr>
        <w:t xml:space="preserve">) provides the URI for </w:t>
      </w:r>
      <w:r w:rsidR="0070174A" w:rsidRPr="005B0D53">
        <w:rPr>
          <w:rFonts w:cs="Helvetica"/>
        </w:rPr>
        <w:t>protocol</w:t>
      </w:r>
      <w:r w:rsidR="00084AA7" w:rsidRPr="005B0D53">
        <w:rPr>
          <w:rFonts w:cs="Helvetica"/>
        </w:rPr>
        <w:t xml:space="preserve"> operations</w:t>
      </w:r>
      <w:r w:rsidR="0070174A" w:rsidRPr="005B0D53">
        <w:rPr>
          <w:rFonts w:cs="Helvetica"/>
        </w:rPr>
        <w:t xml:space="preserve"> on that folder</w:t>
      </w:r>
      <w:r w:rsidR="00084AA7" w:rsidRPr="005B0D53">
        <w:rPr>
          <w:rFonts w:cs="Helvetica"/>
        </w:rPr>
        <w:t>.</w:t>
      </w:r>
      <w:r w:rsidR="00BA2FD7" w:rsidRPr="005B0D53">
        <w:rPr>
          <w:rFonts w:cs="Helvetica"/>
        </w:rPr>
        <w:t xml:space="preserve"> </w:t>
      </w:r>
    </w:p>
    <w:p w14:paraId="30AD1C54" w14:textId="0B97C08E" w:rsidR="00084AA7" w:rsidRPr="005B0D53" w:rsidRDefault="00084AA7" w:rsidP="00070DB6">
      <w:pPr>
        <w:rPr>
          <w:rFonts w:cs="Helvetica"/>
        </w:rPr>
      </w:pPr>
      <w:r w:rsidRPr="005B0D53">
        <w:rPr>
          <w:rFonts w:cs="Helvetica"/>
          <w:lang w:val="en"/>
        </w:rPr>
        <w:t>If all of the stored SOP Instances of the Study</w:t>
      </w:r>
      <w:r w:rsidR="00B6130F">
        <w:rPr>
          <w:rFonts w:cs="Helvetica"/>
          <w:lang w:val="en"/>
        </w:rPr>
        <w:t>, as identified in this Item,</w:t>
      </w:r>
      <w:r w:rsidRPr="005B0D53">
        <w:rPr>
          <w:rFonts w:cs="Helvetica"/>
          <w:lang w:val="en"/>
        </w:rPr>
        <w:t xml:space="preserve"> are in a single </w:t>
      </w:r>
      <w:r w:rsidR="0070174A" w:rsidRPr="005B0D53">
        <w:rPr>
          <w:rFonts w:cs="Helvetica"/>
          <w:lang w:val="en"/>
        </w:rPr>
        <w:t>container</w:t>
      </w:r>
      <w:r w:rsidRPr="005B0D53">
        <w:rPr>
          <w:rFonts w:cs="Helvetica"/>
          <w:lang w:val="en"/>
        </w:rPr>
        <w:t xml:space="preserve"> </w:t>
      </w:r>
      <w:r w:rsidR="00683FAF" w:rsidRPr="005B0D53">
        <w:rPr>
          <w:rFonts w:cs="Helvetica"/>
          <w:lang w:val="en"/>
        </w:rPr>
        <w:t xml:space="preserve">format </w:t>
      </w:r>
      <w:r w:rsidR="0070174A" w:rsidRPr="005B0D53">
        <w:rPr>
          <w:rFonts w:cs="Helvetica"/>
          <w:lang w:val="en"/>
        </w:rPr>
        <w:t xml:space="preserve">file </w:t>
      </w:r>
      <w:r w:rsidRPr="005B0D53">
        <w:rPr>
          <w:rFonts w:cs="Helvetica"/>
          <w:lang w:val="en"/>
        </w:rPr>
        <w:t xml:space="preserve">as specified in </w:t>
      </w:r>
      <w:hyperlink w:anchor="_P.1.2_Container_Formats" w:history="1">
        <w:r w:rsidR="0070174A" w:rsidRPr="005B0D53">
          <w:rPr>
            <w:rStyle w:val="Hyperlink"/>
            <w:rFonts w:cs="Helvetica"/>
            <w:lang w:val="en"/>
          </w:rPr>
          <w:t xml:space="preserve">Section </w:t>
        </w:r>
        <w:r w:rsidRPr="005B0D53">
          <w:rPr>
            <w:rStyle w:val="Hyperlink"/>
            <w:rFonts w:cs="Helvetica"/>
            <w:lang w:val="en"/>
          </w:rPr>
          <w:t>P.1</w:t>
        </w:r>
        <w:r w:rsidR="0070174A" w:rsidRPr="005B0D53">
          <w:rPr>
            <w:rStyle w:val="Hyperlink"/>
            <w:rFonts w:cs="Helvetica"/>
            <w:lang w:val="en"/>
          </w:rPr>
          <w:t>.</w:t>
        </w:r>
        <w:r w:rsidRPr="005B0D53">
          <w:rPr>
            <w:rStyle w:val="Hyperlink"/>
            <w:rFonts w:cs="Helvetica"/>
            <w:lang w:val="en"/>
          </w:rPr>
          <w:t>2</w:t>
        </w:r>
      </w:hyperlink>
      <w:r w:rsidRPr="005B0D53">
        <w:rPr>
          <w:rFonts w:cs="Helvetica"/>
          <w:lang w:val="en"/>
        </w:rPr>
        <w:t xml:space="preserve">, </w:t>
      </w:r>
      <w:r w:rsidR="00805CC4">
        <w:rPr>
          <w:rFonts w:cs="Helvetica"/>
          <w:lang w:val="en"/>
        </w:rPr>
        <w:t>Stored Instance File URI</w:t>
      </w:r>
      <w:r w:rsidRPr="005B0D53">
        <w:rPr>
          <w:rFonts w:cs="Helvetica"/>
        </w:rPr>
        <w:t xml:space="preserve"> (</w:t>
      </w:r>
      <w:r w:rsidR="00D964D6">
        <w:rPr>
          <w:rFonts w:cs="Helvetica"/>
        </w:rPr>
        <w:t>00gg,</w:t>
      </w:r>
      <w:r w:rsidR="00F60737">
        <w:rPr>
          <w:rFonts w:cs="Helvetica"/>
        </w:rPr>
        <w:t>0FxB</w:t>
      </w:r>
      <w:r w:rsidRPr="005B0D53">
        <w:rPr>
          <w:rFonts w:cs="Helvetica"/>
        </w:rPr>
        <w:t>) provides the URI for accessing that file.</w:t>
      </w:r>
    </w:p>
    <w:p w14:paraId="7B949403" w14:textId="070ABEC5" w:rsidR="00785140" w:rsidRDefault="00785140" w:rsidP="00070DB6">
      <w:pPr>
        <w:rPr>
          <w:rFonts w:cs="Helvetica"/>
        </w:rPr>
      </w:pPr>
      <w:r w:rsidRPr="005B0D53">
        <w:rPr>
          <w:rFonts w:cs="Helvetica"/>
        </w:rPr>
        <w:t xml:space="preserve">Folder </w:t>
      </w:r>
      <w:r>
        <w:rPr>
          <w:rFonts w:cs="Helvetica"/>
        </w:rPr>
        <w:t>URI</w:t>
      </w:r>
      <w:r w:rsidRPr="005B0D53">
        <w:rPr>
          <w:rFonts w:cs="Helvetica"/>
        </w:rPr>
        <w:t xml:space="preserve"> </w:t>
      </w:r>
      <w:r w:rsidR="009501CD" w:rsidRPr="005B0D53">
        <w:rPr>
          <w:rFonts w:cs="Helvetica"/>
        </w:rPr>
        <w:t>(</w:t>
      </w:r>
      <w:r w:rsidR="009501CD">
        <w:rPr>
          <w:rFonts w:cs="Helvetica"/>
        </w:rPr>
        <w:t>00gg,0FxA</w:t>
      </w:r>
      <w:r w:rsidR="009501CD" w:rsidRPr="005B0D53">
        <w:rPr>
          <w:rFonts w:cs="Helvetica"/>
        </w:rPr>
        <w:t xml:space="preserve">) </w:t>
      </w:r>
      <w:r>
        <w:rPr>
          <w:rFonts w:cs="Helvetica"/>
        </w:rPr>
        <w:t xml:space="preserve">and/or </w:t>
      </w:r>
      <w:r w:rsidR="00805CC4">
        <w:rPr>
          <w:rFonts w:cs="Helvetica"/>
          <w:lang w:val="en"/>
        </w:rPr>
        <w:t>Stored Instance File URI</w:t>
      </w:r>
      <w:r>
        <w:rPr>
          <w:rFonts w:cs="Helvetica"/>
        </w:rPr>
        <w:t xml:space="preserve"> </w:t>
      </w:r>
      <w:r w:rsidR="009501CD" w:rsidRPr="005B0D53">
        <w:rPr>
          <w:rFonts w:cs="Helvetica"/>
        </w:rPr>
        <w:t>(</w:t>
      </w:r>
      <w:r w:rsidR="009501CD">
        <w:rPr>
          <w:rFonts w:cs="Helvetica"/>
        </w:rPr>
        <w:t>00gg,0FxB</w:t>
      </w:r>
      <w:r w:rsidR="009501CD" w:rsidRPr="005B0D53">
        <w:rPr>
          <w:rFonts w:cs="Helvetica"/>
        </w:rPr>
        <w:t xml:space="preserve">) </w:t>
      </w:r>
      <w:r>
        <w:rPr>
          <w:rFonts w:cs="Helvetica"/>
        </w:rPr>
        <w:t xml:space="preserve">may be a relative path </w:t>
      </w:r>
      <w:r w:rsidRPr="00023FE7">
        <w:rPr>
          <w:rFonts w:cs="Helvetica"/>
        </w:rPr>
        <w:t xml:space="preserve">reference </w:t>
      </w:r>
      <w:r>
        <w:rPr>
          <w:rFonts w:cs="Helvetica"/>
        </w:rPr>
        <w:t xml:space="preserve">beginning with the single-dot-segment “./” (see </w:t>
      </w:r>
      <w:hyperlink w:anchor="_P.2.1_URI_Format" w:history="1">
        <w:r w:rsidRPr="000A38E4">
          <w:rPr>
            <w:rStyle w:val="Hyperlink"/>
            <w:rFonts w:cs="Helvetica"/>
          </w:rPr>
          <w:t>Section P.2.1</w:t>
        </w:r>
      </w:hyperlink>
      <w:r>
        <w:rPr>
          <w:rFonts w:cs="Helvetica"/>
        </w:rPr>
        <w:t>)</w:t>
      </w:r>
      <w:r w:rsidRPr="00A705DB">
        <w:rPr>
          <w:rFonts w:cs="Helvetica"/>
        </w:rPr>
        <w:t xml:space="preserve"> </w:t>
      </w:r>
      <w:r>
        <w:rPr>
          <w:rFonts w:cs="Helvetica"/>
        </w:rPr>
        <w:t xml:space="preserve">. In this case, the </w:t>
      </w:r>
      <w:r w:rsidR="00805CC4">
        <w:rPr>
          <w:rFonts w:cs="Helvetica"/>
        </w:rPr>
        <w:t>URI</w:t>
      </w:r>
      <w:r>
        <w:rPr>
          <w:rFonts w:cs="Helvetica"/>
        </w:rPr>
        <w:t xml:space="preserve"> is relative </w:t>
      </w:r>
      <w:r w:rsidRPr="00023FE7">
        <w:rPr>
          <w:rFonts w:cs="Helvetica"/>
        </w:rPr>
        <w:t xml:space="preserve">to the name space of </w:t>
      </w:r>
      <w:r w:rsidR="00B34DB6">
        <w:rPr>
          <w:rFonts w:cs="Helvetica"/>
        </w:rPr>
        <w:t>the</w:t>
      </w:r>
      <w:r w:rsidRPr="00023FE7">
        <w:rPr>
          <w:rFonts w:cs="Helvetica"/>
        </w:rPr>
        <w:t xml:space="preserve"> </w:t>
      </w:r>
      <w:r>
        <w:rPr>
          <w:rFonts w:cs="Helvetica"/>
        </w:rPr>
        <w:t xml:space="preserve">Stored Instance Base URI </w:t>
      </w:r>
      <w:r w:rsidRPr="005B0D53">
        <w:rPr>
          <w:rFonts w:cs="Helvetica"/>
        </w:rPr>
        <w:t>(</w:t>
      </w:r>
      <w:r>
        <w:rPr>
          <w:rFonts w:cs="Helvetica"/>
        </w:rPr>
        <w:t>00gg,0Fx9</w:t>
      </w:r>
      <w:r w:rsidRPr="005B0D53">
        <w:rPr>
          <w:rFonts w:cs="Helvetica"/>
        </w:rPr>
        <w:t>)</w:t>
      </w:r>
      <w:r>
        <w:rPr>
          <w:rFonts w:cs="Helvetica"/>
        </w:rPr>
        <w:t>.</w:t>
      </w:r>
    </w:p>
    <w:p w14:paraId="5C63216D" w14:textId="2CF2D9A7" w:rsidR="00350148" w:rsidRPr="005B0D53" w:rsidRDefault="00350148" w:rsidP="00070DB6">
      <w:pPr>
        <w:rPr>
          <w:rFonts w:cs="Helvetica"/>
        </w:rPr>
      </w:pPr>
      <w:r>
        <w:rPr>
          <w:rFonts w:cs="Helvetica"/>
        </w:rPr>
        <w:t xml:space="preserve">See </w:t>
      </w:r>
      <w:hyperlink w:anchor="_C.YY.1.4.2_Updated_Metadata" w:history="1">
        <w:r w:rsidRPr="00350148">
          <w:rPr>
            <w:rStyle w:val="Hyperlink"/>
            <w:rFonts w:cs="Helvetica"/>
          </w:rPr>
          <w:t>Section C.YY.1.4.2</w:t>
        </w:r>
      </w:hyperlink>
      <w:r>
        <w:rPr>
          <w:rFonts w:cs="Helvetica"/>
        </w:rPr>
        <w:t xml:space="preserve"> for requirements on applying metadata from the Inventory SOP Instance to stored</w:t>
      </w:r>
      <w:r w:rsidRPr="00350148">
        <w:rPr>
          <w:rFonts w:cs="Helvetica"/>
          <w:lang w:val="en"/>
        </w:rPr>
        <w:t xml:space="preserve"> </w:t>
      </w:r>
      <w:r w:rsidRPr="005B0D53">
        <w:rPr>
          <w:rFonts w:cs="Helvetica"/>
          <w:lang w:val="en"/>
        </w:rPr>
        <w:t>SOP Instances of the Study</w:t>
      </w:r>
      <w:r>
        <w:rPr>
          <w:rFonts w:cs="Helvetica"/>
          <w:lang w:val="en"/>
        </w:rPr>
        <w:t>.</w:t>
      </w:r>
    </w:p>
    <w:p w14:paraId="4B04F0D9" w14:textId="45895D1B" w:rsidR="00B517C3" w:rsidRPr="005B0D53" w:rsidRDefault="00B517C3" w:rsidP="0019627F">
      <w:pPr>
        <w:keepNext/>
        <w:ind w:left="360"/>
        <w:rPr>
          <w:rFonts w:cs="Helvetica"/>
          <w:sz w:val="18"/>
          <w:szCs w:val="18"/>
        </w:rPr>
      </w:pPr>
      <w:r w:rsidRPr="005B0D53">
        <w:rPr>
          <w:rFonts w:cs="Helvetica"/>
          <w:sz w:val="18"/>
          <w:szCs w:val="18"/>
        </w:rPr>
        <w:t>Note</w:t>
      </w:r>
      <w:r w:rsidR="00B6130F">
        <w:rPr>
          <w:rFonts w:cs="Helvetica"/>
          <w:sz w:val="18"/>
          <w:szCs w:val="18"/>
        </w:rPr>
        <w:t>s</w:t>
      </w:r>
    </w:p>
    <w:p w14:paraId="09B3C6B1" w14:textId="58E30741" w:rsidR="00B6130F" w:rsidRDefault="00A52271" w:rsidP="00A52271">
      <w:pPr>
        <w:ind w:left="720" w:hanging="360"/>
        <w:rPr>
          <w:rFonts w:cs="Helvetica"/>
          <w:sz w:val="18"/>
          <w:szCs w:val="18"/>
        </w:rPr>
      </w:pPr>
      <w:r>
        <w:rPr>
          <w:rFonts w:cs="Helvetica"/>
          <w:sz w:val="18"/>
          <w:szCs w:val="18"/>
        </w:rPr>
        <w:t>1.</w:t>
      </w:r>
      <w:r>
        <w:rPr>
          <w:rFonts w:cs="Helvetica"/>
          <w:sz w:val="18"/>
          <w:szCs w:val="18"/>
        </w:rPr>
        <w:tab/>
      </w:r>
      <w:r w:rsidR="00B6130F">
        <w:rPr>
          <w:rFonts w:cs="Helvetica"/>
          <w:sz w:val="18"/>
          <w:szCs w:val="18"/>
        </w:rPr>
        <w:t xml:space="preserve">The Study may be inventoried in more than one Item (see </w:t>
      </w:r>
      <w:hyperlink w:anchor="_C.YY.1.1.5_Inventoried_Studies" w:history="1">
        <w:r w:rsidR="00EA6A69" w:rsidRPr="00EA6A69">
          <w:rPr>
            <w:rStyle w:val="Hyperlink"/>
            <w:rFonts w:cs="Helvetica"/>
            <w:sz w:val="18"/>
            <w:szCs w:val="18"/>
          </w:rPr>
          <w:t xml:space="preserve">Section </w:t>
        </w:r>
        <w:r w:rsidR="00B6130F" w:rsidRPr="00EA6A69">
          <w:rPr>
            <w:rStyle w:val="Hyperlink"/>
            <w:rFonts w:cs="Helvetica"/>
            <w:sz w:val="18"/>
            <w:szCs w:val="18"/>
          </w:rPr>
          <w:t>C.YY.1.1.5</w:t>
        </w:r>
      </w:hyperlink>
      <w:r w:rsidR="00B6130F">
        <w:rPr>
          <w:rFonts w:cs="Helvetica"/>
          <w:sz w:val="18"/>
          <w:szCs w:val="18"/>
        </w:rPr>
        <w:t xml:space="preserve">). Only the SOP Instances identified within this Item (and its subsidiary </w:t>
      </w:r>
      <w:r w:rsidR="00B6130F" w:rsidRPr="00B6130F">
        <w:rPr>
          <w:rFonts w:cs="Helvetica"/>
          <w:sz w:val="18"/>
          <w:szCs w:val="18"/>
        </w:rPr>
        <w:t>Inventoried Instances Sequence</w:t>
      </w:r>
      <w:r w:rsidR="00B6130F">
        <w:rPr>
          <w:rFonts w:cs="Helvetica"/>
          <w:sz w:val="18"/>
          <w:szCs w:val="18"/>
        </w:rPr>
        <w:t>s) need to be included in the folder or container file.</w:t>
      </w:r>
    </w:p>
    <w:p w14:paraId="0388910A" w14:textId="1C6B5549" w:rsidR="00B517C3" w:rsidRDefault="00B6130F" w:rsidP="00A52271">
      <w:pPr>
        <w:ind w:left="720" w:hanging="360"/>
        <w:rPr>
          <w:rFonts w:cs="Helvetica"/>
          <w:sz w:val="18"/>
          <w:szCs w:val="18"/>
        </w:rPr>
      </w:pPr>
      <w:r>
        <w:rPr>
          <w:rFonts w:cs="Helvetica"/>
          <w:sz w:val="18"/>
          <w:szCs w:val="18"/>
        </w:rPr>
        <w:t>2.</w:t>
      </w:r>
      <w:r>
        <w:rPr>
          <w:rFonts w:cs="Helvetica"/>
          <w:sz w:val="18"/>
          <w:szCs w:val="18"/>
        </w:rPr>
        <w:tab/>
      </w:r>
      <w:r w:rsidR="00A34317">
        <w:rPr>
          <w:rFonts w:cs="Helvetica"/>
          <w:sz w:val="18"/>
          <w:szCs w:val="18"/>
        </w:rPr>
        <w:t xml:space="preserve">Stored SOP Instances from other Studies may be present in the </w:t>
      </w:r>
      <w:r>
        <w:rPr>
          <w:rFonts w:cs="Helvetica"/>
          <w:sz w:val="18"/>
          <w:szCs w:val="18"/>
        </w:rPr>
        <w:t>folder or container file; the only requirement is that all of the identified SOP Instances of this Study are included.</w:t>
      </w:r>
    </w:p>
    <w:p w14:paraId="3A7FF841" w14:textId="473BAB0A" w:rsidR="00A52271" w:rsidRPr="005B0D53" w:rsidRDefault="00B6130F" w:rsidP="00A52271">
      <w:pPr>
        <w:ind w:left="720" w:hanging="360"/>
        <w:rPr>
          <w:rFonts w:cs="Helvetica"/>
          <w:sz w:val="18"/>
          <w:szCs w:val="18"/>
          <w:lang w:val="en"/>
        </w:rPr>
      </w:pPr>
      <w:r>
        <w:rPr>
          <w:rFonts w:cs="Helvetica"/>
          <w:sz w:val="18"/>
          <w:szCs w:val="18"/>
        </w:rPr>
        <w:t>3</w:t>
      </w:r>
      <w:r w:rsidR="00A52271">
        <w:rPr>
          <w:rFonts w:cs="Helvetica"/>
          <w:sz w:val="18"/>
          <w:szCs w:val="18"/>
        </w:rPr>
        <w:t>.</w:t>
      </w:r>
      <w:r w:rsidR="00A52271">
        <w:rPr>
          <w:rFonts w:cs="Helvetica"/>
          <w:sz w:val="18"/>
          <w:szCs w:val="18"/>
        </w:rPr>
        <w:tab/>
        <w:t xml:space="preserve">Files other than stored SOP Instances may be present in the container file, e.g., reports in </w:t>
      </w:r>
      <w:r w:rsidR="00BB19B4">
        <w:rPr>
          <w:rFonts w:cs="Helvetica"/>
          <w:sz w:val="18"/>
          <w:szCs w:val="18"/>
        </w:rPr>
        <w:t xml:space="preserve">a </w:t>
      </w:r>
      <w:r w:rsidR="00A52271">
        <w:rPr>
          <w:rFonts w:cs="Helvetica"/>
          <w:sz w:val="18"/>
          <w:szCs w:val="18"/>
        </w:rPr>
        <w:t xml:space="preserve">non-DICOM </w:t>
      </w:r>
      <w:r w:rsidR="00BB19B4">
        <w:rPr>
          <w:rFonts w:cs="Helvetica"/>
          <w:sz w:val="18"/>
          <w:szCs w:val="18"/>
        </w:rPr>
        <w:t xml:space="preserve">file </w:t>
      </w:r>
      <w:r w:rsidR="00A52271">
        <w:rPr>
          <w:rFonts w:cs="Helvetica"/>
          <w:sz w:val="18"/>
          <w:szCs w:val="18"/>
        </w:rPr>
        <w:t>format.</w:t>
      </w:r>
    </w:p>
    <w:p w14:paraId="0F0990A4" w14:textId="6AF6C067" w:rsidR="00BF0A65" w:rsidRPr="005B0D53" w:rsidRDefault="00BF0A65" w:rsidP="00BF0A65">
      <w:pPr>
        <w:pStyle w:val="Heading5"/>
        <w:rPr>
          <w:rFonts w:cs="Helvetica"/>
        </w:rPr>
      </w:pPr>
      <w:bookmarkStart w:id="116" w:name="_C.YY.1.2.8_Stored_Instance"/>
      <w:bookmarkStart w:id="117" w:name="_Toc88042140"/>
      <w:bookmarkEnd w:id="116"/>
      <w:r w:rsidRPr="005B0D53">
        <w:rPr>
          <w:rFonts w:cs="Helvetica"/>
        </w:rPr>
        <w:t xml:space="preserve">C.YY.1.2.8 </w:t>
      </w:r>
      <w:r w:rsidR="00E4379B">
        <w:rPr>
          <w:rFonts w:cs="Helvetica"/>
        </w:rPr>
        <w:t>Container File Type</w:t>
      </w:r>
      <w:bookmarkEnd w:id="117"/>
      <w:r w:rsidRPr="005B0D53">
        <w:rPr>
          <w:rFonts w:cs="Helvetica"/>
        </w:rPr>
        <w:t xml:space="preserve"> </w:t>
      </w:r>
    </w:p>
    <w:p w14:paraId="191669A3" w14:textId="77777777" w:rsidR="00C50452" w:rsidRDefault="00E4379B" w:rsidP="000505AE">
      <w:pPr>
        <w:rPr>
          <w:rFonts w:cs="Helvetica"/>
          <w:lang w:val="en"/>
        </w:rPr>
      </w:pPr>
      <w:r>
        <w:rPr>
          <w:rFonts w:cs="Helvetica"/>
        </w:rPr>
        <w:t>Container File Type</w:t>
      </w:r>
      <w:r w:rsidR="0048760F" w:rsidRPr="005B0D53">
        <w:rPr>
          <w:rFonts w:cs="Helvetica"/>
        </w:rPr>
        <w:t xml:space="preserve"> (</w:t>
      </w:r>
      <w:r w:rsidR="0048760F">
        <w:rPr>
          <w:rFonts w:cs="Helvetica"/>
        </w:rPr>
        <w:t>00gg,0FxC</w:t>
      </w:r>
      <w:r w:rsidR="0048760F" w:rsidRPr="005B0D53">
        <w:rPr>
          <w:rFonts w:cs="Helvetica"/>
        </w:rPr>
        <w:t>) identifies the</w:t>
      </w:r>
      <w:r w:rsidR="0048760F">
        <w:rPr>
          <w:rFonts w:cs="Helvetica"/>
        </w:rPr>
        <w:t xml:space="preserve"> t</w:t>
      </w:r>
      <w:r w:rsidR="0048760F" w:rsidRPr="005B0D53">
        <w:rPr>
          <w:rFonts w:cs="Helvetica"/>
        </w:rPr>
        <w:t xml:space="preserve">ype of </w:t>
      </w:r>
      <w:r w:rsidR="0048760F" w:rsidRPr="005B0D53">
        <w:rPr>
          <w:rFonts w:cs="Helvetica"/>
          <w:lang w:val="en"/>
        </w:rPr>
        <w:t>container file</w:t>
      </w:r>
      <w:r w:rsidR="0048760F" w:rsidRPr="005B0D53">
        <w:rPr>
          <w:rFonts w:cs="Helvetica"/>
        </w:rPr>
        <w:t xml:space="preserve"> </w:t>
      </w:r>
      <w:r w:rsidR="0048760F">
        <w:rPr>
          <w:rFonts w:cs="Helvetica"/>
        </w:rPr>
        <w:t xml:space="preserve">accessible through the </w:t>
      </w:r>
      <w:r w:rsidR="00805CC4">
        <w:rPr>
          <w:rFonts w:cs="Helvetica"/>
          <w:lang w:val="en"/>
        </w:rPr>
        <w:t>Stored Instance File URI</w:t>
      </w:r>
      <w:r w:rsidR="00683FAF" w:rsidRPr="005B0D53">
        <w:rPr>
          <w:rFonts w:cs="Helvetica"/>
        </w:rPr>
        <w:t xml:space="preserve"> (</w:t>
      </w:r>
      <w:r w:rsidR="00D964D6">
        <w:rPr>
          <w:rFonts w:cs="Helvetica"/>
        </w:rPr>
        <w:t>00gg,</w:t>
      </w:r>
      <w:r w:rsidR="00F60737">
        <w:rPr>
          <w:rFonts w:cs="Helvetica"/>
        </w:rPr>
        <w:t>0FxB</w:t>
      </w:r>
      <w:r w:rsidR="00683FAF" w:rsidRPr="005B0D53">
        <w:rPr>
          <w:rFonts w:cs="Helvetica"/>
        </w:rPr>
        <w:t>)</w:t>
      </w:r>
      <w:r w:rsidR="00683FAF" w:rsidRPr="005B0D53">
        <w:rPr>
          <w:rFonts w:cs="Helvetica"/>
          <w:lang w:val="en"/>
        </w:rPr>
        <w:t xml:space="preserve">. </w:t>
      </w:r>
    </w:p>
    <w:p w14:paraId="265E9ACD" w14:textId="656970BA" w:rsidR="000505AE" w:rsidRPr="005B0D53" w:rsidRDefault="00683FAF" w:rsidP="000505AE">
      <w:pPr>
        <w:rPr>
          <w:rFonts w:cs="Helvetica"/>
          <w:lang w:val="en"/>
        </w:rPr>
      </w:pPr>
      <w:r w:rsidRPr="005B0D53">
        <w:rPr>
          <w:rFonts w:cs="Helvetica"/>
        </w:rPr>
        <w:t xml:space="preserve">The </w:t>
      </w:r>
      <w:r w:rsidRPr="005B0D53">
        <w:rPr>
          <w:rFonts w:cs="Helvetica"/>
          <w:lang w:val="en"/>
        </w:rPr>
        <w:t>Defined Terms are:</w:t>
      </w:r>
    </w:p>
    <w:p w14:paraId="684FE081" w14:textId="75BE5C99" w:rsidR="00683FAF" w:rsidRPr="005B0D53" w:rsidRDefault="00683FAF" w:rsidP="006E34E9">
      <w:pPr>
        <w:tabs>
          <w:tab w:val="clear" w:pos="720"/>
          <w:tab w:val="left" w:pos="1530"/>
        </w:tabs>
        <w:ind w:left="1530" w:hanging="1080"/>
        <w:rPr>
          <w:rFonts w:cs="Helvetica"/>
        </w:rPr>
      </w:pPr>
      <w:r w:rsidRPr="005B0D53">
        <w:rPr>
          <w:rFonts w:cs="Helvetica"/>
        </w:rPr>
        <w:t>ZIP</w:t>
      </w:r>
      <w:r w:rsidRPr="005B0D53">
        <w:rPr>
          <w:rFonts w:cs="Helvetica"/>
        </w:rPr>
        <w:tab/>
      </w:r>
      <w:r w:rsidR="007949DF">
        <w:rPr>
          <w:rFonts w:cs="Helvetica"/>
          <w:lang w:val="en"/>
        </w:rPr>
        <w:t xml:space="preserve">see </w:t>
      </w:r>
      <w:hyperlink w:anchor="_P.1.2.1_ZIP" w:history="1">
        <w:r w:rsidR="007949DF" w:rsidRPr="005B0D53">
          <w:rPr>
            <w:rStyle w:val="Hyperlink"/>
            <w:rFonts w:cs="Helvetica"/>
            <w:lang w:val="en"/>
          </w:rPr>
          <w:t>Section P.1.</w:t>
        </w:r>
        <w:r w:rsidR="007949DF">
          <w:rPr>
            <w:rStyle w:val="Hyperlink"/>
            <w:rFonts w:cs="Helvetica"/>
            <w:lang w:val="en"/>
          </w:rPr>
          <w:t>2.1</w:t>
        </w:r>
      </w:hyperlink>
    </w:p>
    <w:p w14:paraId="4B66C201" w14:textId="3EF2625D" w:rsidR="00683FAF" w:rsidRPr="005B0D53" w:rsidRDefault="00683FAF" w:rsidP="006E34E9">
      <w:pPr>
        <w:tabs>
          <w:tab w:val="clear" w:pos="720"/>
          <w:tab w:val="left" w:pos="1530"/>
        </w:tabs>
        <w:ind w:left="1530" w:hanging="1080"/>
        <w:rPr>
          <w:rFonts w:cs="Helvetica"/>
        </w:rPr>
      </w:pPr>
      <w:r w:rsidRPr="005B0D53">
        <w:rPr>
          <w:rFonts w:cs="Helvetica"/>
        </w:rPr>
        <w:t>TAR</w:t>
      </w:r>
      <w:r w:rsidRPr="005B0D53">
        <w:rPr>
          <w:rFonts w:cs="Helvetica"/>
        </w:rPr>
        <w:tab/>
      </w:r>
      <w:r w:rsidR="007949DF">
        <w:rPr>
          <w:rFonts w:cs="Helvetica"/>
          <w:lang w:val="en"/>
        </w:rPr>
        <w:t xml:space="preserve">see </w:t>
      </w:r>
      <w:hyperlink w:anchor="_P.1.2.2_TAR" w:history="1">
        <w:r w:rsidR="007949DF" w:rsidRPr="005B0D53">
          <w:rPr>
            <w:rStyle w:val="Hyperlink"/>
            <w:rFonts w:cs="Helvetica"/>
            <w:lang w:val="en"/>
          </w:rPr>
          <w:t>Section P.1.</w:t>
        </w:r>
        <w:r w:rsidR="007949DF">
          <w:rPr>
            <w:rStyle w:val="Hyperlink"/>
            <w:rFonts w:cs="Helvetica"/>
            <w:lang w:val="en"/>
          </w:rPr>
          <w:t>2.2</w:t>
        </w:r>
      </w:hyperlink>
    </w:p>
    <w:p w14:paraId="7ED145D8" w14:textId="56AE1CC9" w:rsidR="00AC10F1" w:rsidRDefault="00AC10F1" w:rsidP="006E34E9">
      <w:pPr>
        <w:tabs>
          <w:tab w:val="clear" w:pos="720"/>
          <w:tab w:val="left" w:pos="1530"/>
        </w:tabs>
        <w:ind w:left="1530" w:hanging="1080"/>
        <w:rPr>
          <w:rFonts w:cs="Helvetica"/>
        </w:rPr>
      </w:pPr>
      <w:r>
        <w:rPr>
          <w:rFonts w:cs="Helvetica"/>
        </w:rPr>
        <w:t>GZIP</w:t>
      </w:r>
      <w:r>
        <w:rPr>
          <w:rFonts w:cs="Helvetica"/>
        </w:rPr>
        <w:tab/>
      </w:r>
      <w:r w:rsidR="007949DF">
        <w:rPr>
          <w:rFonts w:cs="Helvetica"/>
          <w:lang w:val="en"/>
        </w:rPr>
        <w:t xml:space="preserve">see </w:t>
      </w:r>
      <w:hyperlink w:anchor="_P.1.2.3_GZIP" w:history="1">
        <w:r w:rsidR="007949DF" w:rsidRPr="005B0D53">
          <w:rPr>
            <w:rStyle w:val="Hyperlink"/>
            <w:rFonts w:cs="Helvetica"/>
            <w:lang w:val="en"/>
          </w:rPr>
          <w:t>Section P.1.</w:t>
        </w:r>
        <w:r w:rsidR="007949DF">
          <w:rPr>
            <w:rStyle w:val="Hyperlink"/>
            <w:rFonts w:cs="Helvetica"/>
            <w:lang w:val="en"/>
          </w:rPr>
          <w:t>2.3</w:t>
        </w:r>
      </w:hyperlink>
    </w:p>
    <w:p w14:paraId="1279D7E1" w14:textId="140A86FD" w:rsidR="00683FAF" w:rsidRPr="005B0D53" w:rsidRDefault="00683FAF" w:rsidP="006E34E9">
      <w:pPr>
        <w:tabs>
          <w:tab w:val="clear" w:pos="720"/>
          <w:tab w:val="left" w:pos="1530"/>
        </w:tabs>
        <w:ind w:left="1530" w:hanging="1080"/>
        <w:rPr>
          <w:rFonts w:cs="Helvetica"/>
        </w:rPr>
      </w:pPr>
      <w:r w:rsidRPr="005B0D53">
        <w:rPr>
          <w:rFonts w:cs="Helvetica"/>
        </w:rPr>
        <w:t>TARGZ</w:t>
      </w:r>
      <w:r w:rsidR="007949DF">
        <w:rPr>
          <w:rFonts w:cs="Helvetica"/>
        </w:rPr>
        <w:t>IP</w:t>
      </w:r>
      <w:r w:rsidRPr="005B0D53">
        <w:rPr>
          <w:rFonts w:cs="Helvetica"/>
        </w:rPr>
        <w:tab/>
      </w:r>
      <w:r w:rsidR="007949DF">
        <w:rPr>
          <w:rFonts w:cs="Helvetica"/>
          <w:lang w:val="en"/>
        </w:rPr>
        <w:t xml:space="preserve">see </w:t>
      </w:r>
      <w:hyperlink w:anchor="_P.1.2.4_TARGZIP" w:history="1">
        <w:r w:rsidR="007949DF" w:rsidRPr="005B0D53">
          <w:rPr>
            <w:rStyle w:val="Hyperlink"/>
            <w:rFonts w:cs="Helvetica"/>
            <w:lang w:val="en"/>
          </w:rPr>
          <w:t>Section P.1.</w:t>
        </w:r>
        <w:r w:rsidR="007949DF">
          <w:rPr>
            <w:rStyle w:val="Hyperlink"/>
            <w:rFonts w:cs="Helvetica"/>
            <w:lang w:val="en"/>
          </w:rPr>
          <w:t>2.4</w:t>
        </w:r>
      </w:hyperlink>
    </w:p>
    <w:p w14:paraId="341B8A53" w14:textId="12ABA46C" w:rsidR="00E05CE6" w:rsidRDefault="00E05CE6" w:rsidP="00E05CE6">
      <w:pPr>
        <w:pStyle w:val="Heading5"/>
        <w:rPr>
          <w:rFonts w:cs="Helvetica"/>
        </w:rPr>
      </w:pPr>
      <w:bookmarkStart w:id="118" w:name="_C.YY.1.2.9_Container_File"/>
      <w:bookmarkStart w:id="119" w:name="_C.YY.1.2.9_Instance_Availability"/>
      <w:bookmarkStart w:id="120" w:name="_Toc88042141"/>
      <w:bookmarkEnd w:id="118"/>
      <w:bookmarkEnd w:id="119"/>
      <w:r w:rsidRPr="005B0D53">
        <w:rPr>
          <w:rFonts w:cs="Helvetica"/>
        </w:rPr>
        <w:t>C.YY.1.2.</w:t>
      </w:r>
      <w:r>
        <w:rPr>
          <w:rFonts w:cs="Helvetica"/>
        </w:rPr>
        <w:t>9</w:t>
      </w:r>
      <w:r w:rsidRPr="005B0D53">
        <w:rPr>
          <w:rFonts w:cs="Helvetica"/>
        </w:rPr>
        <w:t xml:space="preserve"> </w:t>
      </w:r>
      <w:r w:rsidRPr="00E05CE6">
        <w:rPr>
          <w:rFonts w:cs="Helvetica"/>
        </w:rPr>
        <w:t>Instance Availability</w:t>
      </w:r>
      <w:bookmarkEnd w:id="120"/>
    </w:p>
    <w:p w14:paraId="1CA76374" w14:textId="7BA47ECB" w:rsidR="00E05CE6" w:rsidRDefault="00E05CE6" w:rsidP="00E05CE6">
      <w:pPr>
        <w:rPr>
          <w:lang w:val="en"/>
        </w:rPr>
      </w:pPr>
      <w:bookmarkStart w:id="121" w:name="_Hlk63347914"/>
      <w:bookmarkStart w:id="122" w:name="_Hlk81164043"/>
      <w:r w:rsidRPr="00E05CE6">
        <w:rPr>
          <w:lang w:val="en"/>
        </w:rPr>
        <w:t>Instance Availability</w:t>
      </w:r>
      <w:bookmarkEnd w:id="121"/>
      <w:r>
        <w:rPr>
          <w:lang w:val="en"/>
        </w:rPr>
        <w:t xml:space="preserve"> </w:t>
      </w:r>
      <w:r w:rsidRPr="00E05CE6">
        <w:rPr>
          <w:lang w:val="en"/>
        </w:rPr>
        <w:t>(0008,0056</w:t>
      </w:r>
      <w:r w:rsidRPr="005B0D53">
        <w:rPr>
          <w:rFonts w:cs="Helvetica"/>
          <w:lang w:val="en"/>
        </w:rPr>
        <w:t xml:space="preserve">) </w:t>
      </w:r>
      <w:bookmarkEnd w:id="122"/>
      <w:r w:rsidRPr="005B0D53">
        <w:rPr>
          <w:rFonts w:cs="Helvetica"/>
        </w:rPr>
        <w:t xml:space="preserve">is defined at </w:t>
      </w:r>
      <w:r>
        <w:rPr>
          <w:rFonts w:cs="Helvetica"/>
        </w:rPr>
        <w:t xml:space="preserve">each of </w:t>
      </w:r>
      <w:r w:rsidRPr="005B0D53">
        <w:rPr>
          <w:rFonts w:cs="Helvetica"/>
        </w:rPr>
        <w:t>the Study, Series, and Instance levels</w:t>
      </w:r>
      <w:r>
        <w:rPr>
          <w:rFonts w:cs="Helvetica"/>
        </w:rPr>
        <w:t xml:space="preserve"> in the Inventory IOD</w:t>
      </w:r>
      <w:r w:rsidRPr="005B0D53">
        <w:rPr>
          <w:rFonts w:cs="Helvetica"/>
        </w:rPr>
        <w:t>.</w:t>
      </w:r>
      <w:r>
        <w:rPr>
          <w:rFonts w:cs="Helvetica"/>
        </w:rPr>
        <w:t xml:space="preserve"> It </w:t>
      </w:r>
      <w:r>
        <w:rPr>
          <w:lang w:val="en"/>
        </w:rPr>
        <w:t>s</w:t>
      </w:r>
      <w:r w:rsidRPr="00E05CE6">
        <w:rPr>
          <w:lang w:val="en"/>
        </w:rPr>
        <w:t>pecifies how rapidly the Study</w:t>
      </w:r>
      <w:r>
        <w:rPr>
          <w:lang w:val="en"/>
        </w:rPr>
        <w:t>, Series, or Instance</w:t>
      </w:r>
      <w:r w:rsidRPr="00E05CE6">
        <w:rPr>
          <w:lang w:val="en"/>
        </w:rPr>
        <w:t xml:space="preserve"> becomes available for transmission after a retrieval request.</w:t>
      </w:r>
      <w:r>
        <w:rPr>
          <w:lang w:val="en"/>
        </w:rPr>
        <w:t xml:space="preserve"> </w:t>
      </w:r>
      <w:r w:rsidR="00F21FB8">
        <w:rPr>
          <w:lang w:val="en"/>
        </w:rPr>
        <w:t>For a Study or Series, w</w:t>
      </w:r>
      <w:r w:rsidRPr="00E05CE6">
        <w:rPr>
          <w:lang w:val="en"/>
        </w:rPr>
        <w:t xml:space="preserve">hen some </w:t>
      </w:r>
      <w:r>
        <w:rPr>
          <w:lang w:val="en"/>
        </w:rPr>
        <w:t>I</w:t>
      </w:r>
      <w:r w:rsidRPr="00E05CE6">
        <w:rPr>
          <w:lang w:val="en"/>
        </w:rPr>
        <w:t xml:space="preserve">nstances are less rapidly available than others, the </w:t>
      </w:r>
      <w:r>
        <w:rPr>
          <w:lang w:val="en"/>
        </w:rPr>
        <w:t xml:space="preserve">value is the </w:t>
      </w:r>
      <w:r w:rsidRPr="00E05CE6">
        <w:rPr>
          <w:lang w:val="en"/>
        </w:rPr>
        <w:t>availability of the least rapidly available.</w:t>
      </w:r>
    </w:p>
    <w:p w14:paraId="1ED26FB6" w14:textId="77777777" w:rsidR="00E05CE6" w:rsidRPr="00E05CE6" w:rsidRDefault="00E05CE6" w:rsidP="00E05CE6">
      <w:pPr>
        <w:rPr>
          <w:lang w:val="en"/>
        </w:rPr>
      </w:pPr>
      <w:r w:rsidRPr="00E05CE6">
        <w:rPr>
          <w:lang w:val="en"/>
        </w:rPr>
        <w:lastRenderedPageBreak/>
        <w:t>Enumerated Values:</w:t>
      </w:r>
    </w:p>
    <w:p w14:paraId="0A144F98" w14:textId="77777777" w:rsidR="00E05CE6" w:rsidRPr="00E05CE6" w:rsidRDefault="00E05CE6" w:rsidP="00904AA5">
      <w:pPr>
        <w:tabs>
          <w:tab w:val="clear" w:pos="720"/>
          <w:tab w:val="left" w:pos="2160"/>
        </w:tabs>
        <w:ind w:left="2070" w:hanging="1620"/>
        <w:rPr>
          <w:lang w:val="en"/>
        </w:rPr>
      </w:pPr>
      <w:r w:rsidRPr="00E05CE6">
        <w:rPr>
          <w:lang w:val="en"/>
        </w:rPr>
        <w:t xml:space="preserve">ONLINE </w:t>
      </w:r>
      <w:r w:rsidRPr="00E05CE6">
        <w:rPr>
          <w:lang w:val="en"/>
        </w:rPr>
        <w:tab/>
        <w:t>the instance is immediately available</w:t>
      </w:r>
    </w:p>
    <w:p w14:paraId="483E2FB8" w14:textId="77777777" w:rsidR="00E05CE6" w:rsidRPr="00E05CE6" w:rsidRDefault="00E05CE6" w:rsidP="00904AA5">
      <w:pPr>
        <w:tabs>
          <w:tab w:val="clear" w:pos="720"/>
          <w:tab w:val="left" w:pos="2160"/>
        </w:tabs>
        <w:ind w:left="2070" w:hanging="1620"/>
        <w:rPr>
          <w:lang w:val="en"/>
        </w:rPr>
      </w:pPr>
      <w:r w:rsidRPr="00E05CE6">
        <w:rPr>
          <w:lang w:val="en"/>
        </w:rPr>
        <w:t xml:space="preserve">NEARLINE </w:t>
      </w:r>
      <w:r w:rsidRPr="00E05CE6">
        <w:rPr>
          <w:lang w:val="en"/>
        </w:rPr>
        <w:tab/>
        <w:t>the instance needs to be retrieved from relatively slow media such as optical disk or tape, or requires conversion that takes time</w:t>
      </w:r>
    </w:p>
    <w:p w14:paraId="14B973D9" w14:textId="77777777" w:rsidR="00E05CE6" w:rsidRPr="00E05CE6" w:rsidRDefault="00E05CE6" w:rsidP="00904AA5">
      <w:pPr>
        <w:tabs>
          <w:tab w:val="clear" w:pos="720"/>
          <w:tab w:val="left" w:pos="2160"/>
        </w:tabs>
        <w:ind w:left="2070" w:hanging="1620"/>
        <w:rPr>
          <w:lang w:val="en"/>
        </w:rPr>
      </w:pPr>
      <w:r w:rsidRPr="00E05CE6">
        <w:rPr>
          <w:lang w:val="en"/>
        </w:rPr>
        <w:t xml:space="preserve">OFFLINE </w:t>
      </w:r>
      <w:r w:rsidRPr="00E05CE6">
        <w:rPr>
          <w:lang w:val="en"/>
        </w:rPr>
        <w:tab/>
        <w:t>the instance needs to be retrieved by manual intervention</w:t>
      </w:r>
    </w:p>
    <w:p w14:paraId="4F2CF8E5" w14:textId="299E02AE" w:rsidR="00E05CE6" w:rsidRPr="00E05CE6" w:rsidRDefault="00E05CE6" w:rsidP="00904AA5">
      <w:pPr>
        <w:tabs>
          <w:tab w:val="clear" w:pos="720"/>
          <w:tab w:val="left" w:pos="2160"/>
        </w:tabs>
        <w:ind w:left="2070" w:hanging="1620"/>
        <w:rPr>
          <w:lang w:val="en"/>
        </w:rPr>
      </w:pPr>
      <w:r w:rsidRPr="00E05CE6">
        <w:rPr>
          <w:lang w:val="en"/>
        </w:rPr>
        <w:t xml:space="preserve">UNAVAILABLE </w:t>
      </w:r>
      <w:r w:rsidRPr="00E05CE6">
        <w:rPr>
          <w:lang w:val="en"/>
        </w:rPr>
        <w:tab/>
        <w:t>the instance cannot be retrieved</w:t>
      </w:r>
    </w:p>
    <w:p w14:paraId="2D484220" w14:textId="4E780715" w:rsidR="005D5634" w:rsidRDefault="005D5634" w:rsidP="005D5634">
      <w:pPr>
        <w:keepNext/>
        <w:ind w:left="360"/>
        <w:rPr>
          <w:rFonts w:cs="Helvetica"/>
          <w:sz w:val="18"/>
          <w:szCs w:val="18"/>
        </w:rPr>
      </w:pPr>
      <w:r w:rsidRPr="005B0D53">
        <w:rPr>
          <w:rFonts w:cs="Helvetica"/>
          <w:sz w:val="18"/>
          <w:szCs w:val="18"/>
        </w:rPr>
        <w:t>Note</w:t>
      </w:r>
      <w:r w:rsidR="00DF0341">
        <w:rPr>
          <w:rFonts w:cs="Helvetica"/>
          <w:sz w:val="18"/>
          <w:szCs w:val="18"/>
        </w:rPr>
        <w:t>s</w:t>
      </w:r>
    </w:p>
    <w:p w14:paraId="1451EC3C" w14:textId="701D5EBE" w:rsidR="005D5634" w:rsidRDefault="00F21FB8" w:rsidP="00DF0341">
      <w:pPr>
        <w:ind w:left="360"/>
        <w:rPr>
          <w:rFonts w:cs="Calibri"/>
          <w:lang w:eastAsia="ja-JP"/>
        </w:rPr>
      </w:pPr>
      <w:r>
        <w:rPr>
          <w:rFonts w:cs="Helvetica"/>
          <w:sz w:val="18"/>
          <w:szCs w:val="18"/>
        </w:rPr>
        <w:t>1.</w:t>
      </w:r>
      <w:r>
        <w:rPr>
          <w:rFonts w:cs="Helvetica"/>
          <w:sz w:val="18"/>
          <w:szCs w:val="18"/>
        </w:rPr>
        <w:tab/>
      </w:r>
      <w:r w:rsidR="005D5634">
        <w:rPr>
          <w:rFonts w:cs="Helvetica"/>
          <w:sz w:val="18"/>
          <w:szCs w:val="18"/>
        </w:rPr>
        <w:t xml:space="preserve">See also </w:t>
      </w:r>
      <w:hyperlink r:id="rId53" w:anchor="sect_C.4.1.1.3.2" w:history="1">
        <w:r w:rsidR="005D5634" w:rsidRPr="005D5634">
          <w:rPr>
            <w:rStyle w:val="Hyperlink"/>
            <w:rFonts w:cs="Helvetica"/>
            <w:sz w:val="18"/>
            <w:szCs w:val="18"/>
          </w:rPr>
          <w:t xml:space="preserve">PS3.4 </w:t>
        </w:r>
        <w:bookmarkStart w:id="123" w:name="_Hlk83394816"/>
        <w:r w:rsidR="005D5634" w:rsidRPr="005D5634">
          <w:rPr>
            <w:rStyle w:val="Hyperlink"/>
            <w:rFonts w:cs="Helvetica"/>
            <w:sz w:val="18"/>
            <w:szCs w:val="18"/>
          </w:rPr>
          <w:t xml:space="preserve">Section </w:t>
        </w:r>
        <w:r w:rsidR="005D5634" w:rsidRPr="005D5634">
          <w:rPr>
            <w:rStyle w:val="Hyperlink"/>
            <w:rFonts w:cs="Calibri"/>
            <w:lang w:eastAsia="ja-JP"/>
          </w:rPr>
          <w:t>C.4.1.1.3.2</w:t>
        </w:r>
        <w:bookmarkEnd w:id="123"/>
      </w:hyperlink>
      <w:r w:rsidR="005D5634">
        <w:rPr>
          <w:rFonts w:cs="Calibri"/>
          <w:lang w:eastAsia="ja-JP"/>
        </w:rPr>
        <w:t>.</w:t>
      </w:r>
    </w:p>
    <w:p w14:paraId="3CE0B517" w14:textId="26510AB0" w:rsidR="00F21FB8" w:rsidRPr="00F21FB8" w:rsidRDefault="00F21FB8" w:rsidP="00DF0341">
      <w:pPr>
        <w:ind w:left="720" w:hanging="360"/>
        <w:rPr>
          <w:rFonts w:cs="Helvetica"/>
          <w:sz w:val="16"/>
          <w:szCs w:val="16"/>
        </w:rPr>
      </w:pPr>
      <w:r>
        <w:rPr>
          <w:rFonts w:cs="Calibri"/>
          <w:sz w:val="18"/>
          <w:szCs w:val="18"/>
          <w:lang w:eastAsia="ja-JP"/>
        </w:rPr>
        <w:t>2.</w:t>
      </w:r>
      <w:r>
        <w:rPr>
          <w:rFonts w:cs="Calibri"/>
          <w:sz w:val="18"/>
          <w:szCs w:val="18"/>
          <w:lang w:eastAsia="ja-JP"/>
        </w:rPr>
        <w:tab/>
      </w:r>
      <w:r w:rsidRPr="00F21FB8">
        <w:rPr>
          <w:rFonts w:cs="Calibri"/>
          <w:sz w:val="18"/>
          <w:szCs w:val="18"/>
          <w:lang w:eastAsia="ja-JP"/>
        </w:rPr>
        <w:t xml:space="preserve">A Study, Series, </w:t>
      </w:r>
      <w:r>
        <w:rPr>
          <w:rFonts w:cs="Calibri"/>
          <w:sz w:val="18"/>
          <w:szCs w:val="18"/>
          <w:lang w:eastAsia="ja-JP"/>
        </w:rPr>
        <w:t>or</w:t>
      </w:r>
      <w:r w:rsidRPr="00F21FB8">
        <w:rPr>
          <w:rFonts w:cs="Calibri"/>
          <w:sz w:val="18"/>
          <w:szCs w:val="18"/>
          <w:lang w:eastAsia="ja-JP"/>
        </w:rPr>
        <w:t xml:space="preserve"> Instance</w:t>
      </w:r>
      <w:r>
        <w:rPr>
          <w:rFonts w:cs="Calibri"/>
          <w:sz w:val="18"/>
          <w:szCs w:val="18"/>
          <w:lang w:eastAsia="ja-JP"/>
        </w:rPr>
        <w:t xml:space="preserve"> that is </w:t>
      </w:r>
      <w:r w:rsidRPr="00F21FB8">
        <w:rPr>
          <w:rFonts w:cs="Calibri"/>
          <w:sz w:val="18"/>
          <w:szCs w:val="18"/>
          <w:lang w:eastAsia="ja-JP"/>
        </w:rPr>
        <w:t>UNAVAILABLE</w:t>
      </w:r>
      <w:r>
        <w:rPr>
          <w:rFonts w:cs="Calibri"/>
          <w:sz w:val="18"/>
          <w:szCs w:val="18"/>
          <w:lang w:eastAsia="ja-JP"/>
        </w:rPr>
        <w:t xml:space="preserve"> may also be marked as </w:t>
      </w:r>
      <w:r w:rsidR="00744085">
        <w:rPr>
          <w:rFonts w:cs="Calibri"/>
          <w:sz w:val="18"/>
          <w:szCs w:val="18"/>
          <w:lang w:eastAsia="ja-JP"/>
        </w:rPr>
        <w:t xml:space="preserve">removed from operational use </w:t>
      </w:r>
      <w:r>
        <w:rPr>
          <w:rFonts w:cs="Calibri"/>
          <w:sz w:val="18"/>
          <w:szCs w:val="18"/>
          <w:lang w:eastAsia="ja-JP"/>
        </w:rPr>
        <w:t xml:space="preserve">with </w:t>
      </w:r>
      <w:r w:rsidRPr="00F21FB8">
        <w:rPr>
          <w:rFonts w:cs="Calibri"/>
          <w:sz w:val="18"/>
          <w:szCs w:val="18"/>
          <w:lang w:eastAsia="ja-JP"/>
        </w:rPr>
        <w:t xml:space="preserve">Reason for Removal Code </w:t>
      </w:r>
      <w:r w:rsidR="009501CD">
        <w:rPr>
          <w:rFonts w:cs="Calibri"/>
          <w:sz w:val="18"/>
          <w:szCs w:val="18"/>
          <w:lang w:eastAsia="ja-JP"/>
        </w:rPr>
        <w:t xml:space="preserve">Sequence </w:t>
      </w:r>
      <w:r w:rsidR="00601F5D" w:rsidRPr="00601F5D">
        <w:rPr>
          <w:rFonts w:cs="Calibri"/>
          <w:sz w:val="18"/>
          <w:szCs w:val="18"/>
          <w:lang w:eastAsia="ja-JP"/>
        </w:rPr>
        <w:t xml:space="preserve">(00gg,0Fx7) </w:t>
      </w:r>
      <w:r w:rsidR="009501CD">
        <w:rPr>
          <w:rFonts w:cs="Calibri"/>
          <w:sz w:val="18"/>
          <w:szCs w:val="18"/>
          <w:lang w:eastAsia="ja-JP"/>
        </w:rPr>
        <w:t xml:space="preserve">value </w:t>
      </w:r>
      <w:r>
        <w:rPr>
          <w:rFonts w:cs="Calibri"/>
          <w:sz w:val="18"/>
          <w:szCs w:val="18"/>
          <w:lang w:eastAsia="ja-JP"/>
        </w:rPr>
        <w:t>(</w:t>
      </w:r>
      <w:r w:rsidRPr="00F21FB8">
        <w:rPr>
          <w:rFonts w:cs="Calibri"/>
          <w:sz w:val="18"/>
          <w:szCs w:val="18"/>
          <w:lang w:eastAsia="ja-JP"/>
        </w:rPr>
        <w:t>11yyy1</w:t>
      </w:r>
      <w:r>
        <w:rPr>
          <w:rFonts w:cs="Calibri"/>
          <w:sz w:val="18"/>
          <w:szCs w:val="18"/>
          <w:lang w:eastAsia="ja-JP"/>
        </w:rPr>
        <w:t>, DCM, “</w:t>
      </w:r>
      <w:r w:rsidRPr="00F21FB8">
        <w:rPr>
          <w:rFonts w:cs="Calibri"/>
          <w:sz w:val="18"/>
          <w:szCs w:val="18"/>
          <w:lang w:eastAsia="ja-JP"/>
        </w:rPr>
        <w:t xml:space="preserve">Data </w:t>
      </w:r>
      <w:r w:rsidR="00BB19B4" w:rsidRPr="00F21FB8">
        <w:rPr>
          <w:rFonts w:cs="Calibri"/>
          <w:sz w:val="18"/>
          <w:szCs w:val="18"/>
          <w:lang w:eastAsia="ja-JP"/>
        </w:rPr>
        <w:t>Not Accessible from Storage</w:t>
      </w:r>
      <w:r>
        <w:rPr>
          <w:rFonts w:cs="Calibri"/>
          <w:sz w:val="18"/>
          <w:szCs w:val="18"/>
          <w:lang w:eastAsia="ja-JP"/>
        </w:rPr>
        <w:t xml:space="preserve">”) (see </w:t>
      </w:r>
      <w:hyperlink w:anchor="_C.YY.1.2.2_Not_for" w:history="1">
        <w:r w:rsidRPr="00F21FB8">
          <w:rPr>
            <w:rStyle w:val="Hyperlink"/>
            <w:rFonts w:cs="Calibri"/>
            <w:sz w:val="18"/>
            <w:szCs w:val="18"/>
            <w:lang w:eastAsia="ja-JP"/>
          </w:rPr>
          <w:t>Section C.YY.1.2.2</w:t>
        </w:r>
      </w:hyperlink>
      <w:r>
        <w:rPr>
          <w:rFonts w:cs="Calibri"/>
          <w:sz w:val="18"/>
          <w:szCs w:val="18"/>
          <w:lang w:eastAsia="ja-JP"/>
        </w:rPr>
        <w:t>).</w:t>
      </w:r>
    </w:p>
    <w:p w14:paraId="5D170854" w14:textId="1610A473" w:rsidR="008C6D3F" w:rsidRPr="005B0D53" w:rsidRDefault="008C6D3F" w:rsidP="008C6D3F">
      <w:pPr>
        <w:pStyle w:val="Heading4"/>
        <w:rPr>
          <w:rFonts w:cs="Helvetica"/>
        </w:rPr>
      </w:pPr>
      <w:bookmarkStart w:id="124" w:name="_Toc88042142"/>
      <w:r w:rsidRPr="005B0D53">
        <w:rPr>
          <w:rFonts w:cs="Helvetica"/>
        </w:rPr>
        <w:t>C.YY.1.</w:t>
      </w:r>
      <w:r w:rsidR="0024557C" w:rsidRPr="005B0D53">
        <w:rPr>
          <w:rFonts w:cs="Helvetica"/>
        </w:rPr>
        <w:t>3</w:t>
      </w:r>
      <w:r w:rsidRPr="005B0D53">
        <w:rPr>
          <w:rFonts w:cs="Helvetica"/>
        </w:rPr>
        <w:t xml:space="preserve"> Series Attributes</w:t>
      </w:r>
      <w:bookmarkEnd w:id="124"/>
    </w:p>
    <w:p w14:paraId="28CC2A15" w14:textId="1782DB55" w:rsidR="0024557C" w:rsidRPr="005B0D53" w:rsidRDefault="0024557C" w:rsidP="0024557C">
      <w:pPr>
        <w:pStyle w:val="Heading5"/>
        <w:rPr>
          <w:rFonts w:cs="Helvetica"/>
        </w:rPr>
      </w:pPr>
      <w:bookmarkStart w:id="125" w:name="_C.YY.1.3.1_Folder_Pathname"/>
      <w:bookmarkStart w:id="126" w:name="_Toc88042143"/>
      <w:bookmarkEnd w:id="125"/>
      <w:r w:rsidRPr="005B0D53">
        <w:rPr>
          <w:rFonts w:cs="Helvetica"/>
        </w:rPr>
        <w:t xml:space="preserve">C.YY.1.3.1 </w:t>
      </w:r>
      <w:r w:rsidR="00023FE7" w:rsidRPr="005B0D53">
        <w:rPr>
          <w:rFonts w:cs="Helvetica"/>
        </w:rPr>
        <w:t xml:space="preserve">Folder </w:t>
      </w:r>
      <w:r w:rsidR="00023FE7">
        <w:rPr>
          <w:rFonts w:cs="Helvetica"/>
        </w:rPr>
        <w:t>URI</w:t>
      </w:r>
      <w:r w:rsidR="00023FE7" w:rsidRPr="005B0D53">
        <w:rPr>
          <w:rFonts w:cs="Helvetica"/>
        </w:rPr>
        <w:t xml:space="preserve"> and </w:t>
      </w:r>
      <w:r w:rsidR="00805CC4">
        <w:rPr>
          <w:rFonts w:cs="Helvetica"/>
        </w:rPr>
        <w:t>Stored Instance File URI</w:t>
      </w:r>
      <w:bookmarkEnd w:id="126"/>
    </w:p>
    <w:p w14:paraId="14C0808F" w14:textId="64049C7F" w:rsidR="002B496E" w:rsidRPr="005B0D53" w:rsidRDefault="002B496E" w:rsidP="002B496E">
      <w:pPr>
        <w:rPr>
          <w:rFonts w:cs="Helvetica"/>
        </w:rPr>
      </w:pPr>
      <w:r w:rsidRPr="005B0D53">
        <w:rPr>
          <w:rFonts w:cs="Helvetica"/>
          <w:lang w:val="en"/>
        </w:rPr>
        <w:t xml:space="preserve">If all of the stored SOP Instances of the </w:t>
      </w:r>
      <w:r w:rsidRPr="005B0D53">
        <w:rPr>
          <w:rFonts w:cs="Helvetica"/>
        </w:rPr>
        <w:t xml:space="preserve">Series </w:t>
      </w:r>
      <w:r w:rsidRPr="005B0D53">
        <w:rPr>
          <w:rFonts w:cs="Helvetica"/>
          <w:lang w:val="en"/>
        </w:rPr>
        <w:t xml:space="preserve">are in the DICOM File Format accessible through a non-DICOM protocol, and all the files are catalogued in a single folder (see </w:t>
      </w:r>
      <w:hyperlink w:anchor="_P.1.3_File_Sets," w:history="1">
        <w:r w:rsidRPr="005B0D53">
          <w:rPr>
            <w:rStyle w:val="Hyperlink"/>
            <w:rFonts w:cs="Helvetica"/>
            <w:lang w:val="en"/>
          </w:rPr>
          <w:t>Section P.1.3</w:t>
        </w:r>
      </w:hyperlink>
      <w:r w:rsidRPr="005B0D53">
        <w:rPr>
          <w:rFonts w:cs="Helvetica"/>
          <w:lang w:val="en"/>
        </w:rPr>
        <w:t xml:space="preserve">), </w:t>
      </w:r>
      <w:r w:rsidRPr="005B0D53">
        <w:rPr>
          <w:rFonts w:cs="Helvetica"/>
        </w:rPr>
        <w:t xml:space="preserve">Folder </w:t>
      </w:r>
      <w:r w:rsidR="00B12901" w:rsidRPr="005B0D53">
        <w:rPr>
          <w:rFonts w:cs="Helvetica"/>
        </w:rPr>
        <w:t>URI</w:t>
      </w:r>
      <w:r w:rsidR="00B12901" w:rsidRPr="005B0D53">
        <w:rPr>
          <w:rFonts w:cs="Helvetica"/>
          <w:lang w:val="en"/>
        </w:rPr>
        <w:t xml:space="preserve"> </w:t>
      </w:r>
      <w:r w:rsidRPr="005B0D53">
        <w:rPr>
          <w:rFonts w:cs="Helvetica"/>
        </w:rPr>
        <w:t>(</w:t>
      </w:r>
      <w:r w:rsidR="00D964D6">
        <w:rPr>
          <w:rFonts w:cs="Helvetica"/>
        </w:rPr>
        <w:t>00gg,</w:t>
      </w:r>
      <w:r w:rsidR="00F60737">
        <w:rPr>
          <w:rFonts w:cs="Helvetica"/>
        </w:rPr>
        <w:t>0FxA</w:t>
      </w:r>
      <w:r w:rsidRPr="005B0D53">
        <w:rPr>
          <w:rFonts w:cs="Helvetica"/>
        </w:rPr>
        <w:t xml:space="preserve">) provides the URI for protocol operations on that folder. </w:t>
      </w:r>
    </w:p>
    <w:p w14:paraId="3810A4A6" w14:textId="3294E00C" w:rsidR="002B496E" w:rsidRDefault="002B496E" w:rsidP="002B496E">
      <w:pPr>
        <w:rPr>
          <w:rFonts w:cs="Helvetica"/>
        </w:rPr>
      </w:pPr>
      <w:r w:rsidRPr="005B0D53">
        <w:rPr>
          <w:rFonts w:cs="Helvetica"/>
          <w:lang w:val="en"/>
        </w:rPr>
        <w:t xml:space="preserve">If all of the stored SOP Instances of the </w:t>
      </w:r>
      <w:r w:rsidRPr="005B0D53">
        <w:rPr>
          <w:rFonts w:cs="Helvetica"/>
        </w:rPr>
        <w:t xml:space="preserve">Series </w:t>
      </w:r>
      <w:r w:rsidRPr="005B0D53">
        <w:rPr>
          <w:rFonts w:cs="Helvetica"/>
          <w:lang w:val="en"/>
        </w:rPr>
        <w:t xml:space="preserve">are in a single container file format as specified in </w:t>
      </w:r>
      <w:hyperlink w:anchor="_P.1.2_Container_Formats" w:history="1">
        <w:r w:rsidRPr="005B0D53">
          <w:rPr>
            <w:rStyle w:val="Hyperlink"/>
            <w:rFonts w:cs="Helvetica"/>
            <w:lang w:val="en"/>
          </w:rPr>
          <w:t>Section P.1.2</w:t>
        </w:r>
      </w:hyperlink>
      <w:r w:rsidRPr="005B0D53">
        <w:rPr>
          <w:rFonts w:cs="Helvetica"/>
          <w:lang w:val="en"/>
        </w:rPr>
        <w:t xml:space="preserve">, </w:t>
      </w:r>
      <w:r w:rsidR="00805CC4">
        <w:rPr>
          <w:rFonts w:cs="Helvetica"/>
          <w:lang w:val="en"/>
        </w:rPr>
        <w:t>Stored Instance File URI</w:t>
      </w:r>
      <w:r w:rsidRPr="005B0D53">
        <w:rPr>
          <w:rFonts w:cs="Helvetica"/>
        </w:rPr>
        <w:t xml:space="preserve"> (</w:t>
      </w:r>
      <w:r w:rsidR="00D964D6">
        <w:rPr>
          <w:rFonts w:cs="Helvetica"/>
        </w:rPr>
        <w:t>00gg,</w:t>
      </w:r>
      <w:r w:rsidR="00F60737">
        <w:rPr>
          <w:rFonts w:cs="Helvetica"/>
        </w:rPr>
        <w:t>0FxB</w:t>
      </w:r>
      <w:r w:rsidRPr="005B0D53">
        <w:rPr>
          <w:rFonts w:cs="Helvetica"/>
        </w:rPr>
        <w:t>) provides the URI for accessing that file.</w:t>
      </w:r>
    </w:p>
    <w:p w14:paraId="23F28EE9" w14:textId="0DB72E72" w:rsidR="00023FE7" w:rsidRPr="005B0D53" w:rsidRDefault="00B34DB6" w:rsidP="002B496E">
      <w:pPr>
        <w:rPr>
          <w:rFonts w:cs="Helvetica"/>
        </w:rPr>
      </w:pPr>
      <w:r w:rsidRPr="005B0D53">
        <w:rPr>
          <w:rFonts w:cs="Helvetica"/>
        </w:rPr>
        <w:t xml:space="preserve">Folder </w:t>
      </w:r>
      <w:r>
        <w:rPr>
          <w:rFonts w:cs="Helvetica"/>
        </w:rPr>
        <w:t>URI</w:t>
      </w:r>
      <w:r w:rsidRPr="005B0D53">
        <w:rPr>
          <w:rFonts w:cs="Helvetica"/>
        </w:rPr>
        <w:t xml:space="preserve"> </w:t>
      </w:r>
      <w:r w:rsidR="00601F5D" w:rsidRPr="005B0D53">
        <w:rPr>
          <w:rFonts w:cs="Helvetica"/>
        </w:rPr>
        <w:t>(</w:t>
      </w:r>
      <w:r w:rsidR="00601F5D">
        <w:rPr>
          <w:rFonts w:cs="Helvetica"/>
        </w:rPr>
        <w:t>00gg,0FxA</w:t>
      </w:r>
      <w:r w:rsidR="00601F5D" w:rsidRPr="005B0D53">
        <w:rPr>
          <w:rFonts w:cs="Helvetica"/>
        </w:rPr>
        <w:t xml:space="preserve">) </w:t>
      </w:r>
      <w:r>
        <w:rPr>
          <w:rFonts w:cs="Helvetica"/>
        </w:rPr>
        <w:t xml:space="preserve">and/or </w:t>
      </w:r>
      <w:r w:rsidR="00805CC4">
        <w:rPr>
          <w:rFonts w:cs="Helvetica"/>
          <w:lang w:val="en"/>
        </w:rPr>
        <w:t>Stored Instance File URI</w:t>
      </w:r>
      <w:r>
        <w:rPr>
          <w:rFonts w:cs="Helvetica"/>
        </w:rPr>
        <w:t xml:space="preserve"> </w:t>
      </w:r>
      <w:r w:rsidR="00601F5D" w:rsidRPr="005B0D53">
        <w:rPr>
          <w:rFonts w:cs="Helvetica"/>
        </w:rPr>
        <w:t>(</w:t>
      </w:r>
      <w:r w:rsidR="00601F5D">
        <w:rPr>
          <w:rFonts w:cs="Helvetica"/>
        </w:rPr>
        <w:t>00gg,0FxB</w:t>
      </w:r>
      <w:r w:rsidR="00601F5D" w:rsidRPr="005B0D53">
        <w:rPr>
          <w:rFonts w:cs="Helvetica"/>
        </w:rPr>
        <w:t xml:space="preserve">) </w:t>
      </w:r>
      <w:r>
        <w:rPr>
          <w:rFonts w:cs="Helvetica"/>
        </w:rPr>
        <w:t xml:space="preserve">may be a relative path </w:t>
      </w:r>
      <w:r w:rsidRPr="00023FE7">
        <w:rPr>
          <w:rFonts w:cs="Helvetica"/>
        </w:rPr>
        <w:t xml:space="preserve">reference </w:t>
      </w:r>
      <w:r>
        <w:rPr>
          <w:rFonts w:cs="Helvetica"/>
        </w:rPr>
        <w:t xml:space="preserve">beginning with the single-dot-segment “./” (see </w:t>
      </w:r>
      <w:hyperlink w:anchor="_P.2.1_URI_Format" w:history="1">
        <w:r w:rsidRPr="000A38E4">
          <w:rPr>
            <w:rStyle w:val="Hyperlink"/>
            <w:rFonts w:cs="Helvetica"/>
          </w:rPr>
          <w:t>Section P.2.1</w:t>
        </w:r>
      </w:hyperlink>
      <w:r>
        <w:rPr>
          <w:rFonts w:cs="Helvetica"/>
        </w:rPr>
        <w:t>)</w:t>
      </w:r>
      <w:r w:rsidRPr="00A705DB">
        <w:rPr>
          <w:rFonts w:cs="Helvetica"/>
        </w:rPr>
        <w:t xml:space="preserve"> </w:t>
      </w:r>
      <w:r>
        <w:rPr>
          <w:rFonts w:cs="Helvetica"/>
        </w:rPr>
        <w:t xml:space="preserve">. In this case, the </w:t>
      </w:r>
      <w:r w:rsidR="00805CC4">
        <w:rPr>
          <w:rFonts w:cs="Helvetica"/>
        </w:rPr>
        <w:t>URI</w:t>
      </w:r>
      <w:r>
        <w:rPr>
          <w:rFonts w:cs="Helvetica"/>
        </w:rPr>
        <w:t xml:space="preserve"> is relative </w:t>
      </w:r>
      <w:r w:rsidRPr="00023FE7">
        <w:rPr>
          <w:rFonts w:cs="Helvetica"/>
        </w:rPr>
        <w:t xml:space="preserve">to the name space of </w:t>
      </w:r>
      <w:r>
        <w:rPr>
          <w:rFonts w:cs="Helvetica"/>
        </w:rPr>
        <w:t>the</w:t>
      </w:r>
      <w:r w:rsidRPr="00023FE7">
        <w:rPr>
          <w:rFonts w:cs="Helvetica"/>
        </w:rPr>
        <w:t xml:space="preserve"> </w:t>
      </w:r>
      <w:r>
        <w:rPr>
          <w:rFonts w:cs="Helvetica"/>
        </w:rPr>
        <w:t xml:space="preserve">Stored Instance Base URI </w:t>
      </w:r>
      <w:r w:rsidRPr="005B0D53">
        <w:rPr>
          <w:rFonts w:cs="Helvetica"/>
        </w:rPr>
        <w:t>(</w:t>
      </w:r>
      <w:r>
        <w:rPr>
          <w:rFonts w:cs="Helvetica"/>
        </w:rPr>
        <w:t>00gg,0Fx9</w:t>
      </w:r>
      <w:r w:rsidRPr="005B0D53">
        <w:rPr>
          <w:rFonts w:cs="Helvetica"/>
        </w:rPr>
        <w:t>)</w:t>
      </w:r>
      <w:r>
        <w:rPr>
          <w:rFonts w:cs="Helvetica"/>
        </w:rPr>
        <w:t xml:space="preserve"> in this Inventoried</w:t>
      </w:r>
      <w:r w:rsidRPr="005B0D53">
        <w:rPr>
          <w:rFonts w:cs="Helvetica"/>
        </w:rPr>
        <w:t xml:space="preserve"> Series Sequence</w:t>
      </w:r>
      <w:r>
        <w:rPr>
          <w:rFonts w:cs="Helvetica"/>
        </w:rPr>
        <w:t xml:space="preserve"> Item, if present, or otherwise to the Stored Instance Base URI </w:t>
      </w:r>
      <w:r w:rsidR="00BB19B4" w:rsidRPr="005B0D53">
        <w:rPr>
          <w:rFonts w:cs="Helvetica"/>
        </w:rPr>
        <w:t>(</w:t>
      </w:r>
      <w:r w:rsidR="00BB19B4">
        <w:rPr>
          <w:rFonts w:cs="Helvetica"/>
        </w:rPr>
        <w:t>00gg,0Fx9</w:t>
      </w:r>
      <w:r w:rsidR="00BB19B4" w:rsidRPr="005B0D53">
        <w:rPr>
          <w:rFonts w:cs="Helvetica"/>
        </w:rPr>
        <w:t>)</w:t>
      </w:r>
      <w:r w:rsidR="00BB19B4">
        <w:rPr>
          <w:rFonts w:cs="Helvetica"/>
        </w:rPr>
        <w:t xml:space="preserve"> </w:t>
      </w:r>
      <w:r>
        <w:rPr>
          <w:rFonts w:cs="Helvetica"/>
        </w:rPr>
        <w:t>at the Study level.</w:t>
      </w:r>
    </w:p>
    <w:p w14:paraId="08F15D56" w14:textId="75C59D93" w:rsidR="0024557C" w:rsidRPr="005B0D53" w:rsidRDefault="0024557C" w:rsidP="0024557C">
      <w:pPr>
        <w:pStyle w:val="Heading5"/>
        <w:rPr>
          <w:rFonts w:cs="Helvetica"/>
        </w:rPr>
      </w:pPr>
      <w:bookmarkStart w:id="127" w:name="_C.YY.1.3.2_Body_Part"/>
      <w:bookmarkStart w:id="128" w:name="_Toc88042144"/>
      <w:bookmarkEnd w:id="127"/>
      <w:r w:rsidRPr="005B0D53">
        <w:rPr>
          <w:rFonts w:cs="Helvetica"/>
        </w:rPr>
        <w:t xml:space="preserve">C.YY.1.3.2 </w:t>
      </w:r>
      <w:r w:rsidR="008E22AE" w:rsidRPr="005B0D53">
        <w:rPr>
          <w:rFonts w:cs="Helvetica"/>
        </w:rPr>
        <w:t>Body Part Examined</w:t>
      </w:r>
      <w:bookmarkEnd w:id="128"/>
      <w:r w:rsidR="008E22AE" w:rsidRPr="005B0D53">
        <w:rPr>
          <w:rFonts w:cs="Helvetica"/>
        </w:rPr>
        <w:t xml:space="preserve"> </w:t>
      </w:r>
    </w:p>
    <w:p w14:paraId="0B30BF72" w14:textId="72C6968E" w:rsidR="002B720E" w:rsidRDefault="002B720E" w:rsidP="00565A26">
      <w:pPr>
        <w:rPr>
          <w:rFonts w:cs="Helvetica"/>
        </w:rPr>
      </w:pPr>
      <w:r>
        <w:rPr>
          <w:rFonts w:cs="Helvetica"/>
        </w:rPr>
        <w:t xml:space="preserve">Defined Terms for </w:t>
      </w:r>
      <w:r w:rsidRPr="00F52B91">
        <w:rPr>
          <w:rFonts w:cs="Helvetica"/>
        </w:rPr>
        <w:t>Body Part Examined</w:t>
      </w:r>
      <w:r>
        <w:rPr>
          <w:rFonts w:cs="Helvetica"/>
        </w:rPr>
        <w:t xml:space="preserve"> </w:t>
      </w:r>
      <w:r w:rsidRPr="005B0D53">
        <w:rPr>
          <w:rFonts w:cs="Helvetica"/>
          <w:lang w:val="en"/>
        </w:rPr>
        <w:t>(0018,0015)</w:t>
      </w:r>
      <w:r>
        <w:rPr>
          <w:rFonts w:cs="Helvetica"/>
          <w:lang w:val="en"/>
        </w:rPr>
        <w:t xml:space="preserve"> are found in </w:t>
      </w:r>
      <w:hyperlink r:id="rId54" w:history="1">
        <w:r w:rsidRPr="005B0D53">
          <w:rPr>
            <w:rStyle w:val="Hyperlink"/>
            <w:rFonts w:cs="Helvetica"/>
          </w:rPr>
          <w:t>Annex L “Correspondence of Anatomic Region Codes and Body Part Examined Defined Terms” in PS3.16</w:t>
        </w:r>
      </w:hyperlink>
      <w:r>
        <w:rPr>
          <w:rFonts w:cs="Helvetica"/>
        </w:rPr>
        <w:t>.</w:t>
      </w:r>
    </w:p>
    <w:p w14:paraId="74E2A94D" w14:textId="39C161EF" w:rsidR="008C6D3F" w:rsidRPr="005B0D53" w:rsidRDefault="00565A26" w:rsidP="00565A26">
      <w:pPr>
        <w:rPr>
          <w:rFonts w:cs="Helvetica"/>
          <w:lang w:val="en"/>
        </w:rPr>
      </w:pPr>
      <w:r>
        <w:rPr>
          <w:rFonts w:cs="Helvetica"/>
        </w:rPr>
        <w:t>Recognized v</w:t>
      </w:r>
      <w:r w:rsidRPr="00F52B91">
        <w:rPr>
          <w:rFonts w:cs="Helvetica"/>
        </w:rPr>
        <w:t xml:space="preserve">alues of Body Part Examined </w:t>
      </w:r>
      <w:r w:rsidR="00601F5D" w:rsidRPr="005B0D53">
        <w:rPr>
          <w:rFonts w:cs="Helvetica"/>
          <w:lang w:val="en"/>
        </w:rPr>
        <w:t>(0018,0015)</w:t>
      </w:r>
      <w:r w:rsidR="00601F5D">
        <w:rPr>
          <w:rFonts w:cs="Helvetica"/>
          <w:lang w:val="en"/>
        </w:rPr>
        <w:t xml:space="preserve"> </w:t>
      </w:r>
      <w:r w:rsidRPr="00F52B91">
        <w:rPr>
          <w:rFonts w:cs="Helvetica"/>
        </w:rPr>
        <w:t xml:space="preserve">can be transcoded to their </w:t>
      </w:r>
      <w:r>
        <w:rPr>
          <w:rFonts w:cs="Helvetica"/>
        </w:rPr>
        <w:t>coded</w:t>
      </w:r>
      <w:r w:rsidRPr="00F52B91">
        <w:rPr>
          <w:rFonts w:cs="Helvetica"/>
        </w:rPr>
        <w:t xml:space="preserve"> equivalent value, </w:t>
      </w:r>
      <w:r>
        <w:rPr>
          <w:rFonts w:cs="Helvetica"/>
        </w:rPr>
        <w:t xml:space="preserve">such as by </w:t>
      </w:r>
      <w:r w:rsidRPr="00F52B91">
        <w:rPr>
          <w:rFonts w:cs="Helvetica"/>
        </w:rPr>
        <w:t>using the tables of</w:t>
      </w:r>
      <w:r w:rsidRPr="005B0D53">
        <w:rPr>
          <w:rFonts w:cs="Helvetica"/>
        </w:rPr>
        <w:t xml:space="preserve"> </w:t>
      </w:r>
      <w:hyperlink r:id="rId55" w:history="1">
        <w:r w:rsidR="002B720E" w:rsidRPr="005B0D53">
          <w:rPr>
            <w:rStyle w:val="Hyperlink"/>
            <w:rFonts w:cs="Helvetica"/>
          </w:rPr>
          <w:t>Annex L in PS3.16</w:t>
        </w:r>
      </w:hyperlink>
      <w:r w:rsidR="002B720E">
        <w:rPr>
          <w:rStyle w:val="Hyperlink"/>
          <w:rFonts w:cs="Helvetica"/>
        </w:rPr>
        <w:t xml:space="preserve"> </w:t>
      </w:r>
      <w:r>
        <w:rPr>
          <w:rFonts w:cs="Helvetica"/>
        </w:rPr>
        <w:t>or by implementation- or site-specific mappings for locally defined terms</w:t>
      </w:r>
      <w:r w:rsidR="002B720E">
        <w:rPr>
          <w:rFonts w:cs="Helvetica"/>
        </w:rPr>
        <w:t>.</w:t>
      </w:r>
      <w:r w:rsidR="008E22AE" w:rsidRPr="005B0D53">
        <w:rPr>
          <w:rFonts w:cs="Helvetica"/>
        </w:rPr>
        <w:t xml:space="preserve"> </w:t>
      </w:r>
      <w:r w:rsidR="002B720E">
        <w:rPr>
          <w:rFonts w:cs="Helvetica"/>
          <w:lang w:val="en"/>
        </w:rPr>
        <w:t>Those codes may be</w:t>
      </w:r>
      <w:r w:rsidR="002B720E" w:rsidRPr="005B0D53">
        <w:rPr>
          <w:rFonts w:cs="Helvetica"/>
        </w:rPr>
        <w:t xml:space="preserve"> </w:t>
      </w:r>
      <w:r w:rsidR="008E22AE" w:rsidRPr="005B0D53">
        <w:rPr>
          <w:rFonts w:cs="Helvetica"/>
        </w:rPr>
        <w:t xml:space="preserve">added to the Study level attribute </w:t>
      </w:r>
      <w:r w:rsidR="003416C1" w:rsidRPr="005B0D53">
        <w:rPr>
          <w:rFonts w:cs="Helvetica"/>
          <w:lang w:val="en"/>
        </w:rPr>
        <w:t xml:space="preserve">Anatomic Regions in Study Code Sequence (0008,0063) (see </w:t>
      </w:r>
      <w:hyperlink w:anchor="_C.YY.1.2.4_Anatomic_Regions" w:history="1">
        <w:r w:rsidR="00E73999" w:rsidRPr="005B0D53">
          <w:rPr>
            <w:rStyle w:val="Hyperlink"/>
            <w:rFonts w:cs="Helvetica"/>
          </w:rPr>
          <w:t>Section C.YY.1.2.4</w:t>
        </w:r>
      </w:hyperlink>
      <w:r w:rsidR="003416C1" w:rsidRPr="005B0D53">
        <w:rPr>
          <w:rFonts w:cs="Helvetica"/>
          <w:lang w:val="en"/>
        </w:rPr>
        <w:t>)</w:t>
      </w:r>
      <w:r w:rsidR="00E73999" w:rsidRPr="005B0D53">
        <w:rPr>
          <w:rFonts w:cs="Helvetica"/>
          <w:lang w:val="en"/>
        </w:rPr>
        <w:t>.</w:t>
      </w:r>
    </w:p>
    <w:p w14:paraId="3BA24AAB" w14:textId="7C25DBC7" w:rsidR="00621F4B" w:rsidRPr="005B0D53" w:rsidRDefault="00621F4B" w:rsidP="00621F4B">
      <w:pPr>
        <w:pStyle w:val="Heading5"/>
        <w:rPr>
          <w:rFonts w:cs="Helvetica"/>
          <w:color w:val="000000"/>
          <w:sz w:val="20"/>
          <w:szCs w:val="20"/>
        </w:rPr>
      </w:pPr>
      <w:bookmarkStart w:id="129" w:name="_C.YY.1.3.3"/>
      <w:bookmarkStart w:id="130" w:name="_Toc88042145"/>
      <w:bookmarkEnd w:id="129"/>
      <w:r w:rsidRPr="005B0D53">
        <w:rPr>
          <w:rFonts w:cs="Helvetica"/>
        </w:rPr>
        <w:t xml:space="preserve">C.YY.1.3.3 </w:t>
      </w:r>
      <w:r w:rsidRPr="00344982">
        <w:rPr>
          <w:rFonts w:cs="Helvetica"/>
          <w:color w:val="000000"/>
        </w:rPr>
        <w:t>Request Attributes Sequence</w:t>
      </w:r>
      <w:bookmarkEnd w:id="130"/>
    </w:p>
    <w:p w14:paraId="5BCA1B75" w14:textId="0AEF4E33" w:rsidR="00621F4B" w:rsidRPr="005B0D53" w:rsidRDefault="00621F4B" w:rsidP="00621F4B">
      <w:pPr>
        <w:rPr>
          <w:rFonts w:cs="Helvetica"/>
          <w:lang w:val="en"/>
        </w:rPr>
      </w:pPr>
      <w:r w:rsidRPr="005B0D53">
        <w:rPr>
          <w:rFonts w:cs="Helvetica"/>
          <w:color w:val="000000"/>
        </w:rPr>
        <w:t>Request Attributes Sequence (0040,0275)</w:t>
      </w:r>
      <w:r w:rsidR="0025698B" w:rsidRPr="005B0D53">
        <w:rPr>
          <w:rFonts w:cs="Helvetica"/>
          <w:color w:val="000000"/>
        </w:rPr>
        <w:t xml:space="preserve"> may be used to support </w:t>
      </w:r>
      <w:r w:rsidR="005E2EFA" w:rsidRPr="005B0D53">
        <w:rPr>
          <w:rFonts w:cs="Helvetica"/>
          <w:color w:val="000000"/>
        </w:rPr>
        <w:t>Series</w:t>
      </w:r>
      <w:r w:rsidR="0025698B" w:rsidRPr="005B0D53">
        <w:rPr>
          <w:rFonts w:cs="Helvetica"/>
          <w:color w:val="000000"/>
        </w:rPr>
        <w:t xml:space="preserve"> that </w:t>
      </w:r>
      <w:r w:rsidR="005E2EFA" w:rsidRPr="005B0D53">
        <w:rPr>
          <w:rFonts w:cs="Helvetica"/>
          <w:color w:val="000000"/>
        </w:rPr>
        <w:t>are</w:t>
      </w:r>
      <w:r w:rsidR="0025698B" w:rsidRPr="005B0D53">
        <w:rPr>
          <w:rFonts w:cs="Helvetica"/>
          <w:color w:val="000000"/>
        </w:rPr>
        <w:t xml:space="preserve"> relat</w:t>
      </w:r>
      <w:r w:rsidR="005E2EFA" w:rsidRPr="005B0D53">
        <w:rPr>
          <w:rFonts w:cs="Helvetica"/>
          <w:color w:val="000000"/>
        </w:rPr>
        <w:t>ed to</w:t>
      </w:r>
      <w:r w:rsidR="0025698B" w:rsidRPr="005B0D53">
        <w:rPr>
          <w:rFonts w:cs="Helvetica"/>
          <w:color w:val="000000"/>
        </w:rPr>
        <w:t xml:space="preserve"> </w:t>
      </w:r>
      <w:r w:rsidR="005E2EFA" w:rsidRPr="005B0D53">
        <w:rPr>
          <w:rFonts w:cs="Helvetica"/>
          <w:color w:val="000000"/>
        </w:rPr>
        <w:t>multiple</w:t>
      </w:r>
      <w:r w:rsidR="0025698B" w:rsidRPr="005B0D53">
        <w:rPr>
          <w:rFonts w:cs="Helvetica"/>
          <w:color w:val="000000"/>
        </w:rPr>
        <w:t xml:space="preserve"> Imaging Service Requests. </w:t>
      </w:r>
    </w:p>
    <w:p w14:paraId="759387E7" w14:textId="2F1D15B2" w:rsidR="0025698B" w:rsidRPr="005B0D53" w:rsidRDefault="0025698B" w:rsidP="0025698B">
      <w:pPr>
        <w:keepNext/>
        <w:ind w:left="360"/>
        <w:rPr>
          <w:rFonts w:cs="Helvetica"/>
          <w:sz w:val="18"/>
          <w:szCs w:val="18"/>
        </w:rPr>
      </w:pPr>
      <w:r w:rsidRPr="005B0D53">
        <w:rPr>
          <w:rFonts w:cs="Helvetica"/>
          <w:sz w:val="18"/>
          <w:szCs w:val="18"/>
        </w:rPr>
        <w:t>Note</w:t>
      </w:r>
    </w:p>
    <w:p w14:paraId="09D61752" w14:textId="67DC72D1" w:rsidR="0025698B" w:rsidRPr="005B0D53" w:rsidRDefault="0025698B" w:rsidP="00607CF5">
      <w:pPr>
        <w:ind w:left="360"/>
        <w:rPr>
          <w:rFonts w:cs="Helvetica"/>
          <w:sz w:val="18"/>
          <w:szCs w:val="18"/>
        </w:rPr>
      </w:pPr>
      <w:r w:rsidRPr="005B0D53">
        <w:rPr>
          <w:rFonts w:cs="Helvetica"/>
          <w:bCs/>
          <w:color w:val="000000"/>
          <w:sz w:val="18"/>
          <w:szCs w:val="16"/>
        </w:rPr>
        <w:t>See, for example</w:t>
      </w:r>
      <w:r w:rsidR="000C373D">
        <w:rPr>
          <w:rFonts w:cs="Helvetica"/>
          <w:bCs/>
          <w:color w:val="000000"/>
          <w:sz w:val="18"/>
          <w:szCs w:val="16"/>
        </w:rPr>
        <w:t xml:space="preserve">, </w:t>
      </w:r>
      <w:hyperlink w:anchor="IHERADTF2" w:history="1">
        <w:r w:rsidR="003968FD" w:rsidRPr="005B0D53">
          <w:rPr>
            <w:rStyle w:val="Hyperlink"/>
            <w:rFonts w:cs="Helvetica"/>
            <w:bCs/>
            <w:sz w:val="18"/>
            <w:szCs w:val="16"/>
          </w:rPr>
          <w:t>[IHE RAD TF-</w:t>
        </w:r>
        <w:r w:rsidR="003968FD">
          <w:rPr>
            <w:rStyle w:val="Hyperlink"/>
            <w:rFonts w:cs="Helvetica"/>
            <w:bCs/>
            <w:sz w:val="18"/>
            <w:szCs w:val="16"/>
          </w:rPr>
          <w:t>2</w:t>
        </w:r>
        <w:r w:rsidR="003968FD" w:rsidRPr="005B0D53">
          <w:rPr>
            <w:rStyle w:val="Hyperlink"/>
            <w:rFonts w:cs="Helvetica"/>
            <w:bCs/>
            <w:sz w:val="18"/>
            <w:szCs w:val="16"/>
          </w:rPr>
          <w:t>]</w:t>
        </w:r>
      </w:hyperlink>
      <w:r w:rsidR="003968FD" w:rsidRPr="005B0D53">
        <w:rPr>
          <w:rFonts w:cs="Helvetica"/>
          <w:bCs/>
          <w:color w:val="000000"/>
          <w:sz w:val="18"/>
          <w:szCs w:val="16"/>
        </w:rPr>
        <w:t xml:space="preserve"> </w:t>
      </w:r>
      <w:r w:rsidR="003968FD" w:rsidRPr="003968FD">
        <w:rPr>
          <w:rFonts w:cs="Helvetica"/>
          <w:bCs/>
          <w:i/>
          <w:iCs/>
          <w:color w:val="000000"/>
          <w:sz w:val="18"/>
          <w:szCs w:val="16"/>
        </w:rPr>
        <w:t>Section</w:t>
      </w:r>
      <w:r w:rsidR="003968FD">
        <w:rPr>
          <w:rFonts w:cs="Helvetica"/>
          <w:bCs/>
          <w:color w:val="000000"/>
          <w:sz w:val="18"/>
          <w:szCs w:val="16"/>
        </w:rPr>
        <w:t xml:space="preserve"> </w:t>
      </w:r>
      <w:r w:rsidR="003968FD" w:rsidRPr="003968FD">
        <w:rPr>
          <w:rFonts w:cs="Helvetica"/>
          <w:bCs/>
          <w:i/>
          <w:iCs/>
          <w:color w:val="000000"/>
          <w:sz w:val="18"/>
          <w:szCs w:val="16"/>
        </w:rPr>
        <w:t>4.6.4.1.2.3</w:t>
      </w:r>
      <w:r w:rsidR="003968FD">
        <w:rPr>
          <w:rFonts w:cs="Helvetica"/>
          <w:bCs/>
          <w:i/>
          <w:iCs/>
          <w:color w:val="000000"/>
          <w:sz w:val="18"/>
          <w:szCs w:val="16"/>
        </w:rPr>
        <w:t xml:space="preserve"> </w:t>
      </w:r>
      <w:r w:rsidR="003968FD" w:rsidRPr="003968FD">
        <w:rPr>
          <w:rFonts w:cs="Helvetica"/>
          <w:bCs/>
          <w:i/>
          <w:iCs/>
          <w:color w:val="000000"/>
          <w:sz w:val="18"/>
          <w:szCs w:val="16"/>
        </w:rPr>
        <w:t>Relationship between Scheduled and Performed Procedure Steps</w:t>
      </w:r>
      <w:r w:rsidRPr="005B0D53">
        <w:rPr>
          <w:rFonts w:cs="Helvetica"/>
          <w:bCs/>
          <w:i/>
          <w:iCs/>
          <w:color w:val="000000"/>
          <w:sz w:val="18"/>
          <w:szCs w:val="16"/>
        </w:rPr>
        <w:t>.</w:t>
      </w:r>
    </w:p>
    <w:p w14:paraId="7CA1FC3F" w14:textId="02B32FB0" w:rsidR="008C6D3F" w:rsidRPr="005B0D53" w:rsidRDefault="008C6D3F" w:rsidP="008C6D3F">
      <w:pPr>
        <w:pStyle w:val="Heading4"/>
        <w:rPr>
          <w:rFonts w:cs="Helvetica"/>
        </w:rPr>
      </w:pPr>
      <w:bookmarkStart w:id="131" w:name="_Toc88042146"/>
      <w:r w:rsidRPr="005B0D53">
        <w:rPr>
          <w:rFonts w:cs="Helvetica"/>
        </w:rPr>
        <w:lastRenderedPageBreak/>
        <w:t>C.YY.1.</w:t>
      </w:r>
      <w:r w:rsidR="0024557C" w:rsidRPr="005B0D53">
        <w:rPr>
          <w:rFonts w:cs="Helvetica"/>
        </w:rPr>
        <w:t>4</w:t>
      </w:r>
      <w:r w:rsidRPr="005B0D53">
        <w:rPr>
          <w:rFonts w:cs="Helvetica"/>
        </w:rPr>
        <w:t xml:space="preserve"> </w:t>
      </w:r>
      <w:r w:rsidR="0024557C" w:rsidRPr="005B0D53">
        <w:rPr>
          <w:rFonts w:cs="Helvetica"/>
        </w:rPr>
        <w:t xml:space="preserve">SOP </w:t>
      </w:r>
      <w:r w:rsidRPr="005B0D53">
        <w:rPr>
          <w:rFonts w:cs="Helvetica"/>
        </w:rPr>
        <w:t>Instance Attributes</w:t>
      </w:r>
      <w:bookmarkEnd w:id="131"/>
    </w:p>
    <w:p w14:paraId="2292A57F" w14:textId="48115A61" w:rsidR="0024557C" w:rsidRDefault="0024557C" w:rsidP="0024557C">
      <w:pPr>
        <w:pStyle w:val="Heading5"/>
        <w:rPr>
          <w:rFonts w:cs="Helvetica"/>
        </w:rPr>
      </w:pPr>
      <w:bookmarkStart w:id="132" w:name="_C.YY.1.4.1_File_Pathname"/>
      <w:bookmarkStart w:id="133" w:name="_C.YY.1.4.1_File_Access"/>
      <w:bookmarkStart w:id="134" w:name="_Toc88042147"/>
      <w:bookmarkEnd w:id="132"/>
      <w:bookmarkEnd w:id="133"/>
      <w:r w:rsidRPr="005B0D53">
        <w:rPr>
          <w:rFonts w:cs="Helvetica"/>
        </w:rPr>
        <w:t>C.YY.1.</w:t>
      </w:r>
      <w:r w:rsidR="00F85DB1" w:rsidRPr="005B0D53">
        <w:rPr>
          <w:rFonts w:cs="Helvetica"/>
        </w:rPr>
        <w:t>4</w:t>
      </w:r>
      <w:r w:rsidRPr="005B0D53">
        <w:rPr>
          <w:rFonts w:cs="Helvetica"/>
        </w:rPr>
        <w:t xml:space="preserve">.1 </w:t>
      </w:r>
      <w:r w:rsidR="00D50BE2" w:rsidRPr="00D50BE2">
        <w:rPr>
          <w:rFonts w:cs="Helvetica"/>
        </w:rPr>
        <w:t>File Access Sequence</w:t>
      </w:r>
      <w:bookmarkEnd w:id="134"/>
    </w:p>
    <w:p w14:paraId="79E620C2" w14:textId="791788E1" w:rsidR="00E32634" w:rsidRPr="00D50BE2" w:rsidRDefault="00E32634" w:rsidP="00E32634">
      <w:pPr>
        <w:rPr>
          <w:lang w:val="en"/>
        </w:rPr>
      </w:pPr>
      <w:r>
        <w:rPr>
          <w:rFonts w:cs="Helvetica"/>
          <w:lang w:val="en"/>
        </w:rPr>
        <w:t xml:space="preserve">The </w:t>
      </w:r>
      <w:r w:rsidRPr="00D50BE2">
        <w:rPr>
          <w:rFonts w:cs="Helvetica"/>
        </w:rPr>
        <w:t>File Access Sequence</w:t>
      </w:r>
      <w:r w:rsidR="00BB19B4">
        <w:rPr>
          <w:rFonts w:cs="Helvetica"/>
        </w:rPr>
        <w:t xml:space="preserve"> </w:t>
      </w:r>
      <w:r w:rsidR="00BB19B4" w:rsidRPr="005B0D53">
        <w:rPr>
          <w:rFonts w:cs="Helvetica"/>
          <w:color w:val="000000"/>
        </w:rPr>
        <w:t>(</w:t>
      </w:r>
      <w:r w:rsidR="00BB19B4">
        <w:rPr>
          <w:rFonts w:cs="Helvetica"/>
          <w:color w:val="000000"/>
        </w:rPr>
        <w:t>00gg,0FyF</w:t>
      </w:r>
      <w:r w:rsidR="00BB19B4" w:rsidRPr="005B0D53">
        <w:rPr>
          <w:rFonts w:cs="Helvetica"/>
          <w:color w:val="000000"/>
        </w:rPr>
        <w:t>)</w:t>
      </w:r>
      <w:r>
        <w:rPr>
          <w:rFonts w:cs="Helvetica"/>
        </w:rPr>
        <w:t xml:space="preserve"> provides one Item for each URI </w:t>
      </w:r>
      <w:r w:rsidRPr="00E32634">
        <w:rPr>
          <w:rFonts w:cs="Helvetica"/>
        </w:rPr>
        <w:t xml:space="preserve">(see </w:t>
      </w:r>
      <w:hyperlink w:anchor="_P.1.1_DICOM_File" w:history="1">
        <w:r w:rsidRPr="00E32634">
          <w:rPr>
            <w:rStyle w:val="Hyperlink"/>
            <w:rFonts w:cs="Helvetica"/>
            <w:bCs/>
            <w:szCs w:val="16"/>
          </w:rPr>
          <w:t>Section P.1.1</w:t>
        </w:r>
      </w:hyperlink>
      <w:r w:rsidRPr="00E32634">
        <w:rPr>
          <w:rFonts w:cs="Helvetica"/>
        </w:rPr>
        <w:t>)</w:t>
      </w:r>
      <w:r>
        <w:rPr>
          <w:rFonts w:cs="Helvetica"/>
        </w:rPr>
        <w:t>.</w:t>
      </w:r>
      <w:r w:rsidR="001604FD">
        <w:rPr>
          <w:rFonts w:cs="Helvetica"/>
        </w:rPr>
        <w:t xml:space="preserve"> A URI relative path reference within this Sequence shall be relative to the Stored Instance Base URI</w:t>
      </w:r>
      <w:r w:rsidR="001604FD" w:rsidRPr="005B0D53">
        <w:rPr>
          <w:rFonts w:cs="Helvetica"/>
          <w:lang w:val="en"/>
        </w:rPr>
        <w:t xml:space="preserve"> </w:t>
      </w:r>
      <w:r w:rsidR="001604FD" w:rsidRPr="005B0D53">
        <w:rPr>
          <w:rFonts w:cs="Helvetica"/>
        </w:rPr>
        <w:t>(</w:t>
      </w:r>
      <w:r w:rsidR="001604FD">
        <w:rPr>
          <w:rFonts w:cs="Helvetica"/>
        </w:rPr>
        <w:t>00gg,0Fx9</w:t>
      </w:r>
      <w:r w:rsidR="001604FD" w:rsidRPr="005B0D53">
        <w:rPr>
          <w:rFonts w:cs="Helvetica"/>
        </w:rPr>
        <w:t>)</w:t>
      </w:r>
      <w:r w:rsidR="001604FD">
        <w:rPr>
          <w:rFonts w:cs="Helvetica"/>
        </w:rPr>
        <w:t xml:space="preserve"> specified </w:t>
      </w:r>
      <w:r w:rsidR="001B1540">
        <w:rPr>
          <w:rFonts w:cs="Helvetica"/>
        </w:rPr>
        <w:t>at</w:t>
      </w:r>
      <w:r w:rsidR="001604FD">
        <w:rPr>
          <w:rFonts w:cs="Helvetica"/>
        </w:rPr>
        <w:t xml:space="preserve"> the Series level</w:t>
      </w:r>
      <w:r w:rsidR="001B1540">
        <w:rPr>
          <w:rFonts w:cs="Helvetica"/>
        </w:rPr>
        <w:t xml:space="preserve">, if present, or otherwise to the Stored Instance Base URI </w:t>
      </w:r>
      <w:r w:rsidR="00BB19B4" w:rsidRPr="005B0D53">
        <w:rPr>
          <w:rFonts w:cs="Helvetica"/>
        </w:rPr>
        <w:t>(</w:t>
      </w:r>
      <w:r w:rsidR="00BB19B4">
        <w:rPr>
          <w:rFonts w:cs="Helvetica"/>
        </w:rPr>
        <w:t>00gg,0Fx9</w:t>
      </w:r>
      <w:r w:rsidR="00BB19B4" w:rsidRPr="005B0D53">
        <w:rPr>
          <w:rFonts w:cs="Helvetica"/>
        </w:rPr>
        <w:t>)</w:t>
      </w:r>
      <w:r w:rsidR="00BB19B4">
        <w:rPr>
          <w:rFonts w:cs="Helvetica"/>
        </w:rPr>
        <w:t xml:space="preserve"> </w:t>
      </w:r>
      <w:r w:rsidR="001B1540">
        <w:rPr>
          <w:rFonts w:cs="Helvetica"/>
        </w:rPr>
        <w:t>at the Study level.</w:t>
      </w:r>
      <w:r w:rsidR="001604FD">
        <w:rPr>
          <w:rFonts w:cs="Helvetica"/>
        </w:rPr>
        <w:t xml:space="preserve"> </w:t>
      </w:r>
    </w:p>
    <w:p w14:paraId="4FD70616" w14:textId="77777777" w:rsidR="00E32634" w:rsidRPr="005B0D53" w:rsidRDefault="00E32634" w:rsidP="00E32634">
      <w:pPr>
        <w:keepNext/>
        <w:ind w:left="360"/>
        <w:rPr>
          <w:rFonts w:cs="Helvetica"/>
          <w:sz w:val="18"/>
          <w:szCs w:val="18"/>
        </w:rPr>
      </w:pPr>
      <w:r w:rsidRPr="005B0D53">
        <w:rPr>
          <w:rFonts w:cs="Helvetica"/>
          <w:sz w:val="18"/>
          <w:szCs w:val="18"/>
        </w:rPr>
        <w:t>Note</w:t>
      </w:r>
    </w:p>
    <w:p w14:paraId="6CEBB8FC" w14:textId="6687DDD3" w:rsidR="0013667E" w:rsidRPr="00E32634" w:rsidRDefault="0013667E" w:rsidP="00E32634">
      <w:pPr>
        <w:keepNext/>
        <w:ind w:left="360"/>
        <w:rPr>
          <w:rFonts w:cs="Helvetica"/>
          <w:sz w:val="18"/>
          <w:szCs w:val="18"/>
        </w:rPr>
      </w:pPr>
      <w:r w:rsidRPr="00E32634">
        <w:rPr>
          <w:rFonts w:cs="Helvetica"/>
          <w:sz w:val="18"/>
          <w:szCs w:val="18"/>
        </w:rPr>
        <w:t xml:space="preserve">A </w:t>
      </w:r>
      <w:r w:rsidR="00BB19B4">
        <w:rPr>
          <w:rFonts w:cs="Helvetica"/>
          <w:sz w:val="18"/>
          <w:szCs w:val="18"/>
        </w:rPr>
        <w:t>repository system</w:t>
      </w:r>
      <w:r w:rsidR="007D0550" w:rsidRPr="007D0550">
        <w:rPr>
          <w:rFonts w:cs="Helvetica"/>
          <w:sz w:val="18"/>
          <w:szCs w:val="18"/>
        </w:rPr>
        <w:t xml:space="preserve"> </w:t>
      </w:r>
      <w:r w:rsidRPr="00E32634">
        <w:rPr>
          <w:rFonts w:cs="Helvetica"/>
          <w:sz w:val="18"/>
          <w:szCs w:val="18"/>
        </w:rPr>
        <w:t xml:space="preserve">may store a SOP Instance on </w:t>
      </w:r>
      <w:r w:rsidR="00BB19B4">
        <w:rPr>
          <w:rFonts w:cs="Helvetica"/>
          <w:sz w:val="18"/>
          <w:szCs w:val="18"/>
        </w:rPr>
        <w:t xml:space="preserve">multiple </w:t>
      </w:r>
      <w:r w:rsidRPr="00E32634">
        <w:rPr>
          <w:rFonts w:cs="Helvetica"/>
          <w:sz w:val="18"/>
          <w:szCs w:val="18"/>
        </w:rPr>
        <w:t>different storage devices (e.g., fast short-term media and slower long-term media)</w:t>
      </w:r>
      <w:r w:rsidR="00E32634" w:rsidRPr="00E32634">
        <w:rPr>
          <w:rFonts w:cs="Helvetica"/>
          <w:sz w:val="18"/>
          <w:szCs w:val="18"/>
        </w:rPr>
        <w:t xml:space="preserve">, or with different </w:t>
      </w:r>
      <w:r w:rsidR="00E32634">
        <w:rPr>
          <w:rFonts w:cs="Helvetica"/>
          <w:sz w:val="18"/>
          <w:szCs w:val="18"/>
        </w:rPr>
        <w:t>Transfer Syntaxes</w:t>
      </w:r>
      <w:r w:rsidRPr="00E32634">
        <w:rPr>
          <w:rFonts w:cs="Helvetica"/>
          <w:sz w:val="18"/>
          <w:szCs w:val="18"/>
        </w:rPr>
        <w:t xml:space="preserve">. </w:t>
      </w:r>
      <w:r w:rsidR="00D50BE2" w:rsidRPr="00E32634">
        <w:rPr>
          <w:rFonts w:cs="Helvetica"/>
          <w:sz w:val="18"/>
          <w:szCs w:val="18"/>
        </w:rPr>
        <w:t xml:space="preserve">The SOP Instance may </w:t>
      </w:r>
      <w:r w:rsidRPr="00E32634">
        <w:rPr>
          <w:rFonts w:cs="Helvetica"/>
          <w:sz w:val="18"/>
          <w:szCs w:val="18"/>
        </w:rPr>
        <w:t xml:space="preserve">therefore </w:t>
      </w:r>
      <w:r w:rsidR="00D50BE2" w:rsidRPr="00E32634">
        <w:rPr>
          <w:rFonts w:cs="Helvetica"/>
          <w:sz w:val="18"/>
          <w:szCs w:val="18"/>
        </w:rPr>
        <w:t xml:space="preserve">be accessible through a non-DICOM protocol at </w:t>
      </w:r>
      <w:r w:rsidR="00E32634">
        <w:rPr>
          <w:rFonts w:cs="Helvetica"/>
          <w:sz w:val="18"/>
          <w:szCs w:val="18"/>
        </w:rPr>
        <w:t>multiple</w:t>
      </w:r>
      <w:r w:rsidR="00D50BE2" w:rsidRPr="00E32634">
        <w:rPr>
          <w:rFonts w:cs="Helvetica"/>
          <w:sz w:val="18"/>
          <w:szCs w:val="18"/>
        </w:rPr>
        <w:t xml:space="preserve"> URIs. </w:t>
      </w:r>
    </w:p>
    <w:p w14:paraId="6FA044D2" w14:textId="3D04D495" w:rsidR="00E32634" w:rsidRPr="005B0D53" w:rsidRDefault="00E32634" w:rsidP="00E32634">
      <w:pPr>
        <w:pStyle w:val="Heading5"/>
        <w:rPr>
          <w:rFonts w:cs="Helvetica"/>
        </w:rPr>
      </w:pPr>
      <w:bookmarkStart w:id="135" w:name="_C.YY.1.4.2_Metadata_from"/>
      <w:bookmarkStart w:id="136" w:name="_Toc88042148"/>
      <w:bookmarkEnd w:id="135"/>
      <w:r>
        <w:rPr>
          <w:rFonts w:cs="Helvetica"/>
        </w:rPr>
        <w:t>C.YY.1.4.2</w:t>
      </w:r>
      <w:r w:rsidRPr="005B0D53">
        <w:rPr>
          <w:rFonts w:cs="Helvetica"/>
        </w:rPr>
        <w:t xml:space="preserve"> </w:t>
      </w:r>
      <w:r>
        <w:rPr>
          <w:rFonts w:cs="Helvetica"/>
        </w:rPr>
        <w:t>Metadata from Inventory</w:t>
      </w:r>
      <w:bookmarkEnd w:id="136"/>
    </w:p>
    <w:p w14:paraId="731035EE" w14:textId="278C61AB" w:rsidR="008C151D" w:rsidRDefault="00E32634" w:rsidP="00E32634">
      <w:pPr>
        <w:rPr>
          <w:rFonts w:cs="Helvetica"/>
          <w:lang w:val="en"/>
        </w:rPr>
      </w:pPr>
      <w:r>
        <w:rPr>
          <w:rFonts w:cs="Helvetica"/>
          <w:lang w:val="en"/>
        </w:rPr>
        <w:t>A</w:t>
      </w:r>
      <w:r w:rsidRPr="005B0D53">
        <w:rPr>
          <w:rFonts w:cs="Helvetica"/>
          <w:lang w:val="en"/>
        </w:rPr>
        <w:t xml:space="preserve"> stored SOP Instance accessible through a non-DICOM protocol shall be conformant to its IOD and to the </w:t>
      </w:r>
      <w:r w:rsidRPr="005B0D53">
        <w:rPr>
          <w:rFonts w:cs="Helvetica"/>
        </w:rPr>
        <w:t xml:space="preserve">DICOM File </w:t>
      </w:r>
      <w:r w:rsidRPr="005B0D53">
        <w:rPr>
          <w:rFonts w:cs="Helvetica"/>
          <w:lang w:val="en"/>
        </w:rPr>
        <w:t>Format</w:t>
      </w:r>
      <w:r>
        <w:rPr>
          <w:rFonts w:cs="Helvetica"/>
          <w:lang w:val="en"/>
        </w:rPr>
        <w:t>. However</w:t>
      </w:r>
      <w:r w:rsidRPr="005B0D53">
        <w:rPr>
          <w:rFonts w:cs="Helvetica"/>
          <w:lang w:val="en"/>
        </w:rPr>
        <w:t xml:space="preserve">, some </w:t>
      </w:r>
      <w:r w:rsidR="00592C79">
        <w:rPr>
          <w:rFonts w:cs="Helvetica"/>
          <w:lang w:val="en"/>
        </w:rPr>
        <w:t>A</w:t>
      </w:r>
      <w:r w:rsidRPr="005B0D53">
        <w:rPr>
          <w:rFonts w:cs="Helvetica"/>
          <w:lang w:val="en"/>
        </w:rPr>
        <w:t>ttributes might not have current values (e.g., Patient Name may have been corrected or changed after the Instance was stored). The current values are encoded in the Inventory SOP Instance.</w:t>
      </w:r>
      <w:r>
        <w:rPr>
          <w:rFonts w:cs="Helvetica"/>
          <w:lang w:val="en"/>
        </w:rPr>
        <w:t xml:space="preserve"> For all </w:t>
      </w:r>
      <w:r w:rsidR="00592C79">
        <w:rPr>
          <w:rFonts w:cs="Helvetica"/>
          <w:lang w:val="en"/>
        </w:rPr>
        <w:t>A</w:t>
      </w:r>
      <w:r>
        <w:rPr>
          <w:rFonts w:cs="Helvetica"/>
          <w:lang w:val="en"/>
        </w:rPr>
        <w:t xml:space="preserve">ttributes defined in the IOD of the </w:t>
      </w:r>
      <w:r w:rsidRPr="005B0D53">
        <w:rPr>
          <w:rFonts w:cs="Helvetica"/>
          <w:lang w:val="en"/>
        </w:rPr>
        <w:t>stored SOP Instance</w:t>
      </w:r>
      <w:r>
        <w:rPr>
          <w:rFonts w:cs="Helvetica"/>
          <w:lang w:val="en"/>
        </w:rPr>
        <w:t xml:space="preserve">, and for which values are recorded in the Inventory, the values in the </w:t>
      </w:r>
      <w:r w:rsidRPr="005B0D53">
        <w:rPr>
          <w:rFonts w:cs="Helvetica"/>
          <w:lang w:val="en"/>
        </w:rPr>
        <w:t xml:space="preserve">Inventory </w:t>
      </w:r>
      <w:r>
        <w:rPr>
          <w:rFonts w:cs="Helvetica"/>
          <w:lang w:val="en"/>
        </w:rPr>
        <w:t xml:space="preserve">are authoritative. </w:t>
      </w:r>
    </w:p>
    <w:p w14:paraId="727D304F" w14:textId="19227BA7" w:rsidR="00E32634" w:rsidRPr="005B0D53" w:rsidRDefault="00E32634" w:rsidP="00E32634">
      <w:pPr>
        <w:rPr>
          <w:rFonts w:cs="Helvetica"/>
          <w:lang w:val="en"/>
        </w:rPr>
      </w:pPr>
      <w:r>
        <w:rPr>
          <w:rFonts w:cs="Helvetica"/>
          <w:lang w:val="en"/>
        </w:rPr>
        <w:t>Items of the Original Attributes Sequence</w:t>
      </w:r>
      <w:r w:rsidR="008C151D">
        <w:rPr>
          <w:rFonts w:cs="Helvetica"/>
          <w:lang w:val="en"/>
        </w:rPr>
        <w:t>s</w:t>
      </w:r>
      <w:r>
        <w:rPr>
          <w:rFonts w:cs="Helvetica"/>
          <w:lang w:val="en"/>
        </w:rPr>
        <w:t xml:space="preserve"> </w:t>
      </w:r>
      <w:r w:rsidRPr="005B0D53">
        <w:rPr>
          <w:rFonts w:cs="Helvetica"/>
          <w:lang w:val="en"/>
        </w:rPr>
        <w:t xml:space="preserve">(0400,0561) </w:t>
      </w:r>
      <w:r>
        <w:rPr>
          <w:rFonts w:cs="Helvetica"/>
          <w:lang w:val="en"/>
        </w:rPr>
        <w:t>in the Inventory</w:t>
      </w:r>
      <w:r w:rsidR="008C151D">
        <w:rPr>
          <w:rFonts w:cs="Helvetica"/>
          <w:lang w:val="en"/>
        </w:rPr>
        <w:t xml:space="preserve"> at the Study, Series, and Instance levels</w:t>
      </w:r>
      <w:r>
        <w:rPr>
          <w:rFonts w:cs="Helvetica"/>
          <w:lang w:val="en"/>
        </w:rPr>
        <w:t xml:space="preserve"> </w:t>
      </w:r>
      <w:r>
        <w:rPr>
          <w:rFonts w:cs="Helvetica"/>
        </w:rPr>
        <w:t>(s</w:t>
      </w:r>
      <w:r w:rsidRPr="005B0D53">
        <w:rPr>
          <w:rFonts w:cs="Helvetica"/>
        </w:rPr>
        <w:t xml:space="preserve">ee </w:t>
      </w:r>
      <w:hyperlink w:anchor="_C.YY.1.2.5_Original_Attributes" w:history="1">
        <w:r w:rsidRPr="005B0D53">
          <w:rPr>
            <w:rStyle w:val="Hyperlink"/>
            <w:rFonts w:cs="Helvetica"/>
          </w:rPr>
          <w:t>Section C.YY.1.2.5</w:t>
        </w:r>
      </w:hyperlink>
      <w:r>
        <w:rPr>
          <w:rFonts w:cs="Helvetica"/>
          <w:lang w:val="en"/>
        </w:rPr>
        <w:t xml:space="preserve">) are additive to any Items in the Original Attributes Sequence </w:t>
      </w:r>
      <w:r w:rsidR="00601F5D" w:rsidRPr="005B0D53">
        <w:rPr>
          <w:rFonts w:cs="Helvetica"/>
          <w:lang w:val="en"/>
        </w:rPr>
        <w:t xml:space="preserve">(0400,0561) </w:t>
      </w:r>
      <w:r>
        <w:rPr>
          <w:rFonts w:cs="Helvetica"/>
          <w:lang w:val="en"/>
        </w:rPr>
        <w:t xml:space="preserve">of the </w:t>
      </w:r>
      <w:r w:rsidRPr="005B0D53">
        <w:rPr>
          <w:rFonts w:cs="Helvetica"/>
          <w:lang w:val="en"/>
        </w:rPr>
        <w:t>stored SOP Instance</w:t>
      </w:r>
      <w:r>
        <w:rPr>
          <w:rFonts w:cs="Helvetica"/>
          <w:lang w:val="en"/>
        </w:rPr>
        <w:t>.</w:t>
      </w:r>
    </w:p>
    <w:p w14:paraId="47B34900" w14:textId="77777777" w:rsidR="00E32634" w:rsidRPr="005B0D53" w:rsidRDefault="00E32634" w:rsidP="00E32634">
      <w:pPr>
        <w:ind w:left="360"/>
        <w:rPr>
          <w:rFonts w:cs="Helvetica"/>
          <w:sz w:val="18"/>
          <w:szCs w:val="18"/>
        </w:rPr>
      </w:pPr>
      <w:r w:rsidRPr="005B0D53">
        <w:rPr>
          <w:rFonts w:cs="Helvetica"/>
          <w:sz w:val="18"/>
          <w:szCs w:val="18"/>
        </w:rPr>
        <w:t>Note</w:t>
      </w:r>
      <w:r>
        <w:rPr>
          <w:rFonts w:cs="Helvetica"/>
          <w:sz w:val="18"/>
          <w:szCs w:val="18"/>
        </w:rPr>
        <w:t>s:</w:t>
      </w:r>
    </w:p>
    <w:p w14:paraId="44045A0B" w14:textId="2E98AA0C" w:rsidR="00E32634" w:rsidRDefault="00E32634" w:rsidP="00E32634">
      <w:pPr>
        <w:ind w:left="720" w:hanging="360"/>
        <w:rPr>
          <w:rFonts w:cs="Helvetica"/>
          <w:sz w:val="18"/>
          <w:szCs w:val="18"/>
        </w:rPr>
      </w:pPr>
      <w:r>
        <w:rPr>
          <w:rFonts w:cs="Helvetica"/>
          <w:sz w:val="18"/>
          <w:szCs w:val="18"/>
        </w:rPr>
        <w:t>1.</w:t>
      </w:r>
      <w:r>
        <w:rPr>
          <w:rFonts w:cs="Helvetica"/>
          <w:sz w:val="18"/>
          <w:szCs w:val="18"/>
        </w:rPr>
        <w:tab/>
      </w:r>
      <w:r w:rsidRPr="005B0D53">
        <w:rPr>
          <w:rFonts w:cs="Helvetica"/>
          <w:sz w:val="18"/>
          <w:szCs w:val="18"/>
        </w:rPr>
        <w:t xml:space="preserve">SOP Instances accessed through DICOM protocols are expected to have current values in all </w:t>
      </w:r>
      <w:r w:rsidR="00601F5D">
        <w:rPr>
          <w:rFonts w:cs="Helvetica"/>
          <w:sz w:val="18"/>
          <w:szCs w:val="18"/>
        </w:rPr>
        <w:t>A</w:t>
      </w:r>
      <w:r w:rsidRPr="005B0D53">
        <w:rPr>
          <w:rFonts w:cs="Helvetica"/>
          <w:sz w:val="18"/>
          <w:szCs w:val="18"/>
        </w:rPr>
        <w:t>ttributes.</w:t>
      </w:r>
    </w:p>
    <w:p w14:paraId="75FF380D" w14:textId="3DB4DDE3" w:rsidR="00E32634" w:rsidRDefault="00E32634" w:rsidP="00E32634">
      <w:pPr>
        <w:ind w:left="720" w:hanging="360"/>
        <w:rPr>
          <w:rFonts w:cs="Helvetica"/>
          <w:sz w:val="18"/>
          <w:szCs w:val="18"/>
        </w:rPr>
      </w:pPr>
      <w:r>
        <w:rPr>
          <w:rFonts w:cs="Helvetica"/>
          <w:sz w:val="18"/>
          <w:szCs w:val="18"/>
        </w:rPr>
        <w:t>2.</w:t>
      </w:r>
      <w:r>
        <w:rPr>
          <w:rFonts w:cs="Helvetica"/>
          <w:sz w:val="18"/>
          <w:szCs w:val="18"/>
        </w:rPr>
        <w:tab/>
        <w:t xml:space="preserve">Attributes that are not </w:t>
      </w:r>
      <w:r w:rsidRPr="00E81B1C">
        <w:rPr>
          <w:rFonts w:cs="Helvetica"/>
          <w:sz w:val="18"/>
          <w:szCs w:val="18"/>
        </w:rPr>
        <w:t>defined in the IOD of the stored SOP Instance</w:t>
      </w:r>
      <w:r>
        <w:rPr>
          <w:rFonts w:cs="Helvetica"/>
          <w:sz w:val="18"/>
          <w:szCs w:val="18"/>
        </w:rPr>
        <w:t xml:space="preserve">, but that are in the Inventory IOD, include </w:t>
      </w:r>
      <w:r w:rsidR="00592C79">
        <w:rPr>
          <w:rFonts w:cs="Helvetica"/>
          <w:sz w:val="18"/>
          <w:szCs w:val="18"/>
        </w:rPr>
        <w:t>S</w:t>
      </w:r>
      <w:r>
        <w:rPr>
          <w:rFonts w:cs="Helvetica"/>
          <w:sz w:val="18"/>
          <w:szCs w:val="18"/>
        </w:rPr>
        <w:t xml:space="preserve">tudy level summary </w:t>
      </w:r>
      <w:r w:rsidR="00601F5D">
        <w:rPr>
          <w:rFonts w:cs="Helvetica"/>
          <w:sz w:val="18"/>
          <w:szCs w:val="18"/>
        </w:rPr>
        <w:t>A</w:t>
      </w:r>
      <w:r>
        <w:rPr>
          <w:rFonts w:cs="Helvetica"/>
          <w:sz w:val="18"/>
          <w:szCs w:val="18"/>
        </w:rPr>
        <w:t xml:space="preserve">ttributes, such as Modalities in Study </w:t>
      </w:r>
      <w:r w:rsidR="00DA392A" w:rsidRPr="00DA392A">
        <w:rPr>
          <w:rFonts w:cs="Helvetica"/>
          <w:sz w:val="18"/>
          <w:szCs w:val="18"/>
        </w:rPr>
        <w:t>(0008,0061)</w:t>
      </w:r>
      <w:r w:rsidR="00DA392A">
        <w:rPr>
          <w:rFonts w:cs="Helvetica"/>
          <w:sz w:val="18"/>
          <w:szCs w:val="18"/>
        </w:rPr>
        <w:t xml:space="preserve"> </w:t>
      </w:r>
      <w:r>
        <w:rPr>
          <w:rFonts w:cs="Helvetica"/>
          <w:sz w:val="18"/>
          <w:szCs w:val="18"/>
        </w:rPr>
        <w:t>and Number of Study Related Instances</w:t>
      </w:r>
      <w:r w:rsidR="00DA392A">
        <w:rPr>
          <w:rFonts w:cs="Helvetica"/>
          <w:sz w:val="18"/>
          <w:szCs w:val="18"/>
        </w:rPr>
        <w:t xml:space="preserve"> </w:t>
      </w:r>
      <w:r w:rsidR="00DA392A" w:rsidRPr="00DA392A">
        <w:rPr>
          <w:rFonts w:cs="Helvetica"/>
          <w:sz w:val="18"/>
          <w:szCs w:val="18"/>
        </w:rPr>
        <w:t>(0020,1208)</w:t>
      </w:r>
      <w:r>
        <w:rPr>
          <w:rFonts w:cs="Helvetica"/>
          <w:sz w:val="18"/>
          <w:szCs w:val="18"/>
        </w:rPr>
        <w:t xml:space="preserve">, and file access </w:t>
      </w:r>
      <w:r w:rsidR="00601F5D">
        <w:rPr>
          <w:rFonts w:cs="Helvetica"/>
          <w:sz w:val="18"/>
          <w:szCs w:val="18"/>
        </w:rPr>
        <w:t>A</w:t>
      </w:r>
      <w:r>
        <w:rPr>
          <w:rFonts w:cs="Helvetica"/>
          <w:sz w:val="18"/>
          <w:szCs w:val="18"/>
        </w:rPr>
        <w:t xml:space="preserve">ttributes, such as </w:t>
      </w:r>
      <w:r w:rsidRPr="00CA7E00">
        <w:rPr>
          <w:rFonts w:cs="Helvetica"/>
          <w:sz w:val="18"/>
          <w:szCs w:val="18"/>
        </w:rPr>
        <w:t>Retrieve AE Title</w:t>
      </w:r>
      <w:r w:rsidR="00DA392A">
        <w:rPr>
          <w:rFonts w:cs="Helvetica"/>
          <w:sz w:val="18"/>
          <w:szCs w:val="18"/>
        </w:rPr>
        <w:t xml:space="preserve"> </w:t>
      </w:r>
      <w:r w:rsidR="00DA392A" w:rsidRPr="00DA392A">
        <w:rPr>
          <w:rFonts w:cs="Helvetica"/>
          <w:sz w:val="18"/>
          <w:szCs w:val="18"/>
        </w:rPr>
        <w:t>(0008,0054)</w:t>
      </w:r>
      <w:r>
        <w:rPr>
          <w:rFonts w:cs="Helvetica"/>
          <w:sz w:val="18"/>
          <w:szCs w:val="18"/>
        </w:rPr>
        <w:t>, Stored Instance Base URI</w:t>
      </w:r>
      <w:r w:rsidR="00DA392A">
        <w:rPr>
          <w:rFonts w:cs="Helvetica"/>
          <w:sz w:val="18"/>
          <w:szCs w:val="18"/>
        </w:rPr>
        <w:t xml:space="preserve"> </w:t>
      </w:r>
      <w:r w:rsidR="00DA392A" w:rsidRPr="00DA392A">
        <w:rPr>
          <w:rFonts w:cs="Helvetica"/>
          <w:sz w:val="18"/>
          <w:szCs w:val="18"/>
        </w:rPr>
        <w:t>(00gg,0Fx9)</w:t>
      </w:r>
      <w:r>
        <w:rPr>
          <w:rFonts w:cs="Helvetica"/>
          <w:sz w:val="18"/>
          <w:szCs w:val="18"/>
        </w:rPr>
        <w:t>,</w:t>
      </w:r>
      <w:r w:rsidRPr="00E81B1C">
        <w:rPr>
          <w:rFonts w:cs="Helvetica"/>
          <w:sz w:val="18"/>
          <w:szCs w:val="18"/>
        </w:rPr>
        <w:t xml:space="preserve"> </w:t>
      </w:r>
      <w:r>
        <w:rPr>
          <w:rFonts w:cs="Helvetica"/>
          <w:sz w:val="18"/>
          <w:szCs w:val="18"/>
        </w:rPr>
        <w:t xml:space="preserve">and Stored </w:t>
      </w:r>
      <w:r w:rsidR="00DA392A" w:rsidRPr="00DA392A">
        <w:rPr>
          <w:rFonts w:cs="Helvetica"/>
          <w:sz w:val="18"/>
          <w:szCs w:val="18"/>
        </w:rPr>
        <w:t xml:space="preserve">Instance </w:t>
      </w:r>
      <w:r w:rsidRPr="00E81B1C">
        <w:rPr>
          <w:rFonts w:cs="Helvetica"/>
          <w:sz w:val="18"/>
          <w:szCs w:val="18"/>
        </w:rPr>
        <w:t xml:space="preserve">File </w:t>
      </w:r>
      <w:r>
        <w:rPr>
          <w:rFonts w:cs="Helvetica"/>
          <w:sz w:val="18"/>
          <w:szCs w:val="18"/>
        </w:rPr>
        <w:t>URI</w:t>
      </w:r>
      <w:r w:rsidR="00DA392A">
        <w:rPr>
          <w:rFonts w:cs="Helvetica"/>
          <w:sz w:val="18"/>
          <w:szCs w:val="18"/>
        </w:rPr>
        <w:t xml:space="preserve"> </w:t>
      </w:r>
      <w:r w:rsidR="00DA392A" w:rsidRPr="00DA392A">
        <w:rPr>
          <w:rFonts w:cs="Helvetica"/>
          <w:sz w:val="18"/>
          <w:szCs w:val="18"/>
        </w:rPr>
        <w:t>(00gg,0FxB)</w:t>
      </w:r>
      <w:r>
        <w:rPr>
          <w:rFonts w:cs="Helvetica"/>
          <w:sz w:val="18"/>
          <w:szCs w:val="18"/>
        </w:rPr>
        <w:t>.</w:t>
      </w:r>
      <w:r w:rsidRPr="008833F8">
        <w:rPr>
          <w:rFonts w:cs="Helvetica"/>
          <w:sz w:val="18"/>
          <w:szCs w:val="18"/>
        </w:rPr>
        <w:t xml:space="preserve"> </w:t>
      </w:r>
      <w:r>
        <w:rPr>
          <w:rFonts w:cs="Helvetica"/>
          <w:sz w:val="18"/>
          <w:szCs w:val="18"/>
        </w:rPr>
        <w:t xml:space="preserve">These </w:t>
      </w:r>
      <w:r w:rsidR="00601F5D">
        <w:rPr>
          <w:rFonts w:cs="Helvetica"/>
          <w:sz w:val="18"/>
          <w:szCs w:val="18"/>
        </w:rPr>
        <w:t>A</w:t>
      </w:r>
      <w:r>
        <w:rPr>
          <w:rFonts w:cs="Helvetica"/>
          <w:sz w:val="18"/>
          <w:szCs w:val="18"/>
        </w:rPr>
        <w:t>ttributes are not to be imputed to the stored SOP Instance.</w:t>
      </w:r>
    </w:p>
    <w:p w14:paraId="5B1645AE" w14:textId="779C94BE" w:rsidR="00E32634" w:rsidRDefault="00E32634" w:rsidP="00E32634">
      <w:pPr>
        <w:ind w:left="720" w:hanging="360"/>
        <w:rPr>
          <w:rFonts w:cs="Helvetica"/>
          <w:sz w:val="18"/>
          <w:szCs w:val="18"/>
        </w:rPr>
      </w:pPr>
      <w:r>
        <w:rPr>
          <w:rFonts w:cs="Helvetica"/>
          <w:sz w:val="18"/>
          <w:szCs w:val="18"/>
        </w:rPr>
        <w:t>3.</w:t>
      </w:r>
      <w:r>
        <w:rPr>
          <w:rFonts w:cs="Helvetica"/>
          <w:sz w:val="18"/>
          <w:szCs w:val="18"/>
        </w:rPr>
        <w:tab/>
        <w:t xml:space="preserve">Attributes not defined in the Inventory IOD, but that are </w:t>
      </w:r>
      <w:r w:rsidR="00B4650B">
        <w:rPr>
          <w:rFonts w:cs="Helvetica"/>
          <w:sz w:val="18"/>
          <w:szCs w:val="18"/>
        </w:rPr>
        <w:t xml:space="preserve">defined </w:t>
      </w:r>
      <w:r>
        <w:rPr>
          <w:rFonts w:cs="Helvetica"/>
          <w:sz w:val="18"/>
          <w:szCs w:val="18"/>
        </w:rPr>
        <w:t xml:space="preserve">in </w:t>
      </w:r>
      <w:r w:rsidRPr="00E81B1C">
        <w:rPr>
          <w:rFonts w:cs="Helvetica"/>
          <w:sz w:val="18"/>
          <w:szCs w:val="18"/>
        </w:rPr>
        <w:t xml:space="preserve">the </w:t>
      </w:r>
      <w:r>
        <w:rPr>
          <w:rFonts w:cs="Helvetica"/>
          <w:sz w:val="18"/>
          <w:szCs w:val="18"/>
        </w:rPr>
        <w:t>IOD</w:t>
      </w:r>
      <w:r w:rsidRPr="00E81B1C">
        <w:rPr>
          <w:rFonts w:cs="Helvetica"/>
          <w:sz w:val="18"/>
          <w:szCs w:val="18"/>
        </w:rPr>
        <w:t xml:space="preserve"> </w:t>
      </w:r>
      <w:r>
        <w:rPr>
          <w:rFonts w:cs="Helvetica"/>
          <w:sz w:val="18"/>
          <w:szCs w:val="18"/>
        </w:rPr>
        <w:t xml:space="preserve">of the </w:t>
      </w:r>
      <w:r w:rsidRPr="00E81B1C">
        <w:rPr>
          <w:rFonts w:cs="Helvetica"/>
          <w:sz w:val="18"/>
          <w:szCs w:val="18"/>
        </w:rPr>
        <w:t>stored SOP Instance</w:t>
      </w:r>
      <w:r>
        <w:rPr>
          <w:rFonts w:cs="Helvetica"/>
          <w:sz w:val="18"/>
          <w:szCs w:val="18"/>
        </w:rPr>
        <w:t xml:space="preserve">, may be included in the Inventory </w:t>
      </w:r>
      <w:r w:rsidRPr="00E81B1C">
        <w:rPr>
          <w:rFonts w:cs="Helvetica"/>
          <w:sz w:val="18"/>
          <w:szCs w:val="18"/>
        </w:rPr>
        <w:t>SOP Instance</w:t>
      </w:r>
      <w:r>
        <w:rPr>
          <w:rFonts w:cs="Helvetica"/>
          <w:sz w:val="18"/>
          <w:szCs w:val="18"/>
        </w:rPr>
        <w:t xml:space="preserve">, especially if they have been updated, such as change of an SR Concept Name Code Sequence </w:t>
      </w:r>
      <w:r w:rsidR="00DA392A" w:rsidRPr="00DA392A">
        <w:rPr>
          <w:rFonts w:cs="Helvetica"/>
          <w:sz w:val="18"/>
          <w:szCs w:val="18"/>
        </w:rPr>
        <w:t xml:space="preserve">(0040,A043) </w:t>
      </w:r>
      <w:r>
        <w:rPr>
          <w:rFonts w:cs="Helvetica"/>
          <w:sz w:val="18"/>
          <w:szCs w:val="18"/>
        </w:rPr>
        <w:t>from a SNOMED RT to a SNOMED CT code</w:t>
      </w:r>
      <w:r w:rsidR="00DA392A">
        <w:rPr>
          <w:rFonts w:cs="Helvetica"/>
          <w:sz w:val="18"/>
          <w:szCs w:val="18"/>
        </w:rPr>
        <w:t>d concept</w:t>
      </w:r>
      <w:r>
        <w:rPr>
          <w:rFonts w:cs="Helvetica"/>
          <w:sz w:val="18"/>
          <w:szCs w:val="18"/>
        </w:rPr>
        <w:t xml:space="preserve">. See </w:t>
      </w:r>
      <w:hyperlink w:anchor="_XXXX.2.5_Additional_Data" w:history="1">
        <w:r w:rsidRPr="00E84DE9">
          <w:rPr>
            <w:rStyle w:val="Hyperlink"/>
            <w:rFonts w:cs="Helvetica"/>
            <w:sz w:val="18"/>
            <w:szCs w:val="18"/>
          </w:rPr>
          <w:t xml:space="preserve">Section </w:t>
        </w:r>
        <w:r w:rsidR="00365179">
          <w:rPr>
            <w:rStyle w:val="Hyperlink"/>
            <w:rFonts w:cs="Helvetica"/>
            <w:sz w:val="18"/>
            <w:szCs w:val="18"/>
          </w:rPr>
          <w:t>XXXX.3</w:t>
        </w:r>
        <w:r w:rsidRPr="00E84DE9">
          <w:rPr>
            <w:rStyle w:val="Hyperlink"/>
            <w:rFonts w:cs="Helvetica"/>
            <w:sz w:val="18"/>
            <w:szCs w:val="18"/>
          </w:rPr>
          <w:t>.5</w:t>
        </w:r>
        <w:r>
          <w:rPr>
            <w:rStyle w:val="Hyperlink"/>
            <w:rFonts w:cs="Helvetica"/>
            <w:sz w:val="18"/>
            <w:szCs w:val="18"/>
          </w:rPr>
          <w:t xml:space="preserve"> “Additional Data Elements”</w:t>
        </w:r>
        <w:r w:rsidRPr="00E84DE9">
          <w:rPr>
            <w:rStyle w:val="Hyperlink"/>
            <w:rFonts w:cs="Helvetica"/>
            <w:sz w:val="18"/>
            <w:szCs w:val="18"/>
          </w:rPr>
          <w:t xml:space="preserve"> in PS3.17</w:t>
        </w:r>
      </w:hyperlink>
      <w:r>
        <w:rPr>
          <w:rFonts w:cs="Helvetica"/>
          <w:sz w:val="18"/>
          <w:szCs w:val="18"/>
        </w:rPr>
        <w:t xml:space="preserve">. These </w:t>
      </w:r>
      <w:r w:rsidR="00601F5D">
        <w:rPr>
          <w:rFonts w:cs="Helvetica"/>
          <w:sz w:val="18"/>
          <w:szCs w:val="18"/>
        </w:rPr>
        <w:t>A</w:t>
      </w:r>
      <w:r>
        <w:rPr>
          <w:rFonts w:cs="Helvetica"/>
          <w:sz w:val="18"/>
          <w:szCs w:val="18"/>
        </w:rPr>
        <w:t>ttributes are to be imputed to the stored SOP Instance.</w:t>
      </w:r>
    </w:p>
    <w:p w14:paraId="007C00E7" w14:textId="2923CD2B" w:rsidR="00E32634" w:rsidRPr="005B0D53" w:rsidRDefault="00E32634" w:rsidP="00E32634">
      <w:pPr>
        <w:ind w:left="720" w:hanging="360"/>
        <w:rPr>
          <w:rFonts w:cs="Helvetica"/>
          <w:sz w:val="18"/>
          <w:szCs w:val="18"/>
        </w:rPr>
      </w:pPr>
      <w:r>
        <w:rPr>
          <w:rFonts w:cs="Helvetica"/>
          <w:sz w:val="18"/>
          <w:szCs w:val="18"/>
        </w:rPr>
        <w:t>4.</w:t>
      </w:r>
      <w:r>
        <w:rPr>
          <w:rFonts w:cs="Helvetica"/>
          <w:sz w:val="18"/>
          <w:szCs w:val="18"/>
        </w:rPr>
        <w:tab/>
        <w:t xml:space="preserve">As described in </w:t>
      </w:r>
      <w:hyperlink r:id="rId56" w:anchor="sect_C.12.1.1.9" w:history="1">
        <w:r w:rsidRPr="004B3A45">
          <w:rPr>
            <w:rStyle w:val="Hyperlink"/>
            <w:rFonts w:cs="Helvetica"/>
            <w:sz w:val="18"/>
            <w:szCs w:val="18"/>
          </w:rPr>
          <w:t>Section C.12.1.1.9</w:t>
        </w:r>
      </w:hyperlink>
      <w:r>
        <w:rPr>
          <w:rFonts w:cs="Helvetica"/>
          <w:sz w:val="18"/>
          <w:szCs w:val="18"/>
        </w:rPr>
        <w:t xml:space="preserve">, when performing a </w:t>
      </w:r>
      <w:r w:rsidR="00B830F7" w:rsidRPr="00B830F7">
        <w:rPr>
          <w:rFonts w:cs="Helvetica"/>
          <w:sz w:val="18"/>
          <w:szCs w:val="18"/>
        </w:rPr>
        <w:t>coercion, correction or conversion</w:t>
      </w:r>
      <w:r w:rsidRPr="00A954C7">
        <w:rPr>
          <w:rFonts w:cs="Helvetica"/>
          <w:sz w:val="18"/>
          <w:szCs w:val="18"/>
        </w:rPr>
        <w:t xml:space="preserve"> </w:t>
      </w:r>
      <w:r w:rsidR="00A954C7" w:rsidRPr="00A954C7">
        <w:rPr>
          <w:rFonts w:cs="Helvetica"/>
          <w:sz w:val="18"/>
          <w:szCs w:val="18"/>
        </w:rPr>
        <w:t xml:space="preserve">of </w:t>
      </w:r>
      <w:r>
        <w:rPr>
          <w:rFonts w:cs="Helvetica"/>
          <w:sz w:val="18"/>
          <w:szCs w:val="18"/>
        </w:rPr>
        <w:t xml:space="preserve">SOP Instance </w:t>
      </w:r>
      <w:r w:rsidR="00A954C7">
        <w:rPr>
          <w:rFonts w:cs="Helvetica"/>
          <w:sz w:val="18"/>
          <w:szCs w:val="18"/>
        </w:rPr>
        <w:t>Attributes</w:t>
      </w:r>
      <w:r>
        <w:rPr>
          <w:rFonts w:cs="Helvetica"/>
          <w:sz w:val="18"/>
          <w:szCs w:val="18"/>
        </w:rPr>
        <w:t xml:space="preserve">, the application may add an Item to the </w:t>
      </w:r>
      <w:bookmarkStart w:id="137" w:name="_Hlk76974565"/>
      <w:r w:rsidRPr="004B3A45">
        <w:rPr>
          <w:rFonts w:cs="Helvetica"/>
          <w:sz w:val="18"/>
          <w:szCs w:val="18"/>
        </w:rPr>
        <w:t>Original Attributes Sequence</w:t>
      </w:r>
      <w:r>
        <w:rPr>
          <w:rFonts w:cs="Helvetica"/>
          <w:sz w:val="18"/>
          <w:szCs w:val="18"/>
        </w:rPr>
        <w:t xml:space="preserve"> </w:t>
      </w:r>
      <w:bookmarkEnd w:id="137"/>
      <w:r w:rsidR="00601F5D" w:rsidRPr="00601F5D">
        <w:rPr>
          <w:rFonts w:cs="Helvetica"/>
          <w:sz w:val="18"/>
          <w:szCs w:val="18"/>
        </w:rPr>
        <w:t xml:space="preserve">(0400,0561) </w:t>
      </w:r>
      <w:r>
        <w:rPr>
          <w:rFonts w:cs="Helvetica"/>
          <w:sz w:val="18"/>
          <w:szCs w:val="18"/>
        </w:rPr>
        <w:t xml:space="preserve">describing the provenance of the change, but preserving any existing Items in the Sequence. Thus, changes to Study, Patient, or Imaging Service Request </w:t>
      </w:r>
      <w:r w:rsidR="00601F5D">
        <w:rPr>
          <w:rFonts w:cs="Helvetica"/>
          <w:sz w:val="18"/>
          <w:szCs w:val="18"/>
        </w:rPr>
        <w:t>A</w:t>
      </w:r>
      <w:r>
        <w:rPr>
          <w:rFonts w:cs="Helvetica"/>
          <w:sz w:val="18"/>
          <w:szCs w:val="18"/>
        </w:rPr>
        <w:t xml:space="preserve">ttributes recorded in the Inventory may have the provenance of those changes recorded in the </w:t>
      </w:r>
      <w:r w:rsidRPr="004B3A45">
        <w:rPr>
          <w:rFonts w:cs="Helvetica"/>
          <w:sz w:val="18"/>
          <w:szCs w:val="18"/>
        </w:rPr>
        <w:t>Original Attributes Sequence</w:t>
      </w:r>
      <w:r>
        <w:rPr>
          <w:rFonts w:cs="Helvetica"/>
          <w:sz w:val="18"/>
          <w:szCs w:val="18"/>
        </w:rPr>
        <w:t xml:space="preserve"> </w:t>
      </w:r>
      <w:r w:rsidR="00601F5D" w:rsidRPr="00601F5D">
        <w:rPr>
          <w:rFonts w:cs="Helvetica"/>
          <w:sz w:val="18"/>
          <w:szCs w:val="18"/>
        </w:rPr>
        <w:t xml:space="preserve">(0400,0561) </w:t>
      </w:r>
      <w:r>
        <w:rPr>
          <w:rFonts w:cs="Helvetica"/>
          <w:sz w:val="18"/>
          <w:szCs w:val="18"/>
        </w:rPr>
        <w:t>at the Study level, changes to Series or Instance attributes</w:t>
      </w:r>
      <w:r w:rsidRPr="00341389">
        <w:rPr>
          <w:rFonts w:cs="Helvetica"/>
          <w:sz w:val="18"/>
          <w:szCs w:val="18"/>
        </w:rPr>
        <w:t xml:space="preserve"> </w:t>
      </w:r>
      <w:r>
        <w:rPr>
          <w:rFonts w:cs="Helvetica"/>
          <w:sz w:val="18"/>
          <w:szCs w:val="18"/>
        </w:rPr>
        <w:t xml:space="preserve">may have their provenance recorded in the </w:t>
      </w:r>
      <w:r w:rsidRPr="004B3A45">
        <w:rPr>
          <w:rFonts w:cs="Helvetica"/>
          <w:sz w:val="18"/>
          <w:szCs w:val="18"/>
        </w:rPr>
        <w:t>Original Attributes Sequence</w:t>
      </w:r>
      <w:r>
        <w:rPr>
          <w:rFonts w:cs="Helvetica"/>
          <w:sz w:val="18"/>
          <w:szCs w:val="18"/>
        </w:rPr>
        <w:t xml:space="preserve"> </w:t>
      </w:r>
      <w:r w:rsidR="00601F5D" w:rsidRPr="00601F5D">
        <w:rPr>
          <w:rFonts w:cs="Helvetica"/>
          <w:sz w:val="18"/>
          <w:szCs w:val="18"/>
        </w:rPr>
        <w:t xml:space="preserve">(0400,0561) </w:t>
      </w:r>
      <w:r>
        <w:rPr>
          <w:rFonts w:cs="Helvetica"/>
          <w:sz w:val="18"/>
          <w:szCs w:val="18"/>
        </w:rPr>
        <w:t xml:space="preserve">at the Series or Instance level, respectively. When those changes are applied to the stored SOP Instances of the Study, all Items in the </w:t>
      </w:r>
      <w:r w:rsidRPr="004B3A45">
        <w:rPr>
          <w:rFonts w:cs="Helvetica"/>
          <w:sz w:val="18"/>
          <w:szCs w:val="18"/>
        </w:rPr>
        <w:t>Original Attributes Sequence</w:t>
      </w:r>
      <w:r>
        <w:rPr>
          <w:rFonts w:cs="Helvetica"/>
          <w:sz w:val="18"/>
          <w:szCs w:val="18"/>
        </w:rPr>
        <w:t xml:space="preserve"> </w:t>
      </w:r>
      <w:r w:rsidR="00601F5D" w:rsidRPr="00601F5D">
        <w:rPr>
          <w:rFonts w:cs="Helvetica"/>
          <w:sz w:val="18"/>
          <w:szCs w:val="18"/>
        </w:rPr>
        <w:t xml:space="preserve">(0400,0561) </w:t>
      </w:r>
      <w:r>
        <w:rPr>
          <w:rFonts w:cs="Helvetica"/>
          <w:sz w:val="18"/>
          <w:szCs w:val="18"/>
        </w:rPr>
        <w:t xml:space="preserve">in the Inventory at the Study, Series, and Instance levels are added to the </w:t>
      </w:r>
      <w:r w:rsidRPr="004B3A45">
        <w:rPr>
          <w:rFonts w:cs="Helvetica"/>
          <w:sz w:val="18"/>
          <w:szCs w:val="18"/>
        </w:rPr>
        <w:t>Original Attributes Sequence</w:t>
      </w:r>
      <w:r w:rsidRPr="00666DBF">
        <w:rPr>
          <w:rFonts w:cs="Helvetica"/>
          <w:sz w:val="18"/>
          <w:szCs w:val="18"/>
        </w:rPr>
        <w:t xml:space="preserve"> </w:t>
      </w:r>
      <w:r w:rsidR="00601F5D" w:rsidRPr="00601F5D">
        <w:rPr>
          <w:rFonts w:cs="Helvetica"/>
          <w:sz w:val="18"/>
          <w:szCs w:val="18"/>
        </w:rPr>
        <w:t xml:space="preserve">(0400,0561) </w:t>
      </w:r>
      <w:r>
        <w:rPr>
          <w:rFonts w:cs="Helvetica"/>
          <w:sz w:val="18"/>
          <w:szCs w:val="18"/>
        </w:rPr>
        <w:t>of the stored SOP Instances.</w:t>
      </w:r>
      <w:r w:rsidR="00B830F7" w:rsidRPr="00B830F7">
        <w:rPr>
          <w:rFonts w:cs="Helvetica"/>
          <w:sz w:val="18"/>
          <w:szCs w:val="18"/>
        </w:rPr>
        <w:t xml:space="preserve"> </w:t>
      </w:r>
      <w:r w:rsidR="00B830F7">
        <w:rPr>
          <w:rFonts w:cs="Helvetica"/>
          <w:sz w:val="18"/>
          <w:szCs w:val="18"/>
        </w:rPr>
        <w:t xml:space="preserve">See </w:t>
      </w:r>
      <w:hyperlink w:anchor="_XXXX.6.7.1_Original_Attributes" w:history="1">
        <w:r w:rsidR="00B830F7">
          <w:rPr>
            <w:rStyle w:val="Hyperlink"/>
            <w:rFonts w:cs="Helvetica"/>
            <w:sz w:val="18"/>
            <w:szCs w:val="18"/>
          </w:rPr>
          <w:t xml:space="preserve">Section </w:t>
        </w:r>
        <w:r w:rsidR="00675EB6">
          <w:rPr>
            <w:rStyle w:val="Hyperlink"/>
            <w:rFonts w:cs="Helvetica"/>
            <w:sz w:val="18"/>
            <w:szCs w:val="18"/>
          </w:rPr>
          <w:t>XXXX.7</w:t>
        </w:r>
        <w:r w:rsidR="00904AEF">
          <w:rPr>
            <w:rStyle w:val="Hyperlink"/>
            <w:rFonts w:cs="Helvetica"/>
            <w:sz w:val="18"/>
            <w:szCs w:val="18"/>
          </w:rPr>
          <w:t>.9</w:t>
        </w:r>
        <w:r w:rsidR="00B830F7">
          <w:rPr>
            <w:rStyle w:val="Hyperlink"/>
            <w:rFonts w:cs="Helvetica"/>
            <w:sz w:val="18"/>
            <w:szCs w:val="18"/>
          </w:rPr>
          <w:t>.1 “</w:t>
        </w:r>
        <w:r w:rsidR="00B830F7" w:rsidRPr="00B830F7">
          <w:rPr>
            <w:rStyle w:val="Hyperlink"/>
            <w:rFonts w:cs="Helvetica"/>
            <w:sz w:val="18"/>
            <w:szCs w:val="18"/>
          </w:rPr>
          <w:t>Original Attributes Sequence</w:t>
        </w:r>
        <w:r w:rsidR="00B830F7">
          <w:rPr>
            <w:rStyle w:val="Hyperlink"/>
            <w:rFonts w:cs="Helvetica"/>
            <w:sz w:val="18"/>
            <w:szCs w:val="18"/>
          </w:rPr>
          <w:t>” in PS3.17</w:t>
        </w:r>
      </w:hyperlink>
      <w:r w:rsidR="00B830F7">
        <w:rPr>
          <w:rFonts w:cs="Helvetica"/>
          <w:sz w:val="18"/>
          <w:szCs w:val="18"/>
        </w:rPr>
        <w:t>.</w:t>
      </w:r>
    </w:p>
    <w:p w14:paraId="35065629" w14:textId="1E5CA543" w:rsidR="00B446D5" w:rsidRPr="005B0D53" w:rsidRDefault="00B446D5" w:rsidP="00B446D5">
      <w:pPr>
        <w:pStyle w:val="Heading5"/>
      </w:pPr>
      <w:bookmarkStart w:id="138" w:name="_C.YY.1.4.3_Stored_File"/>
      <w:bookmarkStart w:id="139" w:name="_C.YY.2_Scope_of"/>
      <w:bookmarkStart w:id="140" w:name="_C.YY.1.4.3_File_URI"/>
      <w:bookmarkStart w:id="141" w:name="_Hlk81154943"/>
      <w:bookmarkStart w:id="142" w:name="_Toc88042149"/>
      <w:bookmarkEnd w:id="138"/>
      <w:bookmarkEnd w:id="139"/>
      <w:bookmarkEnd w:id="140"/>
      <w:r>
        <w:t>C.YY.1.4.3</w:t>
      </w:r>
      <w:r w:rsidRPr="005B0D53">
        <w:t xml:space="preserve"> </w:t>
      </w:r>
      <w:r>
        <w:t xml:space="preserve">Expiration </w:t>
      </w:r>
      <w:r w:rsidR="00996352">
        <w:t>DateTime</w:t>
      </w:r>
      <w:bookmarkEnd w:id="142"/>
    </w:p>
    <w:bookmarkEnd w:id="141"/>
    <w:p w14:paraId="4F244341" w14:textId="1FB5FE64" w:rsidR="00B446D5" w:rsidRDefault="00B446D5" w:rsidP="00B446D5">
      <w:pPr>
        <w:rPr>
          <w:rFonts w:cs="Helvetica"/>
          <w:lang w:val="en"/>
        </w:rPr>
      </w:pPr>
      <w:r w:rsidRPr="00804B16">
        <w:rPr>
          <w:rFonts w:cs="Helvetica"/>
          <w:lang w:val="en"/>
        </w:rPr>
        <w:t xml:space="preserve">A </w:t>
      </w:r>
      <w:r w:rsidR="00BB19B4">
        <w:rPr>
          <w:rFonts w:cs="Helvetica"/>
        </w:rPr>
        <w:t>repository system</w:t>
      </w:r>
      <w:r w:rsidRPr="00804B16">
        <w:rPr>
          <w:rFonts w:cs="Helvetica"/>
          <w:lang w:val="en"/>
        </w:rPr>
        <w:t xml:space="preserve"> may store a SOP Instance</w:t>
      </w:r>
      <w:r>
        <w:rPr>
          <w:rFonts w:cs="Helvetica"/>
          <w:lang w:val="en"/>
        </w:rPr>
        <w:t xml:space="preserve"> in a temporary location (e.g., on fast short-term media). If such storage has a </w:t>
      </w:r>
      <w:r w:rsidRPr="005B0D53">
        <w:rPr>
          <w:rFonts w:cs="Helvetica"/>
          <w:lang w:val="en"/>
        </w:rPr>
        <w:t xml:space="preserve">scheduled or expected </w:t>
      </w:r>
      <w:r>
        <w:rPr>
          <w:rFonts w:cs="Helvetica"/>
          <w:lang w:val="en"/>
        </w:rPr>
        <w:t xml:space="preserve">expiration </w:t>
      </w:r>
      <w:r w:rsidRPr="005B0D53">
        <w:rPr>
          <w:rFonts w:cs="Helvetica"/>
          <w:lang w:val="en"/>
        </w:rPr>
        <w:t>time</w:t>
      </w:r>
      <w:r>
        <w:rPr>
          <w:rFonts w:cs="Helvetica"/>
          <w:lang w:val="en"/>
        </w:rPr>
        <w:t xml:space="preserve">, </w:t>
      </w:r>
      <w:r w:rsidRPr="005B0D53">
        <w:rPr>
          <w:rFonts w:cs="Helvetica"/>
          <w:lang w:val="en"/>
        </w:rPr>
        <w:t xml:space="preserve">it may be identified in the </w:t>
      </w:r>
      <w:r>
        <w:rPr>
          <w:rFonts w:cs="Helvetica"/>
          <w:lang w:val="en"/>
        </w:rPr>
        <w:t xml:space="preserve">Expiration </w:t>
      </w:r>
      <w:r w:rsidR="00996352">
        <w:rPr>
          <w:rFonts w:cs="Helvetica"/>
          <w:lang w:val="en"/>
        </w:rPr>
        <w:t>DateTime</w:t>
      </w:r>
      <w:r w:rsidRPr="005B0D53">
        <w:rPr>
          <w:rFonts w:cs="Helvetica"/>
          <w:lang w:val="en"/>
        </w:rPr>
        <w:t xml:space="preserve"> (</w:t>
      </w:r>
      <w:r>
        <w:rPr>
          <w:rFonts w:cs="Helvetica"/>
          <w:lang w:val="en"/>
        </w:rPr>
        <w:t>00gg,0Fy</w:t>
      </w:r>
      <w:r w:rsidR="00B36665">
        <w:rPr>
          <w:rFonts w:cs="Helvetica"/>
          <w:lang w:val="en"/>
        </w:rPr>
        <w:t>9</w:t>
      </w:r>
      <w:r w:rsidRPr="005B0D53">
        <w:rPr>
          <w:rFonts w:cs="Helvetica"/>
          <w:lang w:val="en"/>
        </w:rPr>
        <w:t xml:space="preserve">) </w:t>
      </w:r>
      <w:r w:rsidR="00601F5D">
        <w:rPr>
          <w:rFonts w:cs="Helvetica"/>
          <w:lang w:val="en"/>
        </w:rPr>
        <w:t>A</w:t>
      </w:r>
      <w:r w:rsidRPr="005B0D53">
        <w:rPr>
          <w:rFonts w:cs="Helvetica"/>
          <w:lang w:val="en"/>
        </w:rPr>
        <w:t xml:space="preserve">ttribute. This is not a guaranteed expiration </w:t>
      </w:r>
      <w:r w:rsidR="00A954C7">
        <w:rPr>
          <w:rFonts w:cs="Helvetica"/>
          <w:lang w:val="en"/>
        </w:rPr>
        <w:t>t</w:t>
      </w:r>
      <w:r w:rsidR="00BB19B4">
        <w:rPr>
          <w:rFonts w:cs="Helvetica"/>
          <w:lang w:val="en"/>
        </w:rPr>
        <w:t>ime</w:t>
      </w:r>
      <w:r w:rsidRPr="005B0D53">
        <w:rPr>
          <w:rFonts w:cs="Helvetica"/>
          <w:lang w:val="en"/>
        </w:rPr>
        <w:t xml:space="preserve">; the SOP Instance may become unavailable at the access URI at an earlier or later time. This </w:t>
      </w:r>
      <w:r w:rsidR="00A954C7">
        <w:rPr>
          <w:rFonts w:cs="Helvetica"/>
          <w:lang w:val="en"/>
        </w:rPr>
        <w:t>E</w:t>
      </w:r>
      <w:r>
        <w:rPr>
          <w:rFonts w:cs="Helvetica"/>
          <w:lang w:val="en"/>
        </w:rPr>
        <w:t xml:space="preserve">xpiration </w:t>
      </w:r>
      <w:r w:rsidR="00996352">
        <w:rPr>
          <w:rFonts w:cs="Helvetica"/>
          <w:lang w:val="en"/>
        </w:rPr>
        <w:t>DateTime</w:t>
      </w:r>
      <w:r w:rsidRPr="005B0D53">
        <w:rPr>
          <w:rFonts w:cs="Helvetica"/>
          <w:lang w:val="en"/>
        </w:rPr>
        <w:t xml:space="preserve"> </w:t>
      </w:r>
      <w:r w:rsidR="00A954C7" w:rsidRPr="005B0D53">
        <w:rPr>
          <w:rFonts w:cs="Helvetica"/>
          <w:lang w:val="en"/>
        </w:rPr>
        <w:t>(</w:t>
      </w:r>
      <w:r w:rsidR="00A954C7">
        <w:rPr>
          <w:rFonts w:cs="Helvetica"/>
          <w:lang w:val="en"/>
        </w:rPr>
        <w:t>00gg,0Fy9</w:t>
      </w:r>
      <w:r w:rsidR="00A954C7" w:rsidRPr="005B0D53">
        <w:rPr>
          <w:rFonts w:cs="Helvetica"/>
          <w:lang w:val="en"/>
        </w:rPr>
        <w:t xml:space="preserve">) </w:t>
      </w:r>
      <w:r w:rsidRPr="005B0D53">
        <w:rPr>
          <w:rFonts w:cs="Helvetica"/>
          <w:lang w:val="en"/>
        </w:rPr>
        <w:t xml:space="preserve">applies only to </w:t>
      </w:r>
      <w:r>
        <w:rPr>
          <w:rFonts w:cs="Helvetica"/>
          <w:lang w:val="en"/>
        </w:rPr>
        <w:t xml:space="preserve">this </w:t>
      </w:r>
      <w:r w:rsidRPr="005B0D53">
        <w:rPr>
          <w:rFonts w:cs="Helvetica"/>
          <w:lang w:val="en"/>
        </w:rPr>
        <w:t xml:space="preserve">non-DICOM protocol access; SOP Instances </w:t>
      </w:r>
      <w:r>
        <w:rPr>
          <w:rFonts w:cs="Helvetica"/>
          <w:lang w:val="en"/>
        </w:rPr>
        <w:t xml:space="preserve">may continue to </w:t>
      </w:r>
      <w:r w:rsidRPr="005B0D53">
        <w:rPr>
          <w:rFonts w:cs="Helvetica"/>
          <w:lang w:val="en"/>
        </w:rPr>
        <w:t xml:space="preserve">be accessible through </w:t>
      </w:r>
      <w:r>
        <w:rPr>
          <w:rFonts w:cs="Helvetica"/>
          <w:lang w:val="en"/>
        </w:rPr>
        <w:t>other DICOM or non-DICOM access methods</w:t>
      </w:r>
      <w:r w:rsidRPr="005B0D53">
        <w:rPr>
          <w:rFonts w:cs="Helvetica"/>
          <w:lang w:val="en"/>
        </w:rPr>
        <w:t>.</w:t>
      </w:r>
    </w:p>
    <w:p w14:paraId="26BE169A" w14:textId="588EAF92" w:rsidR="00F21FB8" w:rsidRDefault="000611DB" w:rsidP="000611DB">
      <w:pPr>
        <w:pStyle w:val="Heading5"/>
      </w:pPr>
      <w:bookmarkStart w:id="143" w:name="_C.YY.1.4.4_Alternate_Representation"/>
      <w:bookmarkStart w:id="144" w:name="_Toc88042150"/>
      <w:bookmarkEnd w:id="143"/>
      <w:r w:rsidRPr="000611DB">
        <w:lastRenderedPageBreak/>
        <w:t>C.YY.1.4.</w:t>
      </w:r>
      <w:r>
        <w:t>4</w:t>
      </w:r>
      <w:r w:rsidRPr="000611DB">
        <w:t xml:space="preserve"> </w:t>
      </w:r>
      <w:r>
        <w:rPr>
          <w:rFonts w:cs="Helvetica"/>
        </w:rPr>
        <w:t>A</w:t>
      </w:r>
      <w:r w:rsidRPr="000611DB">
        <w:rPr>
          <w:rFonts w:cs="Helvetica"/>
        </w:rPr>
        <w:t>lternate Representation Sequence</w:t>
      </w:r>
      <w:bookmarkEnd w:id="144"/>
      <w:r w:rsidRPr="000611DB">
        <w:rPr>
          <w:rFonts w:cs="Helvetica"/>
        </w:rPr>
        <w:t xml:space="preserve"> </w:t>
      </w:r>
    </w:p>
    <w:p w14:paraId="1EFA68BE" w14:textId="23B20322" w:rsidR="000611DB" w:rsidRDefault="000611DB" w:rsidP="000611DB">
      <w:pPr>
        <w:rPr>
          <w:rFonts w:cs="Helvetica"/>
        </w:rPr>
      </w:pPr>
      <w:r>
        <w:rPr>
          <w:rFonts w:cs="Helvetica"/>
        </w:rPr>
        <w:t>A</w:t>
      </w:r>
      <w:r w:rsidRPr="000611DB">
        <w:rPr>
          <w:rFonts w:cs="Helvetica"/>
        </w:rPr>
        <w:t>lternate Representation Sequence (0008,3001)</w:t>
      </w:r>
      <w:r>
        <w:rPr>
          <w:rFonts w:cs="Helvetica"/>
        </w:rPr>
        <w:t xml:space="preserve"> </w:t>
      </w:r>
      <w:r w:rsidR="0027344C" w:rsidRPr="000611DB">
        <w:rPr>
          <w:lang w:val="en"/>
        </w:rPr>
        <w:t xml:space="preserve">encodes a reference to an alternate encoding of </w:t>
      </w:r>
      <w:r w:rsidR="0027344C">
        <w:rPr>
          <w:lang w:val="en"/>
        </w:rPr>
        <w:t xml:space="preserve">the inventoried SOP Instance. </w:t>
      </w:r>
      <w:r w:rsidRPr="00057387">
        <w:rPr>
          <w:rFonts w:cs="Helvetica"/>
        </w:rPr>
        <w:t>This alternate encoding may utilize a different SOP Class or</w:t>
      </w:r>
      <w:r w:rsidR="00C44B35">
        <w:rPr>
          <w:rFonts w:cs="Helvetica"/>
        </w:rPr>
        <w:t xml:space="preserve"> Transfer Syntax</w:t>
      </w:r>
      <w:r w:rsidRPr="00057387">
        <w:rPr>
          <w:rFonts w:cs="Helvetica"/>
        </w:rPr>
        <w:t xml:space="preserve">, but </w:t>
      </w:r>
      <w:r w:rsidR="002908F2">
        <w:rPr>
          <w:rFonts w:cs="Helvetica"/>
        </w:rPr>
        <w:t xml:space="preserve">the </w:t>
      </w:r>
      <w:r w:rsidR="002908F2" w:rsidRPr="00057387">
        <w:rPr>
          <w:rFonts w:cs="Helvetica"/>
        </w:rPr>
        <w:t xml:space="preserve">alternate encoding </w:t>
      </w:r>
      <w:r w:rsidR="002908F2">
        <w:rPr>
          <w:rFonts w:cs="Helvetica"/>
        </w:rPr>
        <w:t xml:space="preserve">of </w:t>
      </w:r>
      <w:r w:rsidR="0027344C">
        <w:rPr>
          <w:rFonts w:cs="Helvetica"/>
        </w:rPr>
        <w:t xml:space="preserve">an image </w:t>
      </w:r>
      <w:r w:rsidRPr="00057387">
        <w:rPr>
          <w:rFonts w:cs="Helvetica"/>
        </w:rPr>
        <w:t>shall be the same image</w:t>
      </w:r>
      <w:r w:rsidR="00C44B35">
        <w:rPr>
          <w:rFonts w:cs="Helvetica"/>
        </w:rPr>
        <w:t xml:space="preserve"> </w:t>
      </w:r>
      <w:r w:rsidR="00C44B35" w:rsidRPr="00C44B35">
        <w:rPr>
          <w:rFonts w:cs="Helvetica"/>
        </w:rPr>
        <w:t xml:space="preserve">although </w:t>
      </w:r>
      <w:r w:rsidR="00C44B35">
        <w:rPr>
          <w:rFonts w:cs="Helvetica"/>
        </w:rPr>
        <w:t xml:space="preserve">it may </w:t>
      </w:r>
      <w:r w:rsidR="00C44B35" w:rsidRPr="00057387">
        <w:rPr>
          <w:rFonts w:cs="Helvetica"/>
        </w:rPr>
        <w:t>have different image quality characteristics</w:t>
      </w:r>
      <w:r w:rsidR="0027344C">
        <w:rPr>
          <w:rFonts w:cs="Helvetica"/>
        </w:rPr>
        <w:t>.</w:t>
      </w:r>
    </w:p>
    <w:p w14:paraId="1F86577C" w14:textId="1C349AA3" w:rsidR="000611DB" w:rsidRDefault="000611DB" w:rsidP="000611DB">
      <w:pPr>
        <w:keepNext/>
        <w:ind w:left="360"/>
        <w:rPr>
          <w:rFonts w:cs="Helvetica"/>
          <w:sz w:val="18"/>
          <w:szCs w:val="18"/>
        </w:rPr>
      </w:pPr>
      <w:r w:rsidRPr="005B0D53">
        <w:rPr>
          <w:rFonts w:cs="Helvetica"/>
          <w:sz w:val="18"/>
          <w:szCs w:val="18"/>
        </w:rPr>
        <w:t>Note</w:t>
      </w:r>
      <w:r>
        <w:rPr>
          <w:rFonts w:cs="Helvetica"/>
          <w:sz w:val="18"/>
          <w:szCs w:val="18"/>
        </w:rPr>
        <w:t>s</w:t>
      </w:r>
      <w:r w:rsidR="00C44B35">
        <w:rPr>
          <w:rFonts w:cs="Helvetica"/>
          <w:sz w:val="18"/>
          <w:szCs w:val="18"/>
        </w:rPr>
        <w:t xml:space="preserve"> </w:t>
      </w:r>
    </w:p>
    <w:p w14:paraId="67B8CA30" w14:textId="7BC8E386" w:rsidR="0027344C" w:rsidRDefault="0027344C" w:rsidP="0027344C">
      <w:pPr>
        <w:ind w:left="720" w:hanging="360"/>
        <w:rPr>
          <w:rFonts w:cs="Helvetica"/>
          <w:sz w:val="18"/>
          <w:szCs w:val="18"/>
        </w:rPr>
      </w:pPr>
      <w:r>
        <w:rPr>
          <w:rFonts w:cs="Helvetica"/>
          <w:sz w:val="18"/>
          <w:szCs w:val="18"/>
        </w:rPr>
        <w:t>1.</w:t>
      </w:r>
      <w:r>
        <w:rPr>
          <w:rFonts w:cs="Helvetica"/>
          <w:sz w:val="18"/>
          <w:szCs w:val="18"/>
        </w:rPr>
        <w:tab/>
      </w:r>
      <w:r w:rsidRPr="0027344C">
        <w:rPr>
          <w:rFonts w:cs="Helvetica"/>
          <w:sz w:val="18"/>
          <w:szCs w:val="18"/>
        </w:rPr>
        <w:t xml:space="preserve">The Alternate Representation Sequence (0008,3001) allows the </w:t>
      </w:r>
      <w:r w:rsidR="00CF2A4B">
        <w:rPr>
          <w:rFonts w:cs="Helvetica"/>
          <w:sz w:val="18"/>
          <w:szCs w:val="18"/>
        </w:rPr>
        <w:t xml:space="preserve">Inventory </w:t>
      </w:r>
      <w:r>
        <w:rPr>
          <w:rFonts w:cs="Helvetica"/>
          <w:sz w:val="18"/>
          <w:szCs w:val="18"/>
        </w:rPr>
        <w:t>record of</w:t>
      </w:r>
      <w:r w:rsidRPr="0027344C">
        <w:rPr>
          <w:rFonts w:cs="Helvetica"/>
          <w:sz w:val="18"/>
          <w:szCs w:val="18"/>
        </w:rPr>
        <w:t xml:space="preserve"> an original image to reference a lossy compressed version, and vice versa.</w:t>
      </w:r>
      <w:r w:rsidR="00620524">
        <w:rPr>
          <w:rFonts w:cs="Helvetica"/>
          <w:sz w:val="18"/>
          <w:szCs w:val="18"/>
        </w:rPr>
        <w:t xml:space="preserve"> </w:t>
      </w:r>
    </w:p>
    <w:p w14:paraId="7FD6E026" w14:textId="7AA28887" w:rsidR="000611DB" w:rsidRDefault="0027344C" w:rsidP="000611DB">
      <w:pPr>
        <w:ind w:left="360"/>
        <w:rPr>
          <w:rFonts w:cs="Calibri"/>
          <w:lang w:eastAsia="ja-JP"/>
        </w:rPr>
      </w:pPr>
      <w:r>
        <w:rPr>
          <w:rFonts w:cs="Helvetica"/>
          <w:sz w:val="18"/>
          <w:szCs w:val="18"/>
        </w:rPr>
        <w:t>2</w:t>
      </w:r>
      <w:r w:rsidR="000611DB">
        <w:rPr>
          <w:rFonts w:cs="Helvetica"/>
          <w:sz w:val="18"/>
          <w:szCs w:val="18"/>
        </w:rPr>
        <w:t>.</w:t>
      </w:r>
      <w:r w:rsidR="000611DB">
        <w:rPr>
          <w:rFonts w:cs="Helvetica"/>
          <w:sz w:val="18"/>
          <w:szCs w:val="18"/>
        </w:rPr>
        <w:tab/>
        <w:t xml:space="preserve">See also </w:t>
      </w:r>
      <w:hyperlink r:id="rId57" w:anchor="sect_C.6.1.1.5.1" w:history="1">
        <w:r w:rsidR="000611DB" w:rsidRPr="000611DB">
          <w:rPr>
            <w:rStyle w:val="Hyperlink"/>
            <w:rFonts w:cs="Helvetica"/>
            <w:sz w:val="18"/>
            <w:szCs w:val="18"/>
          </w:rPr>
          <w:t xml:space="preserve">PS3.4 Section </w:t>
        </w:r>
        <w:r w:rsidR="000611DB" w:rsidRPr="000611DB">
          <w:rPr>
            <w:rStyle w:val="Hyperlink"/>
            <w:rFonts w:cs="Calibri"/>
            <w:lang w:eastAsia="ja-JP"/>
          </w:rPr>
          <w:t>C.6.1.1.5.1</w:t>
        </w:r>
      </w:hyperlink>
      <w:r w:rsidR="000611DB">
        <w:rPr>
          <w:rFonts w:cs="Calibri"/>
          <w:lang w:eastAsia="ja-JP"/>
        </w:rPr>
        <w:t>.</w:t>
      </w:r>
    </w:p>
    <w:p w14:paraId="7162032B" w14:textId="1F07E204" w:rsidR="000611DB" w:rsidRPr="00F21FB8" w:rsidRDefault="000611DB" w:rsidP="000611DB">
      <w:pPr>
        <w:ind w:left="720" w:hanging="360"/>
        <w:rPr>
          <w:rFonts w:cs="Helvetica"/>
          <w:sz w:val="16"/>
          <w:szCs w:val="16"/>
        </w:rPr>
      </w:pPr>
      <w:r>
        <w:rPr>
          <w:rFonts w:cs="Calibri"/>
          <w:sz w:val="18"/>
          <w:szCs w:val="18"/>
          <w:lang w:eastAsia="ja-JP"/>
        </w:rPr>
        <w:t>2.</w:t>
      </w:r>
      <w:r>
        <w:rPr>
          <w:rFonts w:cs="Calibri"/>
          <w:sz w:val="18"/>
          <w:szCs w:val="18"/>
          <w:lang w:eastAsia="ja-JP"/>
        </w:rPr>
        <w:tab/>
      </w:r>
      <w:r w:rsidRPr="00F21FB8">
        <w:rPr>
          <w:rFonts w:cs="Calibri"/>
          <w:sz w:val="18"/>
          <w:szCs w:val="18"/>
          <w:lang w:eastAsia="ja-JP"/>
        </w:rPr>
        <w:t>A</w:t>
      </w:r>
      <w:r w:rsidR="00CF2A4B">
        <w:rPr>
          <w:rFonts w:cs="Calibri"/>
          <w:sz w:val="18"/>
          <w:szCs w:val="18"/>
          <w:lang w:eastAsia="ja-JP"/>
        </w:rPr>
        <w:t>n original</w:t>
      </w:r>
      <w:r w:rsidR="00620524">
        <w:rPr>
          <w:rFonts w:cs="Calibri"/>
          <w:sz w:val="18"/>
          <w:szCs w:val="18"/>
          <w:lang w:eastAsia="ja-JP"/>
        </w:rPr>
        <w:t xml:space="preserve"> SOP</w:t>
      </w:r>
      <w:r w:rsidRPr="00F21FB8">
        <w:rPr>
          <w:rFonts w:cs="Calibri"/>
          <w:sz w:val="18"/>
          <w:szCs w:val="18"/>
          <w:lang w:eastAsia="ja-JP"/>
        </w:rPr>
        <w:t xml:space="preserve"> Instance</w:t>
      </w:r>
      <w:r>
        <w:rPr>
          <w:rFonts w:cs="Calibri"/>
          <w:sz w:val="18"/>
          <w:szCs w:val="18"/>
          <w:lang w:eastAsia="ja-JP"/>
        </w:rPr>
        <w:t xml:space="preserve"> that </w:t>
      </w:r>
      <w:r w:rsidR="00620524">
        <w:rPr>
          <w:rFonts w:cs="Calibri"/>
          <w:sz w:val="18"/>
          <w:szCs w:val="18"/>
          <w:lang w:eastAsia="ja-JP"/>
        </w:rPr>
        <w:t>ha</w:t>
      </w:r>
      <w:r>
        <w:rPr>
          <w:rFonts w:cs="Calibri"/>
          <w:sz w:val="18"/>
          <w:szCs w:val="18"/>
          <w:lang w:eastAsia="ja-JP"/>
        </w:rPr>
        <w:t>s</w:t>
      </w:r>
      <w:r w:rsidR="00620524">
        <w:rPr>
          <w:rFonts w:cs="Calibri"/>
          <w:sz w:val="18"/>
          <w:szCs w:val="18"/>
          <w:lang w:eastAsia="ja-JP"/>
        </w:rPr>
        <w:t xml:space="preserve"> been operationally replaced by an alternate encoded SOP Instance</w:t>
      </w:r>
      <w:r w:rsidR="002908F2">
        <w:rPr>
          <w:rFonts w:cs="Calibri"/>
          <w:sz w:val="18"/>
          <w:szCs w:val="18"/>
          <w:lang w:eastAsia="ja-JP"/>
        </w:rPr>
        <w:t>,</w:t>
      </w:r>
      <w:r w:rsidR="00620524">
        <w:rPr>
          <w:rFonts w:cs="Calibri"/>
          <w:sz w:val="18"/>
          <w:szCs w:val="18"/>
          <w:lang w:eastAsia="ja-JP"/>
        </w:rPr>
        <w:t xml:space="preserve"> and </w:t>
      </w:r>
      <w:r w:rsidR="002908F2">
        <w:rPr>
          <w:rFonts w:cs="Calibri"/>
          <w:sz w:val="18"/>
          <w:szCs w:val="18"/>
          <w:lang w:eastAsia="ja-JP"/>
        </w:rPr>
        <w:t xml:space="preserve">the original then </w:t>
      </w:r>
      <w:r w:rsidR="00620524">
        <w:rPr>
          <w:rFonts w:cs="Calibri"/>
          <w:sz w:val="18"/>
          <w:szCs w:val="18"/>
          <w:lang w:eastAsia="ja-JP"/>
        </w:rPr>
        <w:t>deleted</w:t>
      </w:r>
      <w:r w:rsidR="002908F2">
        <w:rPr>
          <w:rFonts w:cs="Calibri"/>
          <w:sz w:val="18"/>
          <w:szCs w:val="18"/>
          <w:lang w:eastAsia="ja-JP"/>
        </w:rPr>
        <w:t>,</w:t>
      </w:r>
      <w:r w:rsidR="00620524">
        <w:rPr>
          <w:rFonts w:cs="Calibri"/>
          <w:sz w:val="18"/>
          <w:szCs w:val="18"/>
          <w:lang w:eastAsia="ja-JP"/>
        </w:rPr>
        <w:t xml:space="preserve"> may still have its Inventory record retained to provide forward referential resolution </w:t>
      </w:r>
      <w:r w:rsidR="00E2586F">
        <w:rPr>
          <w:rFonts w:cs="Calibri"/>
          <w:sz w:val="18"/>
          <w:szCs w:val="18"/>
          <w:lang w:eastAsia="ja-JP"/>
        </w:rPr>
        <w:t xml:space="preserve">through </w:t>
      </w:r>
      <w:r w:rsidR="00E2586F">
        <w:rPr>
          <w:rFonts w:cs="Helvetica"/>
          <w:sz w:val="18"/>
          <w:szCs w:val="18"/>
        </w:rPr>
        <w:t>t</w:t>
      </w:r>
      <w:r w:rsidR="00E2586F" w:rsidRPr="0027344C">
        <w:rPr>
          <w:rFonts w:cs="Helvetica"/>
          <w:sz w:val="18"/>
          <w:szCs w:val="18"/>
        </w:rPr>
        <w:t xml:space="preserve">he Alternate Representation Sequence (0008,3001) </w:t>
      </w:r>
      <w:r w:rsidR="00620524">
        <w:rPr>
          <w:rFonts w:cs="Calibri"/>
          <w:sz w:val="18"/>
          <w:szCs w:val="18"/>
          <w:lang w:eastAsia="ja-JP"/>
        </w:rPr>
        <w:t xml:space="preserve">for other SOP Instances that reference </w:t>
      </w:r>
      <w:r w:rsidR="00CF2A4B">
        <w:rPr>
          <w:rFonts w:cs="Calibri"/>
          <w:sz w:val="18"/>
          <w:szCs w:val="18"/>
          <w:lang w:eastAsia="ja-JP"/>
        </w:rPr>
        <w:t>the original</w:t>
      </w:r>
      <w:r w:rsidR="00620524">
        <w:rPr>
          <w:rFonts w:cs="Calibri"/>
          <w:sz w:val="18"/>
          <w:szCs w:val="18"/>
          <w:lang w:eastAsia="ja-JP"/>
        </w:rPr>
        <w:t xml:space="preserve">. This record may have </w:t>
      </w:r>
      <w:r w:rsidR="00620524" w:rsidRPr="00620524">
        <w:rPr>
          <w:rFonts w:cs="Calibri"/>
          <w:sz w:val="18"/>
          <w:szCs w:val="18"/>
          <w:lang w:eastAsia="ja-JP"/>
        </w:rPr>
        <w:t xml:space="preserve">Instance Availability (0008,0056) </w:t>
      </w:r>
      <w:r w:rsidR="00620524">
        <w:rPr>
          <w:rFonts w:cs="Calibri"/>
          <w:sz w:val="18"/>
          <w:szCs w:val="18"/>
          <w:lang w:eastAsia="ja-JP"/>
        </w:rPr>
        <w:t xml:space="preserve">set to </w:t>
      </w:r>
      <w:r w:rsidRPr="00F21FB8">
        <w:rPr>
          <w:rFonts w:cs="Calibri"/>
          <w:sz w:val="18"/>
          <w:szCs w:val="18"/>
          <w:lang w:eastAsia="ja-JP"/>
        </w:rPr>
        <w:t>UNAVAILABLE</w:t>
      </w:r>
      <w:r w:rsidR="00620524">
        <w:rPr>
          <w:rFonts w:cs="Calibri"/>
          <w:sz w:val="18"/>
          <w:szCs w:val="18"/>
          <w:lang w:eastAsia="ja-JP"/>
        </w:rPr>
        <w:t xml:space="preserve"> (see </w:t>
      </w:r>
      <w:hyperlink w:anchor="_C.YY.1.2.9_Container_File" w:history="1">
        <w:r w:rsidR="00620524" w:rsidRPr="00F21FB8">
          <w:rPr>
            <w:rStyle w:val="Hyperlink"/>
            <w:rFonts w:cs="Calibri"/>
            <w:sz w:val="18"/>
            <w:szCs w:val="18"/>
            <w:lang w:eastAsia="ja-JP"/>
          </w:rPr>
          <w:t>Section C.YY.1.2.</w:t>
        </w:r>
        <w:r w:rsidR="00620524">
          <w:rPr>
            <w:rStyle w:val="Hyperlink"/>
            <w:rFonts w:cs="Calibri"/>
            <w:sz w:val="18"/>
            <w:szCs w:val="18"/>
            <w:lang w:eastAsia="ja-JP"/>
          </w:rPr>
          <w:t>9</w:t>
        </w:r>
      </w:hyperlink>
      <w:r w:rsidR="00620524">
        <w:rPr>
          <w:rFonts w:cs="Calibri"/>
          <w:sz w:val="18"/>
          <w:szCs w:val="18"/>
          <w:lang w:eastAsia="ja-JP"/>
        </w:rPr>
        <w:t>)</w:t>
      </w:r>
      <w:r w:rsidR="00E2586F">
        <w:rPr>
          <w:rFonts w:cs="Calibri"/>
          <w:sz w:val="18"/>
          <w:szCs w:val="18"/>
          <w:lang w:eastAsia="ja-JP"/>
        </w:rPr>
        <w:t>, and/or</w:t>
      </w:r>
      <w:r>
        <w:rPr>
          <w:rFonts w:cs="Calibri"/>
          <w:sz w:val="18"/>
          <w:szCs w:val="18"/>
          <w:lang w:eastAsia="ja-JP"/>
        </w:rPr>
        <w:t xml:space="preserve"> may also be marked as removed from operational use with </w:t>
      </w:r>
      <w:r w:rsidRPr="00F21FB8">
        <w:rPr>
          <w:rFonts w:cs="Calibri"/>
          <w:sz w:val="18"/>
          <w:szCs w:val="18"/>
          <w:lang w:eastAsia="ja-JP"/>
        </w:rPr>
        <w:t xml:space="preserve">Reason for Removal Code </w:t>
      </w:r>
      <w:r>
        <w:rPr>
          <w:rFonts w:cs="Calibri"/>
          <w:sz w:val="18"/>
          <w:szCs w:val="18"/>
          <w:lang w:eastAsia="ja-JP"/>
        </w:rPr>
        <w:t xml:space="preserve">Sequence </w:t>
      </w:r>
      <w:r w:rsidRPr="00601F5D">
        <w:rPr>
          <w:rFonts w:cs="Calibri"/>
          <w:sz w:val="18"/>
          <w:szCs w:val="18"/>
          <w:lang w:eastAsia="ja-JP"/>
        </w:rPr>
        <w:t xml:space="preserve">(00gg,0Fx7) </w:t>
      </w:r>
      <w:r>
        <w:rPr>
          <w:rFonts w:cs="Calibri"/>
          <w:sz w:val="18"/>
          <w:szCs w:val="18"/>
          <w:lang w:eastAsia="ja-JP"/>
        </w:rPr>
        <w:t>value (</w:t>
      </w:r>
      <w:r w:rsidRPr="00F21FB8">
        <w:rPr>
          <w:rFonts w:cs="Calibri"/>
          <w:sz w:val="18"/>
          <w:szCs w:val="18"/>
          <w:lang w:eastAsia="ja-JP"/>
        </w:rPr>
        <w:t>11yyy</w:t>
      </w:r>
      <w:r w:rsidR="00CF2A4B">
        <w:rPr>
          <w:rFonts w:cs="Calibri"/>
          <w:sz w:val="18"/>
          <w:szCs w:val="18"/>
          <w:lang w:eastAsia="ja-JP"/>
        </w:rPr>
        <w:t>3</w:t>
      </w:r>
      <w:r>
        <w:rPr>
          <w:rFonts w:cs="Calibri"/>
          <w:sz w:val="18"/>
          <w:szCs w:val="18"/>
          <w:lang w:eastAsia="ja-JP"/>
        </w:rPr>
        <w:t>, DCM, “</w:t>
      </w:r>
      <w:r w:rsidR="00CF2A4B" w:rsidRPr="00CF2A4B">
        <w:rPr>
          <w:rFonts w:cs="Calibri"/>
          <w:sz w:val="18"/>
          <w:szCs w:val="18"/>
          <w:lang w:eastAsia="ja-JP"/>
        </w:rPr>
        <w:t>Replaced by Alternate Representation</w:t>
      </w:r>
      <w:r>
        <w:rPr>
          <w:rFonts w:cs="Calibri"/>
          <w:sz w:val="18"/>
          <w:szCs w:val="18"/>
          <w:lang w:eastAsia="ja-JP"/>
        </w:rPr>
        <w:t xml:space="preserve">”) (see </w:t>
      </w:r>
      <w:hyperlink w:anchor="_C.YY.1.2.2_Not_for" w:history="1">
        <w:r w:rsidRPr="00F21FB8">
          <w:rPr>
            <w:rStyle w:val="Hyperlink"/>
            <w:rFonts w:cs="Calibri"/>
            <w:sz w:val="18"/>
            <w:szCs w:val="18"/>
            <w:lang w:eastAsia="ja-JP"/>
          </w:rPr>
          <w:t>Section C.YY.1.2.2</w:t>
        </w:r>
      </w:hyperlink>
      <w:r>
        <w:rPr>
          <w:rFonts w:cs="Calibri"/>
          <w:sz w:val="18"/>
          <w:szCs w:val="18"/>
          <w:lang w:eastAsia="ja-JP"/>
        </w:rPr>
        <w:t>).</w:t>
      </w:r>
    </w:p>
    <w:p w14:paraId="6C4F101A" w14:textId="64A9B516" w:rsidR="00221D33" w:rsidRDefault="00221D33" w:rsidP="00035699">
      <w:pPr>
        <w:pStyle w:val="Heading3"/>
        <w:rPr>
          <w:rFonts w:cs="Helvetica"/>
        </w:rPr>
      </w:pPr>
      <w:bookmarkStart w:id="145" w:name="_Toc88042151"/>
      <w:r>
        <w:rPr>
          <w:rFonts w:cs="Helvetica"/>
        </w:rPr>
        <w:t>C.YY.2 Inventory Related Macros</w:t>
      </w:r>
      <w:bookmarkEnd w:id="145"/>
    </w:p>
    <w:p w14:paraId="38D7D0E8" w14:textId="77777777" w:rsidR="007D4A40" w:rsidRDefault="007D4A40" w:rsidP="007D4A40">
      <w:pPr>
        <w:ind w:left="360"/>
        <w:rPr>
          <w:rFonts w:cs="Helvetica"/>
          <w:sz w:val="18"/>
          <w:szCs w:val="18"/>
        </w:rPr>
      </w:pPr>
      <w:r w:rsidRPr="005B0D53">
        <w:rPr>
          <w:rFonts w:cs="Helvetica"/>
          <w:sz w:val="18"/>
          <w:szCs w:val="18"/>
        </w:rPr>
        <w:t>Note</w:t>
      </w:r>
    </w:p>
    <w:p w14:paraId="4A762368" w14:textId="4E2EBFB4" w:rsidR="007D4A40" w:rsidRPr="005B0D53" w:rsidRDefault="007D4A40" w:rsidP="007D4A40">
      <w:pPr>
        <w:ind w:left="360"/>
        <w:rPr>
          <w:rFonts w:cs="Helvetica"/>
        </w:rPr>
      </w:pPr>
      <w:r>
        <w:rPr>
          <w:rFonts w:cs="Helvetica"/>
          <w:sz w:val="18"/>
          <w:szCs w:val="18"/>
        </w:rPr>
        <w:t xml:space="preserve">See </w:t>
      </w:r>
      <w:hyperlink r:id="rId58" w:history="1">
        <w:r w:rsidRPr="00FF068D">
          <w:rPr>
            <w:rStyle w:val="Hyperlink"/>
            <w:rFonts w:cs="Helvetica"/>
            <w:sz w:val="18"/>
            <w:szCs w:val="18"/>
          </w:rPr>
          <w:t>Section 5.5</w:t>
        </w:r>
      </w:hyperlink>
      <w:r>
        <w:rPr>
          <w:rFonts w:cs="Helvetica"/>
          <w:sz w:val="18"/>
          <w:szCs w:val="18"/>
        </w:rPr>
        <w:t xml:space="preserve"> for the interpretation of the Type column when these Macros are invoked in Normalized IODs.</w:t>
      </w:r>
    </w:p>
    <w:p w14:paraId="05F6C2A0" w14:textId="4003C218" w:rsidR="00FA1E1F" w:rsidRPr="005B0D53" w:rsidRDefault="00221D33" w:rsidP="00221D33">
      <w:pPr>
        <w:pStyle w:val="Heading4"/>
      </w:pPr>
      <w:bookmarkStart w:id="146" w:name="_Toc88042152"/>
      <w:r>
        <w:t>C.YY.2.1</w:t>
      </w:r>
      <w:r w:rsidR="00FA1E1F" w:rsidRPr="005B0D53">
        <w:t xml:space="preserve"> </w:t>
      </w:r>
      <w:bookmarkStart w:id="147" w:name="_Hlk49772379"/>
      <w:r w:rsidR="00255535" w:rsidRPr="005B0D53">
        <w:t>Scope of Inventory Macro</w:t>
      </w:r>
      <w:bookmarkEnd w:id="146"/>
      <w:bookmarkEnd w:id="147"/>
    </w:p>
    <w:p w14:paraId="66952713" w14:textId="27E68079" w:rsidR="00FA1E1F" w:rsidRPr="005B0D53" w:rsidRDefault="00FA1E1F" w:rsidP="00927080">
      <w:pPr>
        <w:rPr>
          <w:rFonts w:cs="Helvetica"/>
          <w:bCs/>
          <w:color w:val="000000"/>
          <w:szCs w:val="18"/>
        </w:rPr>
      </w:pPr>
      <w:r w:rsidRPr="005B0D53">
        <w:rPr>
          <w:rFonts w:cs="Helvetica"/>
          <w:bCs/>
          <w:color w:val="000000"/>
          <w:szCs w:val="18"/>
        </w:rPr>
        <w:t xml:space="preserve">Table C.YY.2-1 specifies the </w:t>
      </w:r>
      <w:r w:rsidR="00927080">
        <w:rPr>
          <w:rFonts w:cs="Helvetica"/>
          <w:bCs/>
          <w:color w:val="000000"/>
          <w:szCs w:val="18"/>
        </w:rPr>
        <w:t xml:space="preserve">Key </w:t>
      </w:r>
      <w:r w:rsidR="00BB19B4" w:rsidRPr="005B0D53">
        <w:rPr>
          <w:rFonts w:cs="Helvetica"/>
          <w:bCs/>
          <w:color w:val="000000"/>
          <w:szCs w:val="18"/>
        </w:rPr>
        <w:t>Attribute</w:t>
      </w:r>
      <w:r w:rsidR="00927080">
        <w:rPr>
          <w:rFonts w:cs="Helvetica"/>
          <w:bCs/>
          <w:color w:val="000000"/>
          <w:szCs w:val="18"/>
        </w:rPr>
        <w:t xml:space="preserve"> value</w:t>
      </w:r>
      <w:r w:rsidR="00BB19B4" w:rsidRPr="005B0D53">
        <w:rPr>
          <w:rFonts w:cs="Helvetica"/>
          <w:bCs/>
          <w:color w:val="000000"/>
          <w:szCs w:val="18"/>
        </w:rPr>
        <w:t xml:space="preserve">s </w:t>
      </w:r>
      <w:r w:rsidR="00255535" w:rsidRPr="005B0D53">
        <w:rPr>
          <w:rFonts w:cs="Helvetica"/>
        </w:rPr>
        <w:t xml:space="preserve">that </w:t>
      </w:r>
      <w:r w:rsidR="00BB19B4">
        <w:rPr>
          <w:rFonts w:cs="Helvetica"/>
        </w:rPr>
        <w:t>select</w:t>
      </w:r>
      <w:r w:rsidR="00255535" w:rsidRPr="005B0D53">
        <w:rPr>
          <w:rFonts w:cs="Helvetica"/>
        </w:rPr>
        <w:t xml:space="preserve"> the </w:t>
      </w:r>
      <w:r w:rsidR="00B1066E" w:rsidRPr="005B0D53">
        <w:rPr>
          <w:rFonts w:cs="Helvetica"/>
        </w:rPr>
        <w:t>S</w:t>
      </w:r>
      <w:r w:rsidR="00255535" w:rsidRPr="005B0D53">
        <w:rPr>
          <w:rFonts w:cs="Helvetica"/>
        </w:rPr>
        <w:t xml:space="preserve">tudies included in the </w:t>
      </w:r>
      <w:r w:rsidR="00BB19B4" w:rsidRPr="005B0D53">
        <w:rPr>
          <w:rFonts w:cs="Helvetica"/>
        </w:rPr>
        <w:t>Inventory</w:t>
      </w:r>
      <w:r w:rsidR="00255535" w:rsidRPr="005B0D53">
        <w:rPr>
          <w:rFonts w:cs="Helvetica"/>
          <w:bCs/>
          <w:color w:val="000000"/>
          <w:szCs w:val="18"/>
        </w:rPr>
        <w:t xml:space="preserve">, i.e., the </w:t>
      </w:r>
      <w:r w:rsidR="00BB19B4" w:rsidRPr="005B0D53">
        <w:rPr>
          <w:rFonts w:cs="Helvetica"/>
          <w:bCs/>
          <w:color w:val="000000"/>
          <w:szCs w:val="18"/>
        </w:rPr>
        <w:t xml:space="preserve">Scope </w:t>
      </w:r>
      <w:r w:rsidR="00255535" w:rsidRPr="005B0D53">
        <w:rPr>
          <w:rFonts w:cs="Helvetica"/>
          <w:bCs/>
          <w:color w:val="000000"/>
          <w:szCs w:val="18"/>
        </w:rPr>
        <w:t xml:space="preserve">of </w:t>
      </w:r>
      <w:r w:rsidR="00BB19B4" w:rsidRPr="005B0D53">
        <w:rPr>
          <w:rFonts w:cs="Helvetica"/>
          <w:bCs/>
          <w:color w:val="000000"/>
          <w:szCs w:val="18"/>
        </w:rPr>
        <w:t>Inventory</w:t>
      </w:r>
      <w:r w:rsidR="00255535" w:rsidRPr="005B0D53">
        <w:rPr>
          <w:rFonts w:cs="Helvetica"/>
          <w:bCs/>
          <w:color w:val="000000"/>
          <w:szCs w:val="18"/>
        </w:rPr>
        <w:t>.</w:t>
      </w:r>
      <w:r w:rsidR="00B1066E" w:rsidRPr="005B0D53">
        <w:rPr>
          <w:rFonts w:cs="Helvetica"/>
          <w:bCs/>
          <w:color w:val="000000"/>
          <w:szCs w:val="18"/>
        </w:rPr>
        <w:t xml:space="preserve"> </w:t>
      </w:r>
    </w:p>
    <w:p w14:paraId="3FC56A71" w14:textId="15CCD17C" w:rsidR="00401A59" w:rsidRDefault="00401A59" w:rsidP="00401A59">
      <w:pPr>
        <w:rPr>
          <w:rFonts w:cs="Helvetica"/>
        </w:rPr>
      </w:pPr>
      <w:r w:rsidRPr="005B0D53">
        <w:rPr>
          <w:rFonts w:cs="Helvetica"/>
        </w:rPr>
        <w:t xml:space="preserve">The full semantics of the matching process is specified in </w:t>
      </w:r>
      <w:hyperlink w:anchor="_ZZ.2.2.1.1_Scope_of" w:history="1">
        <w:r w:rsidR="003F6845">
          <w:rPr>
            <w:rStyle w:val="Hyperlink"/>
            <w:rFonts w:cs="Helvetica"/>
          </w:rPr>
          <w:t>Annex C in</w:t>
        </w:r>
        <w:r w:rsidR="00435BD3" w:rsidRPr="004735B7">
          <w:rPr>
            <w:rStyle w:val="Hyperlink"/>
          </w:rPr>
          <w:t xml:space="preserve"> PS3.4</w:t>
        </w:r>
      </w:hyperlink>
      <w:r w:rsidRPr="004735B7">
        <w:t>.</w:t>
      </w:r>
    </w:p>
    <w:p w14:paraId="0308F187" w14:textId="37C26071" w:rsidR="00FA1E1F" w:rsidRPr="005561F1" w:rsidRDefault="00FA1E1F" w:rsidP="00DF0341">
      <w:pPr>
        <w:keepNext/>
        <w:spacing w:before="100" w:beforeAutospacing="1" w:after="100" w:afterAutospacing="1"/>
        <w:jc w:val="center"/>
        <w:rPr>
          <w:rFonts w:cs="Helvetica"/>
        </w:rPr>
      </w:pPr>
      <w:bookmarkStart w:id="148" w:name="table_c_yy_2_1"/>
      <w:bookmarkEnd w:id="148"/>
      <w:r w:rsidRPr="005561F1">
        <w:rPr>
          <w:rFonts w:cs="Helvetica"/>
          <w:b/>
          <w:bCs/>
        </w:rPr>
        <w:t>Table C.YY.2-1 </w:t>
      </w:r>
      <w:r w:rsidR="00255535" w:rsidRPr="005561F1">
        <w:rPr>
          <w:rFonts w:cs="Helvetica"/>
          <w:b/>
          <w:bCs/>
        </w:rPr>
        <w:t xml:space="preserve">Scope of Inventory Macro </w:t>
      </w:r>
      <w:r w:rsidRPr="005561F1">
        <w:rPr>
          <w:rFonts w:cs="Helvetica"/>
          <w:b/>
          <w:bCs/>
        </w:rPr>
        <w:t>Attributes</w:t>
      </w:r>
    </w:p>
    <w:tbl>
      <w:tblPr>
        <w:tblStyle w:val="TableGrid1"/>
        <w:tblW w:w="9895" w:type="dxa"/>
        <w:tblCellMar>
          <w:top w:w="29" w:type="dxa"/>
          <w:left w:w="115" w:type="dxa"/>
          <w:bottom w:w="29" w:type="dxa"/>
          <w:right w:w="115" w:type="dxa"/>
        </w:tblCellMar>
        <w:tblLook w:val="04A0" w:firstRow="1" w:lastRow="0" w:firstColumn="1" w:lastColumn="0" w:noHBand="0" w:noVBand="1"/>
      </w:tblPr>
      <w:tblGrid>
        <w:gridCol w:w="2785"/>
        <w:gridCol w:w="1440"/>
        <w:gridCol w:w="720"/>
        <w:gridCol w:w="4950"/>
      </w:tblGrid>
      <w:tr w:rsidR="00255535" w:rsidRPr="005561F1" w14:paraId="6BD8FE8D" w14:textId="77777777" w:rsidTr="00E722C5">
        <w:trPr>
          <w:cantSplit/>
        </w:trPr>
        <w:tc>
          <w:tcPr>
            <w:tcW w:w="2785" w:type="dxa"/>
          </w:tcPr>
          <w:p w14:paraId="0926718F" w14:textId="77777777" w:rsidR="00255535" w:rsidRPr="005561F1" w:rsidRDefault="00255535" w:rsidP="00DF0341">
            <w:pPr>
              <w:keepNext/>
              <w:tabs>
                <w:tab w:val="clear" w:pos="720"/>
              </w:tabs>
              <w:overflowPunct/>
              <w:autoSpaceDE/>
              <w:autoSpaceDN/>
              <w:adjustRightInd/>
              <w:spacing w:after="0"/>
              <w:textAlignment w:val="auto"/>
              <w:rPr>
                <w:rFonts w:cs="Helvetica"/>
                <w:sz w:val="20"/>
                <w:szCs w:val="20"/>
              </w:rPr>
            </w:pPr>
            <w:bookmarkStart w:id="149" w:name="_Hlk84279833"/>
            <w:bookmarkStart w:id="150" w:name="_Hlk56600607"/>
            <w:r w:rsidRPr="005561F1">
              <w:rPr>
                <w:rFonts w:cs="Helvetica"/>
                <w:b/>
                <w:bCs/>
                <w:sz w:val="20"/>
                <w:szCs w:val="20"/>
              </w:rPr>
              <w:t>Name</w:t>
            </w:r>
          </w:p>
        </w:tc>
        <w:tc>
          <w:tcPr>
            <w:tcW w:w="1440" w:type="dxa"/>
          </w:tcPr>
          <w:p w14:paraId="22DF2031" w14:textId="77777777" w:rsidR="00255535" w:rsidRPr="005561F1" w:rsidRDefault="00255535" w:rsidP="00DF0341">
            <w:pPr>
              <w:keepNext/>
              <w:tabs>
                <w:tab w:val="clear" w:pos="720"/>
              </w:tabs>
              <w:overflowPunct/>
              <w:autoSpaceDE/>
              <w:autoSpaceDN/>
              <w:adjustRightInd/>
              <w:spacing w:after="0"/>
              <w:textAlignment w:val="auto"/>
              <w:rPr>
                <w:rFonts w:cs="Helvetica"/>
                <w:sz w:val="20"/>
                <w:szCs w:val="20"/>
              </w:rPr>
            </w:pPr>
            <w:r w:rsidRPr="005561F1">
              <w:rPr>
                <w:rFonts w:cs="Helvetica"/>
                <w:b/>
                <w:bCs/>
                <w:sz w:val="20"/>
                <w:szCs w:val="20"/>
              </w:rPr>
              <w:t>Tag</w:t>
            </w:r>
          </w:p>
        </w:tc>
        <w:tc>
          <w:tcPr>
            <w:tcW w:w="720" w:type="dxa"/>
          </w:tcPr>
          <w:p w14:paraId="3DA6AA72" w14:textId="58C2EC29" w:rsidR="00255535" w:rsidRPr="005561F1" w:rsidRDefault="00255535" w:rsidP="00DF0341">
            <w:pPr>
              <w:keepNext/>
              <w:tabs>
                <w:tab w:val="clear" w:pos="720"/>
              </w:tabs>
              <w:overflowPunct/>
              <w:autoSpaceDE/>
              <w:autoSpaceDN/>
              <w:adjustRightInd/>
              <w:spacing w:after="0"/>
              <w:textAlignment w:val="auto"/>
              <w:rPr>
                <w:rFonts w:cs="Helvetica"/>
                <w:b/>
                <w:bCs/>
                <w:sz w:val="20"/>
                <w:szCs w:val="20"/>
              </w:rPr>
            </w:pPr>
            <w:r w:rsidRPr="005561F1">
              <w:rPr>
                <w:rFonts w:cs="Helvetica"/>
                <w:b/>
                <w:bCs/>
                <w:sz w:val="20"/>
                <w:szCs w:val="20"/>
              </w:rPr>
              <w:t>Type</w:t>
            </w:r>
          </w:p>
        </w:tc>
        <w:tc>
          <w:tcPr>
            <w:tcW w:w="4950" w:type="dxa"/>
          </w:tcPr>
          <w:p w14:paraId="64E2CCD5" w14:textId="3A5DDAFB" w:rsidR="00255535" w:rsidRPr="005561F1" w:rsidRDefault="00255535" w:rsidP="00DF0341">
            <w:pPr>
              <w:keepNext/>
              <w:tabs>
                <w:tab w:val="clear" w:pos="720"/>
              </w:tabs>
              <w:overflowPunct/>
              <w:autoSpaceDE/>
              <w:autoSpaceDN/>
              <w:adjustRightInd/>
              <w:spacing w:after="0"/>
              <w:textAlignment w:val="auto"/>
              <w:rPr>
                <w:rFonts w:cs="Helvetica"/>
                <w:sz w:val="20"/>
                <w:szCs w:val="20"/>
              </w:rPr>
            </w:pPr>
            <w:r w:rsidRPr="005561F1">
              <w:rPr>
                <w:rFonts w:cs="Helvetica"/>
                <w:b/>
                <w:bCs/>
                <w:sz w:val="20"/>
                <w:szCs w:val="20"/>
              </w:rPr>
              <w:t>Description</w:t>
            </w:r>
          </w:p>
        </w:tc>
      </w:tr>
      <w:tr w:rsidR="00255535" w:rsidRPr="005561F1" w14:paraId="56A41A59" w14:textId="77777777" w:rsidTr="00E722C5">
        <w:trPr>
          <w:cantSplit/>
        </w:trPr>
        <w:tc>
          <w:tcPr>
            <w:tcW w:w="2785" w:type="dxa"/>
          </w:tcPr>
          <w:p w14:paraId="7EAA506B" w14:textId="4255155D" w:rsidR="00255535" w:rsidRPr="005561F1" w:rsidRDefault="00255535" w:rsidP="00EC7E7E">
            <w:pPr>
              <w:tabs>
                <w:tab w:val="clear" w:pos="720"/>
              </w:tabs>
              <w:overflowPunct/>
              <w:autoSpaceDE/>
              <w:autoSpaceDN/>
              <w:adjustRightInd/>
              <w:spacing w:after="0"/>
              <w:textAlignment w:val="auto"/>
              <w:rPr>
                <w:rFonts w:cs="Helvetica"/>
                <w:sz w:val="20"/>
                <w:szCs w:val="20"/>
              </w:rPr>
            </w:pPr>
            <w:bookmarkStart w:id="151" w:name="_Hlk59464612"/>
            <w:bookmarkStart w:id="152" w:name="_Hlk59464643"/>
            <w:r w:rsidRPr="005561F1">
              <w:rPr>
                <w:rFonts w:cs="Helvetica"/>
                <w:sz w:val="20"/>
                <w:szCs w:val="20"/>
              </w:rPr>
              <w:t xml:space="preserve">Scope of </w:t>
            </w:r>
            <w:r w:rsidR="009C0624" w:rsidRPr="005561F1">
              <w:rPr>
                <w:rFonts w:cs="Helvetica"/>
                <w:sz w:val="20"/>
                <w:szCs w:val="20"/>
              </w:rPr>
              <w:t>Inventory Sequence</w:t>
            </w:r>
            <w:bookmarkEnd w:id="151"/>
          </w:p>
        </w:tc>
        <w:tc>
          <w:tcPr>
            <w:tcW w:w="1440" w:type="dxa"/>
          </w:tcPr>
          <w:p w14:paraId="66DC19F8" w14:textId="21EA75A9" w:rsidR="00255535" w:rsidRPr="005561F1" w:rsidRDefault="00255535" w:rsidP="00255535">
            <w:pPr>
              <w:tabs>
                <w:tab w:val="clear" w:pos="720"/>
              </w:tabs>
              <w:overflowPunct/>
              <w:autoSpaceDE/>
              <w:autoSpaceDN/>
              <w:adjustRightInd/>
              <w:spacing w:after="0"/>
              <w:jc w:val="center"/>
              <w:textAlignment w:val="auto"/>
              <w:rPr>
                <w:rFonts w:cs="Helvetica"/>
                <w:color w:val="000000"/>
                <w:sz w:val="20"/>
                <w:szCs w:val="20"/>
              </w:rPr>
            </w:pPr>
            <w:r w:rsidRPr="005561F1">
              <w:rPr>
                <w:rFonts w:cs="Helvetica"/>
                <w:color w:val="000000"/>
                <w:sz w:val="20"/>
                <w:szCs w:val="20"/>
              </w:rPr>
              <w:t>(</w:t>
            </w:r>
            <w:r w:rsidR="00D964D6" w:rsidRPr="005561F1">
              <w:rPr>
                <w:rFonts w:cs="Helvetica"/>
                <w:color w:val="000000"/>
                <w:sz w:val="20"/>
                <w:szCs w:val="20"/>
              </w:rPr>
              <w:t>00gg,0F</w:t>
            </w:r>
            <w:r w:rsidRPr="005561F1">
              <w:rPr>
                <w:rFonts w:cs="Helvetica"/>
                <w:color w:val="000000"/>
                <w:sz w:val="20"/>
                <w:szCs w:val="20"/>
              </w:rPr>
              <w:t>x0)</w:t>
            </w:r>
          </w:p>
        </w:tc>
        <w:tc>
          <w:tcPr>
            <w:tcW w:w="720" w:type="dxa"/>
          </w:tcPr>
          <w:p w14:paraId="312C8C82" w14:textId="6B0A6400" w:rsidR="00255535" w:rsidRPr="005561F1" w:rsidRDefault="00A07B1B" w:rsidP="00255535">
            <w:pPr>
              <w:tabs>
                <w:tab w:val="clear" w:pos="720"/>
              </w:tabs>
              <w:overflowPunct/>
              <w:autoSpaceDE/>
              <w:autoSpaceDN/>
              <w:adjustRightInd/>
              <w:spacing w:after="0"/>
              <w:jc w:val="center"/>
              <w:textAlignment w:val="auto"/>
              <w:rPr>
                <w:rFonts w:cs="Helvetica"/>
                <w:sz w:val="20"/>
                <w:szCs w:val="20"/>
              </w:rPr>
            </w:pPr>
            <w:r w:rsidRPr="005561F1">
              <w:rPr>
                <w:rFonts w:cs="Helvetica"/>
                <w:sz w:val="20"/>
                <w:szCs w:val="20"/>
              </w:rPr>
              <w:t>2</w:t>
            </w:r>
          </w:p>
        </w:tc>
        <w:tc>
          <w:tcPr>
            <w:tcW w:w="4950" w:type="dxa"/>
          </w:tcPr>
          <w:p w14:paraId="64CCD7B6" w14:textId="66D95442" w:rsidR="00255535" w:rsidRPr="005561F1" w:rsidRDefault="00B260F5" w:rsidP="0006210B">
            <w:pPr>
              <w:tabs>
                <w:tab w:val="clear" w:pos="720"/>
              </w:tabs>
              <w:overflowPunct/>
              <w:autoSpaceDE/>
              <w:autoSpaceDN/>
              <w:adjustRightInd/>
              <w:spacing w:after="0"/>
              <w:textAlignment w:val="auto"/>
              <w:rPr>
                <w:rFonts w:cs="Helvetica"/>
                <w:sz w:val="20"/>
                <w:szCs w:val="20"/>
              </w:rPr>
            </w:pPr>
            <w:r w:rsidRPr="005561F1">
              <w:rPr>
                <w:rFonts w:cs="Helvetica"/>
                <w:sz w:val="20"/>
                <w:szCs w:val="20"/>
              </w:rPr>
              <w:t xml:space="preserve">Matching </w:t>
            </w:r>
            <w:r w:rsidR="00927080">
              <w:rPr>
                <w:rFonts w:cs="Helvetica"/>
                <w:sz w:val="20"/>
                <w:szCs w:val="20"/>
              </w:rPr>
              <w:t>K</w:t>
            </w:r>
            <w:r w:rsidR="00A24EC8" w:rsidRPr="005561F1">
              <w:rPr>
                <w:rFonts w:cs="Helvetica"/>
                <w:sz w:val="20"/>
                <w:szCs w:val="20"/>
              </w:rPr>
              <w:t xml:space="preserve">ey </w:t>
            </w:r>
            <w:r w:rsidR="00DC32AD">
              <w:rPr>
                <w:rFonts w:cs="Helvetica"/>
                <w:sz w:val="20"/>
                <w:szCs w:val="20"/>
              </w:rPr>
              <w:t xml:space="preserve">Attribute </w:t>
            </w:r>
            <w:r w:rsidR="00A24EC8" w:rsidRPr="005561F1">
              <w:rPr>
                <w:rFonts w:cs="Helvetica"/>
                <w:sz w:val="20"/>
                <w:szCs w:val="20"/>
              </w:rPr>
              <w:t>values</w:t>
            </w:r>
            <w:r w:rsidR="00255535" w:rsidRPr="005561F1">
              <w:rPr>
                <w:rFonts w:cs="Helvetica"/>
                <w:sz w:val="20"/>
                <w:szCs w:val="20"/>
              </w:rPr>
              <w:t xml:space="preserve"> for the </w:t>
            </w:r>
            <w:r w:rsidR="00BB19B4" w:rsidRPr="005561F1">
              <w:rPr>
                <w:rFonts w:cs="Helvetica"/>
                <w:sz w:val="20"/>
                <w:szCs w:val="20"/>
              </w:rPr>
              <w:t xml:space="preserve">Studies </w:t>
            </w:r>
            <w:r w:rsidR="00255535" w:rsidRPr="005561F1">
              <w:rPr>
                <w:rFonts w:cs="Helvetica"/>
                <w:sz w:val="20"/>
                <w:szCs w:val="20"/>
              </w:rPr>
              <w:t xml:space="preserve">to be included </w:t>
            </w:r>
            <w:r w:rsidR="00DC32AD" w:rsidRPr="005561F1">
              <w:rPr>
                <w:rFonts w:cs="Helvetica"/>
                <w:sz w:val="20"/>
                <w:szCs w:val="20"/>
              </w:rPr>
              <w:t xml:space="preserve">In </w:t>
            </w:r>
            <w:r w:rsidR="00255535" w:rsidRPr="005561F1">
              <w:rPr>
                <w:rFonts w:cs="Helvetica"/>
                <w:sz w:val="20"/>
                <w:szCs w:val="20"/>
              </w:rPr>
              <w:t xml:space="preserve">the </w:t>
            </w:r>
            <w:r w:rsidR="00BB19B4" w:rsidRPr="005561F1">
              <w:rPr>
                <w:rFonts w:cs="Helvetica"/>
                <w:sz w:val="20"/>
                <w:szCs w:val="20"/>
              </w:rPr>
              <w:t>Inventory</w:t>
            </w:r>
            <w:r w:rsidR="009C0624" w:rsidRPr="005561F1">
              <w:rPr>
                <w:rFonts w:cs="Helvetica"/>
                <w:sz w:val="20"/>
                <w:szCs w:val="20"/>
              </w:rPr>
              <w:t>.</w:t>
            </w:r>
            <w:r w:rsidR="009245E8">
              <w:rPr>
                <w:rFonts w:cs="Helvetica"/>
                <w:sz w:val="20"/>
                <w:szCs w:val="20"/>
              </w:rPr>
              <w:t xml:space="preserve"> </w:t>
            </w:r>
            <w:r w:rsidR="0006210B">
              <w:rPr>
                <w:rFonts w:cs="Helvetica"/>
                <w:sz w:val="20"/>
                <w:szCs w:val="20"/>
              </w:rPr>
              <w:t>S</w:t>
            </w:r>
            <w:r w:rsidR="0006210B" w:rsidRPr="005561F1">
              <w:rPr>
                <w:rFonts w:cs="Helvetica"/>
                <w:sz w:val="20"/>
                <w:szCs w:val="20"/>
              </w:rPr>
              <w:t xml:space="preserve">ee </w:t>
            </w:r>
            <w:hyperlink w:anchor="_C.YY.2.1.1_Scope_of" w:history="1">
              <w:r w:rsidR="0006210B" w:rsidRPr="005561F1">
                <w:rPr>
                  <w:rStyle w:val="Hyperlink"/>
                  <w:rFonts w:cs="Helvetica"/>
                  <w:sz w:val="20"/>
                  <w:szCs w:val="20"/>
                </w:rPr>
                <w:t>Section C.YY.2.1.1.1</w:t>
              </w:r>
            </w:hyperlink>
            <w:r w:rsidR="0006210B" w:rsidRPr="005561F1">
              <w:rPr>
                <w:rFonts w:cs="Helvetica"/>
                <w:sz w:val="20"/>
                <w:szCs w:val="20"/>
              </w:rPr>
              <w:t>.</w:t>
            </w:r>
          </w:p>
          <w:p w14:paraId="78413F38" w14:textId="2586B889" w:rsidR="009C0624" w:rsidRPr="005561F1" w:rsidRDefault="00A07B1B" w:rsidP="00EC7E7E">
            <w:pPr>
              <w:tabs>
                <w:tab w:val="clear" w:pos="720"/>
              </w:tabs>
              <w:overflowPunct/>
              <w:autoSpaceDE/>
              <w:autoSpaceDN/>
              <w:adjustRightInd/>
              <w:spacing w:after="0"/>
              <w:textAlignment w:val="auto"/>
              <w:rPr>
                <w:rFonts w:cs="Helvetica"/>
                <w:sz w:val="20"/>
                <w:szCs w:val="20"/>
              </w:rPr>
            </w:pPr>
            <w:r w:rsidRPr="005561F1">
              <w:rPr>
                <w:rFonts w:cs="Helvetica"/>
                <w:sz w:val="20"/>
                <w:szCs w:val="20"/>
              </w:rPr>
              <w:t>Zero or one</w:t>
            </w:r>
            <w:r w:rsidR="009C0624" w:rsidRPr="005561F1">
              <w:rPr>
                <w:rFonts w:cs="Helvetica"/>
                <w:sz w:val="20"/>
                <w:szCs w:val="20"/>
              </w:rPr>
              <w:t xml:space="preserve"> Item shall be included in this Sequence.</w:t>
            </w:r>
            <w:r w:rsidR="00E90FA3">
              <w:rPr>
                <w:rFonts w:cs="Helvetica"/>
                <w:sz w:val="20"/>
                <w:szCs w:val="20"/>
              </w:rPr>
              <w:t xml:space="preserve"> </w:t>
            </w:r>
          </w:p>
          <w:p w14:paraId="24DD3E19" w14:textId="5B77160A" w:rsidR="00DD0FF4" w:rsidRPr="005561F1" w:rsidRDefault="00E90FA3" w:rsidP="0006210B">
            <w:pPr>
              <w:tabs>
                <w:tab w:val="clear" w:pos="720"/>
              </w:tabs>
              <w:overflowPunct/>
              <w:autoSpaceDE/>
              <w:autoSpaceDN/>
              <w:adjustRightInd/>
              <w:spacing w:after="0"/>
              <w:textAlignment w:val="auto"/>
              <w:rPr>
                <w:rFonts w:cs="Helvetica"/>
                <w:sz w:val="20"/>
                <w:szCs w:val="20"/>
              </w:rPr>
            </w:pPr>
            <w:r>
              <w:rPr>
                <w:rFonts w:cs="Helvetica"/>
                <w:sz w:val="20"/>
                <w:szCs w:val="20"/>
              </w:rPr>
              <w:t xml:space="preserve">An empty Sequence, or a Sequence with a single empty Item, </w:t>
            </w:r>
            <w:r w:rsidR="00A07B1B" w:rsidRPr="005561F1">
              <w:rPr>
                <w:rFonts w:cs="Helvetica"/>
                <w:sz w:val="20"/>
                <w:szCs w:val="20"/>
              </w:rPr>
              <w:t>indicates universal match to all Studies</w:t>
            </w:r>
            <w:r w:rsidR="00BB19B4" w:rsidRPr="005561F1">
              <w:rPr>
                <w:rFonts w:cs="Helvetica"/>
                <w:sz w:val="20"/>
                <w:szCs w:val="20"/>
              </w:rPr>
              <w:t xml:space="preserve"> in the </w:t>
            </w:r>
            <w:r w:rsidR="0006210B">
              <w:rPr>
                <w:rFonts w:cs="Helvetica"/>
                <w:sz w:val="20"/>
                <w:szCs w:val="20"/>
              </w:rPr>
              <w:t>R</w:t>
            </w:r>
            <w:r w:rsidR="00BB19B4" w:rsidRPr="005561F1">
              <w:rPr>
                <w:rFonts w:cs="Helvetica"/>
                <w:sz w:val="20"/>
                <w:szCs w:val="20"/>
              </w:rPr>
              <w:t>epository</w:t>
            </w:r>
            <w:r w:rsidR="00B260F5" w:rsidRPr="005561F1">
              <w:rPr>
                <w:rFonts w:cs="Helvetica"/>
                <w:sz w:val="20"/>
                <w:szCs w:val="20"/>
              </w:rPr>
              <w:t>.</w:t>
            </w:r>
          </w:p>
        </w:tc>
      </w:tr>
      <w:bookmarkEnd w:id="152"/>
      <w:tr w:rsidR="003F6845" w:rsidRPr="005561F1" w14:paraId="5477939E" w14:textId="77777777" w:rsidTr="00E722C5">
        <w:trPr>
          <w:cantSplit/>
        </w:trPr>
        <w:tc>
          <w:tcPr>
            <w:tcW w:w="2785" w:type="dxa"/>
          </w:tcPr>
          <w:p w14:paraId="078A4C61" w14:textId="2030E313" w:rsidR="003F6845" w:rsidRPr="003F6845" w:rsidRDefault="003F6845" w:rsidP="003F6845">
            <w:pPr>
              <w:tabs>
                <w:tab w:val="clear" w:pos="720"/>
              </w:tabs>
              <w:overflowPunct/>
              <w:autoSpaceDE/>
              <w:autoSpaceDN/>
              <w:adjustRightInd/>
              <w:spacing w:after="0"/>
              <w:textAlignment w:val="auto"/>
              <w:rPr>
                <w:rFonts w:cs="Helvetica"/>
                <w:sz w:val="20"/>
                <w:szCs w:val="20"/>
              </w:rPr>
            </w:pPr>
            <w:r w:rsidRPr="003F6845">
              <w:rPr>
                <w:rFonts w:cs="Helvetica"/>
                <w:sz w:val="20"/>
                <w:szCs w:val="20"/>
              </w:rPr>
              <w:lastRenderedPageBreak/>
              <w:t xml:space="preserve">&gt;Extended </w:t>
            </w:r>
            <w:r w:rsidR="00F04222">
              <w:rPr>
                <w:rFonts w:cs="Helvetica"/>
                <w:sz w:val="20"/>
                <w:szCs w:val="20"/>
              </w:rPr>
              <w:t xml:space="preserve">Matching </w:t>
            </w:r>
            <w:r w:rsidR="0006210B">
              <w:rPr>
                <w:rFonts w:cs="Helvetica"/>
                <w:sz w:val="20"/>
                <w:szCs w:val="20"/>
              </w:rPr>
              <w:t>M</w:t>
            </w:r>
            <w:r w:rsidR="0006210B" w:rsidRPr="003F6845">
              <w:rPr>
                <w:rFonts w:cs="Helvetica"/>
                <w:sz w:val="20"/>
                <w:szCs w:val="20"/>
              </w:rPr>
              <w:t>echanisms</w:t>
            </w:r>
          </w:p>
        </w:tc>
        <w:tc>
          <w:tcPr>
            <w:tcW w:w="1440" w:type="dxa"/>
          </w:tcPr>
          <w:p w14:paraId="5FA0D471" w14:textId="186B647F" w:rsidR="003F6845" w:rsidRPr="003F6845" w:rsidRDefault="0006210B" w:rsidP="003F6845">
            <w:pPr>
              <w:tabs>
                <w:tab w:val="clear" w:pos="720"/>
              </w:tabs>
              <w:overflowPunct/>
              <w:autoSpaceDE/>
              <w:autoSpaceDN/>
              <w:adjustRightInd/>
              <w:spacing w:after="0"/>
              <w:jc w:val="center"/>
              <w:textAlignment w:val="auto"/>
              <w:rPr>
                <w:rFonts w:cs="Helvetica"/>
                <w:color w:val="000000"/>
                <w:sz w:val="20"/>
                <w:szCs w:val="20"/>
              </w:rPr>
            </w:pPr>
            <w:r w:rsidRPr="005561F1">
              <w:rPr>
                <w:rFonts w:cs="Helvetica"/>
                <w:color w:val="000000"/>
                <w:sz w:val="20"/>
                <w:szCs w:val="20"/>
              </w:rPr>
              <w:t>(00gg,0F</w:t>
            </w:r>
            <w:r>
              <w:rPr>
                <w:rFonts w:cs="Helvetica"/>
                <w:color w:val="000000"/>
                <w:sz w:val="20"/>
                <w:szCs w:val="20"/>
              </w:rPr>
              <w:t>y1</w:t>
            </w:r>
            <w:r w:rsidRPr="005561F1">
              <w:rPr>
                <w:rFonts w:cs="Helvetica"/>
                <w:color w:val="000000"/>
                <w:sz w:val="20"/>
                <w:szCs w:val="20"/>
              </w:rPr>
              <w:t>)</w:t>
            </w:r>
          </w:p>
        </w:tc>
        <w:tc>
          <w:tcPr>
            <w:tcW w:w="720" w:type="dxa"/>
          </w:tcPr>
          <w:p w14:paraId="3802DD86" w14:textId="64CC2C84" w:rsidR="003F6845" w:rsidRPr="003F6845" w:rsidRDefault="003F6845" w:rsidP="003F6845">
            <w:pPr>
              <w:tabs>
                <w:tab w:val="clear" w:pos="720"/>
              </w:tabs>
              <w:overflowPunct/>
              <w:autoSpaceDE/>
              <w:autoSpaceDN/>
              <w:adjustRightInd/>
              <w:spacing w:after="0"/>
              <w:jc w:val="center"/>
              <w:textAlignment w:val="auto"/>
              <w:rPr>
                <w:rFonts w:cs="Helvetica"/>
                <w:sz w:val="20"/>
                <w:szCs w:val="20"/>
              </w:rPr>
            </w:pPr>
            <w:r w:rsidRPr="003F6845">
              <w:rPr>
                <w:rFonts w:cs="Helvetica"/>
                <w:sz w:val="20"/>
                <w:szCs w:val="20"/>
              </w:rPr>
              <w:t>1C</w:t>
            </w:r>
          </w:p>
        </w:tc>
        <w:tc>
          <w:tcPr>
            <w:tcW w:w="4950" w:type="dxa"/>
          </w:tcPr>
          <w:p w14:paraId="7FF361FE" w14:textId="1D760DA1" w:rsidR="003F6845" w:rsidRDefault="003F6845" w:rsidP="00C41A84">
            <w:pPr>
              <w:tabs>
                <w:tab w:val="clear" w:pos="720"/>
              </w:tabs>
              <w:overflowPunct/>
              <w:autoSpaceDE/>
              <w:autoSpaceDN/>
              <w:adjustRightInd/>
              <w:textAlignment w:val="auto"/>
              <w:rPr>
                <w:rFonts w:cs="Helvetica"/>
                <w:sz w:val="20"/>
                <w:szCs w:val="20"/>
              </w:rPr>
            </w:pPr>
            <w:r>
              <w:rPr>
                <w:rFonts w:cs="Helvetica"/>
                <w:sz w:val="20"/>
                <w:szCs w:val="20"/>
              </w:rPr>
              <w:t>E</w:t>
            </w:r>
            <w:r w:rsidRPr="003F6845">
              <w:rPr>
                <w:rFonts w:cs="Helvetica"/>
                <w:sz w:val="20"/>
                <w:szCs w:val="20"/>
              </w:rPr>
              <w:t xml:space="preserve">xtended </w:t>
            </w:r>
            <w:r w:rsidR="0006210B">
              <w:rPr>
                <w:rFonts w:cs="Helvetica"/>
                <w:sz w:val="20"/>
                <w:szCs w:val="20"/>
              </w:rPr>
              <w:t xml:space="preserve">Attribute </w:t>
            </w:r>
            <w:r w:rsidRPr="003F6845">
              <w:rPr>
                <w:rFonts w:cs="Helvetica"/>
                <w:sz w:val="20"/>
                <w:szCs w:val="20"/>
              </w:rPr>
              <w:t>matching mechanisms</w:t>
            </w:r>
            <w:r>
              <w:rPr>
                <w:rFonts w:cs="Helvetica"/>
                <w:sz w:val="20"/>
                <w:szCs w:val="20"/>
              </w:rPr>
              <w:t xml:space="preserve"> applied to the </w:t>
            </w:r>
            <w:r w:rsidR="0006210B">
              <w:rPr>
                <w:rFonts w:cs="Helvetica"/>
                <w:sz w:val="20"/>
                <w:szCs w:val="20"/>
              </w:rPr>
              <w:t>Key Attributes</w:t>
            </w:r>
            <w:r>
              <w:rPr>
                <w:rFonts w:cs="Helvetica"/>
                <w:sz w:val="20"/>
                <w:szCs w:val="20"/>
              </w:rPr>
              <w:t xml:space="preserve">, equivalent to mechanisms accepted during Extended Negotiation of </w:t>
            </w:r>
            <w:r w:rsidR="0006210B">
              <w:rPr>
                <w:rFonts w:cs="Helvetica"/>
                <w:sz w:val="20"/>
                <w:szCs w:val="20"/>
              </w:rPr>
              <w:t>the</w:t>
            </w:r>
            <w:r>
              <w:rPr>
                <w:rFonts w:cs="Helvetica"/>
                <w:sz w:val="20"/>
                <w:szCs w:val="20"/>
              </w:rPr>
              <w:t xml:space="preserve"> Query</w:t>
            </w:r>
            <w:r w:rsidR="0006210B">
              <w:rPr>
                <w:rFonts w:cs="Helvetica"/>
                <w:sz w:val="20"/>
                <w:szCs w:val="20"/>
              </w:rPr>
              <w:t>/Retrieve Service Class</w:t>
            </w:r>
            <w:r>
              <w:rPr>
                <w:rFonts w:cs="Helvetica"/>
                <w:sz w:val="20"/>
                <w:szCs w:val="20"/>
              </w:rPr>
              <w:t>.</w:t>
            </w:r>
            <w:r w:rsidR="0006210B">
              <w:rPr>
                <w:rFonts w:cs="Helvetica"/>
                <w:sz w:val="20"/>
                <w:szCs w:val="20"/>
              </w:rPr>
              <w:t xml:space="preserve"> S</w:t>
            </w:r>
            <w:r w:rsidR="0006210B" w:rsidRPr="005561F1">
              <w:rPr>
                <w:rFonts w:cs="Helvetica"/>
                <w:sz w:val="20"/>
                <w:szCs w:val="20"/>
              </w:rPr>
              <w:t xml:space="preserve">ee </w:t>
            </w:r>
            <w:hyperlink w:anchor="_C.YY.2.1.1_Scope_of" w:history="1">
              <w:r w:rsidR="0006210B" w:rsidRPr="005561F1">
                <w:rPr>
                  <w:rStyle w:val="Hyperlink"/>
                  <w:rFonts w:cs="Helvetica"/>
                  <w:sz w:val="20"/>
                  <w:szCs w:val="20"/>
                </w:rPr>
                <w:t>Section C.YY.2.1.1.1</w:t>
              </w:r>
            </w:hyperlink>
            <w:r w:rsidR="0006210B" w:rsidRPr="005561F1">
              <w:rPr>
                <w:rFonts w:cs="Helvetica"/>
                <w:sz w:val="20"/>
                <w:szCs w:val="20"/>
              </w:rPr>
              <w:t>.</w:t>
            </w:r>
          </w:p>
          <w:p w14:paraId="3D6C6C54" w14:textId="77777777" w:rsidR="00BB2A64" w:rsidRPr="003F6845" w:rsidRDefault="00BB2A64" w:rsidP="00BB2A64">
            <w:pPr>
              <w:tabs>
                <w:tab w:val="clear" w:pos="720"/>
              </w:tabs>
              <w:overflowPunct/>
              <w:autoSpaceDE/>
              <w:autoSpaceDN/>
              <w:adjustRightInd/>
              <w:spacing w:after="0"/>
              <w:textAlignment w:val="auto"/>
              <w:rPr>
                <w:rFonts w:cs="Helvetica"/>
                <w:sz w:val="20"/>
                <w:szCs w:val="20"/>
              </w:rPr>
            </w:pPr>
            <w:r w:rsidRPr="003F6845">
              <w:rPr>
                <w:rFonts w:cs="Helvetica"/>
                <w:sz w:val="20"/>
                <w:szCs w:val="20"/>
              </w:rPr>
              <w:t>Enumerated values:</w:t>
            </w:r>
          </w:p>
          <w:p w14:paraId="0384A730" w14:textId="77777777" w:rsidR="00BB2A64" w:rsidRPr="003F6845" w:rsidRDefault="00BB2A64" w:rsidP="00BB2A64">
            <w:pPr>
              <w:tabs>
                <w:tab w:val="clear" w:pos="720"/>
              </w:tabs>
              <w:overflowPunct/>
              <w:autoSpaceDE/>
              <w:autoSpaceDN/>
              <w:adjustRightInd/>
              <w:spacing w:after="0"/>
              <w:ind w:left="245"/>
              <w:textAlignment w:val="auto"/>
              <w:rPr>
                <w:rFonts w:cs="Helvetica"/>
                <w:sz w:val="20"/>
                <w:szCs w:val="20"/>
              </w:rPr>
            </w:pPr>
            <w:r w:rsidRPr="003F6845">
              <w:rPr>
                <w:rFonts w:cs="Helvetica"/>
                <w:sz w:val="20"/>
                <w:szCs w:val="20"/>
              </w:rPr>
              <w:t>RELATIONAL</w:t>
            </w:r>
          </w:p>
          <w:p w14:paraId="130E99A8" w14:textId="77777777" w:rsidR="00BB2A64" w:rsidRPr="003F6845" w:rsidRDefault="00BB2A64" w:rsidP="00BB2A64">
            <w:pPr>
              <w:tabs>
                <w:tab w:val="clear" w:pos="720"/>
              </w:tabs>
              <w:overflowPunct/>
              <w:autoSpaceDE/>
              <w:autoSpaceDN/>
              <w:adjustRightInd/>
              <w:spacing w:after="0"/>
              <w:ind w:left="245"/>
              <w:textAlignment w:val="auto"/>
              <w:rPr>
                <w:rFonts w:cs="Helvetica"/>
                <w:sz w:val="20"/>
                <w:szCs w:val="20"/>
              </w:rPr>
            </w:pPr>
            <w:bookmarkStart w:id="153" w:name="_Hlk85961038"/>
            <w:r w:rsidRPr="003F6845">
              <w:rPr>
                <w:rFonts w:cs="Helvetica"/>
                <w:sz w:val="20"/>
                <w:szCs w:val="20"/>
              </w:rPr>
              <w:t>COMBINED_DT</w:t>
            </w:r>
          </w:p>
          <w:p w14:paraId="322984DE" w14:textId="77777777" w:rsidR="00BB2A64" w:rsidRPr="003F6845" w:rsidRDefault="00BB2A64" w:rsidP="00BB2A64">
            <w:pPr>
              <w:tabs>
                <w:tab w:val="clear" w:pos="720"/>
              </w:tabs>
              <w:overflowPunct/>
              <w:autoSpaceDE/>
              <w:autoSpaceDN/>
              <w:adjustRightInd/>
              <w:spacing w:after="0"/>
              <w:ind w:left="245"/>
              <w:textAlignment w:val="auto"/>
              <w:rPr>
                <w:rFonts w:cs="Helvetica"/>
                <w:sz w:val="20"/>
                <w:szCs w:val="20"/>
              </w:rPr>
            </w:pPr>
            <w:r w:rsidRPr="003F6845">
              <w:rPr>
                <w:rFonts w:cs="Helvetica"/>
                <w:sz w:val="20"/>
                <w:szCs w:val="20"/>
              </w:rPr>
              <w:t>FUZZY_SEMANTIC</w:t>
            </w:r>
          </w:p>
          <w:p w14:paraId="7DDB1362" w14:textId="77777777" w:rsidR="00BB2A64" w:rsidRPr="003F6845" w:rsidRDefault="00BB2A64" w:rsidP="00BB2A64">
            <w:pPr>
              <w:tabs>
                <w:tab w:val="clear" w:pos="720"/>
              </w:tabs>
              <w:overflowPunct/>
              <w:autoSpaceDE/>
              <w:autoSpaceDN/>
              <w:adjustRightInd/>
              <w:spacing w:after="0"/>
              <w:ind w:left="245"/>
              <w:textAlignment w:val="auto"/>
              <w:rPr>
                <w:rFonts w:cs="Helvetica"/>
                <w:sz w:val="20"/>
                <w:szCs w:val="20"/>
              </w:rPr>
            </w:pPr>
            <w:r w:rsidRPr="003F6845">
              <w:rPr>
                <w:rFonts w:cs="Helvetica"/>
                <w:sz w:val="20"/>
                <w:szCs w:val="20"/>
              </w:rPr>
              <w:t>TIMEZONE_ADJUST</w:t>
            </w:r>
          </w:p>
          <w:bookmarkEnd w:id="153"/>
          <w:p w14:paraId="176702DE" w14:textId="77777777" w:rsidR="00BB2A64" w:rsidRDefault="00BB2A64" w:rsidP="00BB2A64">
            <w:pPr>
              <w:tabs>
                <w:tab w:val="clear" w:pos="720"/>
              </w:tabs>
              <w:overflowPunct/>
              <w:autoSpaceDE/>
              <w:autoSpaceDN/>
              <w:adjustRightInd/>
              <w:spacing w:after="0"/>
              <w:ind w:left="245"/>
              <w:textAlignment w:val="auto"/>
              <w:rPr>
                <w:rFonts w:cs="Helvetica"/>
                <w:sz w:val="20"/>
                <w:szCs w:val="20"/>
              </w:rPr>
            </w:pPr>
            <w:r w:rsidRPr="003F6845">
              <w:rPr>
                <w:rFonts w:cs="Helvetica"/>
                <w:sz w:val="20"/>
                <w:szCs w:val="20"/>
              </w:rPr>
              <w:t>EMPTY_VALUE</w:t>
            </w:r>
          </w:p>
          <w:p w14:paraId="7C19A202" w14:textId="20A5E5A1" w:rsidR="00BB2A64" w:rsidRDefault="00BB2A64" w:rsidP="00BB2A64">
            <w:pPr>
              <w:tabs>
                <w:tab w:val="clear" w:pos="720"/>
              </w:tabs>
              <w:overflowPunct/>
              <w:autoSpaceDE/>
              <w:autoSpaceDN/>
              <w:adjustRightInd/>
              <w:ind w:left="245"/>
              <w:textAlignment w:val="auto"/>
              <w:rPr>
                <w:rFonts w:cs="Helvetica"/>
                <w:sz w:val="20"/>
                <w:szCs w:val="20"/>
              </w:rPr>
            </w:pPr>
            <w:r w:rsidRPr="003F6845">
              <w:rPr>
                <w:rFonts w:cs="Helvetica"/>
                <w:sz w:val="20"/>
                <w:szCs w:val="20"/>
              </w:rPr>
              <w:t>MULTIPLE_VALUE</w:t>
            </w:r>
            <w:r w:rsidRPr="003F6845">
              <w:rPr>
                <w:rFonts w:cs="Helvetica"/>
                <w:sz w:val="20"/>
                <w:szCs w:val="20"/>
              </w:rPr>
              <w:t xml:space="preserve"> </w:t>
            </w:r>
          </w:p>
          <w:p w14:paraId="60F93BCA" w14:textId="5E99DD8F" w:rsidR="003F6845" w:rsidRPr="003F6845" w:rsidRDefault="003F6845" w:rsidP="00BB2A64">
            <w:pPr>
              <w:tabs>
                <w:tab w:val="clear" w:pos="720"/>
              </w:tabs>
              <w:overflowPunct/>
              <w:autoSpaceDE/>
              <w:autoSpaceDN/>
              <w:adjustRightInd/>
              <w:spacing w:after="0"/>
              <w:textAlignment w:val="auto"/>
              <w:rPr>
                <w:rFonts w:cs="Helvetica"/>
                <w:sz w:val="20"/>
                <w:szCs w:val="20"/>
              </w:rPr>
            </w:pPr>
            <w:r w:rsidRPr="003F6845">
              <w:rPr>
                <w:rFonts w:cs="Helvetica"/>
                <w:sz w:val="20"/>
                <w:szCs w:val="20"/>
              </w:rPr>
              <w:t xml:space="preserve">Required if extended matching mechanisms </w:t>
            </w:r>
            <w:r>
              <w:rPr>
                <w:rFonts w:cs="Helvetica"/>
                <w:sz w:val="20"/>
                <w:szCs w:val="20"/>
              </w:rPr>
              <w:t>we</w:t>
            </w:r>
            <w:r w:rsidRPr="003F6845">
              <w:rPr>
                <w:rFonts w:cs="Helvetica"/>
                <w:sz w:val="20"/>
                <w:szCs w:val="20"/>
              </w:rPr>
              <w:t>re applied</w:t>
            </w:r>
            <w:r>
              <w:rPr>
                <w:rFonts w:cs="Helvetica"/>
                <w:sz w:val="20"/>
                <w:szCs w:val="20"/>
              </w:rPr>
              <w:t>.</w:t>
            </w:r>
          </w:p>
        </w:tc>
      </w:tr>
      <w:tr w:rsidR="003F6845" w:rsidRPr="005561F1" w14:paraId="7334CC84" w14:textId="77777777" w:rsidTr="00E722C5">
        <w:trPr>
          <w:cantSplit/>
        </w:trPr>
        <w:tc>
          <w:tcPr>
            <w:tcW w:w="2785" w:type="dxa"/>
          </w:tcPr>
          <w:p w14:paraId="43897FFB" w14:textId="43954590" w:rsidR="003F6845" w:rsidRPr="003F6845" w:rsidRDefault="003F6845" w:rsidP="003F6845">
            <w:pPr>
              <w:tabs>
                <w:tab w:val="clear" w:pos="720"/>
              </w:tabs>
              <w:overflowPunct/>
              <w:autoSpaceDE/>
              <w:autoSpaceDN/>
              <w:adjustRightInd/>
              <w:spacing w:after="0"/>
              <w:textAlignment w:val="auto"/>
              <w:rPr>
                <w:rFonts w:cs="Helvetica"/>
                <w:sz w:val="20"/>
                <w:szCs w:val="20"/>
              </w:rPr>
            </w:pPr>
            <w:r w:rsidRPr="003F6845">
              <w:rPr>
                <w:rFonts w:cs="Helvetica"/>
                <w:sz w:val="20"/>
                <w:szCs w:val="20"/>
              </w:rPr>
              <w:t>&gt;Specific Character Set</w:t>
            </w:r>
          </w:p>
        </w:tc>
        <w:tc>
          <w:tcPr>
            <w:tcW w:w="1440" w:type="dxa"/>
          </w:tcPr>
          <w:p w14:paraId="0CFF9F7F" w14:textId="509A904F" w:rsidR="003F6845" w:rsidRPr="003F6845" w:rsidRDefault="003F6845" w:rsidP="003F6845">
            <w:pPr>
              <w:tabs>
                <w:tab w:val="clear" w:pos="720"/>
              </w:tabs>
              <w:overflowPunct/>
              <w:autoSpaceDE/>
              <w:autoSpaceDN/>
              <w:adjustRightInd/>
              <w:spacing w:after="0"/>
              <w:jc w:val="center"/>
              <w:textAlignment w:val="auto"/>
              <w:rPr>
                <w:rFonts w:cs="Helvetica"/>
                <w:color w:val="000000"/>
                <w:sz w:val="20"/>
                <w:szCs w:val="20"/>
              </w:rPr>
            </w:pPr>
            <w:r w:rsidRPr="003F6845">
              <w:rPr>
                <w:rFonts w:cs="Helvetica"/>
                <w:color w:val="000000"/>
                <w:sz w:val="20"/>
                <w:szCs w:val="20"/>
              </w:rPr>
              <w:t>(0008,0005)</w:t>
            </w:r>
          </w:p>
        </w:tc>
        <w:tc>
          <w:tcPr>
            <w:tcW w:w="720" w:type="dxa"/>
          </w:tcPr>
          <w:p w14:paraId="45968069" w14:textId="549F0F39" w:rsidR="003F6845" w:rsidRPr="003F6845" w:rsidRDefault="003F6845" w:rsidP="003F6845">
            <w:pPr>
              <w:tabs>
                <w:tab w:val="clear" w:pos="720"/>
              </w:tabs>
              <w:overflowPunct/>
              <w:autoSpaceDE/>
              <w:autoSpaceDN/>
              <w:adjustRightInd/>
              <w:spacing w:after="0"/>
              <w:jc w:val="center"/>
              <w:textAlignment w:val="auto"/>
              <w:rPr>
                <w:rFonts w:cs="Helvetica"/>
                <w:sz w:val="20"/>
                <w:szCs w:val="20"/>
              </w:rPr>
            </w:pPr>
            <w:r w:rsidRPr="003F6845">
              <w:rPr>
                <w:rFonts w:cs="Helvetica"/>
                <w:sz w:val="20"/>
                <w:szCs w:val="20"/>
              </w:rPr>
              <w:t>1C</w:t>
            </w:r>
          </w:p>
        </w:tc>
        <w:tc>
          <w:tcPr>
            <w:tcW w:w="4950" w:type="dxa"/>
          </w:tcPr>
          <w:p w14:paraId="5AA65E01" w14:textId="4B608A38" w:rsidR="003F6845" w:rsidRDefault="003F6845" w:rsidP="00C41A84">
            <w:pPr>
              <w:tabs>
                <w:tab w:val="clear" w:pos="720"/>
              </w:tabs>
              <w:overflowPunct/>
              <w:autoSpaceDE/>
              <w:autoSpaceDN/>
              <w:adjustRightInd/>
              <w:textAlignment w:val="auto"/>
              <w:rPr>
                <w:rFonts w:cs="Helvetica"/>
                <w:sz w:val="20"/>
                <w:szCs w:val="20"/>
              </w:rPr>
            </w:pPr>
            <w:r>
              <w:rPr>
                <w:rFonts w:cs="Helvetica"/>
                <w:sz w:val="20"/>
                <w:szCs w:val="20"/>
              </w:rPr>
              <w:t>E</w:t>
            </w:r>
            <w:r w:rsidRPr="003F6845">
              <w:rPr>
                <w:rFonts w:cs="Helvetica"/>
                <w:sz w:val="20"/>
                <w:szCs w:val="20"/>
              </w:rPr>
              <w:t xml:space="preserve">xpanded or replacement character sets used in the </w:t>
            </w:r>
            <w:r w:rsidR="00D8150D">
              <w:rPr>
                <w:rFonts w:cs="Helvetica"/>
                <w:sz w:val="20"/>
                <w:szCs w:val="20"/>
              </w:rPr>
              <w:t xml:space="preserve">key </w:t>
            </w:r>
            <w:r w:rsidRPr="003F6845">
              <w:rPr>
                <w:rFonts w:cs="Helvetica"/>
                <w:sz w:val="20"/>
                <w:szCs w:val="20"/>
              </w:rPr>
              <w:t>Attributes</w:t>
            </w:r>
            <w:r w:rsidR="00D8150D">
              <w:rPr>
                <w:rFonts w:cs="Helvetica"/>
                <w:sz w:val="20"/>
                <w:szCs w:val="20"/>
              </w:rPr>
              <w:t>.</w:t>
            </w:r>
            <w:r w:rsidR="00BB2A64">
              <w:rPr>
                <w:rFonts w:cs="Helvetica"/>
                <w:sz w:val="20"/>
                <w:szCs w:val="20"/>
              </w:rPr>
              <w:t xml:space="preserve"> </w:t>
            </w:r>
            <w:r w:rsidR="00BB2A64">
              <w:rPr>
                <w:rFonts w:cs="Helvetica"/>
                <w:sz w:val="20"/>
                <w:szCs w:val="20"/>
              </w:rPr>
              <w:t xml:space="preserve">See </w:t>
            </w:r>
            <w:hyperlink r:id="rId59" w:anchor="sect_C.12.1.1.2" w:history="1">
              <w:r w:rsidR="00BB2A64" w:rsidRPr="00D8150D">
                <w:rPr>
                  <w:rStyle w:val="Hyperlink"/>
                  <w:rFonts w:cs="Helvetica"/>
                  <w:sz w:val="20"/>
                  <w:szCs w:val="20"/>
                </w:rPr>
                <w:t>Section C.12.1.1.2</w:t>
              </w:r>
            </w:hyperlink>
          </w:p>
          <w:p w14:paraId="39C91B9B" w14:textId="51A358C4" w:rsidR="00D8150D" w:rsidRPr="003F6845" w:rsidRDefault="003F6845" w:rsidP="00BB2A64">
            <w:pPr>
              <w:tabs>
                <w:tab w:val="clear" w:pos="720"/>
              </w:tabs>
              <w:overflowPunct/>
              <w:autoSpaceDE/>
              <w:autoSpaceDN/>
              <w:adjustRightInd/>
              <w:spacing w:after="0"/>
              <w:textAlignment w:val="auto"/>
              <w:rPr>
                <w:rFonts w:cs="Helvetica"/>
                <w:sz w:val="20"/>
                <w:szCs w:val="20"/>
              </w:rPr>
            </w:pPr>
            <w:r w:rsidRPr="003F6845">
              <w:rPr>
                <w:rFonts w:cs="Helvetica"/>
                <w:sz w:val="20"/>
                <w:szCs w:val="20"/>
              </w:rPr>
              <w:t>Required if attributes within the Sequence Item use an e</w:t>
            </w:r>
            <w:r w:rsidR="00D8150D">
              <w:rPr>
                <w:rFonts w:cs="Helvetica"/>
                <w:sz w:val="20"/>
                <w:szCs w:val="20"/>
              </w:rPr>
              <w:t>xpa</w:t>
            </w:r>
            <w:r w:rsidRPr="003F6845">
              <w:rPr>
                <w:rFonts w:cs="Helvetica"/>
                <w:sz w:val="20"/>
                <w:szCs w:val="20"/>
              </w:rPr>
              <w:t>nded or replacement character set</w:t>
            </w:r>
            <w:r w:rsidR="00D8150D">
              <w:rPr>
                <w:rFonts w:cs="Helvetica"/>
                <w:sz w:val="20"/>
                <w:szCs w:val="20"/>
              </w:rPr>
              <w:t>.</w:t>
            </w:r>
          </w:p>
        </w:tc>
      </w:tr>
      <w:tr w:rsidR="003F6845" w:rsidRPr="005561F1" w14:paraId="1CB9865D" w14:textId="77777777" w:rsidTr="00E722C5">
        <w:trPr>
          <w:cantSplit/>
        </w:trPr>
        <w:tc>
          <w:tcPr>
            <w:tcW w:w="2785" w:type="dxa"/>
          </w:tcPr>
          <w:p w14:paraId="7D58F92D" w14:textId="30F0EDCC" w:rsidR="003F6845" w:rsidRPr="003F6845" w:rsidRDefault="003F6845" w:rsidP="003F6845">
            <w:pPr>
              <w:tabs>
                <w:tab w:val="clear" w:pos="720"/>
              </w:tabs>
              <w:overflowPunct/>
              <w:autoSpaceDE/>
              <w:autoSpaceDN/>
              <w:adjustRightInd/>
              <w:spacing w:after="0"/>
              <w:textAlignment w:val="auto"/>
              <w:rPr>
                <w:rFonts w:cs="Helvetica"/>
                <w:sz w:val="20"/>
                <w:szCs w:val="20"/>
              </w:rPr>
            </w:pPr>
            <w:r w:rsidRPr="003F6845">
              <w:rPr>
                <w:rFonts w:cs="Helvetica"/>
                <w:sz w:val="20"/>
                <w:szCs w:val="20"/>
              </w:rPr>
              <w:t>&gt;Timezone Offset from UTC</w:t>
            </w:r>
          </w:p>
        </w:tc>
        <w:tc>
          <w:tcPr>
            <w:tcW w:w="1440" w:type="dxa"/>
          </w:tcPr>
          <w:p w14:paraId="595C3C17" w14:textId="25DF761D" w:rsidR="003F6845" w:rsidRPr="003F6845" w:rsidRDefault="003F6845" w:rsidP="003F6845">
            <w:pPr>
              <w:tabs>
                <w:tab w:val="clear" w:pos="720"/>
              </w:tabs>
              <w:overflowPunct/>
              <w:autoSpaceDE/>
              <w:autoSpaceDN/>
              <w:adjustRightInd/>
              <w:spacing w:after="0"/>
              <w:jc w:val="center"/>
              <w:textAlignment w:val="auto"/>
              <w:rPr>
                <w:rFonts w:cs="Helvetica"/>
                <w:color w:val="000000"/>
                <w:sz w:val="20"/>
                <w:szCs w:val="20"/>
              </w:rPr>
            </w:pPr>
            <w:r w:rsidRPr="003F6845">
              <w:rPr>
                <w:rFonts w:cs="Helvetica"/>
                <w:color w:val="000000"/>
                <w:sz w:val="20"/>
                <w:szCs w:val="20"/>
              </w:rPr>
              <w:t>(0008,0201)</w:t>
            </w:r>
          </w:p>
        </w:tc>
        <w:tc>
          <w:tcPr>
            <w:tcW w:w="720" w:type="dxa"/>
          </w:tcPr>
          <w:p w14:paraId="427A2B3A" w14:textId="08C3098F" w:rsidR="003F6845" w:rsidRPr="003F6845" w:rsidRDefault="003F6845" w:rsidP="003F6845">
            <w:pPr>
              <w:tabs>
                <w:tab w:val="clear" w:pos="720"/>
              </w:tabs>
              <w:overflowPunct/>
              <w:autoSpaceDE/>
              <w:autoSpaceDN/>
              <w:adjustRightInd/>
              <w:spacing w:after="0"/>
              <w:jc w:val="center"/>
              <w:textAlignment w:val="auto"/>
              <w:rPr>
                <w:rFonts w:cs="Helvetica"/>
                <w:sz w:val="20"/>
                <w:szCs w:val="20"/>
              </w:rPr>
            </w:pPr>
            <w:r w:rsidRPr="003F6845">
              <w:rPr>
                <w:rFonts w:cs="Helvetica"/>
                <w:sz w:val="20"/>
                <w:szCs w:val="20"/>
              </w:rPr>
              <w:t>1C</w:t>
            </w:r>
          </w:p>
        </w:tc>
        <w:tc>
          <w:tcPr>
            <w:tcW w:w="4950" w:type="dxa"/>
          </w:tcPr>
          <w:p w14:paraId="3E22AF9D" w14:textId="59A9B3B1" w:rsidR="00D8150D" w:rsidRDefault="00D8150D" w:rsidP="00C41A84">
            <w:pPr>
              <w:tabs>
                <w:tab w:val="clear" w:pos="720"/>
              </w:tabs>
              <w:overflowPunct/>
              <w:autoSpaceDE/>
              <w:autoSpaceDN/>
              <w:adjustRightInd/>
              <w:textAlignment w:val="auto"/>
              <w:rPr>
                <w:rFonts w:cs="Helvetica"/>
                <w:sz w:val="20"/>
                <w:szCs w:val="20"/>
              </w:rPr>
            </w:pPr>
            <w:r w:rsidRPr="00D8150D">
              <w:rPr>
                <w:rFonts w:cs="Helvetica"/>
                <w:sz w:val="20"/>
                <w:szCs w:val="20"/>
              </w:rPr>
              <w:t xml:space="preserve">Offset from UTC to the </w:t>
            </w:r>
            <w:r>
              <w:rPr>
                <w:rFonts w:cs="Helvetica"/>
                <w:sz w:val="20"/>
                <w:szCs w:val="20"/>
              </w:rPr>
              <w:t xml:space="preserve">local </w:t>
            </w:r>
            <w:r w:rsidRPr="00D8150D">
              <w:rPr>
                <w:rFonts w:cs="Helvetica"/>
                <w:sz w:val="20"/>
                <w:szCs w:val="20"/>
              </w:rPr>
              <w:t xml:space="preserve">timezone for all DA and TM </w:t>
            </w:r>
            <w:r>
              <w:rPr>
                <w:rFonts w:cs="Helvetica"/>
                <w:sz w:val="20"/>
                <w:szCs w:val="20"/>
              </w:rPr>
              <w:t xml:space="preserve">key </w:t>
            </w:r>
            <w:r w:rsidRPr="00D8150D">
              <w:rPr>
                <w:rFonts w:cs="Helvetica"/>
                <w:sz w:val="20"/>
                <w:szCs w:val="20"/>
              </w:rPr>
              <w:t>Attributes</w:t>
            </w:r>
            <w:r>
              <w:rPr>
                <w:rFonts w:cs="Helvetica"/>
                <w:sz w:val="20"/>
                <w:szCs w:val="20"/>
              </w:rPr>
              <w:t>.</w:t>
            </w:r>
            <w:r w:rsidRPr="00D8150D">
              <w:rPr>
                <w:rFonts w:cs="Helvetica"/>
                <w:sz w:val="20"/>
                <w:szCs w:val="20"/>
              </w:rPr>
              <w:t xml:space="preserve"> </w:t>
            </w:r>
            <w:r w:rsidR="007C41A5">
              <w:rPr>
                <w:rFonts w:cs="Helvetica"/>
                <w:sz w:val="20"/>
                <w:szCs w:val="20"/>
              </w:rPr>
              <w:t xml:space="preserve">See </w:t>
            </w:r>
            <w:hyperlink r:id="rId60" w:anchor="sect_C.12.1.1.8" w:history="1">
              <w:r w:rsidR="007C41A5" w:rsidRPr="00D8150D">
                <w:rPr>
                  <w:rStyle w:val="Hyperlink"/>
                  <w:rFonts w:cs="Helvetica"/>
                  <w:sz w:val="20"/>
                  <w:szCs w:val="20"/>
                </w:rPr>
                <w:t>Section C.12.1.1.</w:t>
              </w:r>
              <w:r w:rsidR="007C41A5">
                <w:rPr>
                  <w:rStyle w:val="Hyperlink"/>
                  <w:rFonts w:cs="Helvetica"/>
                  <w:sz w:val="20"/>
                  <w:szCs w:val="20"/>
                </w:rPr>
                <w:t>8</w:t>
              </w:r>
            </w:hyperlink>
          </w:p>
          <w:p w14:paraId="7BD8A0AD" w14:textId="764DCBDD" w:rsidR="00D8150D" w:rsidRDefault="003F6845" w:rsidP="00D8150D">
            <w:pPr>
              <w:tabs>
                <w:tab w:val="clear" w:pos="720"/>
              </w:tabs>
              <w:overflowPunct/>
              <w:autoSpaceDE/>
              <w:autoSpaceDN/>
              <w:adjustRightInd/>
              <w:spacing w:after="0"/>
              <w:textAlignment w:val="auto"/>
              <w:rPr>
                <w:rFonts w:cs="Helvetica"/>
                <w:sz w:val="20"/>
                <w:szCs w:val="20"/>
              </w:rPr>
            </w:pPr>
            <w:r w:rsidRPr="003F6845">
              <w:rPr>
                <w:rFonts w:cs="Helvetica"/>
                <w:sz w:val="20"/>
                <w:szCs w:val="20"/>
              </w:rPr>
              <w:t xml:space="preserve">Required if </w:t>
            </w:r>
            <w:r w:rsidR="005E6560" w:rsidRPr="005E6560">
              <w:rPr>
                <w:rFonts w:cs="Helvetica"/>
                <w:sz w:val="20"/>
                <w:szCs w:val="20"/>
              </w:rPr>
              <w:t>Extended Matching Mechanisms</w:t>
            </w:r>
            <w:r w:rsidR="005E6560">
              <w:rPr>
                <w:rFonts w:cs="Helvetica"/>
                <w:sz w:val="20"/>
                <w:szCs w:val="20"/>
              </w:rPr>
              <w:t xml:space="preserve"> </w:t>
            </w:r>
            <w:r w:rsidR="005E6560" w:rsidRPr="005E6560">
              <w:rPr>
                <w:rFonts w:cs="Helvetica"/>
                <w:sz w:val="20"/>
                <w:szCs w:val="20"/>
              </w:rPr>
              <w:t>(00gg,0Fy1)</w:t>
            </w:r>
            <w:r w:rsidR="005E6560">
              <w:rPr>
                <w:rFonts w:cs="Helvetica"/>
                <w:sz w:val="20"/>
                <w:szCs w:val="20"/>
              </w:rPr>
              <w:t xml:space="preserve"> </w:t>
            </w:r>
            <w:r w:rsidRPr="003F6845">
              <w:rPr>
                <w:rFonts w:cs="Helvetica"/>
                <w:sz w:val="20"/>
                <w:szCs w:val="20"/>
              </w:rPr>
              <w:t>includes value TIMEZONE_ADJUST</w:t>
            </w:r>
          </w:p>
          <w:p w14:paraId="63D926FC" w14:textId="234643F4" w:rsidR="003F6845" w:rsidRPr="003F6845" w:rsidRDefault="003F6845" w:rsidP="00D8150D">
            <w:pPr>
              <w:tabs>
                <w:tab w:val="clear" w:pos="720"/>
              </w:tabs>
              <w:overflowPunct/>
              <w:autoSpaceDE/>
              <w:autoSpaceDN/>
              <w:adjustRightInd/>
              <w:spacing w:after="0"/>
              <w:textAlignment w:val="auto"/>
              <w:rPr>
                <w:rFonts w:cs="Helvetica"/>
                <w:sz w:val="20"/>
                <w:szCs w:val="20"/>
              </w:rPr>
            </w:pPr>
          </w:p>
        </w:tc>
      </w:tr>
      <w:tr w:rsidR="00292F69" w:rsidRPr="00292F69" w14:paraId="10749D70" w14:textId="77777777" w:rsidTr="00E722C5">
        <w:trPr>
          <w:cantSplit/>
        </w:trPr>
        <w:tc>
          <w:tcPr>
            <w:tcW w:w="2785" w:type="dxa"/>
          </w:tcPr>
          <w:p w14:paraId="7A59502C" w14:textId="4562EE7C" w:rsidR="00292F69" w:rsidRPr="005E6560" w:rsidRDefault="00292F69" w:rsidP="003F6845">
            <w:pPr>
              <w:tabs>
                <w:tab w:val="clear" w:pos="720"/>
              </w:tabs>
              <w:overflowPunct/>
              <w:autoSpaceDE/>
              <w:autoSpaceDN/>
              <w:adjustRightInd/>
              <w:spacing w:after="0"/>
              <w:textAlignment w:val="auto"/>
              <w:rPr>
                <w:rFonts w:cs="Helvetica"/>
                <w:sz w:val="20"/>
                <w:szCs w:val="20"/>
              </w:rPr>
            </w:pPr>
            <w:r w:rsidRPr="005E6560">
              <w:rPr>
                <w:rFonts w:cs="Helvetica"/>
                <w:sz w:val="20"/>
                <w:szCs w:val="20"/>
              </w:rPr>
              <w:t>&gt;Query/Retrieve Level</w:t>
            </w:r>
          </w:p>
        </w:tc>
        <w:tc>
          <w:tcPr>
            <w:tcW w:w="1440" w:type="dxa"/>
          </w:tcPr>
          <w:p w14:paraId="4F65ADBB" w14:textId="20D1B9FE" w:rsidR="00292F69" w:rsidRPr="005E6560" w:rsidRDefault="00FE04ED" w:rsidP="003F6845">
            <w:pPr>
              <w:tabs>
                <w:tab w:val="clear" w:pos="720"/>
              </w:tabs>
              <w:overflowPunct/>
              <w:autoSpaceDE/>
              <w:autoSpaceDN/>
              <w:adjustRightInd/>
              <w:spacing w:after="0"/>
              <w:jc w:val="center"/>
              <w:textAlignment w:val="auto"/>
              <w:rPr>
                <w:rFonts w:cs="Helvetica"/>
                <w:color w:val="000000"/>
                <w:sz w:val="20"/>
                <w:szCs w:val="20"/>
              </w:rPr>
            </w:pPr>
            <w:r w:rsidRPr="005E6560">
              <w:rPr>
                <w:rFonts w:cs="Helvetica"/>
                <w:color w:val="000000"/>
                <w:sz w:val="20"/>
                <w:szCs w:val="20"/>
              </w:rPr>
              <w:t>(0008.0052)</w:t>
            </w:r>
          </w:p>
        </w:tc>
        <w:tc>
          <w:tcPr>
            <w:tcW w:w="720" w:type="dxa"/>
          </w:tcPr>
          <w:p w14:paraId="0AC6C19E" w14:textId="340EE422" w:rsidR="00292F69" w:rsidRPr="005E6560" w:rsidRDefault="00292F69" w:rsidP="003F6845">
            <w:pPr>
              <w:tabs>
                <w:tab w:val="clear" w:pos="720"/>
              </w:tabs>
              <w:overflowPunct/>
              <w:autoSpaceDE/>
              <w:autoSpaceDN/>
              <w:adjustRightInd/>
              <w:spacing w:after="0"/>
              <w:jc w:val="center"/>
              <w:textAlignment w:val="auto"/>
              <w:rPr>
                <w:rFonts w:cs="Helvetica"/>
                <w:sz w:val="20"/>
                <w:szCs w:val="20"/>
              </w:rPr>
            </w:pPr>
            <w:r w:rsidRPr="005E6560">
              <w:rPr>
                <w:rFonts w:cs="Helvetica"/>
                <w:sz w:val="20"/>
                <w:szCs w:val="20"/>
              </w:rPr>
              <w:t>1C</w:t>
            </w:r>
          </w:p>
        </w:tc>
        <w:tc>
          <w:tcPr>
            <w:tcW w:w="4950" w:type="dxa"/>
          </w:tcPr>
          <w:p w14:paraId="4BB1785B" w14:textId="7BA741BB" w:rsidR="005E6560" w:rsidRDefault="005E6560" w:rsidP="00C41A84">
            <w:pPr>
              <w:tabs>
                <w:tab w:val="clear" w:pos="720"/>
              </w:tabs>
              <w:overflowPunct/>
              <w:autoSpaceDE/>
              <w:autoSpaceDN/>
              <w:adjustRightInd/>
              <w:textAlignment w:val="auto"/>
              <w:rPr>
                <w:rFonts w:cs="Helvetica"/>
                <w:sz w:val="20"/>
                <w:szCs w:val="20"/>
              </w:rPr>
            </w:pPr>
            <w:r>
              <w:rPr>
                <w:rFonts w:cs="Helvetica"/>
                <w:sz w:val="20"/>
                <w:szCs w:val="20"/>
              </w:rPr>
              <w:t>Matching level for Relational matching mechanism. S</w:t>
            </w:r>
            <w:r w:rsidRPr="005561F1">
              <w:rPr>
                <w:rFonts w:cs="Helvetica"/>
                <w:sz w:val="20"/>
                <w:szCs w:val="20"/>
              </w:rPr>
              <w:t xml:space="preserve">ee </w:t>
            </w:r>
            <w:hyperlink w:anchor="_C.YY.2.1.1.2_Relational_Matching" w:history="1">
              <w:r w:rsidRPr="005561F1">
                <w:rPr>
                  <w:rStyle w:val="Hyperlink"/>
                  <w:rFonts w:cs="Helvetica"/>
                  <w:sz w:val="20"/>
                  <w:szCs w:val="20"/>
                </w:rPr>
                <w:t>Section C.YY.2.1.1.</w:t>
              </w:r>
              <w:r>
                <w:rPr>
                  <w:rStyle w:val="Hyperlink"/>
                  <w:rFonts w:cs="Helvetica"/>
                  <w:sz w:val="20"/>
                  <w:szCs w:val="20"/>
                </w:rPr>
                <w:t>2</w:t>
              </w:r>
            </w:hyperlink>
            <w:r w:rsidRPr="005561F1">
              <w:rPr>
                <w:rFonts w:cs="Helvetica"/>
                <w:sz w:val="20"/>
                <w:szCs w:val="20"/>
              </w:rPr>
              <w:t>.</w:t>
            </w:r>
          </w:p>
          <w:p w14:paraId="5A9197F8" w14:textId="28DB1220" w:rsidR="004038A1" w:rsidRDefault="004038A1" w:rsidP="00D8150D">
            <w:pPr>
              <w:tabs>
                <w:tab w:val="clear" w:pos="720"/>
              </w:tabs>
              <w:overflowPunct/>
              <w:autoSpaceDE/>
              <w:autoSpaceDN/>
              <w:adjustRightInd/>
              <w:spacing w:after="0"/>
              <w:textAlignment w:val="auto"/>
              <w:rPr>
                <w:rFonts w:cs="Helvetica"/>
                <w:sz w:val="20"/>
                <w:szCs w:val="20"/>
              </w:rPr>
            </w:pPr>
            <w:r>
              <w:rPr>
                <w:rFonts w:cs="Helvetica"/>
                <w:sz w:val="20"/>
                <w:szCs w:val="20"/>
              </w:rPr>
              <w:t>Enumerated Values:</w:t>
            </w:r>
          </w:p>
          <w:p w14:paraId="7753195B" w14:textId="502B7B59" w:rsidR="004038A1" w:rsidRDefault="004038A1" w:rsidP="004038A1">
            <w:pPr>
              <w:tabs>
                <w:tab w:val="clear" w:pos="720"/>
              </w:tabs>
              <w:overflowPunct/>
              <w:autoSpaceDE/>
              <w:autoSpaceDN/>
              <w:adjustRightInd/>
              <w:spacing w:after="0"/>
              <w:ind w:left="339"/>
              <w:textAlignment w:val="auto"/>
              <w:rPr>
                <w:rFonts w:cs="Helvetica"/>
                <w:sz w:val="20"/>
                <w:szCs w:val="20"/>
              </w:rPr>
            </w:pPr>
            <w:r>
              <w:rPr>
                <w:rFonts w:cs="Helvetica"/>
                <w:sz w:val="20"/>
                <w:szCs w:val="20"/>
              </w:rPr>
              <w:t>STUDY</w:t>
            </w:r>
          </w:p>
          <w:p w14:paraId="2F27EBD6" w14:textId="38B9884C" w:rsidR="004038A1" w:rsidRDefault="004038A1" w:rsidP="004038A1">
            <w:pPr>
              <w:tabs>
                <w:tab w:val="clear" w:pos="720"/>
              </w:tabs>
              <w:overflowPunct/>
              <w:autoSpaceDE/>
              <w:autoSpaceDN/>
              <w:adjustRightInd/>
              <w:spacing w:after="0"/>
              <w:ind w:left="339"/>
              <w:textAlignment w:val="auto"/>
              <w:rPr>
                <w:rFonts w:cs="Helvetica"/>
                <w:sz w:val="20"/>
                <w:szCs w:val="20"/>
              </w:rPr>
            </w:pPr>
            <w:r>
              <w:rPr>
                <w:rFonts w:cs="Helvetica"/>
                <w:sz w:val="20"/>
                <w:szCs w:val="20"/>
              </w:rPr>
              <w:t>SERIES</w:t>
            </w:r>
          </w:p>
          <w:p w14:paraId="40AEAA2B" w14:textId="7C195C49" w:rsidR="004038A1" w:rsidRDefault="004038A1" w:rsidP="007C41A5">
            <w:pPr>
              <w:tabs>
                <w:tab w:val="clear" w:pos="720"/>
              </w:tabs>
              <w:overflowPunct/>
              <w:autoSpaceDE/>
              <w:autoSpaceDN/>
              <w:adjustRightInd/>
              <w:ind w:left="339"/>
              <w:textAlignment w:val="auto"/>
              <w:rPr>
                <w:rFonts w:cs="Helvetica"/>
                <w:sz w:val="20"/>
                <w:szCs w:val="20"/>
              </w:rPr>
            </w:pPr>
            <w:r>
              <w:rPr>
                <w:rFonts w:cs="Helvetica"/>
                <w:sz w:val="20"/>
                <w:szCs w:val="20"/>
              </w:rPr>
              <w:t>IMAGE</w:t>
            </w:r>
            <w:r>
              <w:rPr>
                <w:rFonts w:cs="Helvetica"/>
                <w:sz w:val="20"/>
                <w:szCs w:val="20"/>
              </w:rPr>
              <w:tab/>
              <w:t xml:space="preserve">- SOP Instance level </w:t>
            </w:r>
          </w:p>
          <w:p w14:paraId="05FE8658" w14:textId="5628DF09" w:rsidR="00292F69" w:rsidRPr="00292F69" w:rsidRDefault="00292F69" w:rsidP="00D8150D">
            <w:pPr>
              <w:tabs>
                <w:tab w:val="clear" w:pos="720"/>
              </w:tabs>
              <w:overflowPunct/>
              <w:autoSpaceDE/>
              <w:autoSpaceDN/>
              <w:adjustRightInd/>
              <w:spacing w:after="0"/>
              <w:textAlignment w:val="auto"/>
              <w:rPr>
                <w:rFonts w:cs="Helvetica"/>
                <w:sz w:val="20"/>
                <w:szCs w:val="20"/>
              </w:rPr>
            </w:pPr>
            <w:r w:rsidRPr="005E6560">
              <w:rPr>
                <w:rFonts w:cs="Helvetica"/>
                <w:sz w:val="20"/>
                <w:szCs w:val="20"/>
              </w:rPr>
              <w:t xml:space="preserve">Required if </w:t>
            </w:r>
            <w:r w:rsidR="005E6560" w:rsidRPr="005E6560">
              <w:rPr>
                <w:rFonts w:cs="Helvetica"/>
                <w:sz w:val="20"/>
                <w:szCs w:val="20"/>
              </w:rPr>
              <w:t>Extended Matching Mechanisms</w:t>
            </w:r>
            <w:r w:rsidR="005E6560">
              <w:rPr>
                <w:rFonts w:cs="Helvetica"/>
                <w:sz w:val="20"/>
                <w:szCs w:val="20"/>
              </w:rPr>
              <w:t xml:space="preserve"> </w:t>
            </w:r>
            <w:r w:rsidR="005E6560" w:rsidRPr="005E6560">
              <w:rPr>
                <w:rFonts w:cs="Helvetica"/>
                <w:sz w:val="20"/>
                <w:szCs w:val="20"/>
              </w:rPr>
              <w:t>(00gg,0Fy1)</w:t>
            </w:r>
            <w:r w:rsidR="005E6560">
              <w:rPr>
                <w:rFonts w:cs="Helvetica"/>
                <w:sz w:val="20"/>
                <w:szCs w:val="20"/>
              </w:rPr>
              <w:t xml:space="preserve"> </w:t>
            </w:r>
            <w:r w:rsidR="005E6560" w:rsidRPr="003F6845">
              <w:rPr>
                <w:rFonts w:cs="Helvetica"/>
                <w:sz w:val="20"/>
                <w:szCs w:val="20"/>
              </w:rPr>
              <w:t xml:space="preserve">includes value </w:t>
            </w:r>
            <w:r w:rsidRPr="005E6560">
              <w:rPr>
                <w:rFonts w:cs="Helvetica"/>
                <w:sz w:val="20"/>
                <w:szCs w:val="20"/>
              </w:rPr>
              <w:t>RELATIONAL</w:t>
            </w:r>
          </w:p>
        </w:tc>
      </w:tr>
      <w:tr w:rsidR="00D8150D" w:rsidRPr="00004548" w14:paraId="52A15F69" w14:textId="77777777" w:rsidTr="00E722C5">
        <w:trPr>
          <w:cantSplit/>
        </w:trPr>
        <w:tc>
          <w:tcPr>
            <w:tcW w:w="2785" w:type="dxa"/>
          </w:tcPr>
          <w:p w14:paraId="02F8BFF4" w14:textId="40BA66E1" w:rsidR="00D8150D" w:rsidRPr="00004548" w:rsidRDefault="00D8150D" w:rsidP="003F6845">
            <w:pPr>
              <w:tabs>
                <w:tab w:val="clear" w:pos="720"/>
              </w:tabs>
              <w:overflowPunct/>
              <w:autoSpaceDE/>
              <w:autoSpaceDN/>
              <w:adjustRightInd/>
              <w:spacing w:after="0"/>
              <w:textAlignment w:val="auto"/>
              <w:rPr>
                <w:rFonts w:cs="Helvetica"/>
                <w:sz w:val="20"/>
                <w:szCs w:val="20"/>
              </w:rPr>
            </w:pPr>
            <w:r w:rsidRPr="00004548">
              <w:rPr>
                <w:rFonts w:cs="Helvetica"/>
                <w:sz w:val="20"/>
                <w:szCs w:val="20"/>
              </w:rPr>
              <w:t>&gt;Range Matching Sequence</w:t>
            </w:r>
          </w:p>
        </w:tc>
        <w:tc>
          <w:tcPr>
            <w:tcW w:w="1440" w:type="dxa"/>
          </w:tcPr>
          <w:p w14:paraId="1BE8AFF6" w14:textId="51C623B4" w:rsidR="00D8150D" w:rsidRPr="00004548" w:rsidRDefault="00004548" w:rsidP="003F6845">
            <w:pPr>
              <w:tabs>
                <w:tab w:val="clear" w:pos="720"/>
              </w:tabs>
              <w:overflowPunct/>
              <w:autoSpaceDE/>
              <w:autoSpaceDN/>
              <w:adjustRightInd/>
              <w:spacing w:after="0"/>
              <w:jc w:val="center"/>
              <w:textAlignment w:val="auto"/>
              <w:rPr>
                <w:rFonts w:cs="Helvetica"/>
                <w:color w:val="000000"/>
                <w:sz w:val="20"/>
                <w:szCs w:val="20"/>
              </w:rPr>
            </w:pPr>
            <w:r w:rsidRPr="00004548">
              <w:rPr>
                <w:rFonts w:cs="Helvetica"/>
                <w:color w:val="000000"/>
                <w:sz w:val="20"/>
                <w:szCs w:val="20"/>
              </w:rPr>
              <w:t>(</w:t>
            </w:r>
            <w:r w:rsidR="005E6560">
              <w:rPr>
                <w:rFonts w:cs="Helvetica"/>
                <w:color w:val="000000"/>
                <w:sz w:val="20"/>
                <w:szCs w:val="20"/>
              </w:rPr>
              <w:t xml:space="preserve"> </w:t>
            </w:r>
            <w:r w:rsidRPr="00004548">
              <w:rPr>
                <w:rFonts w:cs="Helvetica"/>
                <w:color w:val="000000"/>
                <w:sz w:val="20"/>
                <w:szCs w:val="20"/>
              </w:rPr>
              <w:t>00gg,0Fy2)</w:t>
            </w:r>
          </w:p>
        </w:tc>
        <w:tc>
          <w:tcPr>
            <w:tcW w:w="720" w:type="dxa"/>
          </w:tcPr>
          <w:p w14:paraId="48B32C50" w14:textId="5132FC04" w:rsidR="00D8150D" w:rsidRPr="00004548" w:rsidRDefault="00F04222" w:rsidP="003F6845">
            <w:pPr>
              <w:tabs>
                <w:tab w:val="clear" w:pos="720"/>
              </w:tabs>
              <w:overflowPunct/>
              <w:autoSpaceDE/>
              <w:autoSpaceDN/>
              <w:adjustRightInd/>
              <w:spacing w:after="0"/>
              <w:jc w:val="center"/>
              <w:textAlignment w:val="auto"/>
              <w:rPr>
                <w:rFonts w:cs="Helvetica"/>
                <w:sz w:val="20"/>
                <w:szCs w:val="20"/>
              </w:rPr>
            </w:pPr>
            <w:r w:rsidRPr="00004548">
              <w:rPr>
                <w:rFonts w:cs="Helvetica"/>
                <w:sz w:val="20"/>
                <w:szCs w:val="20"/>
              </w:rPr>
              <w:t>1C</w:t>
            </w:r>
          </w:p>
        </w:tc>
        <w:tc>
          <w:tcPr>
            <w:tcW w:w="4950" w:type="dxa"/>
          </w:tcPr>
          <w:p w14:paraId="1DF7FA68" w14:textId="177AF0D3" w:rsidR="00641880" w:rsidRPr="00004548" w:rsidRDefault="00641880" w:rsidP="00C41A84">
            <w:pPr>
              <w:tabs>
                <w:tab w:val="clear" w:pos="720"/>
              </w:tabs>
              <w:overflowPunct/>
              <w:autoSpaceDE/>
              <w:autoSpaceDN/>
              <w:adjustRightInd/>
              <w:textAlignment w:val="auto"/>
              <w:rPr>
                <w:rFonts w:cs="Helvetica"/>
                <w:sz w:val="20"/>
                <w:szCs w:val="20"/>
              </w:rPr>
            </w:pPr>
            <w:r w:rsidRPr="00004548">
              <w:rPr>
                <w:rFonts w:cs="Helvetica"/>
                <w:sz w:val="20"/>
                <w:szCs w:val="20"/>
              </w:rPr>
              <w:t xml:space="preserve">The </w:t>
            </w:r>
            <w:r w:rsidR="00292F69">
              <w:rPr>
                <w:rFonts w:cs="Helvetica"/>
                <w:sz w:val="20"/>
                <w:szCs w:val="20"/>
              </w:rPr>
              <w:t>beginning</w:t>
            </w:r>
            <w:r w:rsidRPr="00004548">
              <w:rPr>
                <w:rFonts w:cs="Helvetica"/>
                <w:sz w:val="20"/>
                <w:szCs w:val="20"/>
              </w:rPr>
              <w:t xml:space="preserve"> and </w:t>
            </w:r>
            <w:r w:rsidR="00292F69">
              <w:rPr>
                <w:rFonts w:cs="Helvetica"/>
                <w:sz w:val="20"/>
                <w:szCs w:val="20"/>
              </w:rPr>
              <w:t xml:space="preserve">end </w:t>
            </w:r>
            <w:r w:rsidR="00292F69" w:rsidRPr="00004548">
              <w:rPr>
                <w:rFonts w:cs="Helvetica"/>
                <w:sz w:val="20"/>
                <w:szCs w:val="20"/>
              </w:rPr>
              <w:t>values</w:t>
            </w:r>
            <w:r w:rsidR="00292F69">
              <w:rPr>
                <w:rFonts w:cs="Helvetica"/>
                <w:sz w:val="20"/>
                <w:szCs w:val="20"/>
              </w:rPr>
              <w:t xml:space="preserve"> for</w:t>
            </w:r>
            <w:r w:rsidR="00292F69" w:rsidRPr="00004548">
              <w:rPr>
                <w:rFonts w:cs="Helvetica"/>
                <w:sz w:val="20"/>
                <w:szCs w:val="20"/>
              </w:rPr>
              <w:t xml:space="preserve"> </w:t>
            </w:r>
            <w:r w:rsidRPr="00004548">
              <w:rPr>
                <w:rFonts w:cs="Helvetica"/>
                <w:sz w:val="20"/>
                <w:szCs w:val="20"/>
              </w:rPr>
              <w:t xml:space="preserve">range matching </w:t>
            </w:r>
            <w:r w:rsidR="00292F69">
              <w:rPr>
                <w:rFonts w:cs="Helvetica"/>
                <w:sz w:val="20"/>
                <w:szCs w:val="20"/>
              </w:rPr>
              <w:t>of</w:t>
            </w:r>
            <w:r w:rsidRPr="00004548">
              <w:rPr>
                <w:rFonts w:cs="Helvetica"/>
                <w:sz w:val="20"/>
                <w:szCs w:val="20"/>
              </w:rPr>
              <w:t xml:space="preserve"> date and time key attributes</w:t>
            </w:r>
            <w:r w:rsidR="00381D8D">
              <w:rPr>
                <w:rFonts w:cs="Helvetica"/>
                <w:sz w:val="20"/>
                <w:szCs w:val="20"/>
              </w:rPr>
              <w:t xml:space="preserve">. </w:t>
            </w:r>
            <w:r w:rsidR="00381D8D" w:rsidRPr="00381D8D">
              <w:rPr>
                <w:rFonts w:cs="Helvetica"/>
                <w:sz w:val="20"/>
                <w:szCs w:val="20"/>
              </w:rPr>
              <w:t xml:space="preserve">See </w:t>
            </w:r>
            <w:hyperlink w:anchor="_C.YY.2.1.1.3_Range_Matching" w:history="1">
              <w:r w:rsidR="00381D8D" w:rsidRPr="00292F69">
                <w:rPr>
                  <w:rStyle w:val="Hyperlink"/>
                  <w:rFonts w:cs="Helvetica"/>
                  <w:sz w:val="20"/>
                  <w:szCs w:val="20"/>
                </w:rPr>
                <w:t>Section C.YY.2.1.1.</w:t>
              </w:r>
              <w:r w:rsidR="00292F69" w:rsidRPr="00292F69">
                <w:rPr>
                  <w:rStyle w:val="Hyperlink"/>
                  <w:rFonts w:cs="Helvetica"/>
                  <w:sz w:val="20"/>
                  <w:szCs w:val="20"/>
                </w:rPr>
                <w:t>3</w:t>
              </w:r>
            </w:hyperlink>
            <w:r w:rsidRPr="00004548">
              <w:rPr>
                <w:rFonts w:cs="Helvetica"/>
                <w:sz w:val="20"/>
                <w:szCs w:val="20"/>
              </w:rPr>
              <w:t xml:space="preserve"> </w:t>
            </w:r>
          </w:p>
          <w:p w14:paraId="5A0370AE" w14:textId="2A109DB4" w:rsidR="00D8150D" w:rsidRPr="00004548" w:rsidRDefault="00D8150D" w:rsidP="00C41A84">
            <w:pPr>
              <w:tabs>
                <w:tab w:val="clear" w:pos="720"/>
              </w:tabs>
              <w:overflowPunct/>
              <w:autoSpaceDE/>
              <w:autoSpaceDN/>
              <w:adjustRightInd/>
              <w:textAlignment w:val="auto"/>
              <w:rPr>
                <w:rFonts w:cs="Helvetica"/>
                <w:sz w:val="20"/>
                <w:szCs w:val="20"/>
              </w:rPr>
            </w:pPr>
            <w:r w:rsidRPr="00004548">
              <w:rPr>
                <w:rFonts w:cs="Helvetica"/>
                <w:sz w:val="20"/>
                <w:szCs w:val="20"/>
              </w:rPr>
              <w:t>Exactly two Items</w:t>
            </w:r>
            <w:r w:rsidR="00641880" w:rsidRPr="00004548">
              <w:rPr>
                <w:rFonts w:cs="Helvetica"/>
                <w:sz w:val="20"/>
                <w:szCs w:val="20"/>
              </w:rPr>
              <w:t xml:space="preserve"> shall be included in this Sequence. </w:t>
            </w:r>
          </w:p>
          <w:p w14:paraId="1CB7CF88" w14:textId="4CBDFC30" w:rsidR="00F04222" w:rsidRPr="00004548" w:rsidRDefault="00F04222" w:rsidP="007C41A5">
            <w:pPr>
              <w:tabs>
                <w:tab w:val="clear" w:pos="720"/>
              </w:tabs>
              <w:overflowPunct/>
              <w:autoSpaceDE/>
              <w:autoSpaceDN/>
              <w:adjustRightInd/>
              <w:spacing w:after="0"/>
              <w:textAlignment w:val="auto"/>
              <w:rPr>
                <w:rFonts w:cs="Helvetica"/>
                <w:sz w:val="20"/>
                <w:szCs w:val="20"/>
              </w:rPr>
            </w:pPr>
            <w:r w:rsidRPr="00004548">
              <w:rPr>
                <w:rFonts w:cs="Helvetica"/>
                <w:sz w:val="20"/>
                <w:szCs w:val="20"/>
              </w:rPr>
              <w:t xml:space="preserve">Required if range matching is applied to any </w:t>
            </w:r>
            <w:r w:rsidR="00BF4451" w:rsidRPr="00004548">
              <w:rPr>
                <w:rFonts w:cs="Helvetica"/>
                <w:sz w:val="20"/>
                <w:szCs w:val="20"/>
              </w:rPr>
              <w:t>Key Attribute</w:t>
            </w:r>
          </w:p>
        </w:tc>
      </w:tr>
      <w:tr w:rsidR="007C52AC" w:rsidRPr="005561F1" w14:paraId="12A99685" w14:textId="77777777" w:rsidTr="00322440">
        <w:trPr>
          <w:cantSplit/>
        </w:trPr>
        <w:tc>
          <w:tcPr>
            <w:tcW w:w="4225" w:type="dxa"/>
            <w:gridSpan w:val="2"/>
          </w:tcPr>
          <w:p w14:paraId="37E655F9" w14:textId="0A0CD825" w:rsidR="007C52AC" w:rsidRPr="00D8150D" w:rsidRDefault="007C52AC" w:rsidP="007C52AC">
            <w:pPr>
              <w:tabs>
                <w:tab w:val="clear" w:pos="720"/>
              </w:tabs>
              <w:overflowPunct/>
              <w:autoSpaceDE/>
              <w:autoSpaceDN/>
              <w:adjustRightInd/>
              <w:spacing w:after="0"/>
              <w:textAlignment w:val="auto"/>
              <w:rPr>
                <w:rFonts w:cs="Helvetica"/>
                <w:sz w:val="20"/>
                <w:szCs w:val="20"/>
              </w:rPr>
            </w:pPr>
            <w:r w:rsidRPr="00D8150D">
              <w:rPr>
                <w:rFonts w:cs="Helvetica"/>
                <w:i/>
                <w:iCs/>
                <w:sz w:val="20"/>
                <w:szCs w:val="20"/>
              </w:rPr>
              <w:t xml:space="preserve">&gt;&gt;Any </w:t>
            </w:r>
            <w:r>
              <w:rPr>
                <w:rFonts w:cs="Helvetica"/>
                <w:i/>
                <w:iCs/>
                <w:sz w:val="20"/>
                <w:szCs w:val="20"/>
              </w:rPr>
              <w:t xml:space="preserve">range </w:t>
            </w:r>
            <w:r w:rsidRPr="00D8150D">
              <w:rPr>
                <w:rFonts w:cs="Helvetica"/>
                <w:i/>
                <w:iCs/>
                <w:sz w:val="20"/>
                <w:szCs w:val="20"/>
              </w:rPr>
              <w:t xml:space="preserve">matched DA, DT, or TM </w:t>
            </w:r>
            <w:r>
              <w:rPr>
                <w:rFonts w:cs="Helvetica"/>
                <w:i/>
                <w:iCs/>
                <w:sz w:val="20"/>
                <w:szCs w:val="20"/>
              </w:rPr>
              <w:t xml:space="preserve">Key </w:t>
            </w:r>
            <w:r w:rsidRPr="00D8150D">
              <w:rPr>
                <w:rFonts w:cs="Helvetica"/>
                <w:i/>
                <w:iCs/>
                <w:sz w:val="20"/>
                <w:szCs w:val="20"/>
              </w:rPr>
              <w:t>Attribute</w:t>
            </w:r>
          </w:p>
        </w:tc>
        <w:tc>
          <w:tcPr>
            <w:tcW w:w="720" w:type="dxa"/>
          </w:tcPr>
          <w:p w14:paraId="1A7D0C33" w14:textId="29CCC7A1" w:rsidR="007C52AC" w:rsidRPr="00D8150D" w:rsidRDefault="007C52AC" w:rsidP="00381D8D">
            <w:pPr>
              <w:tabs>
                <w:tab w:val="clear" w:pos="720"/>
              </w:tabs>
              <w:overflowPunct/>
              <w:autoSpaceDE/>
              <w:autoSpaceDN/>
              <w:adjustRightInd/>
              <w:spacing w:after="0"/>
              <w:jc w:val="center"/>
              <w:textAlignment w:val="auto"/>
              <w:rPr>
                <w:rFonts w:cs="Helvetica"/>
                <w:sz w:val="20"/>
                <w:szCs w:val="20"/>
              </w:rPr>
            </w:pPr>
            <w:r w:rsidRPr="00D8150D">
              <w:rPr>
                <w:rFonts w:cs="Helvetica"/>
                <w:sz w:val="20"/>
                <w:szCs w:val="20"/>
              </w:rPr>
              <w:t>2</w:t>
            </w:r>
          </w:p>
        </w:tc>
        <w:tc>
          <w:tcPr>
            <w:tcW w:w="4950" w:type="dxa"/>
          </w:tcPr>
          <w:p w14:paraId="46BE43D9" w14:textId="44554710" w:rsidR="007C52AC" w:rsidRDefault="007C52AC" w:rsidP="007C52AC">
            <w:pPr>
              <w:tabs>
                <w:tab w:val="clear" w:pos="720"/>
              </w:tabs>
              <w:overflowPunct/>
              <w:autoSpaceDE/>
              <w:autoSpaceDN/>
              <w:adjustRightInd/>
              <w:spacing w:after="0"/>
              <w:textAlignment w:val="auto"/>
              <w:rPr>
                <w:rFonts w:cs="Helvetica"/>
                <w:sz w:val="20"/>
                <w:szCs w:val="20"/>
              </w:rPr>
            </w:pPr>
            <w:r>
              <w:rPr>
                <w:rFonts w:cs="Helvetica"/>
                <w:sz w:val="20"/>
                <w:szCs w:val="20"/>
              </w:rPr>
              <w:t>Key m</w:t>
            </w:r>
            <w:r w:rsidRPr="00381D8D">
              <w:rPr>
                <w:rFonts w:cs="Helvetica"/>
                <w:sz w:val="20"/>
                <w:szCs w:val="20"/>
              </w:rPr>
              <w:t xml:space="preserve">atching value </w:t>
            </w:r>
            <w:r>
              <w:rPr>
                <w:rFonts w:cs="Helvetica"/>
                <w:sz w:val="20"/>
                <w:szCs w:val="20"/>
              </w:rPr>
              <w:t>for Attribute.</w:t>
            </w:r>
          </w:p>
          <w:p w14:paraId="085A7E3D" w14:textId="30132A34" w:rsidR="007C52AC" w:rsidRPr="005561F1" w:rsidRDefault="007C52AC" w:rsidP="007C52AC">
            <w:pPr>
              <w:tabs>
                <w:tab w:val="clear" w:pos="720"/>
              </w:tabs>
              <w:overflowPunct/>
              <w:autoSpaceDE/>
              <w:autoSpaceDN/>
              <w:adjustRightInd/>
              <w:spacing w:after="0"/>
              <w:textAlignment w:val="auto"/>
              <w:rPr>
                <w:rFonts w:cs="Helvetica"/>
                <w:sz w:val="20"/>
                <w:szCs w:val="20"/>
              </w:rPr>
            </w:pPr>
          </w:p>
        </w:tc>
      </w:tr>
      <w:tr w:rsidR="00381D8D" w:rsidRPr="005561F1" w14:paraId="525D22AD" w14:textId="77777777" w:rsidTr="00E722C5">
        <w:trPr>
          <w:cantSplit/>
        </w:trPr>
        <w:tc>
          <w:tcPr>
            <w:tcW w:w="2785" w:type="dxa"/>
          </w:tcPr>
          <w:p w14:paraId="68A76A3C" w14:textId="28D8FB60" w:rsidR="00381D8D" w:rsidRPr="00FE04ED" w:rsidRDefault="00381D8D" w:rsidP="00381D8D">
            <w:pPr>
              <w:tabs>
                <w:tab w:val="clear" w:pos="720"/>
              </w:tabs>
              <w:overflowPunct/>
              <w:autoSpaceDE/>
              <w:autoSpaceDN/>
              <w:adjustRightInd/>
              <w:spacing w:after="0"/>
              <w:textAlignment w:val="auto"/>
              <w:rPr>
                <w:rFonts w:cs="Helvetica"/>
                <w:i/>
                <w:iCs/>
                <w:sz w:val="20"/>
                <w:szCs w:val="20"/>
              </w:rPr>
            </w:pPr>
            <w:r w:rsidRPr="00FE04ED">
              <w:rPr>
                <w:rFonts w:cs="Helvetica"/>
                <w:sz w:val="20"/>
                <w:szCs w:val="20"/>
              </w:rPr>
              <w:t>&gt;</w:t>
            </w:r>
            <w:r w:rsidR="00D55BB4" w:rsidRPr="00FE04ED">
              <w:rPr>
                <w:rFonts w:cs="Helvetica"/>
                <w:sz w:val="20"/>
                <w:szCs w:val="20"/>
              </w:rPr>
              <w:t xml:space="preserve">List of </w:t>
            </w:r>
            <w:r w:rsidRPr="00FE04ED">
              <w:rPr>
                <w:rFonts w:cs="Helvetica"/>
                <w:sz w:val="20"/>
                <w:szCs w:val="20"/>
              </w:rPr>
              <w:t>UID Matching Sequence</w:t>
            </w:r>
          </w:p>
        </w:tc>
        <w:tc>
          <w:tcPr>
            <w:tcW w:w="1440" w:type="dxa"/>
          </w:tcPr>
          <w:p w14:paraId="79A36519" w14:textId="11C8044B" w:rsidR="00381D8D" w:rsidRPr="005C463D" w:rsidRDefault="00381D8D" w:rsidP="00381D8D">
            <w:pPr>
              <w:tabs>
                <w:tab w:val="clear" w:pos="720"/>
              </w:tabs>
              <w:overflowPunct/>
              <w:autoSpaceDE/>
              <w:autoSpaceDN/>
              <w:adjustRightInd/>
              <w:spacing w:after="0"/>
              <w:jc w:val="center"/>
              <w:textAlignment w:val="auto"/>
              <w:rPr>
                <w:rFonts w:cs="Helvetica"/>
                <w:sz w:val="20"/>
                <w:szCs w:val="20"/>
              </w:rPr>
            </w:pPr>
            <w:r w:rsidRPr="00004548">
              <w:rPr>
                <w:rFonts w:cs="Helvetica"/>
                <w:sz w:val="20"/>
                <w:szCs w:val="20"/>
              </w:rPr>
              <w:t>(00gg,0Fy4)</w:t>
            </w:r>
          </w:p>
        </w:tc>
        <w:tc>
          <w:tcPr>
            <w:tcW w:w="720" w:type="dxa"/>
          </w:tcPr>
          <w:p w14:paraId="0C6A601A" w14:textId="3D2701E6" w:rsidR="00381D8D" w:rsidRPr="005C463D" w:rsidRDefault="00381D8D" w:rsidP="00381D8D">
            <w:pPr>
              <w:tabs>
                <w:tab w:val="clear" w:pos="720"/>
              </w:tabs>
              <w:overflowPunct/>
              <w:autoSpaceDE/>
              <w:autoSpaceDN/>
              <w:adjustRightInd/>
              <w:spacing w:after="0"/>
              <w:jc w:val="center"/>
              <w:textAlignment w:val="auto"/>
              <w:rPr>
                <w:rFonts w:cs="Helvetica"/>
                <w:sz w:val="20"/>
                <w:szCs w:val="20"/>
              </w:rPr>
            </w:pPr>
            <w:r w:rsidRPr="005C463D">
              <w:rPr>
                <w:rFonts w:cs="Helvetica"/>
                <w:sz w:val="20"/>
                <w:szCs w:val="20"/>
              </w:rPr>
              <w:t xml:space="preserve">1C  </w:t>
            </w:r>
          </w:p>
        </w:tc>
        <w:tc>
          <w:tcPr>
            <w:tcW w:w="4950" w:type="dxa"/>
          </w:tcPr>
          <w:p w14:paraId="1B8A526A" w14:textId="77777777" w:rsidR="007C41A5" w:rsidRDefault="00BD4B4F" w:rsidP="007C41A5">
            <w:pPr>
              <w:tabs>
                <w:tab w:val="clear" w:pos="720"/>
              </w:tabs>
              <w:overflowPunct/>
              <w:autoSpaceDE/>
              <w:autoSpaceDN/>
              <w:adjustRightInd/>
              <w:textAlignment w:val="auto"/>
              <w:rPr>
                <w:rStyle w:val="Hyperlink"/>
                <w:rFonts w:cs="Helvetica"/>
              </w:rPr>
            </w:pPr>
            <w:r>
              <w:rPr>
                <w:rFonts w:cs="Helvetica"/>
                <w:sz w:val="20"/>
                <w:szCs w:val="20"/>
              </w:rPr>
              <w:t>Key Attribute values for</w:t>
            </w:r>
            <w:r w:rsidR="005E6560">
              <w:rPr>
                <w:rFonts w:cs="Helvetica"/>
                <w:sz w:val="20"/>
                <w:szCs w:val="20"/>
              </w:rPr>
              <w:t xml:space="preserve"> l</w:t>
            </w:r>
            <w:r>
              <w:rPr>
                <w:rFonts w:cs="Helvetica"/>
                <w:sz w:val="20"/>
                <w:szCs w:val="20"/>
              </w:rPr>
              <w:t>ist of UID matching.</w:t>
            </w:r>
            <w:r w:rsidR="007C41A5" w:rsidRPr="00F04222">
              <w:rPr>
                <w:rFonts w:cs="Helvetica"/>
                <w:sz w:val="20"/>
                <w:szCs w:val="20"/>
              </w:rPr>
              <w:t xml:space="preserve"> </w:t>
            </w:r>
            <w:r w:rsidR="007C41A5" w:rsidRPr="00F04222">
              <w:rPr>
                <w:rFonts w:cs="Helvetica"/>
                <w:sz w:val="20"/>
                <w:szCs w:val="20"/>
              </w:rPr>
              <w:t xml:space="preserve">See </w:t>
            </w:r>
            <w:hyperlink w:anchor="_C.YY.2.1.2_Study_Description" w:history="1">
              <w:r w:rsidR="007C41A5" w:rsidRPr="00F04222">
                <w:rPr>
                  <w:rStyle w:val="Hyperlink"/>
                  <w:rFonts w:cs="Helvetica"/>
                  <w:sz w:val="20"/>
                  <w:szCs w:val="20"/>
                </w:rPr>
                <w:t>Section C.YY.2.1.1.</w:t>
              </w:r>
              <w:r w:rsidR="007C41A5">
                <w:rPr>
                  <w:rStyle w:val="Hyperlink"/>
                  <w:rFonts w:cs="Helvetica"/>
                  <w:sz w:val="20"/>
                  <w:szCs w:val="20"/>
                </w:rPr>
                <w:t>4</w:t>
              </w:r>
            </w:hyperlink>
          </w:p>
          <w:p w14:paraId="5384C8DB" w14:textId="77777777" w:rsidR="007C41A5" w:rsidRDefault="00B45C03" w:rsidP="007C41A5">
            <w:pPr>
              <w:tabs>
                <w:tab w:val="clear" w:pos="720"/>
              </w:tabs>
              <w:overflowPunct/>
              <w:autoSpaceDE/>
              <w:autoSpaceDN/>
              <w:adjustRightInd/>
              <w:textAlignment w:val="auto"/>
              <w:rPr>
                <w:rFonts w:cs="Helvetica"/>
                <w:sz w:val="20"/>
                <w:szCs w:val="20"/>
              </w:rPr>
            </w:pPr>
            <w:r w:rsidRPr="00004548">
              <w:rPr>
                <w:rFonts w:cs="Helvetica"/>
                <w:sz w:val="20"/>
                <w:szCs w:val="20"/>
              </w:rPr>
              <w:t xml:space="preserve">Required if </w:t>
            </w:r>
            <w:r>
              <w:rPr>
                <w:rFonts w:cs="Helvetica"/>
                <w:sz w:val="20"/>
                <w:szCs w:val="20"/>
              </w:rPr>
              <w:t>List of UID</w:t>
            </w:r>
            <w:r w:rsidRPr="00004548">
              <w:rPr>
                <w:rFonts w:cs="Helvetica"/>
                <w:sz w:val="20"/>
                <w:szCs w:val="20"/>
              </w:rPr>
              <w:t xml:space="preserve"> matching is applied to any key attribute</w:t>
            </w:r>
            <w:r w:rsidR="007C41A5" w:rsidRPr="005C463D">
              <w:rPr>
                <w:rFonts w:cs="Helvetica"/>
                <w:sz w:val="20"/>
                <w:szCs w:val="20"/>
              </w:rPr>
              <w:t xml:space="preserve"> </w:t>
            </w:r>
          </w:p>
          <w:p w14:paraId="67F58E33" w14:textId="123A3445" w:rsidR="00381D8D" w:rsidRPr="005C463D" w:rsidRDefault="007C41A5" w:rsidP="007C41A5">
            <w:pPr>
              <w:tabs>
                <w:tab w:val="clear" w:pos="720"/>
              </w:tabs>
              <w:overflowPunct/>
              <w:autoSpaceDE/>
              <w:autoSpaceDN/>
              <w:adjustRightInd/>
              <w:spacing w:after="0"/>
              <w:textAlignment w:val="auto"/>
              <w:rPr>
                <w:rFonts w:cs="Helvetica"/>
                <w:sz w:val="20"/>
                <w:szCs w:val="20"/>
              </w:rPr>
            </w:pPr>
            <w:r w:rsidRPr="005C463D">
              <w:rPr>
                <w:rFonts w:cs="Helvetica"/>
                <w:sz w:val="20"/>
                <w:szCs w:val="20"/>
              </w:rPr>
              <w:t xml:space="preserve">One </w:t>
            </w:r>
            <w:r>
              <w:rPr>
                <w:rFonts w:cs="Helvetica"/>
                <w:sz w:val="20"/>
                <w:szCs w:val="20"/>
              </w:rPr>
              <w:t>or more</w:t>
            </w:r>
            <w:r w:rsidRPr="00004548">
              <w:rPr>
                <w:rFonts w:cs="Helvetica"/>
                <w:sz w:val="20"/>
                <w:szCs w:val="20"/>
              </w:rPr>
              <w:t xml:space="preserve"> Items shall be included in this Sequence. </w:t>
            </w:r>
          </w:p>
        </w:tc>
      </w:tr>
      <w:tr w:rsidR="00B65E6F" w:rsidRPr="005561F1" w14:paraId="0DBE6965" w14:textId="77777777" w:rsidTr="006C5D08">
        <w:trPr>
          <w:cantSplit/>
        </w:trPr>
        <w:tc>
          <w:tcPr>
            <w:tcW w:w="4225" w:type="dxa"/>
            <w:gridSpan w:val="2"/>
          </w:tcPr>
          <w:p w14:paraId="4A629401" w14:textId="0EE213FB" w:rsidR="00B65E6F" w:rsidRPr="00D8150D" w:rsidRDefault="00B65E6F" w:rsidP="006C5D08">
            <w:pPr>
              <w:tabs>
                <w:tab w:val="clear" w:pos="720"/>
              </w:tabs>
              <w:overflowPunct/>
              <w:autoSpaceDE/>
              <w:autoSpaceDN/>
              <w:adjustRightInd/>
              <w:spacing w:after="0"/>
              <w:textAlignment w:val="auto"/>
              <w:rPr>
                <w:rFonts w:cs="Helvetica"/>
                <w:sz w:val="20"/>
                <w:szCs w:val="20"/>
              </w:rPr>
            </w:pPr>
            <w:r w:rsidRPr="00D8150D">
              <w:rPr>
                <w:rFonts w:cs="Helvetica"/>
                <w:i/>
                <w:iCs/>
                <w:sz w:val="20"/>
                <w:szCs w:val="20"/>
              </w:rPr>
              <w:lastRenderedPageBreak/>
              <w:t xml:space="preserve">&gt;&gt;Any </w:t>
            </w:r>
            <w:r w:rsidR="00FA090C">
              <w:rPr>
                <w:rFonts w:cs="Helvetica"/>
                <w:i/>
                <w:iCs/>
                <w:sz w:val="20"/>
                <w:szCs w:val="20"/>
              </w:rPr>
              <w:t xml:space="preserve">list </w:t>
            </w:r>
            <w:r>
              <w:rPr>
                <w:rFonts w:cs="Helvetica"/>
                <w:i/>
                <w:iCs/>
                <w:sz w:val="20"/>
                <w:szCs w:val="20"/>
              </w:rPr>
              <w:t xml:space="preserve">of UID </w:t>
            </w:r>
            <w:r w:rsidRPr="00D8150D">
              <w:rPr>
                <w:rFonts w:cs="Helvetica"/>
                <w:i/>
                <w:iCs/>
                <w:sz w:val="20"/>
                <w:szCs w:val="20"/>
              </w:rPr>
              <w:t xml:space="preserve">matched </w:t>
            </w:r>
            <w:r>
              <w:rPr>
                <w:rFonts w:cs="Helvetica"/>
                <w:i/>
                <w:iCs/>
                <w:sz w:val="20"/>
                <w:szCs w:val="20"/>
              </w:rPr>
              <w:t>UI</w:t>
            </w:r>
            <w:r w:rsidRPr="00D8150D">
              <w:rPr>
                <w:rFonts w:cs="Helvetica"/>
                <w:i/>
                <w:iCs/>
                <w:sz w:val="20"/>
                <w:szCs w:val="20"/>
              </w:rPr>
              <w:t xml:space="preserve"> </w:t>
            </w:r>
            <w:r>
              <w:rPr>
                <w:rFonts w:cs="Helvetica"/>
                <w:i/>
                <w:iCs/>
                <w:sz w:val="20"/>
                <w:szCs w:val="20"/>
              </w:rPr>
              <w:t xml:space="preserve">Key </w:t>
            </w:r>
            <w:r w:rsidRPr="00D8150D">
              <w:rPr>
                <w:rFonts w:cs="Helvetica"/>
                <w:i/>
                <w:iCs/>
                <w:sz w:val="20"/>
                <w:szCs w:val="20"/>
              </w:rPr>
              <w:t>Attribute</w:t>
            </w:r>
          </w:p>
        </w:tc>
        <w:tc>
          <w:tcPr>
            <w:tcW w:w="720" w:type="dxa"/>
          </w:tcPr>
          <w:p w14:paraId="42D4C181" w14:textId="522C2AC8" w:rsidR="00B65E6F" w:rsidRPr="00D8150D" w:rsidRDefault="00B65E6F" w:rsidP="006C5D08">
            <w:pPr>
              <w:tabs>
                <w:tab w:val="clear" w:pos="720"/>
              </w:tabs>
              <w:overflowPunct/>
              <w:autoSpaceDE/>
              <w:autoSpaceDN/>
              <w:adjustRightInd/>
              <w:spacing w:after="0"/>
              <w:jc w:val="center"/>
              <w:textAlignment w:val="auto"/>
              <w:rPr>
                <w:rFonts w:cs="Helvetica"/>
                <w:sz w:val="20"/>
                <w:szCs w:val="20"/>
              </w:rPr>
            </w:pPr>
            <w:r>
              <w:rPr>
                <w:rFonts w:cs="Helvetica"/>
                <w:sz w:val="20"/>
                <w:szCs w:val="20"/>
              </w:rPr>
              <w:t>1</w:t>
            </w:r>
          </w:p>
        </w:tc>
        <w:tc>
          <w:tcPr>
            <w:tcW w:w="4950" w:type="dxa"/>
          </w:tcPr>
          <w:p w14:paraId="48A219A3" w14:textId="71ABCF62" w:rsidR="00B65E6F" w:rsidRPr="005561F1" w:rsidRDefault="00B65E6F" w:rsidP="00B65E6F">
            <w:pPr>
              <w:tabs>
                <w:tab w:val="clear" w:pos="720"/>
              </w:tabs>
              <w:overflowPunct/>
              <w:autoSpaceDE/>
              <w:autoSpaceDN/>
              <w:adjustRightInd/>
              <w:spacing w:after="0"/>
              <w:textAlignment w:val="auto"/>
              <w:rPr>
                <w:rFonts w:cs="Helvetica"/>
                <w:sz w:val="20"/>
                <w:szCs w:val="20"/>
              </w:rPr>
            </w:pPr>
            <w:r>
              <w:rPr>
                <w:rFonts w:cs="Helvetica"/>
                <w:sz w:val="20"/>
                <w:szCs w:val="20"/>
              </w:rPr>
              <w:t>Key m</w:t>
            </w:r>
            <w:r w:rsidRPr="00381D8D">
              <w:rPr>
                <w:rFonts w:cs="Helvetica"/>
                <w:sz w:val="20"/>
                <w:szCs w:val="20"/>
              </w:rPr>
              <w:t xml:space="preserve">atching value </w:t>
            </w:r>
            <w:r>
              <w:rPr>
                <w:rFonts w:cs="Helvetica"/>
                <w:sz w:val="20"/>
                <w:szCs w:val="20"/>
              </w:rPr>
              <w:t>for Attribute.</w:t>
            </w:r>
          </w:p>
        </w:tc>
      </w:tr>
      <w:tr w:rsidR="00B45C03" w:rsidRPr="00F04222" w14:paraId="11814B8E" w14:textId="77777777" w:rsidTr="00E722C5">
        <w:trPr>
          <w:cantSplit/>
        </w:trPr>
        <w:tc>
          <w:tcPr>
            <w:tcW w:w="2785" w:type="dxa"/>
          </w:tcPr>
          <w:p w14:paraId="0D8E8131" w14:textId="12DB584B" w:rsidR="00B45C03" w:rsidRPr="00F04222" w:rsidRDefault="00B45C03" w:rsidP="00B45C03">
            <w:pPr>
              <w:tabs>
                <w:tab w:val="clear" w:pos="720"/>
              </w:tabs>
              <w:overflowPunct/>
              <w:autoSpaceDE/>
              <w:autoSpaceDN/>
              <w:adjustRightInd/>
              <w:spacing w:after="0"/>
              <w:textAlignment w:val="auto"/>
              <w:rPr>
                <w:rFonts w:cs="Helvetica"/>
                <w:sz w:val="20"/>
                <w:szCs w:val="20"/>
              </w:rPr>
            </w:pPr>
            <w:r w:rsidRPr="00F04222">
              <w:rPr>
                <w:rFonts w:cs="Helvetica"/>
                <w:sz w:val="20"/>
                <w:szCs w:val="20"/>
              </w:rPr>
              <w:t>&gt;Empty Value Matching Sequence</w:t>
            </w:r>
          </w:p>
        </w:tc>
        <w:tc>
          <w:tcPr>
            <w:tcW w:w="1440" w:type="dxa"/>
          </w:tcPr>
          <w:p w14:paraId="2EFEE1D6" w14:textId="760D7CE8" w:rsidR="00B45C03" w:rsidRPr="00F04222" w:rsidRDefault="00B45C03" w:rsidP="00B45C03">
            <w:pPr>
              <w:tabs>
                <w:tab w:val="clear" w:pos="720"/>
              </w:tabs>
              <w:overflowPunct/>
              <w:autoSpaceDE/>
              <w:autoSpaceDN/>
              <w:adjustRightInd/>
              <w:spacing w:after="0"/>
              <w:jc w:val="center"/>
              <w:textAlignment w:val="auto"/>
              <w:rPr>
                <w:rFonts w:cs="Helvetica"/>
                <w:sz w:val="20"/>
                <w:szCs w:val="20"/>
              </w:rPr>
            </w:pPr>
            <w:r w:rsidRPr="00004548">
              <w:rPr>
                <w:rFonts w:cs="Helvetica"/>
                <w:color w:val="000000"/>
                <w:sz w:val="20"/>
                <w:szCs w:val="20"/>
              </w:rPr>
              <w:t>(00gg,0Fy5)</w:t>
            </w:r>
          </w:p>
        </w:tc>
        <w:tc>
          <w:tcPr>
            <w:tcW w:w="720" w:type="dxa"/>
          </w:tcPr>
          <w:p w14:paraId="032A8897" w14:textId="2D3E460D" w:rsidR="00B45C03" w:rsidRPr="00F04222" w:rsidRDefault="00B45C03" w:rsidP="00B45C03">
            <w:pPr>
              <w:tabs>
                <w:tab w:val="clear" w:pos="720"/>
              </w:tabs>
              <w:overflowPunct/>
              <w:autoSpaceDE/>
              <w:autoSpaceDN/>
              <w:adjustRightInd/>
              <w:spacing w:after="0"/>
              <w:jc w:val="center"/>
              <w:textAlignment w:val="auto"/>
              <w:rPr>
                <w:rFonts w:cs="Helvetica"/>
                <w:sz w:val="20"/>
                <w:szCs w:val="20"/>
              </w:rPr>
            </w:pPr>
            <w:r w:rsidRPr="00F04222">
              <w:rPr>
                <w:rFonts w:cs="Helvetica"/>
                <w:sz w:val="20"/>
                <w:szCs w:val="20"/>
              </w:rPr>
              <w:t>1C</w:t>
            </w:r>
          </w:p>
        </w:tc>
        <w:tc>
          <w:tcPr>
            <w:tcW w:w="4950" w:type="dxa"/>
          </w:tcPr>
          <w:p w14:paraId="5EA02741" w14:textId="5B7A36D6" w:rsidR="00B45C03" w:rsidRPr="005561F1" w:rsidRDefault="00BF4451" w:rsidP="00B45C03">
            <w:pPr>
              <w:tabs>
                <w:tab w:val="clear" w:pos="720"/>
              </w:tabs>
              <w:overflowPunct/>
              <w:autoSpaceDE/>
              <w:autoSpaceDN/>
              <w:adjustRightInd/>
              <w:spacing w:after="0"/>
              <w:textAlignment w:val="auto"/>
              <w:rPr>
                <w:rFonts w:cs="Helvetica"/>
                <w:sz w:val="20"/>
                <w:szCs w:val="20"/>
              </w:rPr>
            </w:pPr>
            <w:bookmarkStart w:id="154" w:name="_Hlk56590964"/>
            <w:bookmarkStart w:id="155" w:name="_Hlk57838636"/>
            <w:r>
              <w:rPr>
                <w:rFonts w:cs="Helvetica"/>
                <w:sz w:val="20"/>
                <w:szCs w:val="20"/>
              </w:rPr>
              <w:t xml:space="preserve">Key Attributes for </w:t>
            </w:r>
            <w:r w:rsidRPr="00F04222">
              <w:rPr>
                <w:rFonts w:cs="Helvetica"/>
                <w:sz w:val="20"/>
                <w:szCs w:val="20"/>
              </w:rPr>
              <w:t>empty value matching</w:t>
            </w:r>
            <w:r>
              <w:rPr>
                <w:rFonts w:cs="Helvetica"/>
                <w:sz w:val="20"/>
                <w:szCs w:val="20"/>
              </w:rPr>
              <w:t>.</w:t>
            </w:r>
          </w:p>
          <w:bookmarkEnd w:id="154"/>
          <w:bookmarkEnd w:id="155"/>
          <w:p w14:paraId="46AF0A3A" w14:textId="1632C2DD" w:rsidR="00B45C03" w:rsidRDefault="00B45C03" w:rsidP="00C41A84">
            <w:pPr>
              <w:tabs>
                <w:tab w:val="clear" w:pos="720"/>
              </w:tabs>
              <w:overflowPunct/>
              <w:autoSpaceDE/>
              <w:autoSpaceDN/>
              <w:adjustRightInd/>
              <w:textAlignment w:val="auto"/>
              <w:rPr>
                <w:rStyle w:val="Hyperlink"/>
                <w:rFonts w:cs="Helvetica"/>
              </w:rPr>
            </w:pPr>
            <w:r w:rsidRPr="005561F1">
              <w:rPr>
                <w:rFonts w:cs="Helvetica"/>
                <w:sz w:val="20"/>
                <w:szCs w:val="20"/>
              </w:rPr>
              <w:t xml:space="preserve">See </w:t>
            </w:r>
            <w:hyperlink w:anchor="_C.YY.2.1.6_Empty_Key" w:history="1">
              <w:r w:rsidRPr="005561F1">
                <w:rPr>
                  <w:rStyle w:val="Hyperlink"/>
                  <w:rFonts w:cs="Helvetica"/>
                  <w:sz w:val="20"/>
                  <w:szCs w:val="20"/>
                </w:rPr>
                <w:t>Section C.YY.2.1.1.</w:t>
              </w:r>
              <w:r w:rsidR="002455E3">
                <w:rPr>
                  <w:rStyle w:val="Hyperlink"/>
                  <w:rFonts w:cs="Helvetica"/>
                  <w:sz w:val="20"/>
                  <w:szCs w:val="20"/>
                </w:rPr>
                <w:t>5</w:t>
              </w:r>
            </w:hyperlink>
          </w:p>
          <w:p w14:paraId="52BCE717" w14:textId="77777777" w:rsidR="00BF4451" w:rsidRDefault="00BF4451" w:rsidP="00C41A84">
            <w:pPr>
              <w:tabs>
                <w:tab w:val="clear" w:pos="720"/>
              </w:tabs>
              <w:overflowPunct/>
              <w:autoSpaceDE/>
              <w:autoSpaceDN/>
              <w:adjustRightInd/>
              <w:textAlignment w:val="auto"/>
              <w:rPr>
                <w:rFonts w:cs="Helvetica"/>
                <w:sz w:val="20"/>
                <w:szCs w:val="20"/>
              </w:rPr>
            </w:pPr>
            <w:r w:rsidRPr="00004548">
              <w:rPr>
                <w:rFonts w:cs="Helvetica"/>
                <w:sz w:val="20"/>
                <w:szCs w:val="20"/>
              </w:rPr>
              <w:t xml:space="preserve">Required if </w:t>
            </w:r>
            <w:r w:rsidRPr="00F04222">
              <w:rPr>
                <w:rFonts w:cs="Helvetica"/>
                <w:sz w:val="20"/>
                <w:szCs w:val="20"/>
              </w:rPr>
              <w:t xml:space="preserve">empty value </w:t>
            </w:r>
            <w:r w:rsidRPr="00004548">
              <w:rPr>
                <w:rFonts w:cs="Helvetica"/>
                <w:sz w:val="20"/>
                <w:szCs w:val="20"/>
              </w:rPr>
              <w:t>matching is applied to any Key Attribute</w:t>
            </w:r>
          </w:p>
          <w:p w14:paraId="11C6C507" w14:textId="25E234A7" w:rsidR="00440902" w:rsidRPr="00F04222" w:rsidRDefault="00440902" w:rsidP="00B45C03">
            <w:pPr>
              <w:tabs>
                <w:tab w:val="clear" w:pos="720"/>
              </w:tabs>
              <w:overflowPunct/>
              <w:autoSpaceDE/>
              <w:autoSpaceDN/>
              <w:adjustRightInd/>
              <w:spacing w:after="0"/>
              <w:textAlignment w:val="auto"/>
              <w:rPr>
                <w:rFonts w:cs="Helvetica"/>
                <w:sz w:val="20"/>
                <w:szCs w:val="20"/>
              </w:rPr>
            </w:pPr>
            <w:r w:rsidRPr="005B0D53">
              <w:rPr>
                <w:rFonts w:cs="Helvetica"/>
                <w:sz w:val="20"/>
                <w:szCs w:val="20"/>
              </w:rPr>
              <w:t>Only a single Item is permitted in this Sequence.</w:t>
            </w:r>
          </w:p>
        </w:tc>
      </w:tr>
      <w:tr w:rsidR="007C52AC" w:rsidRPr="00F04222" w14:paraId="6C97DEF9" w14:textId="77777777" w:rsidTr="005B2708">
        <w:trPr>
          <w:cantSplit/>
        </w:trPr>
        <w:tc>
          <w:tcPr>
            <w:tcW w:w="4225" w:type="dxa"/>
            <w:gridSpan w:val="2"/>
          </w:tcPr>
          <w:p w14:paraId="3031ABCF" w14:textId="177E1037" w:rsidR="007C52AC" w:rsidRPr="00F04222" w:rsidRDefault="007C52AC" w:rsidP="007C52AC">
            <w:pPr>
              <w:tabs>
                <w:tab w:val="clear" w:pos="720"/>
              </w:tabs>
              <w:overflowPunct/>
              <w:autoSpaceDE/>
              <w:autoSpaceDN/>
              <w:adjustRightInd/>
              <w:spacing w:after="0"/>
              <w:textAlignment w:val="auto"/>
              <w:rPr>
                <w:rFonts w:cs="Helvetica"/>
                <w:sz w:val="20"/>
                <w:szCs w:val="20"/>
              </w:rPr>
            </w:pPr>
            <w:r w:rsidRPr="00F04222">
              <w:rPr>
                <w:rFonts w:cs="Helvetica"/>
                <w:i/>
                <w:iCs/>
                <w:sz w:val="20"/>
                <w:szCs w:val="20"/>
              </w:rPr>
              <w:t xml:space="preserve">&gt;&gt;Any empty value matched </w:t>
            </w:r>
            <w:r>
              <w:rPr>
                <w:rFonts w:cs="Helvetica"/>
                <w:i/>
                <w:iCs/>
                <w:sz w:val="20"/>
                <w:szCs w:val="20"/>
              </w:rPr>
              <w:t xml:space="preserve">Key </w:t>
            </w:r>
            <w:r w:rsidRPr="00F04222">
              <w:rPr>
                <w:rFonts w:cs="Helvetica"/>
                <w:i/>
                <w:iCs/>
                <w:sz w:val="20"/>
                <w:szCs w:val="20"/>
              </w:rPr>
              <w:t>Attribute</w:t>
            </w:r>
          </w:p>
        </w:tc>
        <w:tc>
          <w:tcPr>
            <w:tcW w:w="720" w:type="dxa"/>
          </w:tcPr>
          <w:p w14:paraId="7C9900A8" w14:textId="5A40CEF1" w:rsidR="007C52AC" w:rsidRPr="00F04222" w:rsidRDefault="007C52AC" w:rsidP="00833208">
            <w:pPr>
              <w:tabs>
                <w:tab w:val="clear" w:pos="720"/>
              </w:tabs>
              <w:overflowPunct/>
              <w:autoSpaceDE/>
              <w:autoSpaceDN/>
              <w:adjustRightInd/>
              <w:spacing w:after="0"/>
              <w:jc w:val="center"/>
              <w:textAlignment w:val="auto"/>
              <w:rPr>
                <w:rFonts w:cs="Helvetica"/>
                <w:sz w:val="20"/>
                <w:szCs w:val="20"/>
              </w:rPr>
            </w:pPr>
            <w:r w:rsidRPr="00F04222">
              <w:rPr>
                <w:rFonts w:cs="Helvetica"/>
                <w:sz w:val="20"/>
                <w:szCs w:val="20"/>
              </w:rPr>
              <w:t>2</w:t>
            </w:r>
          </w:p>
        </w:tc>
        <w:tc>
          <w:tcPr>
            <w:tcW w:w="4950" w:type="dxa"/>
          </w:tcPr>
          <w:p w14:paraId="14BB32C8" w14:textId="2A4D470F" w:rsidR="007C52AC" w:rsidRPr="00F04222" w:rsidRDefault="007C52AC" w:rsidP="00B65E6F">
            <w:pPr>
              <w:tabs>
                <w:tab w:val="clear" w:pos="720"/>
              </w:tabs>
              <w:overflowPunct/>
              <w:autoSpaceDE/>
              <w:autoSpaceDN/>
              <w:adjustRightInd/>
              <w:spacing w:after="0"/>
              <w:textAlignment w:val="auto"/>
              <w:rPr>
                <w:rFonts w:cs="Helvetica"/>
                <w:sz w:val="20"/>
                <w:szCs w:val="20"/>
              </w:rPr>
            </w:pPr>
            <w:r>
              <w:rPr>
                <w:rFonts w:cs="Helvetica"/>
                <w:sz w:val="20"/>
                <w:szCs w:val="20"/>
              </w:rPr>
              <w:t xml:space="preserve">Zero-length </w:t>
            </w:r>
            <w:r w:rsidRPr="00F04222">
              <w:rPr>
                <w:rFonts w:cs="Helvetica"/>
                <w:sz w:val="20"/>
                <w:szCs w:val="20"/>
              </w:rPr>
              <w:t xml:space="preserve">value for </w:t>
            </w:r>
            <w:r>
              <w:rPr>
                <w:rFonts w:cs="Helvetica"/>
                <w:sz w:val="20"/>
                <w:szCs w:val="20"/>
              </w:rPr>
              <w:t>Key Attribute.</w:t>
            </w:r>
          </w:p>
        </w:tc>
      </w:tr>
      <w:tr w:rsidR="00833208" w:rsidRPr="005561F1" w14:paraId="6BEDEC03" w14:textId="77777777" w:rsidTr="00E722C5">
        <w:trPr>
          <w:cantSplit/>
        </w:trPr>
        <w:tc>
          <w:tcPr>
            <w:tcW w:w="2785" w:type="dxa"/>
          </w:tcPr>
          <w:p w14:paraId="6CDA7DA8" w14:textId="005A0F0E" w:rsidR="00833208" w:rsidRPr="00F04222" w:rsidRDefault="00833208" w:rsidP="00833208">
            <w:pPr>
              <w:tabs>
                <w:tab w:val="clear" w:pos="720"/>
              </w:tabs>
              <w:overflowPunct/>
              <w:autoSpaceDE/>
              <w:autoSpaceDN/>
              <w:adjustRightInd/>
              <w:spacing w:after="0"/>
              <w:textAlignment w:val="auto"/>
              <w:rPr>
                <w:rFonts w:cs="Helvetica"/>
                <w:sz w:val="20"/>
                <w:szCs w:val="20"/>
              </w:rPr>
            </w:pPr>
            <w:r w:rsidRPr="00641880">
              <w:rPr>
                <w:rFonts w:cs="Helvetica"/>
                <w:sz w:val="20"/>
                <w:szCs w:val="20"/>
              </w:rPr>
              <w:t>&gt;General Matching Sequence</w:t>
            </w:r>
          </w:p>
        </w:tc>
        <w:tc>
          <w:tcPr>
            <w:tcW w:w="1440" w:type="dxa"/>
          </w:tcPr>
          <w:p w14:paraId="15138B12" w14:textId="525323E5" w:rsidR="00833208" w:rsidRPr="00F04222" w:rsidRDefault="00833208" w:rsidP="00833208">
            <w:pPr>
              <w:tabs>
                <w:tab w:val="clear" w:pos="720"/>
              </w:tabs>
              <w:overflowPunct/>
              <w:autoSpaceDE/>
              <w:autoSpaceDN/>
              <w:adjustRightInd/>
              <w:spacing w:after="0"/>
              <w:jc w:val="center"/>
              <w:textAlignment w:val="auto"/>
              <w:rPr>
                <w:rFonts w:cs="Helvetica"/>
                <w:sz w:val="20"/>
                <w:szCs w:val="20"/>
              </w:rPr>
            </w:pPr>
            <w:r w:rsidRPr="00004548">
              <w:rPr>
                <w:rFonts w:cs="Helvetica"/>
                <w:color w:val="000000"/>
                <w:sz w:val="20"/>
                <w:szCs w:val="20"/>
              </w:rPr>
              <w:t>(00gg,0Fy6)</w:t>
            </w:r>
          </w:p>
        </w:tc>
        <w:tc>
          <w:tcPr>
            <w:tcW w:w="720" w:type="dxa"/>
          </w:tcPr>
          <w:p w14:paraId="0D88B275" w14:textId="2B63D34E" w:rsidR="00833208" w:rsidRPr="00F04222" w:rsidRDefault="00833208" w:rsidP="00833208">
            <w:pPr>
              <w:tabs>
                <w:tab w:val="clear" w:pos="720"/>
              </w:tabs>
              <w:overflowPunct/>
              <w:autoSpaceDE/>
              <w:autoSpaceDN/>
              <w:adjustRightInd/>
              <w:spacing w:after="0"/>
              <w:jc w:val="center"/>
              <w:textAlignment w:val="auto"/>
              <w:rPr>
                <w:rFonts w:cs="Helvetica"/>
                <w:sz w:val="20"/>
                <w:szCs w:val="20"/>
              </w:rPr>
            </w:pPr>
            <w:r w:rsidRPr="00F04222">
              <w:rPr>
                <w:rFonts w:cs="Helvetica"/>
                <w:sz w:val="20"/>
                <w:szCs w:val="20"/>
              </w:rPr>
              <w:t>1C</w:t>
            </w:r>
          </w:p>
        </w:tc>
        <w:tc>
          <w:tcPr>
            <w:tcW w:w="4950" w:type="dxa"/>
          </w:tcPr>
          <w:p w14:paraId="23B13DF2" w14:textId="11DB078A" w:rsidR="00833208" w:rsidRDefault="007C52AC" w:rsidP="00C41A84">
            <w:pPr>
              <w:tabs>
                <w:tab w:val="clear" w:pos="720"/>
              </w:tabs>
              <w:overflowPunct/>
              <w:autoSpaceDE/>
              <w:autoSpaceDN/>
              <w:adjustRightInd/>
              <w:textAlignment w:val="auto"/>
              <w:rPr>
                <w:rFonts w:cs="Helvetica"/>
                <w:sz w:val="20"/>
                <w:szCs w:val="20"/>
              </w:rPr>
            </w:pPr>
            <w:r>
              <w:rPr>
                <w:rFonts w:cs="Helvetica"/>
                <w:sz w:val="20"/>
                <w:szCs w:val="20"/>
              </w:rPr>
              <w:t xml:space="preserve">Key Attribute values for </w:t>
            </w:r>
            <w:r w:rsidR="00833208" w:rsidRPr="00F04222">
              <w:rPr>
                <w:rFonts w:cs="Helvetica"/>
                <w:sz w:val="20"/>
                <w:szCs w:val="20"/>
              </w:rPr>
              <w:t xml:space="preserve">Single Value, Multiple Value, </w:t>
            </w:r>
            <w:r>
              <w:rPr>
                <w:rFonts w:cs="Helvetica"/>
                <w:sz w:val="20"/>
                <w:szCs w:val="20"/>
              </w:rPr>
              <w:t xml:space="preserve">and </w:t>
            </w:r>
            <w:r w:rsidR="00833208" w:rsidRPr="00F04222">
              <w:rPr>
                <w:rFonts w:cs="Helvetica"/>
                <w:sz w:val="20"/>
                <w:szCs w:val="20"/>
              </w:rPr>
              <w:t>Wildcard</w:t>
            </w:r>
            <w:r>
              <w:rPr>
                <w:rFonts w:cs="Helvetica"/>
                <w:sz w:val="20"/>
                <w:szCs w:val="20"/>
              </w:rPr>
              <w:t xml:space="preserve"> matching</w:t>
            </w:r>
            <w:r w:rsidR="002455E3">
              <w:rPr>
                <w:rFonts w:cs="Helvetica"/>
                <w:sz w:val="20"/>
                <w:szCs w:val="20"/>
              </w:rPr>
              <w:t>.</w:t>
            </w:r>
            <w:r w:rsidR="002455E3" w:rsidRPr="00F04222">
              <w:rPr>
                <w:rFonts w:cs="Helvetica"/>
                <w:sz w:val="20"/>
                <w:szCs w:val="20"/>
              </w:rPr>
              <w:t xml:space="preserve"> See </w:t>
            </w:r>
            <w:hyperlink w:anchor="_C.YY.2.1.1.6_General_Matching" w:history="1">
              <w:r w:rsidR="002455E3" w:rsidRPr="005E2387">
                <w:rPr>
                  <w:rStyle w:val="Hyperlink"/>
                  <w:rFonts w:cs="Helvetica"/>
                  <w:sz w:val="20"/>
                  <w:szCs w:val="20"/>
                </w:rPr>
                <w:t>Section C.YY.2.1.1.6</w:t>
              </w:r>
            </w:hyperlink>
          </w:p>
          <w:p w14:paraId="0EA1527D" w14:textId="77777777" w:rsidR="002455E3" w:rsidRDefault="002455E3" w:rsidP="00C41A84">
            <w:pPr>
              <w:tabs>
                <w:tab w:val="clear" w:pos="720"/>
              </w:tabs>
              <w:overflowPunct/>
              <w:autoSpaceDE/>
              <w:autoSpaceDN/>
              <w:adjustRightInd/>
              <w:textAlignment w:val="auto"/>
              <w:rPr>
                <w:rFonts w:cs="Helvetica"/>
                <w:sz w:val="20"/>
                <w:szCs w:val="20"/>
              </w:rPr>
            </w:pPr>
            <w:r w:rsidRPr="00004548">
              <w:rPr>
                <w:rFonts w:cs="Helvetica"/>
                <w:sz w:val="20"/>
                <w:szCs w:val="20"/>
              </w:rPr>
              <w:t xml:space="preserve">Required if </w:t>
            </w:r>
            <w:r w:rsidRPr="00F04222">
              <w:rPr>
                <w:rFonts w:cs="Helvetica"/>
                <w:sz w:val="20"/>
                <w:szCs w:val="20"/>
              </w:rPr>
              <w:t xml:space="preserve">Single Value, Multiple Value, </w:t>
            </w:r>
            <w:r>
              <w:rPr>
                <w:rFonts w:cs="Helvetica"/>
                <w:sz w:val="20"/>
                <w:szCs w:val="20"/>
              </w:rPr>
              <w:t xml:space="preserve">or </w:t>
            </w:r>
            <w:r w:rsidRPr="00F04222">
              <w:rPr>
                <w:rFonts w:cs="Helvetica"/>
                <w:sz w:val="20"/>
                <w:szCs w:val="20"/>
              </w:rPr>
              <w:t>Wildcard</w:t>
            </w:r>
            <w:r>
              <w:rPr>
                <w:rFonts w:cs="Helvetica"/>
                <w:sz w:val="20"/>
                <w:szCs w:val="20"/>
              </w:rPr>
              <w:t xml:space="preserve"> </w:t>
            </w:r>
            <w:r w:rsidRPr="00004548">
              <w:rPr>
                <w:rFonts w:cs="Helvetica"/>
                <w:sz w:val="20"/>
                <w:szCs w:val="20"/>
              </w:rPr>
              <w:t>matching is applied to any key attribute</w:t>
            </w:r>
          </w:p>
          <w:p w14:paraId="29CB00E4" w14:textId="2204EB67" w:rsidR="00440902" w:rsidRPr="00F04222" w:rsidRDefault="00440902" w:rsidP="00833208">
            <w:pPr>
              <w:tabs>
                <w:tab w:val="clear" w:pos="720"/>
              </w:tabs>
              <w:overflowPunct/>
              <w:autoSpaceDE/>
              <w:autoSpaceDN/>
              <w:adjustRightInd/>
              <w:spacing w:after="0"/>
              <w:textAlignment w:val="auto"/>
              <w:rPr>
                <w:rFonts w:cs="Helvetica"/>
                <w:sz w:val="20"/>
                <w:szCs w:val="20"/>
              </w:rPr>
            </w:pPr>
            <w:r w:rsidRPr="005B0D53">
              <w:rPr>
                <w:rFonts w:cs="Helvetica"/>
                <w:sz w:val="20"/>
                <w:szCs w:val="20"/>
              </w:rPr>
              <w:t>Only a single Item is permitted in this Sequence.</w:t>
            </w:r>
          </w:p>
        </w:tc>
      </w:tr>
      <w:tr w:rsidR="009245E8" w:rsidRPr="005561F1" w14:paraId="19068B47" w14:textId="77777777" w:rsidTr="00167B63">
        <w:trPr>
          <w:cantSplit/>
        </w:trPr>
        <w:tc>
          <w:tcPr>
            <w:tcW w:w="4225" w:type="dxa"/>
            <w:gridSpan w:val="2"/>
          </w:tcPr>
          <w:p w14:paraId="0FAE94D9" w14:textId="31AC959E" w:rsidR="009245E8" w:rsidRPr="00F04222" w:rsidRDefault="009245E8" w:rsidP="009245E8">
            <w:pPr>
              <w:tabs>
                <w:tab w:val="clear" w:pos="720"/>
              </w:tabs>
              <w:overflowPunct/>
              <w:autoSpaceDE/>
              <w:autoSpaceDN/>
              <w:adjustRightInd/>
              <w:spacing w:after="0"/>
              <w:textAlignment w:val="auto"/>
              <w:rPr>
                <w:rFonts w:cs="Helvetica"/>
                <w:color w:val="000000"/>
                <w:sz w:val="20"/>
                <w:szCs w:val="20"/>
              </w:rPr>
            </w:pPr>
            <w:r w:rsidRPr="00F04222">
              <w:rPr>
                <w:rFonts w:cs="Helvetica"/>
                <w:i/>
                <w:iCs/>
                <w:sz w:val="20"/>
                <w:szCs w:val="20"/>
              </w:rPr>
              <w:t>&gt;&gt;Any Single Value, Multiple Value, or Wildcard matched Attribute</w:t>
            </w:r>
          </w:p>
        </w:tc>
        <w:tc>
          <w:tcPr>
            <w:tcW w:w="720" w:type="dxa"/>
          </w:tcPr>
          <w:p w14:paraId="37911569" w14:textId="75FE8DB6" w:rsidR="009245E8" w:rsidRPr="00F04222" w:rsidRDefault="009245E8" w:rsidP="009245E8">
            <w:pPr>
              <w:tabs>
                <w:tab w:val="clear" w:pos="720"/>
              </w:tabs>
              <w:overflowPunct/>
              <w:autoSpaceDE/>
              <w:autoSpaceDN/>
              <w:adjustRightInd/>
              <w:spacing w:after="0"/>
              <w:jc w:val="center"/>
              <w:textAlignment w:val="auto"/>
              <w:rPr>
                <w:rFonts w:cs="Helvetica"/>
                <w:sz w:val="20"/>
                <w:szCs w:val="20"/>
              </w:rPr>
            </w:pPr>
            <w:r>
              <w:rPr>
                <w:rFonts w:cs="Helvetica"/>
                <w:sz w:val="20"/>
                <w:szCs w:val="20"/>
              </w:rPr>
              <w:t>1</w:t>
            </w:r>
          </w:p>
        </w:tc>
        <w:tc>
          <w:tcPr>
            <w:tcW w:w="4950" w:type="dxa"/>
          </w:tcPr>
          <w:p w14:paraId="53EF290C" w14:textId="19F5CB98" w:rsidR="009245E8" w:rsidRPr="00F04222" w:rsidRDefault="009245E8" w:rsidP="009245E8">
            <w:pPr>
              <w:tabs>
                <w:tab w:val="clear" w:pos="720"/>
              </w:tabs>
              <w:overflowPunct/>
              <w:autoSpaceDE/>
              <w:autoSpaceDN/>
              <w:adjustRightInd/>
              <w:spacing w:after="0"/>
              <w:textAlignment w:val="auto"/>
              <w:rPr>
                <w:rFonts w:cs="Helvetica"/>
                <w:sz w:val="20"/>
                <w:szCs w:val="20"/>
              </w:rPr>
            </w:pPr>
            <w:r>
              <w:rPr>
                <w:rFonts w:cs="Helvetica"/>
                <w:sz w:val="20"/>
                <w:szCs w:val="20"/>
              </w:rPr>
              <w:t>Key m</w:t>
            </w:r>
            <w:r w:rsidRPr="00381D8D">
              <w:rPr>
                <w:rFonts w:cs="Helvetica"/>
                <w:sz w:val="20"/>
                <w:szCs w:val="20"/>
              </w:rPr>
              <w:t xml:space="preserve">atching value </w:t>
            </w:r>
            <w:r>
              <w:rPr>
                <w:rFonts w:cs="Helvetica"/>
                <w:sz w:val="20"/>
                <w:szCs w:val="20"/>
              </w:rPr>
              <w:t>for Attribute.</w:t>
            </w:r>
          </w:p>
        </w:tc>
      </w:tr>
      <w:bookmarkEnd w:id="149"/>
    </w:tbl>
    <w:p w14:paraId="200F15FA" w14:textId="639AD5A3" w:rsidR="0043047B" w:rsidRPr="005B0D53" w:rsidRDefault="0043047B">
      <w:pPr>
        <w:tabs>
          <w:tab w:val="clear" w:pos="720"/>
        </w:tabs>
        <w:overflowPunct/>
        <w:autoSpaceDE/>
        <w:autoSpaceDN/>
        <w:adjustRightInd/>
        <w:spacing w:after="0"/>
        <w:textAlignment w:val="auto"/>
        <w:rPr>
          <w:rFonts w:cs="Helvetica"/>
          <w:b/>
          <w:noProof/>
          <w:sz w:val="24"/>
          <w:szCs w:val="24"/>
        </w:rPr>
      </w:pPr>
    </w:p>
    <w:p w14:paraId="44FC6A74" w14:textId="448BEA61" w:rsidR="00BE1500" w:rsidRPr="005B0D53" w:rsidRDefault="00221D33" w:rsidP="00221D33">
      <w:pPr>
        <w:pStyle w:val="Heading5"/>
      </w:pPr>
      <w:bookmarkStart w:id="156" w:name="_Toc88042153"/>
      <w:r>
        <w:t>C.YY.2.1</w:t>
      </w:r>
      <w:r w:rsidR="00BE1500" w:rsidRPr="005B0D53">
        <w:t>.1 Scope of Inventory Macro Attributes</w:t>
      </w:r>
      <w:bookmarkEnd w:id="156"/>
    </w:p>
    <w:p w14:paraId="57C63E22" w14:textId="3A56EAA9" w:rsidR="00A435E4" w:rsidRDefault="00221D33" w:rsidP="00221D33">
      <w:pPr>
        <w:pStyle w:val="Heading6"/>
      </w:pPr>
      <w:bookmarkStart w:id="157" w:name="_C.YY.2.1.1_Start_Timepoint,"/>
      <w:bookmarkStart w:id="158" w:name="_C.YY.2.1.1_Scope_of"/>
      <w:bookmarkStart w:id="159" w:name="_Toc88042154"/>
      <w:bookmarkEnd w:id="157"/>
      <w:bookmarkEnd w:id="158"/>
      <w:r>
        <w:t>C.YY.2.1</w:t>
      </w:r>
      <w:r w:rsidR="00A435E4" w:rsidRPr="005B0D53">
        <w:t>.1.1</w:t>
      </w:r>
      <w:r w:rsidR="00A435E4">
        <w:t xml:space="preserve"> </w:t>
      </w:r>
      <w:r w:rsidR="00A435E4" w:rsidRPr="00A435E4">
        <w:t>Scope of Inventory Sequence</w:t>
      </w:r>
      <w:bookmarkEnd w:id="159"/>
    </w:p>
    <w:p w14:paraId="22FFB5FD" w14:textId="7E9AF050" w:rsidR="00641880" w:rsidRDefault="00A435E4" w:rsidP="00641880">
      <w:pPr>
        <w:rPr>
          <w:lang w:val="en"/>
        </w:rPr>
      </w:pPr>
      <w:r>
        <w:rPr>
          <w:lang w:val="en"/>
        </w:rPr>
        <w:t xml:space="preserve">The </w:t>
      </w:r>
      <w:r w:rsidRPr="00A435E4">
        <w:rPr>
          <w:lang w:val="en"/>
        </w:rPr>
        <w:t>Scope of Inventory Sequence</w:t>
      </w:r>
      <w:r>
        <w:rPr>
          <w:lang w:val="en"/>
        </w:rPr>
        <w:t xml:space="preserve"> </w:t>
      </w:r>
      <w:r w:rsidRPr="00A435E4">
        <w:rPr>
          <w:lang w:val="en"/>
        </w:rPr>
        <w:t>(</w:t>
      </w:r>
      <w:r w:rsidR="00D964D6">
        <w:rPr>
          <w:lang w:val="en"/>
        </w:rPr>
        <w:t>00gg,0F</w:t>
      </w:r>
      <w:r w:rsidRPr="00A435E4">
        <w:rPr>
          <w:lang w:val="en"/>
        </w:rPr>
        <w:t>x0)</w:t>
      </w:r>
      <w:r>
        <w:rPr>
          <w:lang w:val="en"/>
        </w:rPr>
        <w:t xml:space="preserve"> specifies </w:t>
      </w:r>
      <w:r w:rsidR="00D61CA0">
        <w:rPr>
          <w:lang w:val="en"/>
        </w:rPr>
        <w:t xml:space="preserve">Key </w:t>
      </w:r>
      <w:r w:rsidR="00EF3C28">
        <w:rPr>
          <w:lang w:val="en"/>
        </w:rPr>
        <w:t>A</w:t>
      </w:r>
      <w:r>
        <w:rPr>
          <w:lang w:val="en"/>
        </w:rPr>
        <w:t>ttribute</w:t>
      </w:r>
      <w:r w:rsidR="00D61CA0">
        <w:rPr>
          <w:lang w:val="en"/>
        </w:rPr>
        <w:t xml:space="preserve"> value</w:t>
      </w:r>
      <w:r>
        <w:rPr>
          <w:lang w:val="en"/>
        </w:rPr>
        <w:t xml:space="preserve">s </w:t>
      </w:r>
      <w:r w:rsidR="00D61CA0">
        <w:rPr>
          <w:lang w:val="en"/>
        </w:rPr>
        <w:t>used to</w:t>
      </w:r>
      <w:r>
        <w:rPr>
          <w:lang w:val="en"/>
        </w:rPr>
        <w:t xml:space="preserve"> select Studies to be included in an </w:t>
      </w:r>
      <w:r w:rsidR="00BB19B4">
        <w:rPr>
          <w:lang w:val="en"/>
        </w:rPr>
        <w:t>Inventory</w:t>
      </w:r>
      <w:r>
        <w:rPr>
          <w:lang w:val="en"/>
        </w:rPr>
        <w:t>.</w:t>
      </w:r>
    </w:p>
    <w:p w14:paraId="4273F144" w14:textId="77777777" w:rsidR="00B65E6F" w:rsidRDefault="00641880" w:rsidP="00641880">
      <w:pPr>
        <w:rPr>
          <w:lang w:val="en"/>
        </w:rPr>
      </w:pPr>
      <w:r>
        <w:rPr>
          <w:lang w:val="en"/>
        </w:rPr>
        <w:t xml:space="preserve">Selection of Studies is done by a matching process between Key Attribute values </w:t>
      </w:r>
      <w:r w:rsidR="000F1B60">
        <w:rPr>
          <w:lang w:val="en"/>
        </w:rPr>
        <w:t xml:space="preserve">specified in the </w:t>
      </w:r>
      <w:r w:rsidR="000F1B60" w:rsidRPr="00A435E4">
        <w:rPr>
          <w:lang w:val="en"/>
        </w:rPr>
        <w:t>Scope of Inventory Sequence</w:t>
      </w:r>
      <w:r w:rsidR="000F1B60">
        <w:rPr>
          <w:lang w:val="en"/>
        </w:rPr>
        <w:t xml:space="preserve"> </w:t>
      </w:r>
      <w:r w:rsidR="000F1B60" w:rsidRPr="00A435E4">
        <w:rPr>
          <w:lang w:val="en"/>
        </w:rPr>
        <w:t>(</w:t>
      </w:r>
      <w:r w:rsidR="000F1B60">
        <w:rPr>
          <w:lang w:val="en"/>
        </w:rPr>
        <w:t>00gg,0F</w:t>
      </w:r>
      <w:r w:rsidR="000F1B60" w:rsidRPr="00A435E4">
        <w:rPr>
          <w:lang w:val="en"/>
        </w:rPr>
        <w:t>x0)</w:t>
      </w:r>
      <w:r w:rsidR="000F1B60">
        <w:rPr>
          <w:lang w:val="en"/>
        </w:rPr>
        <w:t xml:space="preserve"> and the corresponding values in Attributes of Studies in the Repository. The matching process is identical to the Attribute matching specified for the </w:t>
      </w:r>
      <w:r w:rsidR="000F1B60" w:rsidRPr="000F1B60">
        <w:rPr>
          <w:lang w:val="en"/>
        </w:rPr>
        <w:t>Query/Retrieve Service Class</w:t>
      </w:r>
      <w:r w:rsidR="000F1B60">
        <w:rPr>
          <w:lang w:val="en"/>
        </w:rPr>
        <w:t xml:space="preserve"> in </w:t>
      </w:r>
      <w:hyperlink r:id="rId61" w:history="1">
        <w:r w:rsidR="000F1B60" w:rsidRPr="000F1B60">
          <w:rPr>
            <w:rStyle w:val="Hyperlink"/>
            <w:lang w:val="en"/>
          </w:rPr>
          <w:t>Section C.2.2.2 “Attribute matching” of PS3.4</w:t>
        </w:r>
      </w:hyperlink>
      <w:r w:rsidR="000F1B60">
        <w:rPr>
          <w:lang w:val="en"/>
        </w:rPr>
        <w:t xml:space="preserve">. </w:t>
      </w:r>
    </w:p>
    <w:p w14:paraId="66758360" w14:textId="78A73A49" w:rsidR="00E55399" w:rsidRDefault="000F1B60" w:rsidP="00641880">
      <w:pPr>
        <w:rPr>
          <w:lang w:val="en"/>
        </w:rPr>
      </w:pPr>
      <w:r>
        <w:rPr>
          <w:lang w:val="en"/>
        </w:rPr>
        <w:t>Any extended matching mechanisms</w:t>
      </w:r>
      <w:r w:rsidR="00E55399">
        <w:rPr>
          <w:lang w:val="en"/>
        </w:rPr>
        <w:t xml:space="preserve"> beyond the baseline </w:t>
      </w:r>
      <w:r w:rsidR="00E55399" w:rsidRPr="000F1B60">
        <w:rPr>
          <w:lang w:val="en"/>
        </w:rPr>
        <w:t xml:space="preserve">Query/Retrieve </w:t>
      </w:r>
      <w:r w:rsidR="00E55399">
        <w:rPr>
          <w:lang w:val="en"/>
        </w:rPr>
        <w:t xml:space="preserve">behavior used in selection of Studies for the Inventory are identified in the </w:t>
      </w:r>
      <w:bookmarkStart w:id="160" w:name="_Hlk86223193"/>
      <w:r w:rsidR="00E55399" w:rsidRPr="003F6845">
        <w:rPr>
          <w:rFonts w:cs="Helvetica"/>
        </w:rPr>
        <w:t xml:space="preserve">Extended </w:t>
      </w:r>
      <w:r w:rsidR="00E55399">
        <w:rPr>
          <w:rFonts w:cs="Helvetica"/>
        </w:rPr>
        <w:t xml:space="preserve">Matching </w:t>
      </w:r>
      <w:r w:rsidR="0006210B">
        <w:rPr>
          <w:rFonts w:cs="Helvetica"/>
        </w:rPr>
        <w:t>M</w:t>
      </w:r>
      <w:r w:rsidR="0006210B" w:rsidRPr="003F6845">
        <w:rPr>
          <w:rFonts w:cs="Helvetica"/>
        </w:rPr>
        <w:t>echanisms</w:t>
      </w:r>
      <w:r w:rsidR="0006210B" w:rsidRPr="005561F1">
        <w:rPr>
          <w:rFonts w:cs="Helvetica"/>
          <w:color w:val="000000"/>
        </w:rPr>
        <w:t xml:space="preserve"> (00gg,0F</w:t>
      </w:r>
      <w:r w:rsidR="0006210B">
        <w:rPr>
          <w:rFonts w:cs="Helvetica"/>
          <w:color w:val="000000"/>
        </w:rPr>
        <w:t>y1</w:t>
      </w:r>
      <w:r w:rsidR="0006210B" w:rsidRPr="005561F1">
        <w:rPr>
          <w:rFonts w:cs="Helvetica"/>
          <w:color w:val="000000"/>
        </w:rPr>
        <w:t>)</w:t>
      </w:r>
      <w:r w:rsidR="00E55399">
        <w:rPr>
          <w:rFonts w:cs="Helvetica"/>
        </w:rPr>
        <w:t xml:space="preserve"> Attribute</w:t>
      </w:r>
      <w:bookmarkEnd w:id="160"/>
      <w:r w:rsidR="0006210B">
        <w:rPr>
          <w:rFonts w:cs="Helvetica"/>
        </w:rPr>
        <w:t>.</w:t>
      </w:r>
    </w:p>
    <w:p w14:paraId="7736C4C2" w14:textId="438A8881" w:rsidR="00E55399" w:rsidRPr="00E55399" w:rsidRDefault="00E55399" w:rsidP="00E55399">
      <w:pPr>
        <w:ind w:left="450"/>
        <w:rPr>
          <w:sz w:val="18"/>
          <w:szCs w:val="18"/>
          <w:lang w:val="en"/>
        </w:rPr>
      </w:pPr>
      <w:r w:rsidRPr="00E55399">
        <w:rPr>
          <w:sz w:val="18"/>
          <w:szCs w:val="18"/>
          <w:lang w:val="en"/>
        </w:rPr>
        <w:t>Note</w:t>
      </w:r>
      <w:r w:rsidR="00B65E6F">
        <w:rPr>
          <w:sz w:val="18"/>
          <w:szCs w:val="18"/>
          <w:lang w:val="en"/>
        </w:rPr>
        <w:t>s</w:t>
      </w:r>
    </w:p>
    <w:p w14:paraId="75A002C6" w14:textId="785DC1DC" w:rsidR="00B65E6F" w:rsidRDefault="00B65E6F" w:rsidP="00B65E6F">
      <w:pPr>
        <w:ind w:left="720" w:hanging="270"/>
        <w:rPr>
          <w:sz w:val="18"/>
          <w:szCs w:val="18"/>
          <w:lang w:val="en"/>
        </w:rPr>
      </w:pPr>
      <w:r>
        <w:rPr>
          <w:sz w:val="18"/>
          <w:szCs w:val="18"/>
          <w:lang w:val="en"/>
        </w:rPr>
        <w:t>1.</w:t>
      </w:r>
      <w:r>
        <w:rPr>
          <w:sz w:val="18"/>
          <w:szCs w:val="18"/>
          <w:lang w:val="en"/>
        </w:rPr>
        <w:tab/>
      </w:r>
      <w:r w:rsidRPr="00B65E6F">
        <w:rPr>
          <w:sz w:val="18"/>
          <w:szCs w:val="18"/>
          <w:lang w:val="en"/>
        </w:rPr>
        <w:t>Attributes of Studies</w:t>
      </w:r>
      <w:r>
        <w:rPr>
          <w:sz w:val="18"/>
          <w:szCs w:val="18"/>
          <w:lang w:val="en"/>
        </w:rPr>
        <w:t xml:space="preserve"> </w:t>
      </w:r>
      <w:r w:rsidR="0094473D">
        <w:rPr>
          <w:sz w:val="18"/>
          <w:szCs w:val="18"/>
          <w:lang w:val="en"/>
        </w:rPr>
        <w:t xml:space="preserve">that may be matched </w:t>
      </w:r>
      <w:r>
        <w:rPr>
          <w:sz w:val="18"/>
          <w:szCs w:val="18"/>
          <w:lang w:val="en"/>
        </w:rPr>
        <w:t xml:space="preserve">include those additional Query/Retrieve Attributes that may be managed by the Repository system </w:t>
      </w:r>
      <w:r w:rsidRPr="00B65E6F">
        <w:rPr>
          <w:sz w:val="18"/>
          <w:szCs w:val="18"/>
          <w:lang w:val="en"/>
        </w:rPr>
        <w:t>for managing stored SOP Instances</w:t>
      </w:r>
      <w:r>
        <w:rPr>
          <w:sz w:val="18"/>
          <w:szCs w:val="18"/>
          <w:lang w:val="en"/>
        </w:rPr>
        <w:t xml:space="preserve">, but are not specified in Composite IODs. See </w:t>
      </w:r>
      <w:hyperlink r:id="rId62" w:history="1">
        <w:r w:rsidRPr="0094473D">
          <w:rPr>
            <w:rStyle w:val="Hyperlink"/>
            <w:sz w:val="18"/>
            <w:szCs w:val="18"/>
            <w:lang w:val="en"/>
          </w:rPr>
          <w:t>Sections C.3.4</w:t>
        </w:r>
      </w:hyperlink>
      <w:r>
        <w:rPr>
          <w:sz w:val="18"/>
          <w:szCs w:val="18"/>
          <w:lang w:val="en"/>
        </w:rPr>
        <w:t xml:space="preserve"> and </w:t>
      </w:r>
      <w:hyperlink w:anchor="_C.6.x4.1_Additional_Query" w:history="1">
        <w:r w:rsidRPr="0094473D">
          <w:rPr>
            <w:rStyle w:val="Hyperlink"/>
            <w:sz w:val="18"/>
            <w:szCs w:val="18"/>
            <w:lang w:val="en"/>
          </w:rPr>
          <w:t>C.6</w:t>
        </w:r>
        <w:r w:rsidR="0094473D" w:rsidRPr="0094473D">
          <w:rPr>
            <w:rStyle w:val="Hyperlink"/>
            <w:sz w:val="18"/>
            <w:szCs w:val="18"/>
            <w:lang w:val="en"/>
          </w:rPr>
          <w:t>.</w:t>
        </w:r>
        <w:r w:rsidRPr="0094473D">
          <w:rPr>
            <w:rStyle w:val="Hyperlink"/>
            <w:sz w:val="18"/>
            <w:szCs w:val="18"/>
            <w:lang w:val="en"/>
          </w:rPr>
          <w:t>x</w:t>
        </w:r>
        <w:r w:rsidR="0094473D" w:rsidRPr="0094473D">
          <w:rPr>
            <w:rStyle w:val="Hyperlink"/>
            <w:sz w:val="18"/>
            <w:szCs w:val="18"/>
            <w:lang w:val="en"/>
          </w:rPr>
          <w:t>4.1 in PS3.4</w:t>
        </w:r>
      </w:hyperlink>
      <w:r w:rsidR="0094473D">
        <w:rPr>
          <w:sz w:val="18"/>
          <w:szCs w:val="18"/>
          <w:lang w:val="en"/>
        </w:rPr>
        <w:t xml:space="preserve">. Of particular interest for some inventory use cases are Study Update DateTime </w:t>
      </w:r>
      <w:r w:rsidR="0094473D" w:rsidRPr="0094473D">
        <w:rPr>
          <w:sz w:val="18"/>
          <w:szCs w:val="18"/>
          <w:lang w:val="en"/>
        </w:rPr>
        <w:t>(0020,121x)</w:t>
      </w:r>
      <w:r w:rsidR="0094473D">
        <w:rPr>
          <w:sz w:val="18"/>
          <w:szCs w:val="18"/>
          <w:lang w:val="en"/>
        </w:rPr>
        <w:t xml:space="preserve">, Modalities in Study (0008,0061), and </w:t>
      </w:r>
      <w:r w:rsidR="0094473D" w:rsidRPr="0094473D">
        <w:rPr>
          <w:sz w:val="18"/>
          <w:szCs w:val="18"/>
          <w:lang w:val="en"/>
        </w:rPr>
        <w:t>Removed from Operational Use</w:t>
      </w:r>
      <w:r w:rsidR="0094473D">
        <w:rPr>
          <w:sz w:val="18"/>
          <w:szCs w:val="18"/>
          <w:lang w:val="en"/>
        </w:rPr>
        <w:t xml:space="preserve"> </w:t>
      </w:r>
      <w:r w:rsidR="0094473D" w:rsidRPr="0094473D">
        <w:rPr>
          <w:sz w:val="18"/>
          <w:szCs w:val="18"/>
          <w:lang w:val="en"/>
        </w:rPr>
        <w:t>(00gg,0Fx6)</w:t>
      </w:r>
      <w:r w:rsidR="0094473D">
        <w:rPr>
          <w:sz w:val="18"/>
          <w:szCs w:val="18"/>
          <w:lang w:val="en"/>
        </w:rPr>
        <w:t>.</w:t>
      </w:r>
    </w:p>
    <w:p w14:paraId="126CD8D4" w14:textId="1F323E7E" w:rsidR="00A435E4" w:rsidRPr="00E55399" w:rsidRDefault="00B65E6F" w:rsidP="00B65E6F">
      <w:pPr>
        <w:ind w:left="720" w:hanging="270"/>
        <w:rPr>
          <w:sz w:val="18"/>
          <w:szCs w:val="18"/>
          <w:lang w:val="en"/>
        </w:rPr>
      </w:pPr>
      <w:r>
        <w:rPr>
          <w:sz w:val="18"/>
          <w:szCs w:val="18"/>
          <w:lang w:val="en"/>
        </w:rPr>
        <w:t>2.</w:t>
      </w:r>
      <w:r>
        <w:rPr>
          <w:sz w:val="18"/>
          <w:szCs w:val="18"/>
          <w:lang w:val="en"/>
        </w:rPr>
        <w:tab/>
      </w:r>
      <w:r w:rsidR="00E55399" w:rsidRPr="00E55399">
        <w:rPr>
          <w:sz w:val="18"/>
          <w:szCs w:val="18"/>
          <w:lang w:val="en"/>
        </w:rPr>
        <w:t xml:space="preserve">In </w:t>
      </w:r>
      <w:r w:rsidR="000F1B60" w:rsidRPr="00E55399">
        <w:rPr>
          <w:sz w:val="18"/>
          <w:szCs w:val="18"/>
          <w:lang w:val="en"/>
        </w:rPr>
        <w:t>Query/Retrieve</w:t>
      </w:r>
      <w:r w:rsidR="00E90FA3">
        <w:rPr>
          <w:sz w:val="18"/>
          <w:szCs w:val="18"/>
          <w:lang w:val="en"/>
        </w:rPr>
        <w:t>,</w:t>
      </w:r>
      <w:r w:rsidR="000F1B60" w:rsidRPr="00E55399">
        <w:rPr>
          <w:sz w:val="18"/>
          <w:szCs w:val="18"/>
          <w:lang w:val="en"/>
        </w:rPr>
        <w:t xml:space="preserve"> </w:t>
      </w:r>
      <w:r w:rsidR="00E55399" w:rsidRPr="00E55399">
        <w:rPr>
          <w:sz w:val="18"/>
          <w:szCs w:val="18"/>
          <w:lang w:val="en"/>
        </w:rPr>
        <w:t xml:space="preserve">extended mechanisms </w:t>
      </w:r>
      <w:r w:rsidR="000F1B60" w:rsidRPr="00E55399">
        <w:rPr>
          <w:sz w:val="18"/>
          <w:szCs w:val="18"/>
          <w:lang w:val="en"/>
        </w:rPr>
        <w:t xml:space="preserve">are </w:t>
      </w:r>
      <w:r w:rsidR="00E55399" w:rsidRPr="00E55399">
        <w:rPr>
          <w:sz w:val="18"/>
          <w:szCs w:val="18"/>
          <w:lang w:val="en"/>
        </w:rPr>
        <w:t>agreed through SOP Class Extended Negotiation. In the Inventory SOP Instances</w:t>
      </w:r>
      <w:r w:rsidR="00E90FA3">
        <w:rPr>
          <w:sz w:val="18"/>
          <w:szCs w:val="18"/>
          <w:lang w:val="en"/>
        </w:rPr>
        <w:t>,</w:t>
      </w:r>
      <w:r w:rsidR="00E55399" w:rsidRPr="00E55399">
        <w:rPr>
          <w:sz w:val="18"/>
          <w:szCs w:val="18"/>
          <w:lang w:val="en"/>
        </w:rPr>
        <w:t xml:space="preserve"> the use of such mechanisms is simply </w:t>
      </w:r>
      <w:r w:rsidR="00F610B0">
        <w:rPr>
          <w:sz w:val="18"/>
          <w:szCs w:val="18"/>
          <w:lang w:val="en"/>
        </w:rPr>
        <w:t xml:space="preserve">encoded in the </w:t>
      </w:r>
      <w:r w:rsidR="00F610B0" w:rsidRPr="00F610B0">
        <w:rPr>
          <w:sz w:val="18"/>
          <w:szCs w:val="18"/>
          <w:lang w:val="en"/>
        </w:rPr>
        <w:t>Extended Matching Mechanisms (00gg,0Fy1) Attribute</w:t>
      </w:r>
      <w:r w:rsidR="00E55399" w:rsidRPr="00E55399">
        <w:rPr>
          <w:sz w:val="18"/>
          <w:szCs w:val="18"/>
          <w:lang w:val="en"/>
        </w:rPr>
        <w:t xml:space="preserve"> by the Instance creator.</w:t>
      </w:r>
    </w:p>
    <w:p w14:paraId="4C9580E9" w14:textId="16DA6410" w:rsidR="000F1B60" w:rsidRDefault="005E6560" w:rsidP="00641880">
      <w:pPr>
        <w:rPr>
          <w:lang w:val="en"/>
        </w:rPr>
      </w:pPr>
      <w:r w:rsidRPr="00CF4916">
        <w:rPr>
          <w:lang w:val="en"/>
        </w:rPr>
        <w:t>Key Attributes for matching in t</w:t>
      </w:r>
      <w:r w:rsidR="00E55399" w:rsidRPr="00CF4916">
        <w:rPr>
          <w:lang w:val="en"/>
        </w:rPr>
        <w:t xml:space="preserve">he </w:t>
      </w:r>
      <w:bookmarkStart w:id="161" w:name="_Hlk85960870"/>
      <w:r w:rsidR="00E55399" w:rsidRPr="00CF4916">
        <w:rPr>
          <w:lang w:val="en"/>
        </w:rPr>
        <w:t xml:space="preserve">Query/Retrieve Service Class </w:t>
      </w:r>
      <w:bookmarkEnd w:id="161"/>
      <w:r w:rsidRPr="00CF4916">
        <w:rPr>
          <w:lang w:val="en"/>
        </w:rPr>
        <w:t xml:space="preserve">are </w:t>
      </w:r>
      <w:r w:rsidR="00E55399" w:rsidRPr="00CF4916">
        <w:rPr>
          <w:lang w:val="en"/>
        </w:rPr>
        <w:t>allow</w:t>
      </w:r>
      <w:r w:rsidRPr="00CF4916">
        <w:rPr>
          <w:lang w:val="en"/>
        </w:rPr>
        <w:t>ed to have</w:t>
      </w:r>
      <w:r w:rsidR="00E55399" w:rsidRPr="00CF4916">
        <w:rPr>
          <w:lang w:val="en"/>
        </w:rPr>
        <w:t xml:space="preserve"> </w:t>
      </w:r>
      <w:r w:rsidR="00F610B0" w:rsidRPr="00CF4916">
        <w:rPr>
          <w:lang w:val="en"/>
        </w:rPr>
        <w:t xml:space="preserve">values </w:t>
      </w:r>
      <w:r w:rsidR="00E55399" w:rsidRPr="00CF4916">
        <w:rPr>
          <w:lang w:val="en"/>
        </w:rPr>
        <w:t xml:space="preserve">that </w:t>
      </w:r>
      <w:r w:rsidRPr="00CF4916">
        <w:rPr>
          <w:lang w:val="en"/>
        </w:rPr>
        <w:t xml:space="preserve">are exceptions to </w:t>
      </w:r>
      <w:r w:rsidR="00E55399" w:rsidRPr="00CF4916">
        <w:rPr>
          <w:lang w:val="en"/>
        </w:rPr>
        <w:t>the VR</w:t>
      </w:r>
      <w:r w:rsidRPr="00CF4916">
        <w:rPr>
          <w:lang w:val="en"/>
        </w:rPr>
        <w:t xml:space="preserve"> for those attributes in other contexts (see Section 6.1. in PS3.5),</w:t>
      </w:r>
      <w:r w:rsidR="00E55399" w:rsidRPr="00CF4916">
        <w:rPr>
          <w:lang w:val="en"/>
        </w:rPr>
        <w:t xml:space="preserve"> or</w:t>
      </w:r>
      <w:r w:rsidR="009810B0" w:rsidRPr="00CF4916">
        <w:rPr>
          <w:lang w:val="en"/>
        </w:rPr>
        <w:t xml:space="preserve"> to</w:t>
      </w:r>
      <w:r w:rsidR="00E55399" w:rsidRPr="00CF4916">
        <w:rPr>
          <w:lang w:val="en"/>
        </w:rPr>
        <w:t xml:space="preserve"> </w:t>
      </w:r>
      <w:r w:rsidR="009810B0" w:rsidRPr="00CF4916">
        <w:rPr>
          <w:lang w:val="en"/>
        </w:rPr>
        <w:t xml:space="preserve">have multiplicities </w:t>
      </w:r>
      <w:r w:rsidRPr="00CF4916">
        <w:rPr>
          <w:lang w:val="en"/>
        </w:rPr>
        <w:t xml:space="preserve">that </w:t>
      </w:r>
      <w:r w:rsidR="009810B0" w:rsidRPr="00CF4916">
        <w:rPr>
          <w:lang w:val="en"/>
        </w:rPr>
        <w:t xml:space="preserve">are </w:t>
      </w:r>
      <w:r w:rsidRPr="00CF4916">
        <w:rPr>
          <w:lang w:val="en"/>
        </w:rPr>
        <w:t xml:space="preserve">exceptions to the </w:t>
      </w:r>
      <w:r w:rsidR="00E55399" w:rsidRPr="00CF4916">
        <w:rPr>
          <w:lang w:val="en"/>
        </w:rPr>
        <w:t xml:space="preserve">VM of those attributes </w:t>
      </w:r>
      <w:r w:rsidR="001100C6" w:rsidRPr="00CF4916">
        <w:rPr>
          <w:lang w:val="en"/>
        </w:rPr>
        <w:t>as specified in PS3.6. The</w:t>
      </w:r>
      <w:r w:rsidR="001100C6">
        <w:rPr>
          <w:lang w:val="en"/>
        </w:rPr>
        <w:t xml:space="preserve"> </w:t>
      </w:r>
      <w:r w:rsidR="001100C6" w:rsidRPr="00A435E4">
        <w:rPr>
          <w:lang w:val="en"/>
        </w:rPr>
        <w:t>Scope of Inventory Sequence</w:t>
      </w:r>
      <w:r w:rsidR="001100C6">
        <w:rPr>
          <w:lang w:val="en"/>
        </w:rPr>
        <w:t xml:space="preserve"> </w:t>
      </w:r>
      <w:r w:rsidR="001100C6" w:rsidRPr="00A435E4">
        <w:rPr>
          <w:lang w:val="en"/>
        </w:rPr>
        <w:t>(</w:t>
      </w:r>
      <w:r w:rsidR="001100C6">
        <w:rPr>
          <w:lang w:val="en"/>
        </w:rPr>
        <w:t>00gg,0F</w:t>
      </w:r>
      <w:r w:rsidR="001100C6" w:rsidRPr="00A435E4">
        <w:rPr>
          <w:lang w:val="en"/>
        </w:rPr>
        <w:t>x0)</w:t>
      </w:r>
      <w:r w:rsidR="001100C6">
        <w:rPr>
          <w:lang w:val="en"/>
        </w:rPr>
        <w:t xml:space="preserve"> specifies Sequence Attributes that provide equivalent encoding of Key Attributes while maintaining conformance to VR and VM specifications.</w:t>
      </w:r>
    </w:p>
    <w:p w14:paraId="5B7F99AF" w14:textId="2934CD65" w:rsidR="007060EA" w:rsidRDefault="007060EA" w:rsidP="007060EA">
      <w:pPr>
        <w:rPr>
          <w:lang w:val="en"/>
        </w:rPr>
      </w:pPr>
      <w:r>
        <w:rPr>
          <w:lang w:val="en"/>
        </w:rPr>
        <w:t xml:space="preserve">Universal matching Key Attributes, i.e., those with zero-length value or with the value “*”, do not select Studies, and they shall not be included in the </w:t>
      </w:r>
      <w:r w:rsidRPr="00A435E4">
        <w:rPr>
          <w:lang w:val="en"/>
        </w:rPr>
        <w:t>Scope of Inventory</w:t>
      </w:r>
      <w:r>
        <w:rPr>
          <w:lang w:val="en"/>
        </w:rPr>
        <w:t xml:space="preserve">. </w:t>
      </w:r>
      <w:r w:rsidR="00FA25B8">
        <w:rPr>
          <w:lang w:val="en"/>
        </w:rPr>
        <w:t>Zero-length values are permitted in Key Attributes of the Range Matching Sequence</w:t>
      </w:r>
      <w:r w:rsidR="00927080">
        <w:rPr>
          <w:lang w:val="en"/>
        </w:rPr>
        <w:t xml:space="preserve"> </w:t>
      </w:r>
      <w:r w:rsidR="00927080" w:rsidRPr="00004548">
        <w:rPr>
          <w:rFonts w:cs="Helvetica"/>
          <w:color w:val="000000"/>
        </w:rPr>
        <w:t>(00gg,0Fy</w:t>
      </w:r>
      <w:r w:rsidR="00927080">
        <w:rPr>
          <w:rFonts w:cs="Helvetica"/>
          <w:color w:val="000000"/>
        </w:rPr>
        <w:t>2</w:t>
      </w:r>
      <w:r w:rsidR="00927080" w:rsidRPr="00004548">
        <w:rPr>
          <w:rFonts w:cs="Helvetica"/>
          <w:color w:val="000000"/>
        </w:rPr>
        <w:t>)</w:t>
      </w:r>
      <w:r w:rsidR="00FA25B8">
        <w:rPr>
          <w:lang w:val="en"/>
        </w:rPr>
        <w:t>, where they represent an unbounded beginning or end of a range, and in Key Attributes of the Empty Value Matching Sequence</w:t>
      </w:r>
      <w:r w:rsidR="00927080">
        <w:rPr>
          <w:lang w:val="en"/>
        </w:rPr>
        <w:t xml:space="preserve"> </w:t>
      </w:r>
      <w:r w:rsidR="00927080" w:rsidRPr="00004548">
        <w:rPr>
          <w:rFonts w:cs="Helvetica"/>
          <w:color w:val="000000"/>
        </w:rPr>
        <w:t>(00gg,0Fy5)</w:t>
      </w:r>
      <w:r w:rsidR="00FA25B8">
        <w:rPr>
          <w:lang w:val="en"/>
        </w:rPr>
        <w:t>.</w:t>
      </w:r>
    </w:p>
    <w:p w14:paraId="431AC513" w14:textId="57FA754A" w:rsidR="00FA25B8" w:rsidRPr="00F11099" w:rsidRDefault="00FA25B8" w:rsidP="00FA25B8">
      <w:pPr>
        <w:pStyle w:val="Heading6"/>
      </w:pPr>
      <w:bookmarkStart w:id="162" w:name="_C.YY.2.1.1.2_Relational_Matching"/>
      <w:bookmarkStart w:id="163" w:name="_Toc88042155"/>
      <w:bookmarkEnd w:id="162"/>
      <w:r>
        <w:lastRenderedPageBreak/>
        <w:t>C.YY.2.1.1.2 Relational Matching</w:t>
      </w:r>
      <w:bookmarkEnd w:id="163"/>
    </w:p>
    <w:p w14:paraId="5717805B" w14:textId="24D7344B" w:rsidR="001100C6" w:rsidRDefault="001E6F84" w:rsidP="00641880">
      <w:pPr>
        <w:rPr>
          <w:lang w:val="en"/>
        </w:rPr>
      </w:pPr>
      <w:r>
        <w:rPr>
          <w:lang w:val="en"/>
        </w:rPr>
        <w:t xml:space="preserve">If </w:t>
      </w:r>
      <w:r w:rsidRPr="003F6845">
        <w:rPr>
          <w:rFonts w:cs="Helvetica"/>
        </w:rPr>
        <w:t>Exten</w:t>
      </w:r>
      <w:r w:rsidR="007060EA">
        <w:rPr>
          <w:rFonts w:cs="Helvetica"/>
        </w:rPr>
        <w:t>d</w:t>
      </w:r>
      <w:r w:rsidRPr="003F6845">
        <w:rPr>
          <w:rFonts w:cs="Helvetica"/>
        </w:rPr>
        <w:t xml:space="preserve">ed </w:t>
      </w:r>
      <w:r>
        <w:rPr>
          <w:rFonts w:cs="Helvetica"/>
        </w:rPr>
        <w:t>Matching M</w:t>
      </w:r>
      <w:r w:rsidRPr="003F6845">
        <w:rPr>
          <w:rFonts w:cs="Helvetica"/>
        </w:rPr>
        <w:t>echanisms</w:t>
      </w:r>
      <w:r w:rsidRPr="005561F1">
        <w:rPr>
          <w:rFonts w:cs="Helvetica"/>
          <w:color w:val="000000"/>
        </w:rPr>
        <w:t xml:space="preserve"> (00gg,0F</w:t>
      </w:r>
      <w:r>
        <w:rPr>
          <w:rFonts w:cs="Helvetica"/>
          <w:color w:val="000000"/>
        </w:rPr>
        <w:t>y1</w:t>
      </w:r>
      <w:r w:rsidRPr="005561F1">
        <w:rPr>
          <w:rFonts w:cs="Helvetica"/>
          <w:color w:val="000000"/>
        </w:rPr>
        <w:t>)</w:t>
      </w:r>
      <w:r>
        <w:rPr>
          <w:rFonts w:cs="Helvetica"/>
        </w:rPr>
        <w:t xml:space="preserve"> does not include the value RELATIONAL, </w:t>
      </w:r>
      <w:r w:rsidR="001100C6">
        <w:rPr>
          <w:lang w:val="en"/>
        </w:rPr>
        <w:t xml:space="preserve">only </w:t>
      </w:r>
      <w:r w:rsidR="007060EA">
        <w:rPr>
          <w:lang w:val="en"/>
        </w:rPr>
        <w:t xml:space="preserve">Key </w:t>
      </w:r>
      <w:r>
        <w:rPr>
          <w:lang w:val="en"/>
        </w:rPr>
        <w:t>Attributes</w:t>
      </w:r>
      <w:r w:rsidR="001100C6">
        <w:rPr>
          <w:lang w:val="en"/>
        </w:rPr>
        <w:t xml:space="preserve"> </w:t>
      </w:r>
      <w:r w:rsidR="00B10DFA">
        <w:rPr>
          <w:lang w:val="en"/>
        </w:rPr>
        <w:t>def</w:t>
      </w:r>
      <w:r w:rsidR="001100C6">
        <w:rPr>
          <w:lang w:val="en"/>
        </w:rPr>
        <w:t>i</w:t>
      </w:r>
      <w:r w:rsidR="00B10DFA">
        <w:rPr>
          <w:lang w:val="en"/>
        </w:rPr>
        <w:t>n</w:t>
      </w:r>
      <w:r w:rsidR="001100C6">
        <w:rPr>
          <w:lang w:val="en"/>
        </w:rPr>
        <w:t>ed at the Study level</w:t>
      </w:r>
      <w:r w:rsidR="00F610B0">
        <w:rPr>
          <w:lang w:val="en"/>
        </w:rPr>
        <w:t>,</w:t>
      </w:r>
      <w:r w:rsidR="001100C6">
        <w:rPr>
          <w:lang w:val="en"/>
        </w:rPr>
        <w:t xml:space="preserve"> </w:t>
      </w:r>
      <w:r w:rsidR="00B10DFA">
        <w:rPr>
          <w:lang w:val="en"/>
        </w:rPr>
        <w:t xml:space="preserve">as specified in Section </w:t>
      </w:r>
      <w:r w:rsidR="00B10DFA" w:rsidRPr="00B10DFA">
        <w:rPr>
          <w:lang w:val="en"/>
        </w:rPr>
        <w:t xml:space="preserve">C.6.2.1.2 </w:t>
      </w:r>
      <w:r w:rsidR="00B10DFA">
        <w:rPr>
          <w:lang w:val="en"/>
        </w:rPr>
        <w:t>“</w:t>
      </w:r>
      <w:r w:rsidR="00B10DFA" w:rsidRPr="00B10DFA">
        <w:rPr>
          <w:lang w:val="en"/>
        </w:rPr>
        <w:t>Study Level</w:t>
      </w:r>
      <w:r w:rsidR="00B10DFA">
        <w:rPr>
          <w:lang w:val="en"/>
        </w:rPr>
        <w:t>” in PS3.4</w:t>
      </w:r>
      <w:r w:rsidR="00F610B0">
        <w:rPr>
          <w:lang w:val="en"/>
        </w:rPr>
        <w:t>,</w:t>
      </w:r>
      <w:r>
        <w:rPr>
          <w:lang w:val="en"/>
        </w:rPr>
        <w:t xml:space="preserve"> shall be included</w:t>
      </w:r>
      <w:r w:rsidR="00FA25B8">
        <w:rPr>
          <w:lang w:val="en"/>
        </w:rPr>
        <w:t xml:space="preserve"> in Scope of Inventory.</w:t>
      </w:r>
    </w:p>
    <w:p w14:paraId="4E3A958F" w14:textId="3CAD3C61" w:rsidR="00D2667D" w:rsidRDefault="00D2667D" w:rsidP="00641880">
      <w:pPr>
        <w:rPr>
          <w:rFonts w:cs="Helvetica"/>
        </w:rPr>
      </w:pPr>
      <w:r w:rsidRPr="00D2667D">
        <w:rPr>
          <w:rFonts w:cs="Helvetica"/>
        </w:rPr>
        <w:t xml:space="preserve">If Extended Matching Mechanisms (00gg,0Fy1) includes the value RELATIONAL, Studies are selected for the Inventory in accordance with the specifications for Relational-queries matching </w:t>
      </w:r>
      <w:r w:rsidRPr="00B1188C">
        <w:rPr>
          <w:rFonts w:cs="Helvetica"/>
        </w:rPr>
        <w:t xml:space="preserve">in </w:t>
      </w:r>
      <w:hyperlink r:id="rId63" w:anchor="sect_C.4.1.3.2.2" w:history="1">
        <w:r w:rsidRPr="00B1188C">
          <w:rPr>
            <w:rStyle w:val="Hyperlink"/>
            <w:lang w:val="en"/>
          </w:rPr>
          <w:t xml:space="preserve">Section C.4.1.3.2.2 in </w:t>
        </w:r>
        <w:r w:rsidRPr="00B1188C">
          <w:rPr>
            <w:rStyle w:val="Hyperlink"/>
            <w:rFonts w:cs="Helvetica"/>
          </w:rPr>
          <w:t>PS3.4</w:t>
        </w:r>
      </w:hyperlink>
      <w:r w:rsidRPr="00D2667D">
        <w:rPr>
          <w:rFonts w:cs="Helvetica"/>
        </w:rPr>
        <w:t xml:space="preserve"> using the Query/Retrieve Level (0008.0052) and Key Attributes specified</w:t>
      </w:r>
      <w:r>
        <w:rPr>
          <w:rFonts w:cs="Helvetica"/>
        </w:rPr>
        <w:t>.</w:t>
      </w:r>
      <w:r w:rsidRPr="00D2667D">
        <w:rPr>
          <w:rFonts w:cs="Helvetica"/>
        </w:rPr>
        <w:t xml:space="preserve"> The Inventory Level (00gg,0Fx3) may differ from this Query/Retrieve Level and determines the level of information that is included in the Inventory, In the case that the Inventory Level is </w:t>
      </w:r>
      <w:r>
        <w:rPr>
          <w:rFonts w:cs="Helvetica"/>
        </w:rPr>
        <w:t xml:space="preserve">at or </w:t>
      </w:r>
      <w:r w:rsidRPr="00D2667D">
        <w:rPr>
          <w:rFonts w:cs="Helvetica"/>
        </w:rPr>
        <w:t>lower than the Query/Retrieve Level</w:t>
      </w:r>
      <w:r>
        <w:rPr>
          <w:rFonts w:cs="Helvetica"/>
        </w:rPr>
        <w:t>,</w:t>
      </w:r>
      <w:r w:rsidRPr="00D2667D">
        <w:rPr>
          <w:rFonts w:cs="Helvetica"/>
        </w:rPr>
        <w:t xml:space="preserve"> then only the records for entities matching all Key Attributes will be included in the Inventory.</w:t>
      </w:r>
    </w:p>
    <w:p w14:paraId="42DF6CCE" w14:textId="443EF19A" w:rsidR="000B5ADB" w:rsidRDefault="000B5ADB" w:rsidP="00CF4916">
      <w:pPr>
        <w:keepNext/>
        <w:ind w:left="450"/>
        <w:rPr>
          <w:sz w:val="18"/>
          <w:szCs w:val="18"/>
          <w:lang w:val="en"/>
        </w:rPr>
      </w:pPr>
      <w:r w:rsidRPr="00E55399">
        <w:rPr>
          <w:sz w:val="18"/>
          <w:szCs w:val="18"/>
          <w:lang w:val="en"/>
        </w:rPr>
        <w:t>Note</w:t>
      </w:r>
    </w:p>
    <w:p w14:paraId="3DC78A85" w14:textId="485C3830" w:rsidR="000B5ADB" w:rsidRDefault="000B5ADB" w:rsidP="000B5ADB">
      <w:pPr>
        <w:ind w:left="450"/>
        <w:rPr>
          <w:sz w:val="18"/>
          <w:szCs w:val="18"/>
          <w:lang w:val="en"/>
        </w:rPr>
      </w:pPr>
      <w:r>
        <w:rPr>
          <w:sz w:val="18"/>
          <w:szCs w:val="18"/>
          <w:lang w:val="en"/>
        </w:rPr>
        <w:t xml:space="preserve">For example, specification of </w:t>
      </w:r>
      <w:r w:rsidRPr="000B5ADB">
        <w:rPr>
          <w:sz w:val="18"/>
          <w:szCs w:val="18"/>
          <w:lang w:val="en"/>
        </w:rPr>
        <w:t>Relational Matching</w:t>
      </w:r>
      <w:r w:rsidR="009810B0">
        <w:rPr>
          <w:sz w:val="18"/>
          <w:szCs w:val="18"/>
          <w:lang w:val="en"/>
        </w:rPr>
        <w:t xml:space="preserve">, Query/Retrieve Level (0008.0052) SERIES, </w:t>
      </w:r>
      <w:r>
        <w:rPr>
          <w:sz w:val="18"/>
          <w:szCs w:val="18"/>
          <w:lang w:val="en"/>
        </w:rPr>
        <w:t>and a Key Attribute Modality (0008,0060) with value CT will include in the Inventory all Studies that have a Series with Modality CT</w:t>
      </w:r>
      <w:r w:rsidR="009810B0">
        <w:rPr>
          <w:sz w:val="18"/>
          <w:szCs w:val="18"/>
          <w:lang w:val="en"/>
        </w:rPr>
        <w:t xml:space="preserve">. If the Inventory Level </w:t>
      </w:r>
      <w:r w:rsidR="009810B0" w:rsidRPr="009810B0">
        <w:rPr>
          <w:sz w:val="18"/>
          <w:szCs w:val="18"/>
          <w:lang w:val="en"/>
        </w:rPr>
        <w:t xml:space="preserve">(00gg,0Fx3) </w:t>
      </w:r>
      <w:r w:rsidR="009810B0">
        <w:rPr>
          <w:sz w:val="18"/>
          <w:szCs w:val="18"/>
          <w:lang w:val="en"/>
        </w:rPr>
        <w:t>is INSTANCE,</w:t>
      </w:r>
      <w:r>
        <w:rPr>
          <w:sz w:val="18"/>
          <w:szCs w:val="18"/>
          <w:lang w:val="en"/>
        </w:rPr>
        <w:t xml:space="preserve"> only those Series</w:t>
      </w:r>
      <w:r w:rsidR="00D2667D">
        <w:rPr>
          <w:sz w:val="18"/>
          <w:szCs w:val="18"/>
          <w:lang w:val="en"/>
        </w:rPr>
        <w:t xml:space="preserve"> and Instances</w:t>
      </w:r>
      <w:r>
        <w:rPr>
          <w:sz w:val="18"/>
          <w:szCs w:val="18"/>
          <w:lang w:val="en"/>
        </w:rPr>
        <w:t xml:space="preserve"> with </w:t>
      </w:r>
      <w:r w:rsidR="00D2667D">
        <w:rPr>
          <w:sz w:val="18"/>
          <w:szCs w:val="18"/>
          <w:lang w:val="en"/>
        </w:rPr>
        <w:t>m</w:t>
      </w:r>
      <w:r>
        <w:rPr>
          <w:sz w:val="18"/>
          <w:szCs w:val="18"/>
          <w:lang w:val="en"/>
        </w:rPr>
        <w:t>odality CT will be included in the Inventory</w:t>
      </w:r>
      <w:r w:rsidR="00CF4916">
        <w:rPr>
          <w:sz w:val="18"/>
          <w:szCs w:val="18"/>
          <w:lang w:val="en"/>
        </w:rPr>
        <w:t xml:space="preserve">; </w:t>
      </w:r>
      <w:r>
        <w:rPr>
          <w:sz w:val="18"/>
          <w:szCs w:val="18"/>
          <w:lang w:val="en"/>
        </w:rPr>
        <w:t xml:space="preserve">Series </w:t>
      </w:r>
      <w:r w:rsidR="00D2667D">
        <w:rPr>
          <w:sz w:val="18"/>
          <w:szCs w:val="18"/>
          <w:lang w:val="en"/>
        </w:rPr>
        <w:t xml:space="preserve">and Instances </w:t>
      </w:r>
      <w:r>
        <w:rPr>
          <w:sz w:val="18"/>
          <w:szCs w:val="18"/>
          <w:lang w:val="en"/>
        </w:rPr>
        <w:t xml:space="preserve">with Modality </w:t>
      </w:r>
      <w:r w:rsidR="00CF4916">
        <w:rPr>
          <w:sz w:val="18"/>
          <w:szCs w:val="18"/>
          <w:lang w:val="en"/>
        </w:rPr>
        <w:t xml:space="preserve">PR or </w:t>
      </w:r>
      <w:r>
        <w:rPr>
          <w:sz w:val="18"/>
          <w:szCs w:val="18"/>
          <w:lang w:val="en"/>
        </w:rPr>
        <w:t>SR</w:t>
      </w:r>
      <w:r w:rsidR="008A7A3A">
        <w:rPr>
          <w:sz w:val="18"/>
          <w:szCs w:val="18"/>
          <w:lang w:val="en"/>
        </w:rPr>
        <w:t>, for instance,</w:t>
      </w:r>
      <w:r>
        <w:rPr>
          <w:sz w:val="18"/>
          <w:szCs w:val="18"/>
          <w:lang w:val="en"/>
        </w:rPr>
        <w:t xml:space="preserve"> in the same Study will not be included.</w:t>
      </w:r>
      <w:r w:rsidR="009810B0">
        <w:rPr>
          <w:sz w:val="18"/>
          <w:szCs w:val="18"/>
          <w:lang w:val="en"/>
        </w:rPr>
        <w:t xml:space="preserve"> </w:t>
      </w:r>
    </w:p>
    <w:p w14:paraId="6D5F5D96" w14:textId="00898D84" w:rsidR="00CF4916" w:rsidRPr="00E55399" w:rsidRDefault="00CF4916" w:rsidP="000B5ADB">
      <w:pPr>
        <w:ind w:left="450"/>
        <w:rPr>
          <w:sz w:val="18"/>
          <w:szCs w:val="18"/>
          <w:lang w:val="en"/>
        </w:rPr>
      </w:pPr>
      <w:r>
        <w:rPr>
          <w:sz w:val="18"/>
          <w:szCs w:val="18"/>
          <w:lang w:val="en"/>
        </w:rPr>
        <w:t xml:space="preserve">However, </w:t>
      </w:r>
      <w:r w:rsidR="00822ABB">
        <w:rPr>
          <w:sz w:val="18"/>
          <w:szCs w:val="18"/>
          <w:lang w:val="en"/>
        </w:rPr>
        <w:t>baseline (</w:t>
      </w:r>
      <w:r>
        <w:rPr>
          <w:sz w:val="18"/>
          <w:szCs w:val="18"/>
          <w:lang w:val="en"/>
        </w:rPr>
        <w:t>non-relational</w:t>
      </w:r>
      <w:r w:rsidR="00822ABB">
        <w:rPr>
          <w:sz w:val="18"/>
          <w:szCs w:val="18"/>
          <w:lang w:val="en"/>
        </w:rPr>
        <w:t>)</w:t>
      </w:r>
      <w:r>
        <w:rPr>
          <w:sz w:val="18"/>
          <w:szCs w:val="18"/>
          <w:lang w:val="en"/>
        </w:rPr>
        <w:t xml:space="preserve"> matching of </w:t>
      </w:r>
      <w:r w:rsidRPr="00CF4916">
        <w:rPr>
          <w:sz w:val="18"/>
          <w:szCs w:val="18"/>
          <w:lang w:val="en"/>
        </w:rPr>
        <w:t>Modalities in Study</w:t>
      </w:r>
      <w:r>
        <w:rPr>
          <w:sz w:val="18"/>
          <w:szCs w:val="18"/>
          <w:lang w:val="en"/>
        </w:rPr>
        <w:t xml:space="preserve"> </w:t>
      </w:r>
      <w:r w:rsidRPr="00CF4916">
        <w:rPr>
          <w:sz w:val="18"/>
          <w:szCs w:val="18"/>
          <w:lang w:val="en"/>
        </w:rPr>
        <w:t xml:space="preserve">(0008,0061) </w:t>
      </w:r>
      <w:r>
        <w:rPr>
          <w:sz w:val="18"/>
          <w:szCs w:val="18"/>
          <w:lang w:val="en"/>
        </w:rPr>
        <w:t>with value CT</w:t>
      </w:r>
      <w:r w:rsidRPr="00CF4916">
        <w:rPr>
          <w:sz w:val="18"/>
          <w:szCs w:val="18"/>
          <w:lang w:val="en"/>
        </w:rPr>
        <w:t xml:space="preserve"> </w:t>
      </w:r>
      <w:r>
        <w:rPr>
          <w:sz w:val="18"/>
          <w:szCs w:val="18"/>
          <w:lang w:val="en"/>
        </w:rPr>
        <w:t xml:space="preserve">will also include in the Inventory all Studies that have a Series with Modality CT. But since that Key Attribute </w:t>
      </w:r>
      <w:r w:rsidR="00822ABB">
        <w:rPr>
          <w:sz w:val="18"/>
          <w:szCs w:val="18"/>
          <w:lang w:val="en"/>
        </w:rPr>
        <w:t>performs selection</w:t>
      </w:r>
      <w:r>
        <w:rPr>
          <w:sz w:val="18"/>
          <w:szCs w:val="18"/>
          <w:lang w:val="en"/>
        </w:rPr>
        <w:t xml:space="preserve"> at the Study level, an Inventory will include all Series of any modality for that Study.</w:t>
      </w:r>
    </w:p>
    <w:p w14:paraId="601BBE6B" w14:textId="00801F27" w:rsidR="00BE1500" w:rsidRPr="005B0D53" w:rsidRDefault="00221D33" w:rsidP="00221D33">
      <w:pPr>
        <w:pStyle w:val="Heading6"/>
      </w:pPr>
      <w:bookmarkStart w:id="164" w:name="_C.YY.2.1.1.2_Study_DateTime"/>
      <w:bookmarkStart w:id="165" w:name="_C.YY.2.1.1.3_Range_Matching"/>
      <w:bookmarkStart w:id="166" w:name="_Toc88042156"/>
      <w:bookmarkEnd w:id="164"/>
      <w:bookmarkEnd w:id="165"/>
      <w:r>
        <w:t>C.YY.2.1</w:t>
      </w:r>
      <w:r w:rsidR="00BE1500" w:rsidRPr="005B0D53">
        <w:t>.1.</w:t>
      </w:r>
      <w:r w:rsidR="000B5ADB">
        <w:t>3</w:t>
      </w:r>
      <w:r w:rsidR="00BE1500" w:rsidRPr="005B0D53">
        <w:t xml:space="preserve"> </w:t>
      </w:r>
      <w:r w:rsidR="002D4077">
        <w:t>Range</w:t>
      </w:r>
      <w:r w:rsidR="00BE1500" w:rsidRPr="005B0D53">
        <w:t xml:space="preserve"> </w:t>
      </w:r>
      <w:r w:rsidR="00B10DFA">
        <w:t>Matching</w:t>
      </w:r>
      <w:r w:rsidR="00BD4B4F" w:rsidRPr="00BD4B4F">
        <w:t xml:space="preserve"> </w:t>
      </w:r>
      <w:r w:rsidR="00BD4B4F">
        <w:t>Sequence</w:t>
      </w:r>
      <w:bookmarkEnd w:id="166"/>
    </w:p>
    <w:p w14:paraId="767310EA" w14:textId="504109D3" w:rsidR="00BD4B4F" w:rsidRDefault="00BD4B4F" w:rsidP="00BD4B4F">
      <w:pPr>
        <w:rPr>
          <w:lang w:val="en"/>
        </w:rPr>
      </w:pPr>
      <w:r>
        <w:t>Range</w:t>
      </w:r>
      <w:r w:rsidRPr="005B0D53">
        <w:t xml:space="preserve"> </w:t>
      </w:r>
      <w:r>
        <w:t>Matching</w:t>
      </w:r>
      <w:r w:rsidRPr="00BD4B4F">
        <w:t xml:space="preserve"> </w:t>
      </w:r>
      <w:r>
        <w:t xml:space="preserve">Sequence </w:t>
      </w:r>
      <w:r w:rsidRPr="00004548">
        <w:rPr>
          <w:rFonts w:cs="Helvetica"/>
          <w:color w:val="000000"/>
        </w:rPr>
        <w:t>(00gg,0Fy2)</w:t>
      </w:r>
      <w:r>
        <w:rPr>
          <w:rFonts w:cs="Helvetica"/>
          <w:color w:val="000000"/>
        </w:rPr>
        <w:t xml:space="preserve"> </w:t>
      </w:r>
      <w:r w:rsidR="00F056E7">
        <w:rPr>
          <w:lang w:val="en"/>
        </w:rPr>
        <w:t>provides</w:t>
      </w:r>
      <w:r>
        <w:rPr>
          <w:lang w:val="en"/>
        </w:rPr>
        <w:t xml:space="preserve"> values for Key Attributes that us</w:t>
      </w:r>
      <w:r w:rsidR="00F056E7">
        <w:rPr>
          <w:lang w:val="en"/>
        </w:rPr>
        <w:t>e</w:t>
      </w:r>
      <w:r>
        <w:rPr>
          <w:lang w:val="en"/>
        </w:rPr>
        <w:t xml:space="preserve"> range matching</w:t>
      </w:r>
      <w:r w:rsidR="00102F5A" w:rsidRPr="00102F5A">
        <w:t xml:space="preserve"> </w:t>
      </w:r>
      <w:r w:rsidR="00102F5A">
        <w:t>of dates and times</w:t>
      </w:r>
      <w:r w:rsidR="00F056E7">
        <w:rPr>
          <w:lang w:val="en"/>
        </w:rPr>
        <w:t xml:space="preserve"> using the mechanism </w:t>
      </w:r>
      <w:r w:rsidR="00F056E7">
        <w:rPr>
          <w:rFonts w:cs="Helvetica"/>
          <w:color w:val="000000"/>
        </w:rPr>
        <w:t xml:space="preserve">specified in </w:t>
      </w:r>
      <w:hyperlink r:id="rId64" w:history="1">
        <w:r w:rsidR="00D55BB4" w:rsidRPr="00D55BB4">
          <w:rPr>
            <w:rStyle w:val="Hyperlink"/>
            <w:lang w:val="en"/>
          </w:rPr>
          <w:t>Section C.2.2.2.5 in PS3.4</w:t>
        </w:r>
      </w:hyperlink>
      <w:r w:rsidR="00D55BB4">
        <w:rPr>
          <w:lang w:val="en"/>
        </w:rPr>
        <w:t>.</w:t>
      </w:r>
    </w:p>
    <w:p w14:paraId="0CD0B4F5" w14:textId="4BAED581" w:rsidR="00BD4B4F" w:rsidRDefault="00BD4B4F" w:rsidP="00BD4B4F">
      <w:pPr>
        <w:rPr>
          <w:lang w:val="en"/>
        </w:rPr>
      </w:pPr>
      <w:r>
        <w:rPr>
          <w:lang w:val="en"/>
        </w:rPr>
        <w:t xml:space="preserve">The same set of Key Attributes shall be present in </w:t>
      </w:r>
      <w:r w:rsidR="009D5C10">
        <w:rPr>
          <w:lang w:val="en"/>
        </w:rPr>
        <w:t>both Items of this Sequence. For each Key Attribute, at least one Item shall have a non-zero length value.</w:t>
      </w:r>
    </w:p>
    <w:p w14:paraId="0D419B8B" w14:textId="3B332F19" w:rsidR="009D5C10" w:rsidRDefault="009D5C10" w:rsidP="00BD4B4F">
      <w:pPr>
        <w:rPr>
          <w:rFonts w:cs="Helvetica"/>
        </w:rPr>
      </w:pPr>
      <w:r>
        <w:t xml:space="preserve">Values in the first Item </w:t>
      </w:r>
      <w:r>
        <w:rPr>
          <w:rFonts w:cs="Helvetica"/>
        </w:rPr>
        <w:t xml:space="preserve">represent the </w:t>
      </w:r>
      <w:r w:rsidRPr="005B0D53">
        <w:rPr>
          <w:rFonts w:cs="Helvetica"/>
        </w:rPr>
        <w:t xml:space="preserve">beginning </w:t>
      </w:r>
      <w:r>
        <w:rPr>
          <w:rFonts w:cs="Helvetica"/>
        </w:rPr>
        <w:t>of the range</w:t>
      </w:r>
      <w:r w:rsidR="00390125">
        <w:rPr>
          <w:rFonts w:cs="Helvetica"/>
        </w:rPr>
        <w:t>, and</w:t>
      </w:r>
      <w:r w:rsidR="00390125" w:rsidRPr="00390125">
        <w:t xml:space="preserve"> </w:t>
      </w:r>
      <w:r w:rsidR="00390125">
        <w:t xml:space="preserve">values in the </w:t>
      </w:r>
      <w:r w:rsidR="00102F5A">
        <w:t>second</w:t>
      </w:r>
      <w:r w:rsidR="00390125">
        <w:t xml:space="preserve"> Item </w:t>
      </w:r>
      <w:r w:rsidR="00390125">
        <w:rPr>
          <w:rFonts w:cs="Helvetica"/>
        </w:rPr>
        <w:t>represent the end</w:t>
      </w:r>
      <w:r w:rsidR="00390125" w:rsidRPr="005B0D53">
        <w:rPr>
          <w:rFonts w:cs="Helvetica"/>
        </w:rPr>
        <w:t xml:space="preserve"> </w:t>
      </w:r>
      <w:r w:rsidR="00390125">
        <w:rPr>
          <w:rFonts w:cs="Helvetica"/>
        </w:rPr>
        <w:t>of the range</w:t>
      </w:r>
      <w:r>
        <w:rPr>
          <w:rFonts w:cs="Helvetica"/>
        </w:rPr>
        <w:t xml:space="preserve">. </w:t>
      </w:r>
      <w:r w:rsidR="00390125" w:rsidRPr="005B0D53">
        <w:rPr>
          <w:rFonts w:cs="Helvetica"/>
        </w:rPr>
        <w:t xml:space="preserve">Either the </w:t>
      </w:r>
      <w:r w:rsidR="00390125">
        <w:rPr>
          <w:rFonts w:cs="Helvetica"/>
        </w:rPr>
        <w:t>first</w:t>
      </w:r>
      <w:r w:rsidR="00390125" w:rsidRPr="005B0D53">
        <w:rPr>
          <w:rFonts w:cs="Helvetica"/>
        </w:rPr>
        <w:t xml:space="preserve"> or the </w:t>
      </w:r>
      <w:r w:rsidR="00390125">
        <w:rPr>
          <w:rFonts w:cs="Helvetica"/>
        </w:rPr>
        <w:t>second value</w:t>
      </w:r>
      <w:r w:rsidR="00390125" w:rsidRPr="005B0D53">
        <w:rPr>
          <w:rFonts w:cs="Helvetica"/>
        </w:rPr>
        <w:t xml:space="preserve"> may be empty, in which case the ra</w:t>
      </w:r>
      <w:r w:rsidR="00390125">
        <w:rPr>
          <w:rFonts w:cs="Helvetica"/>
        </w:rPr>
        <w:t>n</w:t>
      </w:r>
      <w:r w:rsidR="00390125" w:rsidRPr="005B0D53">
        <w:rPr>
          <w:rFonts w:cs="Helvetica"/>
        </w:rPr>
        <w:t xml:space="preserve">ge has an unbounded beginning or end, respectively. The range is inclusive; </w:t>
      </w:r>
      <w:r w:rsidR="00390125">
        <w:rPr>
          <w:rFonts w:cs="Helvetica"/>
        </w:rPr>
        <w:t>matched Attributes</w:t>
      </w:r>
      <w:r w:rsidR="00390125" w:rsidRPr="005B0D53">
        <w:rPr>
          <w:rFonts w:cs="Helvetica"/>
        </w:rPr>
        <w:t xml:space="preserve"> </w:t>
      </w:r>
      <w:r w:rsidR="00390125">
        <w:rPr>
          <w:rFonts w:cs="Helvetica"/>
        </w:rPr>
        <w:t>whose value is</w:t>
      </w:r>
      <w:r w:rsidR="00390125" w:rsidRPr="005B0D53">
        <w:rPr>
          <w:rFonts w:cs="Helvetica"/>
        </w:rPr>
        <w:t xml:space="preserve"> at or after the </w:t>
      </w:r>
      <w:r w:rsidR="00390125">
        <w:rPr>
          <w:rFonts w:cs="Helvetica"/>
        </w:rPr>
        <w:t>first value</w:t>
      </w:r>
      <w:r w:rsidR="00390125" w:rsidRPr="005B0D53">
        <w:rPr>
          <w:rFonts w:cs="Helvetica"/>
        </w:rPr>
        <w:t xml:space="preserve"> and before or a</w:t>
      </w:r>
      <w:r w:rsidR="00390125">
        <w:rPr>
          <w:rFonts w:cs="Helvetica"/>
        </w:rPr>
        <w:t>f</w:t>
      </w:r>
      <w:r w:rsidR="00390125" w:rsidRPr="005B0D53">
        <w:rPr>
          <w:rFonts w:cs="Helvetica"/>
        </w:rPr>
        <w:t>t</w:t>
      </w:r>
      <w:r w:rsidR="00390125">
        <w:rPr>
          <w:rFonts w:cs="Helvetica"/>
        </w:rPr>
        <w:t>er</w:t>
      </w:r>
      <w:r w:rsidR="00390125" w:rsidRPr="005B0D53">
        <w:rPr>
          <w:rFonts w:cs="Helvetica"/>
        </w:rPr>
        <w:t xml:space="preserve"> the </w:t>
      </w:r>
      <w:r w:rsidR="00390125">
        <w:rPr>
          <w:rFonts w:cs="Helvetica"/>
        </w:rPr>
        <w:t>second value</w:t>
      </w:r>
      <w:r w:rsidR="00390125" w:rsidRPr="005B0D53">
        <w:rPr>
          <w:rFonts w:cs="Helvetica"/>
        </w:rPr>
        <w:t xml:space="preserve"> match the range.</w:t>
      </w:r>
    </w:p>
    <w:p w14:paraId="323881EC" w14:textId="11D9133D" w:rsidR="00B46CE0" w:rsidRPr="005B0D53" w:rsidRDefault="00B46CE0" w:rsidP="00B46CE0">
      <w:pPr>
        <w:keepNext/>
        <w:ind w:left="360"/>
        <w:rPr>
          <w:rFonts w:cs="Helvetica"/>
          <w:sz w:val="18"/>
          <w:szCs w:val="18"/>
        </w:rPr>
      </w:pPr>
      <w:r w:rsidRPr="005B0D53">
        <w:rPr>
          <w:rFonts w:cs="Helvetica"/>
          <w:sz w:val="18"/>
          <w:szCs w:val="18"/>
        </w:rPr>
        <w:t>Note</w:t>
      </w:r>
      <w:r w:rsidR="00B65E6F">
        <w:rPr>
          <w:rFonts w:cs="Helvetica"/>
          <w:sz w:val="18"/>
          <w:szCs w:val="18"/>
        </w:rPr>
        <w:t>s</w:t>
      </w:r>
    </w:p>
    <w:p w14:paraId="3CDD17CC" w14:textId="0A9FE527" w:rsidR="00B46CE0" w:rsidRDefault="00B46CE0" w:rsidP="00B46CE0">
      <w:pPr>
        <w:ind w:left="360"/>
        <w:rPr>
          <w:rFonts w:cs="Helvetica"/>
          <w:sz w:val="18"/>
          <w:szCs w:val="18"/>
        </w:rPr>
      </w:pPr>
      <w:r>
        <w:rPr>
          <w:rFonts w:cs="Helvetica"/>
          <w:sz w:val="18"/>
          <w:szCs w:val="18"/>
        </w:rPr>
        <w:t xml:space="preserve">In the equivalent </w:t>
      </w:r>
      <w:r w:rsidRPr="00390125">
        <w:rPr>
          <w:rFonts w:cs="Helvetica"/>
          <w:sz w:val="18"/>
          <w:szCs w:val="18"/>
        </w:rPr>
        <w:t xml:space="preserve">Query/Retrieve Service Class </w:t>
      </w:r>
      <w:r>
        <w:rPr>
          <w:rFonts w:cs="Helvetica"/>
          <w:sz w:val="18"/>
          <w:szCs w:val="18"/>
        </w:rPr>
        <w:t xml:space="preserve">range matching, the beginning and end </w:t>
      </w:r>
      <w:r w:rsidRPr="00390125">
        <w:rPr>
          <w:rFonts w:cs="Helvetica"/>
          <w:sz w:val="18"/>
          <w:szCs w:val="18"/>
        </w:rPr>
        <w:t xml:space="preserve">values </w:t>
      </w:r>
      <w:r>
        <w:rPr>
          <w:rFonts w:cs="Helvetica"/>
          <w:sz w:val="18"/>
          <w:szCs w:val="18"/>
        </w:rPr>
        <w:t xml:space="preserve">are encoded in a single Data Element, and </w:t>
      </w:r>
      <w:r w:rsidRPr="00390125">
        <w:rPr>
          <w:rFonts w:cs="Helvetica"/>
          <w:sz w:val="18"/>
          <w:szCs w:val="18"/>
        </w:rPr>
        <w:t>delimited by “-</w:t>
      </w:r>
      <w:r>
        <w:rPr>
          <w:rFonts w:cs="Helvetica"/>
          <w:sz w:val="18"/>
          <w:szCs w:val="18"/>
        </w:rPr>
        <w:t>“.</w:t>
      </w:r>
      <w:r w:rsidR="00D55BB4">
        <w:rPr>
          <w:rFonts w:cs="Helvetica"/>
          <w:sz w:val="18"/>
          <w:szCs w:val="18"/>
        </w:rPr>
        <w:t xml:space="preserve"> </w:t>
      </w:r>
    </w:p>
    <w:p w14:paraId="004AE525" w14:textId="7994F61C" w:rsidR="00E00C9A" w:rsidRPr="00E00C9A" w:rsidRDefault="00390125" w:rsidP="004D5C46">
      <w:pPr>
        <w:rPr>
          <w:rFonts w:cs="Helvetica"/>
          <w:color w:val="000000"/>
        </w:rPr>
      </w:pPr>
      <w:r>
        <w:rPr>
          <w:rFonts w:cs="Helvetica"/>
        </w:rPr>
        <w:t xml:space="preserve">If </w:t>
      </w:r>
      <w:r w:rsidRPr="003F6845">
        <w:rPr>
          <w:rFonts w:cs="Helvetica"/>
        </w:rPr>
        <w:t xml:space="preserve">Extended </w:t>
      </w:r>
      <w:r>
        <w:rPr>
          <w:rFonts w:cs="Helvetica"/>
        </w:rPr>
        <w:t>Matching M</w:t>
      </w:r>
      <w:r w:rsidRPr="003F6845">
        <w:rPr>
          <w:rFonts w:cs="Helvetica"/>
        </w:rPr>
        <w:t>echanisms</w:t>
      </w:r>
      <w:r w:rsidRPr="005561F1">
        <w:rPr>
          <w:rFonts w:cs="Helvetica"/>
          <w:color w:val="000000"/>
        </w:rPr>
        <w:t xml:space="preserve"> (00gg,0F</w:t>
      </w:r>
      <w:r>
        <w:rPr>
          <w:rFonts w:cs="Helvetica"/>
          <w:color w:val="000000"/>
        </w:rPr>
        <w:t>y1</w:t>
      </w:r>
      <w:r w:rsidRPr="005561F1">
        <w:rPr>
          <w:rFonts w:cs="Helvetica"/>
          <w:color w:val="000000"/>
        </w:rPr>
        <w:t>)</w:t>
      </w:r>
      <w:r>
        <w:rPr>
          <w:rFonts w:cs="Helvetica"/>
          <w:color w:val="000000"/>
        </w:rPr>
        <w:t xml:space="preserve"> includes the value </w:t>
      </w:r>
      <w:r w:rsidR="00E00C9A" w:rsidRPr="00E00C9A">
        <w:rPr>
          <w:rFonts w:cs="Helvetica"/>
          <w:color w:val="000000"/>
        </w:rPr>
        <w:t>COMBINED_DT</w:t>
      </w:r>
      <w:r w:rsidR="00102F5A">
        <w:rPr>
          <w:rFonts w:cs="Helvetica"/>
          <w:color w:val="000000"/>
        </w:rPr>
        <w:t xml:space="preserve">, related date and time attributes, such as Study Date </w:t>
      </w:r>
      <w:r w:rsidR="004D5C46" w:rsidRPr="004D5C46">
        <w:rPr>
          <w:rFonts w:cs="Helvetica"/>
          <w:color w:val="000000"/>
        </w:rPr>
        <w:t>(0008,0020)</w:t>
      </w:r>
      <w:r w:rsidR="004D5C46">
        <w:rPr>
          <w:rFonts w:cs="Helvetica"/>
          <w:color w:val="000000"/>
        </w:rPr>
        <w:t xml:space="preserve"> </w:t>
      </w:r>
      <w:r w:rsidR="00102F5A">
        <w:rPr>
          <w:rFonts w:cs="Helvetica"/>
          <w:color w:val="000000"/>
        </w:rPr>
        <w:t>and Study Time</w:t>
      </w:r>
      <w:r w:rsidR="004D5C46">
        <w:rPr>
          <w:rFonts w:cs="Helvetica"/>
          <w:color w:val="000000"/>
        </w:rPr>
        <w:t xml:space="preserve"> </w:t>
      </w:r>
      <w:r w:rsidR="004D5C46" w:rsidRPr="004D5C46">
        <w:rPr>
          <w:rFonts w:cs="Helvetica"/>
          <w:color w:val="000000"/>
        </w:rPr>
        <w:t>(0008,0030)</w:t>
      </w:r>
      <w:r w:rsidR="00102F5A">
        <w:rPr>
          <w:rFonts w:cs="Helvetica"/>
          <w:color w:val="000000"/>
        </w:rPr>
        <w:t>, are considered together as a datetime value</w:t>
      </w:r>
      <w:r w:rsidR="000B5ADB">
        <w:rPr>
          <w:rFonts w:cs="Helvetica"/>
          <w:color w:val="000000"/>
        </w:rPr>
        <w:t xml:space="preserve"> for matching</w:t>
      </w:r>
      <w:r w:rsidR="00102F5A">
        <w:rPr>
          <w:rFonts w:cs="Helvetica"/>
          <w:color w:val="000000"/>
        </w:rPr>
        <w:t>.</w:t>
      </w:r>
    </w:p>
    <w:p w14:paraId="2053DE8B" w14:textId="3C8182EB" w:rsidR="00390125" w:rsidRDefault="00B46CE0" w:rsidP="00E00C9A">
      <w:r>
        <w:rPr>
          <w:rFonts w:cs="Helvetica"/>
        </w:rPr>
        <w:t xml:space="preserve">If </w:t>
      </w:r>
      <w:r w:rsidRPr="003F6845">
        <w:rPr>
          <w:rFonts w:cs="Helvetica"/>
        </w:rPr>
        <w:t xml:space="preserve">Extended </w:t>
      </w:r>
      <w:r>
        <w:rPr>
          <w:rFonts w:cs="Helvetica"/>
        </w:rPr>
        <w:t>Matching M</w:t>
      </w:r>
      <w:r w:rsidRPr="003F6845">
        <w:rPr>
          <w:rFonts w:cs="Helvetica"/>
        </w:rPr>
        <w:t>echanisms</w:t>
      </w:r>
      <w:r w:rsidRPr="005561F1">
        <w:rPr>
          <w:rFonts w:cs="Helvetica"/>
          <w:color w:val="000000"/>
        </w:rPr>
        <w:t xml:space="preserve"> (00gg,0F</w:t>
      </w:r>
      <w:r>
        <w:rPr>
          <w:rFonts w:cs="Helvetica"/>
          <w:color w:val="000000"/>
        </w:rPr>
        <w:t>y1</w:t>
      </w:r>
      <w:r w:rsidRPr="005561F1">
        <w:rPr>
          <w:rFonts w:cs="Helvetica"/>
          <w:color w:val="000000"/>
        </w:rPr>
        <w:t>)</w:t>
      </w:r>
      <w:r>
        <w:rPr>
          <w:rFonts w:cs="Helvetica"/>
          <w:color w:val="000000"/>
        </w:rPr>
        <w:t xml:space="preserve"> includes the value </w:t>
      </w:r>
      <w:r w:rsidR="00E00C9A" w:rsidRPr="00E00C9A">
        <w:rPr>
          <w:rFonts w:cs="Helvetica"/>
          <w:color w:val="000000"/>
        </w:rPr>
        <w:t>TIMEZONE_ADJUST</w:t>
      </w:r>
      <w:r w:rsidR="00102F5A">
        <w:rPr>
          <w:rFonts w:cs="Helvetica"/>
          <w:color w:val="000000"/>
        </w:rPr>
        <w:t xml:space="preserve">, dates and time are adjusted for the local timezone specified in </w:t>
      </w:r>
      <w:r w:rsidR="00102F5A" w:rsidRPr="00102F5A">
        <w:rPr>
          <w:rFonts w:cs="Helvetica"/>
          <w:color w:val="000000"/>
        </w:rPr>
        <w:t>Timezone Offset from UTC</w:t>
      </w:r>
      <w:r w:rsidR="00102F5A">
        <w:rPr>
          <w:rFonts w:cs="Helvetica"/>
          <w:color w:val="000000"/>
        </w:rPr>
        <w:t xml:space="preserve"> </w:t>
      </w:r>
      <w:r w:rsidR="00102F5A" w:rsidRPr="00102F5A">
        <w:rPr>
          <w:rFonts w:cs="Helvetica"/>
          <w:color w:val="000000"/>
        </w:rPr>
        <w:t>(0008,0201)</w:t>
      </w:r>
      <w:r w:rsidR="00343D77">
        <w:rPr>
          <w:rFonts w:cs="Helvetica"/>
        </w:rPr>
        <w:t xml:space="preserve">, as </w:t>
      </w:r>
      <w:r w:rsidR="00343D77">
        <w:rPr>
          <w:rFonts w:cs="Helvetica"/>
          <w:lang w:val="en"/>
        </w:rPr>
        <w:t xml:space="preserve">specified in </w:t>
      </w:r>
      <w:hyperlink r:id="rId65" w:anchor="sect_C.2.2.2.1.3" w:history="1">
        <w:r w:rsidR="00343D77" w:rsidRPr="00F056E7">
          <w:rPr>
            <w:rStyle w:val="Hyperlink"/>
            <w:rFonts w:cs="Helvetica"/>
            <w:lang w:val="en"/>
          </w:rPr>
          <w:t>Section C.2.2.2</w:t>
        </w:r>
        <w:r w:rsidR="00343D77">
          <w:rPr>
            <w:rStyle w:val="Hyperlink"/>
            <w:rFonts w:cs="Helvetica"/>
            <w:lang w:val="en"/>
          </w:rPr>
          <w:t>.1.3</w:t>
        </w:r>
        <w:r w:rsidR="00343D77" w:rsidRPr="00F056E7">
          <w:rPr>
            <w:rStyle w:val="Hyperlink"/>
            <w:rFonts w:cs="Helvetica"/>
            <w:lang w:val="en"/>
          </w:rPr>
          <w:t xml:space="preserve"> in PS3.4</w:t>
        </w:r>
      </w:hyperlink>
      <w:r w:rsidR="00102F5A">
        <w:rPr>
          <w:rFonts w:cs="Helvetica"/>
          <w:color w:val="000000"/>
        </w:rPr>
        <w:t>.</w:t>
      </w:r>
    </w:p>
    <w:p w14:paraId="01C3D441" w14:textId="2BAE9BF4" w:rsidR="009B6775" w:rsidRPr="005B0D53" w:rsidRDefault="00221D33" w:rsidP="00221D33">
      <w:pPr>
        <w:pStyle w:val="Heading6"/>
      </w:pPr>
      <w:bookmarkStart w:id="167" w:name="_C.YY.2.1.2_Study_Description"/>
      <w:bookmarkStart w:id="168" w:name="_C.YY.2.1.4_Study_Instance"/>
      <w:bookmarkStart w:id="169" w:name="_Toc88042157"/>
      <w:bookmarkEnd w:id="167"/>
      <w:bookmarkEnd w:id="168"/>
      <w:r>
        <w:t>C.YY.2.1</w:t>
      </w:r>
      <w:r w:rsidR="009B6775" w:rsidRPr="005B0D53">
        <w:t>.1.</w:t>
      </w:r>
      <w:r w:rsidR="003B0DF2">
        <w:t>4</w:t>
      </w:r>
      <w:r w:rsidR="009B6775" w:rsidRPr="005B0D53">
        <w:t xml:space="preserve"> UID List </w:t>
      </w:r>
      <w:r w:rsidR="00BD4B4F">
        <w:t>Matching Sequence</w:t>
      </w:r>
      <w:bookmarkEnd w:id="169"/>
    </w:p>
    <w:p w14:paraId="554A168F" w14:textId="0B47E76E" w:rsidR="0092318C" w:rsidRPr="005B0D53" w:rsidRDefault="00FE04ED" w:rsidP="0092318C">
      <w:pPr>
        <w:rPr>
          <w:rFonts w:cs="Helvetica"/>
          <w:lang w:val="en"/>
        </w:rPr>
      </w:pPr>
      <w:bookmarkStart w:id="170" w:name="_Hlk53684700"/>
      <w:r w:rsidRPr="00FE04ED">
        <w:rPr>
          <w:rFonts w:cs="Helvetica"/>
        </w:rPr>
        <w:t xml:space="preserve">List of UID </w:t>
      </w:r>
      <w:r w:rsidR="00BD4B4F">
        <w:t>Matching Sequence</w:t>
      </w:r>
      <w:r w:rsidR="00BD4B4F" w:rsidRPr="005B0D53">
        <w:rPr>
          <w:rFonts w:cs="Helvetica"/>
          <w:color w:val="000000"/>
        </w:rPr>
        <w:t xml:space="preserve"> </w:t>
      </w:r>
      <w:r w:rsidR="0092318C" w:rsidRPr="005B0D53">
        <w:rPr>
          <w:rFonts w:cs="Helvetica"/>
          <w:color w:val="000000"/>
        </w:rPr>
        <w:t>(</w:t>
      </w:r>
      <w:r w:rsidR="00D964D6">
        <w:rPr>
          <w:rFonts w:cs="Helvetica"/>
          <w:color w:val="000000"/>
        </w:rPr>
        <w:t>00gg,0F</w:t>
      </w:r>
      <w:r w:rsidR="00B656C9" w:rsidRPr="005B0D53">
        <w:rPr>
          <w:rFonts w:cs="Helvetica"/>
          <w:color w:val="000000"/>
        </w:rPr>
        <w:t>y4</w:t>
      </w:r>
      <w:r w:rsidR="0092318C" w:rsidRPr="005B0D53">
        <w:rPr>
          <w:rFonts w:cs="Helvetica"/>
          <w:color w:val="000000"/>
        </w:rPr>
        <w:t>) provides a list of UIDs</w:t>
      </w:r>
      <w:r w:rsidR="00BF4451">
        <w:rPr>
          <w:rFonts w:cs="Helvetica"/>
          <w:color w:val="000000"/>
        </w:rPr>
        <w:t>, one per Item,</w:t>
      </w:r>
      <w:r w:rsidR="0092318C" w:rsidRPr="005B0D53">
        <w:rPr>
          <w:rFonts w:cs="Helvetica"/>
          <w:color w:val="000000"/>
        </w:rPr>
        <w:t xml:space="preserve"> to be matched</w:t>
      </w:r>
      <w:r w:rsidR="00BF4451">
        <w:rPr>
          <w:rFonts w:cs="Helvetica"/>
          <w:color w:val="000000"/>
        </w:rPr>
        <w:t xml:space="preserve"> using the </w:t>
      </w:r>
      <w:r w:rsidR="00FA090C">
        <w:rPr>
          <w:rFonts w:cs="Helvetica"/>
          <w:color w:val="000000"/>
        </w:rPr>
        <w:t xml:space="preserve">list </w:t>
      </w:r>
      <w:r w:rsidR="00BF4451">
        <w:rPr>
          <w:rFonts w:cs="Helvetica"/>
          <w:color w:val="000000"/>
        </w:rPr>
        <w:t>of UIDs matching mechanism</w:t>
      </w:r>
      <w:r w:rsidR="00D55BB4">
        <w:rPr>
          <w:rFonts w:cs="Helvetica"/>
          <w:color w:val="000000"/>
        </w:rPr>
        <w:t xml:space="preserve"> specified in </w:t>
      </w:r>
      <w:hyperlink r:id="rId66" w:history="1">
        <w:r w:rsidR="00D55BB4" w:rsidRPr="00D55BB4">
          <w:rPr>
            <w:rStyle w:val="Hyperlink"/>
            <w:rFonts w:cs="Helvetica"/>
          </w:rPr>
          <w:t>Section C.2.2.2.2 in PS3.4</w:t>
        </w:r>
      </w:hyperlink>
      <w:r w:rsidR="0092318C" w:rsidRPr="005B0D53">
        <w:rPr>
          <w:rFonts w:cs="Helvetica"/>
          <w:lang w:val="en"/>
        </w:rPr>
        <w:t>.</w:t>
      </w:r>
      <w:r w:rsidR="00421E2B" w:rsidRPr="005B0D53">
        <w:rPr>
          <w:rFonts w:cs="Helvetica"/>
          <w:lang w:val="en"/>
        </w:rPr>
        <w:t xml:space="preserve"> </w:t>
      </w:r>
    </w:p>
    <w:bookmarkEnd w:id="170"/>
    <w:p w14:paraId="1AC2CF7F" w14:textId="77BF348B" w:rsidR="0092318C" w:rsidRPr="005B0D53" w:rsidRDefault="0092318C" w:rsidP="0018592A">
      <w:pPr>
        <w:keepNext/>
        <w:ind w:left="360"/>
        <w:rPr>
          <w:rFonts w:cs="Helvetica"/>
          <w:sz w:val="18"/>
          <w:szCs w:val="18"/>
          <w:lang w:val="en"/>
        </w:rPr>
      </w:pPr>
      <w:r w:rsidRPr="005B0D53">
        <w:rPr>
          <w:rFonts w:cs="Helvetica"/>
          <w:sz w:val="18"/>
          <w:szCs w:val="18"/>
          <w:lang w:val="en"/>
        </w:rPr>
        <w:t>Note</w:t>
      </w:r>
    </w:p>
    <w:p w14:paraId="3CF66C4A" w14:textId="59F0B069" w:rsidR="009B6775" w:rsidRPr="005B0D53" w:rsidRDefault="00BF4451" w:rsidP="003A57BB">
      <w:pPr>
        <w:ind w:left="360"/>
        <w:rPr>
          <w:rFonts w:cs="Helvetica"/>
          <w:sz w:val="18"/>
          <w:szCs w:val="18"/>
        </w:rPr>
      </w:pPr>
      <w:r>
        <w:rPr>
          <w:rFonts w:cs="Helvetica"/>
          <w:sz w:val="18"/>
          <w:szCs w:val="18"/>
        </w:rPr>
        <w:t xml:space="preserve">In the equivalent </w:t>
      </w:r>
      <w:r w:rsidRPr="00390125">
        <w:rPr>
          <w:rFonts w:cs="Helvetica"/>
          <w:sz w:val="18"/>
          <w:szCs w:val="18"/>
        </w:rPr>
        <w:t>Query/Retrieve Service Class</w:t>
      </w:r>
      <w:r>
        <w:rPr>
          <w:rFonts w:cs="Helvetica"/>
          <w:sz w:val="18"/>
          <w:szCs w:val="18"/>
          <w:lang w:val="en"/>
        </w:rPr>
        <w:t xml:space="preserve"> </w:t>
      </w:r>
      <w:r w:rsidRPr="00D55BB4">
        <w:rPr>
          <w:rFonts w:cs="Helvetica"/>
          <w:color w:val="000000"/>
          <w:sz w:val="18"/>
          <w:szCs w:val="18"/>
        </w:rPr>
        <w:t xml:space="preserve">List of UIDs matching, </w:t>
      </w:r>
      <w:r w:rsidRPr="00D55BB4">
        <w:rPr>
          <w:rFonts w:cs="Helvetica"/>
          <w:sz w:val="18"/>
          <w:szCs w:val="18"/>
          <w:lang w:val="en"/>
        </w:rPr>
        <w:t>t</w:t>
      </w:r>
      <w:r w:rsidR="0092318C" w:rsidRPr="00D55BB4">
        <w:rPr>
          <w:rFonts w:cs="Helvetica"/>
          <w:sz w:val="18"/>
          <w:szCs w:val="18"/>
          <w:lang w:val="en"/>
        </w:rPr>
        <w:t>he</w:t>
      </w:r>
      <w:r w:rsidR="0092318C" w:rsidRPr="005B0D53">
        <w:rPr>
          <w:rFonts w:cs="Helvetica"/>
          <w:sz w:val="18"/>
          <w:szCs w:val="18"/>
          <w:lang w:val="en"/>
        </w:rPr>
        <w:t xml:space="preserve"> </w:t>
      </w:r>
      <w:r>
        <w:rPr>
          <w:rFonts w:cs="Helvetica"/>
          <w:sz w:val="18"/>
          <w:szCs w:val="18"/>
          <w:lang w:val="en"/>
        </w:rPr>
        <w:t>VM=1 restriction is overridden</w:t>
      </w:r>
      <w:r w:rsidR="00FE04ED">
        <w:rPr>
          <w:rFonts w:cs="Helvetica"/>
          <w:sz w:val="18"/>
          <w:szCs w:val="18"/>
          <w:lang w:val="en"/>
        </w:rPr>
        <w:t xml:space="preserve"> for Key Attributes</w:t>
      </w:r>
      <w:r w:rsidR="004C1CBC">
        <w:rPr>
          <w:rFonts w:cs="Helvetica"/>
          <w:sz w:val="18"/>
          <w:szCs w:val="18"/>
          <w:lang w:val="en"/>
        </w:rPr>
        <w:t>.</w:t>
      </w:r>
    </w:p>
    <w:p w14:paraId="6BFE18AD" w14:textId="670D5502" w:rsidR="0079095C" w:rsidRPr="00362E11" w:rsidRDefault="00221D33" w:rsidP="0079095C">
      <w:pPr>
        <w:pStyle w:val="Heading6"/>
      </w:pPr>
      <w:bookmarkStart w:id="171" w:name="_C.YY.2.1.5_Patient_ID"/>
      <w:bookmarkStart w:id="172" w:name="_C.YY.2.1.6_Empty_Key"/>
      <w:bookmarkStart w:id="173" w:name="_C.YY.2.1.1.7_Attributes_Missing"/>
      <w:bookmarkStart w:id="174" w:name="_Toc88042158"/>
      <w:bookmarkEnd w:id="171"/>
      <w:bookmarkEnd w:id="172"/>
      <w:bookmarkEnd w:id="173"/>
      <w:r w:rsidRPr="00362E11">
        <w:lastRenderedPageBreak/>
        <w:t>C.YY.2.1</w:t>
      </w:r>
      <w:r w:rsidR="000836A1" w:rsidRPr="00362E11">
        <w:t>.1.</w:t>
      </w:r>
      <w:r w:rsidR="003B0DF2">
        <w:t>5</w:t>
      </w:r>
      <w:r w:rsidR="000836A1" w:rsidRPr="00362E11">
        <w:t xml:space="preserve"> </w:t>
      </w:r>
      <w:r w:rsidR="00BF4451" w:rsidRPr="00BF4451">
        <w:t>Empty Value Matching Sequence</w:t>
      </w:r>
      <w:bookmarkEnd w:id="174"/>
    </w:p>
    <w:p w14:paraId="35FF9563" w14:textId="6B31A307" w:rsidR="003B7EC9" w:rsidRDefault="00BF4451" w:rsidP="00E21C77">
      <w:pPr>
        <w:rPr>
          <w:rFonts w:cs="Helvetica"/>
          <w:lang w:val="en"/>
        </w:rPr>
      </w:pPr>
      <w:r w:rsidRPr="00F04222">
        <w:rPr>
          <w:rFonts w:cs="Helvetica"/>
        </w:rPr>
        <w:t>Empty Value Matching Sequence</w:t>
      </w:r>
      <w:r w:rsidRPr="00362E11">
        <w:rPr>
          <w:rFonts w:cs="Helvetica"/>
          <w:lang w:val="en"/>
        </w:rPr>
        <w:t xml:space="preserve"> </w:t>
      </w:r>
      <w:r w:rsidR="003B7EC9" w:rsidRPr="00362E11">
        <w:rPr>
          <w:rFonts w:cs="Helvetica"/>
          <w:lang w:val="en"/>
        </w:rPr>
        <w:t xml:space="preserve">(00gg,0FyD) specifies </w:t>
      </w:r>
      <w:r w:rsidR="00F056E7">
        <w:rPr>
          <w:rFonts w:cs="Helvetica"/>
          <w:lang w:val="en"/>
        </w:rPr>
        <w:t xml:space="preserve">Key </w:t>
      </w:r>
      <w:r w:rsidR="003B7EC9" w:rsidRPr="00362E11">
        <w:rPr>
          <w:rFonts w:cs="Helvetica"/>
          <w:lang w:val="en"/>
        </w:rPr>
        <w:t>Attributes that match when the corresponding Attribute in the Study has no value,</w:t>
      </w:r>
      <w:r w:rsidR="00F056E7">
        <w:rPr>
          <w:rFonts w:cs="Helvetica"/>
          <w:lang w:val="en"/>
        </w:rPr>
        <w:t xml:space="preserve"> as specified in </w:t>
      </w:r>
      <w:hyperlink w:anchor="_C.2.2.2.x7_Empty_Value" w:history="1">
        <w:r w:rsidR="00F056E7" w:rsidRPr="00F056E7">
          <w:rPr>
            <w:rStyle w:val="Hyperlink"/>
            <w:rFonts w:cs="Helvetica"/>
            <w:lang w:val="en"/>
          </w:rPr>
          <w:t>Section C.2.2.2.x7 in PS3.4</w:t>
        </w:r>
      </w:hyperlink>
      <w:r w:rsidR="003B7EC9" w:rsidRPr="00362E11">
        <w:rPr>
          <w:rFonts w:cs="Helvetica"/>
          <w:lang w:val="en"/>
        </w:rPr>
        <w:t xml:space="preserve">. </w:t>
      </w:r>
      <w:r w:rsidR="009D56C2">
        <w:rPr>
          <w:rFonts w:cs="Helvetica"/>
          <w:lang w:val="en"/>
        </w:rPr>
        <w:t xml:space="preserve">Key </w:t>
      </w:r>
      <w:r w:rsidR="003B7EC9" w:rsidRPr="00362E11">
        <w:rPr>
          <w:rFonts w:cs="Helvetica"/>
          <w:lang w:val="en"/>
        </w:rPr>
        <w:t xml:space="preserve">Attributes identified in this </w:t>
      </w:r>
      <w:r w:rsidR="0003176B">
        <w:rPr>
          <w:rFonts w:cs="Helvetica"/>
          <w:lang w:val="en"/>
        </w:rPr>
        <w:t xml:space="preserve">Sequence </w:t>
      </w:r>
      <w:r w:rsidR="009D56C2">
        <w:rPr>
          <w:rFonts w:cs="Helvetica"/>
          <w:lang w:val="en"/>
        </w:rPr>
        <w:t>shall have zero-length values</w:t>
      </w:r>
      <w:r w:rsidR="003B7EC9" w:rsidRPr="00362E11">
        <w:rPr>
          <w:rFonts w:cs="Helvetica"/>
          <w:lang w:val="en"/>
        </w:rPr>
        <w:t xml:space="preserve">. </w:t>
      </w:r>
    </w:p>
    <w:p w14:paraId="6A999982" w14:textId="4F94D711" w:rsidR="0003176B" w:rsidRDefault="0003176B" w:rsidP="00E21C77">
      <w:pPr>
        <w:rPr>
          <w:rFonts w:cs="Helvetica"/>
          <w:lang w:val="en"/>
        </w:rPr>
      </w:pPr>
      <w:r w:rsidRPr="00F04222">
        <w:rPr>
          <w:rFonts w:cs="Helvetica"/>
        </w:rPr>
        <w:t>Empty Value Matching Sequence</w:t>
      </w:r>
      <w:r w:rsidRPr="00362E11">
        <w:rPr>
          <w:rFonts w:cs="Helvetica"/>
          <w:lang w:val="en"/>
        </w:rPr>
        <w:t xml:space="preserve"> (00gg,0FyD)</w:t>
      </w:r>
      <w:r>
        <w:rPr>
          <w:rFonts w:cs="Helvetica"/>
          <w:lang w:val="en"/>
        </w:rPr>
        <w:t xml:space="preserve"> shall only be present if </w:t>
      </w:r>
      <w:r w:rsidRPr="003F6845">
        <w:rPr>
          <w:rFonts w:cs="Helvetica"/>
        </w:rPr>
        <w:t xml:space="preserve">Extended </w:t>
      </w:r>
      <w:r>
        <w:rPr>
          <w:rFonts w:cs="Helvetica"/>
        </w:rPr>
        <w:t>Matching M</w:t>
      </w:r>
      <w:r w:rsidRPr="003F6845">
        <w:rPr>
          <w:rFonts w:cs="Helvetica"/>
        </w:rPr>
        <w:t>echanisms</w:t>
      </w:r>
      <w:r w:rsidRPr="005561F1">
        <w:rPr>
          <w:rFonts w:cs="Helvetica"/>
          <w:color w:val="000000"/>
        </w:rPr>
        <w:t xml:space="preserve"> (00gg,0F</w:t>
      </w:r>
      <w:r>
        <w:rPr>
          <w:rFonts w:cs="Helvetica"/>
          <w:color w:val="000000"/>
        </w:rPr>
        <w:t>y1</w:t>
      </w:r>
      <w:r w:rsidRPr="005561F1">
        <w:rPr>
          <w:rFonts w:cs="Helvetica"/>
          <w:color w:val="000000"/>
        </w:rPr>
        <w:t>)</w:t>
      </w:r>
      <w:r>
        <w:rPr>
          <w:rFonts w:cs="Helvetica"/>
          <w:color w:val="000000"/>
        </w:rPr>
        <w:t xml:space="preserve"> includes the value </w:t>
      </w:r>
      <w:r w:rsidRPr="00F04222">
        <w:rPr>
          <w:rFonts w:cs="Helvetica"/>
        </w:rPr>
        <w:t>EMPTY</w:t>
      </w:r>
      <w:r>
        <w:rPr>
          <w:rFonts w:cs="Helvetica"/>
        </w:rPr>
        <w:t>_</w:t>
      </w:r>
      <w:r w:rsidRPr="00F04222">
        <w:rPr>
          <w:rFonts w:cs="Helvetica"/>
        </w:rPr>
        <w:t>VALUE</w:t>
      </w:r>
      <w:r>
        <w:rPr>
          <w:rFonts w:cs="Helvetica"/>
        </w:rPr>
        <w:t>.</w:t>
      </w:r>
    </w:p>
    <w:p w14:paraId="7F9782A9" w14:textId="77777777" w:rsidR="0003176B" w:rsidRPr="005B0D53" w:rsidRDefault="0003176B" w:rsidP="0003176B">
      <w:pPr>
        <w:keepNext/>
        <w:ind w:left="360"/>
        <w:rPr>
          <w:rFonts w:cs="Helvetica"/>
          <w:sz w:val="18"/>
          <w:szCs w:val="18"/>
          <w:lang w:val="en"/>
        </w:rPr>
      </w:pPr>
      <w:r w:rsidRPr="005B0D53">
        <w:rPr>
          <w:rFonts w:cs="Helvetica"/>
          <w:sz w:val="18"/>
          <w:szCs w:val="18"/>
          <w:lang w:val="en"/>
        </w:rPr>
        <w:t>Note</w:t>
      </w:r>
    </w:p>
    <w:p w14:paraId="727C819B" w14:textId="46DEB25C" w:rsidR="0003176B" w:rsidRPr="005B0D53" w:rsidRDefault="0003176B" w:rsidP="0003176B">
      <w:pPr>
        <w:ind w:left="360"/>
        <w:rPr>
          <w:rFonts w:cs="Helvetica"/>
          <w:sz w:val="18"/>
          <w:szCs w:val="18"/>
        </w:rPr>
      </w:pPr>
      <w:r>
        <w:rPr>
          <w:rFonts w:cs="Helvetica"/>
          <w:sz w:val="18"/>
          <w:szCs w:val="18"/>
        </w:rPr>
        <w:t xml:space="preserve">In the equivalent </w:t>
      </w:r>
      <w:r w:rsidRPr="00390125">
        <w:rPr>
          <w:rFonts w:cs="Helvetica"/>
          <w:sz w:val="18"/>
          <w:szCs w:val="18"/>
        </w:rPr>
        <w:t>Query/Retrieve Service Class</w:t>
      </w:r>
      <w:r w:rsidRPr="0003176B">
        <w:rPr>
          <w:rFonts w:cs="Helvetica"/>
          <w:sz w:val="18"/>
          <w:szCs w:val="18"/>
        </w:rPr>
        <w:t xml:space="preserve"> empty value matching, the value</w:t>
      </w:r>
      <w:r>
        <w:rPr>
          <w:rFonts w:cs="Helvetica"/>
          <w:sz w:val="18"/>
          <w:szCs w:val="18"/>
          <w:lang w:val="en"/>
        </w:rPr>
        <w:t xml:space="preserve"> consisting of exactly two QUOTATION MARK characters signifies an empty value, and its use is permitted in Key Attributes with </w:t>
      </w:r>
      <w:r w:rsidR="00D55BB4">
        <w:rPr>
          <w:rFonts w:cs="Helvetica"/>
          <w:sz w:val="18"/>
          <w:szCs w:val="18"/>
          <w:lang w:val="en"/>
        </w:rPr>
        <w:t xml:space="preserve">a </w:t>
      </w:r>
      <w:r>
        <w:rPr>
          <w:rFonts w:cs="Helvetica"/>
          <w:sz w:val="18"/>
          <w:szCs w:val="18"/>
          <w:lang w:val="en"/>
        </w:rPr>
        <w:t xml:space="preserve">VR </w:t>
      </w:r>
      <w:r w:rsidR="00D55BB4">
        <w:rPr>
          <w:rFonts w:cs="Helvetica"/>
          <w:sz w:val="18"/>
          <w:szCs w:val="18"/>
          <w:lang w:val="en"/>
        </w:rPr>
        <w:t xml:space="preserve">of </w:t>
      </w:r>
      <w:r>
        <w:rPr>
          <w:rFonts w:cs="Helvetica"/>
          <w:sz w:val="18"/>
          <w:szCs w:val="18"/>
          <w:lang w:val="en"/>
        </w:rPr>
        <w:t xml:space="preserve">DA, DT, </w:t>
      </w:r>
      <w:r w:rsidR="009D56C2">
        <w:rPr>
          <w:rFonts w:cs="Helvetica"/>
          <w:sz w:val="18"/>
          <w:szCs w:val="18"/>
          <w:lang w:val="en"/>
        </w:rPr>
        <w:t>or</w:t>
      </w:r>
      <w:r>
        <w:rPr>
          <w:rFonts w:cs="Helvetica"/>
          <w:sz w:val="18"/>
          <w:szCs w:val="18"/>
          <w:lang w:val="en"/>
        </w:rPr>
        <w:t xml:space="preserve"> TM.</w:t>
      </w:r>
    </w:p>
    <w:p w14:paraId="5727A8EC" w14:textId="77777777" w:rsidR="009D56C2" w:rsidRDefault="009D56C2" w:rsidP="009D56C2">
      <w:pPr>
        <w:pStyle w:val="Heading6"/>
      </w:pPr>
      <w:bookmarkStart w:id="175" w:name="_C.YY.2.1.1.6_General_Matching"/>
      <w:bookmarkStart w:id="176" w:name="_Toc88042159"/>
      <w:bookmarkEnd w:id="175"/>
      <w:r>
        <w:t xml:space="preserve">C.YY.2.1.1.6 </w:t>
      </w:r>
      <w:r w:rsidRPr="009D56C2">
        <w:t>General Matching Sequence</w:t>
      </w:r>
      <w:bookmarkEnd w:id="176"/>
    </w:p>
    <w:p w14:paraId="3C2E3FBF" w14:textId="1023E5BE" w:rsidR="009D56C2" w:rsidRDefault="009D56C2" w:rsidP="00F056E7">
      <w:pPr>
        <w:tabs>
          <w:tab w:val="left" w:pos="8844"/>
        </w:tabs>
        <w:rPr>
          <w:rFonts w:cs="Helvetica"/>
        </w:rPr>
      </w:pPr>
      <w:r w:rsidRPr="009D56C2">
        <w:t>General Matching Sequence</w:t>
      </w:r>
      <w:r>
        <w:t xml:space="preserve"> </w:t>
      </w:r>
      <w:r w:rsidRPr="009D56C2">
        <w:t>(00gg,0Fy6)</w:t>
      </w:r>
      <w:r>
        <w:t xml:space="preserve"> specifies Key Attributes that are matched using </w:t>
      </w:r>
      <w:r w:rsidRPr="00F04222">
        <w:rPr>
          <w:rFonts w:cs="Helvetica"/>
        </w:rPr>
        <w:t>Single Value</w:t>
      </w:r>
      <w:r>
        <w:rPr>
          <w:rFonts w:cs="Helvetica"/>
        </w:rPr>
        <w:t xml:space="preserve"> and </w:t>
      </w:r>
      <w:r w:rsidRPr="00F04222">
        <w:rPr>
          <w:rFonts w:cs="Helvetica"/>
        </w:rPr>
        <w:t>Wildcard</w:t>
      </w:r>
      <w:r>
        <w:rPr>
          <w:rFonts w:cs="Helvetica"/>
        </w:rPr>
        <w:t xml:space="preserve"> matching</w:t>
      </w:r>
      <w:r w:rsidR="00F056E7">
        <w:rPr>
          <w:rFonts w:cs="Helvetica"/>
        </w:rPr>
        <w:t>, as</w:t>
      </w:r>
      <w:r>
        <w:rPr>
          <w:rFonts w:cs="Helvetica"/>
        </w:rPr>
        <w:t xml:space="preserve"> </w:t>
      </w:r>
      <w:r w:rsidR="00F056E7">
        <w:rPr>
          <w:rFonts w:cs="Helvetica"/>
          <w:lang w:val="en"/>
        </w:rPr>
        <w:t xml:space="preserve">specified in </w:t>
      </w:r>
      <w:hyperlink r:id="rId67" w:anchor="sect_C.2.2.2.1" w:history="1">
        <w:r w:rsidR="00F056E7" w:rsidRPr="00F056E7">
          <w:rPr>
            <w:rStyle w:val="Hyperlink"/>
            <w:rFonts w:cs="Helvetica"/>
            <w:lang w:val="en"/>
          </w:rPr>
          <w:t>Section C.2.2.2.1</w:t>
        </w:r>
      </w:hyperlink>
      <w:r w:rsidR="00F056E7">
        <w:rPr>
          <w:rFonts w:cs="Helvetica"/>
          <w:lang w:val="en"/>
        </w:rPr>
        <w:t xml:space="preserve"> and </w:t>
      </w:r>
      <w:hyperlink r:id="rId68" w:history="1">
        <w:r w:rsidR="00F056E7" w:rsidRPr="00F056E7">
          <w:rPr>
            <w:rStyle w:val="Hyperlink"/>
            <w:rFonts w:cs="Helvetica"/>
            <w:lang w:val="en"/>
          </w:rPr>
          <w:t>Section C.2.2.2.4 in PS3.4</w:t>
        </w:r>
      </w:hyperlink>
      <w:r w:rsidR="00F056E7" w:rsidRPr="00362E11">
        <w:rPr>
          <w:rFonts w:cs="Helvetica"/>
          <w:lang w:val="en"/>
        </w:rPr>
        <w:t xml:space="preserve">. </w:t>
      </w:r>
    </w:p>
    <w:p w14:paraId="486D00C8" w14:textId="4016763E" w:rsidR="009D56C2" w:rsidRDefault="009D56C2" w:rsidP="009D56C2">
      <w:pPr>
        <w:tabs>
          <w:tab w:val="left" w:pos="8844"/>
        </w:tabs>
        <w:rPr>
          <w:rFonts w:cs="Helvetica"/>
        </w:rPr>
      </w:pPr>
      <w:r>
        <w:rPr>
          <w:rFonts w:cs="Helvetica"/>
        </w:rPr>
        <w:t xml:space="preserve">If </w:t>
      </w:r>
      <w:r w:rsidRPr="003F6845">
        <w:rPr>
          <w:rFonts w:cs="Helvetica"/>
        </w:rPr>
        <w:t xml:space="preserve">Extended </w:t>
      </w:r>
      <w:r>
        <w:rPr>
          <w:rFonts w:cs="Helvetica"/>
        </w:rPr>
        <w:t>Matching M</w:t>
      </w:r>
      <w:r w:rsidRPr="003F6845">
        <w:rPr>
          <w:rFonts w:cs="Helvetica"/>
        </w:rPr>
        <w:t>echanisms</w:t>
      </w:r>
      <w:r w:rsidRPr="005561F1">
        <w:rPr>
          <w:rFonts w:cs="Helvetica"/>
          <w:color w:val="000000"/>
        </w:rPr>
        <w:t xml:space="preserve"> (00gg,0F</w:t>
      </w:r>
      <w:r>
        <w:rPr>
          <w:rFonts w:cs="Helvetica"/>
          <w:color w:val="000000"/>
        </w:rPr>
        <w:t>y1</w:t>
      </w:r>
      <w:r w:rsidRPr="005561F1">
        <w:rPr>
          <w:rFonts w:cs="Helvetica"/>
          <w:color w:val="000000"/>
        </w:rPr>
        <w:t>)</w:t>
      </w:r>
      <w:r>
        <w:rPr>
          <w:rFonts w:cs="Helvetica"/>
          <w:color w:val="000000"/>
        </w:rPr>
        <w:t xml:space="preserve"> includes the value </w:t>
      </w:r>
      <w:r w:rsidRPr="003F6845">
        <w:rPr>
          <w:rFonts w:cs="Helvetica"/>
        </w:rPr>
        <w:t>MULTIPLE_VALUE</w:t>
      </w:r>
      <w:r>
        <w:rPr>
          <w:rFonts w:cs="Helvetica"/>
        </w:rPr>
        <w:t>,</w:t>
      </w:r>
      <w:r w:rsidRPr="00F04222">
        <w:rPr>
          <w:rFonts w:cs="Helvetica"/>
        </w:rPr>
        <w:t xml:space="preserve"> </w:t>
      </w:r>
      <w:r w:rsidRPr="009D56C2">
        <w:t>General Matching Sequence</w:t>
      </w:r>
      <w:r>
        <w:t xml:space="preserve"> </w:t>
      </w:r>
      <w:r w:rsidRPr="009D56C2">
        <w:t>(00gg,0Fy6)</w:t>
      </w:r>
      <w:r>
        <w:t xml:space="preserve"> may also specify Key Attributes that are matched using </w:t>
      </w:r>
      <w:r w:rsidRPr="00F04222">
        <w:rPr>
          <w:rFonts w:cs="Helvetica"/>
        </w:rPr>
        <w:t>Multiple Value</w:t>
      </w:r>
      <w:r>
        <w:rPr>
          <w:rFonts w:cs="Helvetica"/>
        </w:rPr>
        <w:t xml:space="preserve"> matching</w:t>
      </w:r>
      <w:r w:rsidR="00F056E7" w:rsidRPr="00362E11">
        <w:rPr>
          <w:rFonts w:cs="Helvetica"/>
          <w:lang w:val="en"/>
        </w:rPr>
        <w:t>,</w:t>
      </w:r>
      <w:r w:rsidR="00F056E7">
        <w:rPr>
          <w:rFonts w:cs="Helvetica"/>
          <w:lang w:val="en"/>
        </w:rPr>
        <w:t xml:space="preserve"> as specified in </w:t>
      </w:r>
      <w:hyperlink w:anchor="_C.2.2.2.x8_Multiple_Value" w:history="1">
        <w:r w:rsidR="00F056E7" w:rsidRPr="00F056E7">
          <w:rPr>
            <w:rStyle w:val="Hyperlink"/>
            <w:rFonts w:cs="Helvetica"/>
            <w:lang w:val="en"/>
          </w:rPr>
          <w:t>Section C.2.2.2.x</w:t>
        </w:r>
        <w:r w:rsidR="00F056E7">
          <w:rPr>
            <w:rStyle w:val="Hyperlink"/>
            <w:rFonts w:cs="Helvetica"/>
            <w:lang w:val="en"/>
          </w:rPr>
          <w:t>8</w:t>
        </w:r>
        <w:r w:rsidR="00F056E7" w:rsidRPr="00F056E7">
          <w:rPr>
            <w:rStyle w:val="Hyperlink"/>
            <w:rFonts w:cs="Helvetica"/>
            <w:lang w:val="en"/>
          </w:rPr>
          <w:t xml:space="preserve"> in PS3.4</w:t>
        </w:r>
      </w:hyperlink>
      <w:r w:rsidR="002455E3">
        <w:rPr>
          <w:rFonts w:cs="Helvetica"/>
        </w:rPr>
        <w:t xml:space="preserve">. </w:t>
      </w:r>
    </w:p>
    <w:p w14:paraId="55A38FD1" w14:textId="3D5859A6" w:rsidR="002455E3" w:rsidRDefault="002455E3" w:rsidP="002455E3">
      <w:pPr>
        <w:keepNext/>
        <w:ind w:left="360"/>
        <w:rPr>
          <w:rFonts w:cs="Helvetica"/>
          <w:sz w:val="18"/>
          <w:szCs w:val="18"/>
          <w:lang w:val="en"/>
        </w:rPr>
      </w:pPr>
      <w:r w:rsidRPr="005B0D53">
        <w:rPr>
          <w:rFonts w:cs="Helvetica"/>
          <w:sz w:val="18"/>
          <w:szCs w:val="18"/>
          <w:lang w:val="en"/>
        </w:rPr>
        <w:t>Note</w:t>
      </w:r>
    </w:p>
    <w:p w14:paraId="01741824" w14:textId="0C39A37E" w:rsidR="002455E3" w:rsidRPr="005B0D53" w:rsidRDefault="002455E3" w:rsidP="002455E3">
      <w:pPr>
        <w:keepNext/>
        <w:ind w:left="360"/>
        <w:rPr>
          <w:rFonts w:cs="Helvetica"/>
          <w:sz w:val="18"/>
          <w:szCs w:val="18"/>
          <w:lang w:val="en"/>
        </w:rPr>
      </w:pPr>
      <w:r>
        <w:rPr>
          <w:rFonts w:cs="Helvetica"/>
          <w:sz w:val="18"/>
          <w:szCs w:val="18"/>
          <w:lang w:val="en"/>
        </w:rPr>
        <w:t xml:space="preserve">If </w:t>
      </w:r>
      <w:r w:rsidRPr="002455E3">
        <w:rPr>
          <w:rFonts w:cs="Helvetica"/>
          <w:sz w:val="18"/>
          <w:szCs w:val="18"/>
          <w:lang w:val="en"/>
        </w:rPr>
        <w:t xml:space="preserve">Extended Matching Mechanisms (00gg,0Fy1) </w:t>
      </w:r>
      <w:r>
        <w:rPr>
          <w:rFonts w:cs="Helvetica"/>
          <w:sz w:val="18"/>
          <w:szCs w:val="18"/>
          <w:lang w:val="en"/>
        </w:rPr>
        <w:t xml:space="preserve">does not </w:t>
      </w:r>
      <w:r w:rsidRPr="002455E3">
        <w:rPr>
          <w:rFonts w:cs="Helvetica"/>
          <w:sz w:val="18"/>
          <w:szCs w:val="18"/>
          <w:lang w:val="en"/>
        </w:rPr>
        <w:t>include the value MULTIPLE_VALUE</w:t>
      </w:r>
      <w:r>
        <w:rPr>
          <w:rFonts w:cs="Helvetica"/>
          <w:sz w:val="18"/>
          <w:szCs w:val="18"/>
          <w:lang w:val="en"/>
        </w:rPr>
        <w:t>, Key Attributes with multiple values have undefined meaning.</w:t>
      </w:r>
    </w:p>
    <w:p w14:paraId="6ED4E16B" w14:textId="50B418E4" w:rsidR="002455E3" w:rsidRDefault="002455E3" w:rsidP="002455E3">
      <w:r>
        <w:rPr>
          <w:rFonts w:cs="Helvetica"/>
        </w:rPr>
        <w:t xml:space="preserve">If </w:t>
      </w:r>
      <w:r w:rsidRPr="003F6845">
        <w:rPr>
          <w:rFonts w:cs="Helvetica"/>
        </w:rPr>
        <w:t xml:space="preserve">Extended </w:t>
      </w:r>
      <w:r>
        <w:rPr>
          <w:rFonts w:cs="Helvetica"/>
        </w:rPr>
        <w:t>Matching M</w:t>
      </w:r>
      <w:r w:rsidRPr="003F6845">
        <w:rPr>
          <w:rFonts w:cs="Helvetica"/>
        </w:rPr>
        <w:t>echanisms</w:t>
      </w:r>
      <w:r w:rsidRPr="005561F1">
        <w:rPr>
          <w:rFonts w:cs="Helvetica"/>
          <w:color w:val="000000"/>
        </w:rPr>
        <w:t xml:space="preserve"> (00gg,0F</w:t>
      </w:r>
      <w:r>
        <w:rPr>
          <w:rFonts w:cs="Helvetica"/>
          <w:color w:val="000000"/>
        </w:rPr>
        <w:t>y1</w:t>
      </w:r>
      <w:r w:rsidRPr="005561F1">
        <w:rPr>
          <w:rFonts w:cs="Helvetica"/>
          <w:color w:val="000000"/>
        </w:rPr>
        <w:t>)</w:t>
      </w:r>
      <w:r>
        <w:rPr>
          <w:rFonts w:cs="Helvetica"/>
          <w:color w:val="000000"/>
        </w:rPr>
        <w:t xml:space="preserve"> includes the value </w:t>
      </w:r>
      <w:r w:rsidRPr="00E00C9A">
        <w:rPr>
          <w:rFonts w:cs="Helvetica"/>
          <w:color w:val="000000"/>
        </w:rPr>
        <w:t>TIMEZONE_ADJUST</w:t>
      </w:r>
      <w:r>
        <w:rPr>
          <w:rFonts w:cs="Helvetica"/>
          <w:color w:val="000000"/>
        </w:rPr>
        <w:t xml:space="preserve">, dates and time are adjusted for the local timezone specified in </w:t>
      </w:r>
      <w:r w:rsidRPr="00102F5A">
        <w:rPr>
          <w:rFonts w:cs="Helvetica"/>
          <w:color w:val="000000"/>
        </w:rPr>
        <w:t>Timezone Offset from UTC</w:t>
      </w:r>
      <w:r>
        <w:rPr>
          <w:rFonts w:cs="Helvetica"/>
          <w:color w:val="000000"/>
        </w:rPr>
        <w:t xml:space="preserve"> </w:t>
      </w:r>
      <w:r w:rsidRPr="00102F5A">
        <w:rPr>
          <w:rFonts w:cs="Helvetica"/>
          <w:color w:val="000000"/>
        </w:rPr>
        <w:t>(0008,0201)</w:t>
      </w:r>
      <w:r w:rsidR="00343D77">
        <w:rPr>
          <w:rFonts w:cs="Helvetica"/>
        </w:rPr>
        <w:t xml:space="preserve">, as </w:t>
      </w:r>
      <w:r w:rsidR="00343D77">
        <w:rPr>
          <w:rFonts w:cs="Helvetica"/>
          <w:lang w:val="en"/>
        </w:rPr>
        <w:t xml:space="preserve">specified in </w:t>
      </w:r>
      <w:hyperlink r:id="rId69" w:anchor="sect_C.2.2.2.1.3" w:history="1">
        <w:r w:rsidR="00343D77" w:rsidRPr="00F056E7">
          <w:rPr>
            <w:rStyle w:val="Hyperlink"/>
            <w:rFonts w:cs="Helvetica"/>
            <w:lang w:val="en"/>
          </w:rPr>
          <w:t>Section C.2.2.2</w:t>
        </w:r>
        <w:r w:rsidR="00343D77">
          <w:rPr>
            <w:rStyle w:val="Hyperlink"/>
            <w:rFonts w:cs="Helvetica"/>
            <w:lang w:val="en"/>
          </w:rPr>
          <w:t>.1.3</w:t>
        </w:r>
        <w:r w:rsidR="00343D77" w:rsidRPr="00F056E7">
          <w:rPr>
            <w:rStyle w:val="Hyperlink"/>
            <w:rFonts w:cs="Helvetica"/>
            <w:lang w:val="en"/>
          </w:rPr>
          <w:t xml:space="preserve"> in PS3.4</w:t>
        </w:r>
      </w:hyperlink>
      <w:r>
        <w:rPr>
          <w:rFonts w:cs="Helvetica"/>
          <w:color w:val="000000"/>
        </w:rPr>
        <w:t>.</w:t>
      </w:r>
      <w:r w:rsidR="00440902">
        <w:rPr>
          <w:rFonts w:cs="Helvetica"/>
          <w:color w:val="000000"/>
        </w:rPr>
        <w:t xml:space="preserve"> </w:t>
      </w:r>
    </w:p>
    <w:p w14:paraId="268CF53D" w14:textId="45087674" w:rsidR="002455E3" w:rsidRPr="003F6845" w:rsidRDefault="00851136" w:rsidP="00851136">
      <w:r>
        <w:t xml:space="preserve">If </w:t>
      </w:r>
      <w:r w:rsidRPr="003F6845">
        <w:t xml:space="preserve">Extended </w:t>
      </w:r>
      <w:r>
        <w:t>Matching M</w:t>
      </w:r>
      <w:r w:rsidRPr="003F6845">
        <w:t>echanisms</w:t>
      </w:r>
      <w:r w:rsidRPr="005561F1">
        <w:rPr>
          <w:color w:val="000000"/>
        </w:rPr>
        <w:t xml:space="preserve"> (00gg,0F</w:t>
      </w:r>
      <w:r>
        <w:rPr>
          <w:color w:val="000000"/>
        </w:rPr>
        <w:t>y1</w:t>
      </w:r>
      <w:r w:rsidRPr="005561F1">
        <w:rPr>
          <w:color w:val="000000"/>
        </w:rPr>
        <w:t>)</w:t>
      </w:r>
      <w:r>
        <w:rPr>
          <w:color w:val="000000"/>
        </w:rPr>
        <w:t xml:space="preserve"> includes the value </w:t>
      </w:r>
      <w:r w:rsidR="002455E3" w:rsidRPr="003F6845">
        <w:t>FUZZY_SEMANTIC</w:t>
      </w:r>
      <w:r>
        <w:t>, matching of Attributes with VR PN may be done using implementation-specific fuzzy semantic matching</w:t>
      </w:r>
      <w:r w:rsidR="00343D77">
        <w:rPr>
          <w:rFonts w:cs="Helvetica"/>
        </w:rPr>
        <w:t xml:space="preserve">, as </w:t>
      </w:r>
      <w:r w:rsidR="00343D77">
        <w:rPr>
          <w:rFonts w:cs="Helvetica"/>
          <w:lang w:val="en"/>
        </w:rPr>
        <w:t xml:space="preserve">specified in </w:t>
      </w:r>
      <w:hyperlink r:id="rId70" w:anchor="sect_C.2.2.2.1.1" w:history="1">
        <w:r w:rsidR="00343D77" w:rsidRPr="00F056E7">
          <w:rPr>
            <w:rStyle w:val="Hyperlink"/>
            <w:rFonts w:cs="Helvetica"/>
            <w:lang w:val="en"/>
          </w:rPr>
          <w:t>Section C.2.2.2</w:t>
        </w:r>
        <w:r w:rsidR="00343D77">
          <w:rPr>
            <w:rStyle w:val="Hyperlink"/>
            <w:rFonts w:cs="Helvetica"/>
            <w:lang w:val="en"/>
          </w:rPr>
          <w:t>.1.1</w:t>
        </w:r>
        <w:r w:rsidR="00343D77" w:rsidRPr="00F056E7">
          <w:rPr>
            <w:rStyle w:val="Hyperlink"/>
            <w:rFonts w:cs="Helvetica"/>
            <w:lang w:val="en"/>
          </w:rPr>
          <w:t xml:space="preserve"> in PS3.4</w:t>
        </w:r>
      </w:hyperlink>
      <w:r w:rsidR="00343D77">
        <w:rPr>
          <w:rFonts w:cs="Helvetica"/>
          <w:color w:val="000000"/>
        </w:rPr>
        <w:t>.</w:t>
      </w:r>
    </w:p>
    <w:p w14:paraId="283C2C5F" w14:textId="01D656F1" w:rsidR="00221D33" w:rsidRDefault="00221D33" w:rsidP="00221D33">
      <w:pPr>
        <w:pStyle w:val="Heading4"/>
      </w:pPr>
      <w:bookmarkStart w:id="177" w:name="_C.YY.2.2_Stored_File"/>
      <w:bookmarkStart w:id="178" w:name="_Toc88042160"/>
      <w:bookmarkEnd w:id="177"/>
      <w:r>
        <w:t>C.YY.2.2</w:t>
      </w:r>
      <w:r w:rsidRPr="005B0D53">
        <w:t xml:space="preserve"> </w:t>
      </w:r>
      <w:bookmarkStart w:id="179" w:name="_Hlk64386169"/>
      <w:r w:rsidR="007C4A97">
        <w:t>Stored File Access</w:t>
      </w:r>
      <w:r w:rsidRPr="005B0D53">
        <w:t xml:space="preserve"> </w:t>
      </w:r>
      <w:bookmarkEnd w:id="179"/>
      <w:r w:rsidRPr="005B0D53">
        <w:t>Macro</w:t>
      </w:r>
      <w:bookmarkEnd w:id="178"/>
    </w:p>
    <w:p w14:paraId="6D73F749" w14:textId="2C779AB6" w:rsidR="007C4A97" w:rsidRPr="005B0D53" w:rsidRDefault="007C4A97" w:rsidP="007C4A97">
      <w:r w:rsidRPr="005B0D53">
        <w:rPr>
          <w:rFonts w:cs="Helvetica"/>
          <w:bCs/>
          <w:color w:val="000000"/>
          <w:szCs w:val="18"/>
        </w:rPr>
        <w:t>Table C.YY.2-</w:t>
      </w:r>
      <w:r>
        <w:rPr>
          <w:rFonts w:cs="Helvetica"/>
          <w:bCs/>
          <w:color w:val="000000"/>
          <w:szCs w:val="18"/>
        </w:rPr>
        <w:t>2</w:t>
      </w:r>
      <w:r w:rsidRPr="005B0D53">
        <w:rPr>
          <w:rFonts w:cs="Helvetica"/>
          <w:bCs/>
          <w:color w:val="000000"/>
          <w:szCs w:val="18"/>
        </w:rPr>
        <w:t xml:space="preserve"> specifies the attributes </w:t>
      </w:r>
      <w:r>
        <w:t>that describe non-DICOM protocol</w:t>
      </w:r>
      <w:r w:rsidR="008E6D4F">
        <w:t xml:space="preserve"> </w:t>
      </w:r>
      <w:r>
        <w:t xml:space="preserve">access to </w:t>
      </w:r>
      <w:r w:rsidR="001604FD">
        <w:t xml:space="preserve">a </w:t>
      </w:r>
      <w:r>
        <w:t>s</w:t>
      </w:r>
      <w:r w:rsidRPr="007C4A97">
        <w:t xml:space="preserve">tored </w:t>
      </w:r>
      <w:r>
        <w:t xml:space="preserve">SOP Instance </w:t>
      </w:r>
      <w:r w:rsidR="008E6D4F">
        <w:t>in the DICOM File Format, possibly contained in a container file.</w:t>
      </w:r>
    </w:p>
    <w:p w14:paraId="14E29E63" w14:textId="42C9748F" w:rsidR="007C4A97" w:rsidRPr="005B0D53" w:rsidRDefault="007C4A97" w:rsidP="007C4A97">
      <w:pPr>
        <w:keepNext/>
        <w:spacing w:before="100" w:beforeAutospacing="1" w:after="100" w:afterAutospacing="1"/>
        <w:jc w:val="center"/>
        <w:rPr>
          <w:rFonts w:cs="Helvetica"/>
        </w:rPr>
      </w:pPr>
      <w:bookmarkStart w:id="180" w:name="table_c_yy_2_2"/>
      <w:bookmarkEnd w:id="180"/>
      <w:r w:rsidRPr="005B0D53">
        <w:rPr>
          <w:rFonts w:cs="Helvetica"/>
          <w:b/>
          <w:bCs/>
        </w:rPr>
        <w:t>Table C.YY.2-</w:t>
      </w:r>
      <w:r>
        <w:rPr>
          <w:rFonts w:cs="Helvetica"/>
          <w:b/>
          <w:bCs/>
        </w:rPr>
        <w:t>2</w:t>
      </w:r>
      <w:r w:rsidRPr="005B0D53">
        <w:rPr>
          <w:rFonts w:cs="Helvetica"/>
          <w:b/>
          <w:bCs/>
        </w:rPr>
        <w:t> </w:t>
      </w:r>
      <w:bookmarkStart w:id="181" w:name="_Hlk64388033"/>
      <w:r w:rsidRPr="007C4A97">
        <w:rPr>
          <w:rFonts w:cs="Helvetica"/>
          <w:b/>
          <w:bCs/>
        </w:rPr>
        <w:t xml:space="preserve">Stored File Access </w:t>
      </w:r>
      <w:r w:rsidRPr="005B0D53">
        <w:rPr>
          <w:rFonts w:cs="Helvetica"/>
          <w:b/>
          <w:bCs/>
        </w:rPr>
        <w:t xml:space="preserve">Macro </w:t>
      </w:r>
      <w:bookmarkEnd w:id="181"/>
      <w:r w:rsidRPr="005B0D53">
        <w:rPr>
          <w:rFonts w:cs="Helvetica"/>
          <w:b/>
          <w:bCs/>
        </w:rPr>
        <w:t>Attributes</w:t>
      </w:r>
    </w:p>
    <w:tbl>
      <w:tblPr>
        <w:tblStyle w:val="TableGrid1"/>
        <w:tblW w:w="9895" w:type="dxa"/>
        <w:tblLayout w:type="fixed"/>
        <w:tblCellMar>
          <w:top w:w="29" w:type="dxa"/>
          <w:left w:w="115" w:type="dxa"/>
          <w:bottom w:w="29" w:type="dxa"/>
          <w:right w:w="115" w:type="dxa"/>
        </w:tblCellMar>
        <w:tblLook w:val="04A0" w:firstRow="1" w:lastRow="0" w:firstColumn="1" w:lastColumn="0" w:noHBand="0" w:noVBand="1"/>
      </w:tblPr>
      <w:tblGrid>
        <w:gridCol w:w="2904"/>
        <w:gridCol w:w="1321"/>
        <w:gridCol w:w="720"/>
        <w:gridCol w:w="4950"/>
      </w:tblGrid>
      <w:tr w:rsidR="001604FD" w:rsidRPr="005B0D53" w14:paraId="3BA502FE" w14:textId="77777777" w:rsidTr="00B446D5">
        <w:trPr>
          <w:cantSplit/>
          <w:trHeight w:val="267"/>
        </w:trPr>
        <w:tc>
          <w:tcPr>
            <w:tcW w:w="2904" w:type="dxa"/>
          </w:tcPr>
          <w:p w14:paraId="1CECEA24" w14:textId="0BDE9D06" w:rsidR="001604FD" w:rsidRDefault="001604FD" w:rsidP="00A420E8">
            <w:pPr>
              <w:keepNext/>
              <w:tabs>
                <w:tab w:val="clear" w:pos="720"/>
              </w:tabs>
              <w:overflowPunct/>
              <w:autoSpaceDE/>
              <w:autoSpaceDN/>
              <w:adjustRightInd/>
              <w:spacing w:after="0"/>
              <w:textAlignment w:val="auto"/>
              <w:rPr>
                <w:rFonts w:cs="Helvetica"/>
                <w:color w:val="000000"/>
              </w:rPr>
            </w:pPr>
            <w:r w:rsidRPr="005B0D53">
              <w:rPr>
                <w:rFonts w:cs="Helvetica"/>
                <w:b/>
                <w:bCs/>
                <w:sz w:val="20"/>
                <w:szCs w:val="20"/>
              </w:rPr>
              <w:t>Name</w:t>
            </w:r>
          </w:p>
        </w:tc>
        <w:tc>
          <w:tcPr>
            <w:tcW w:w="1321" w:type="dxa"/>
          </w:tcPr>
          <w:p w14:paraId="47DF159C" w14:textId="763AAEDE" w:rsidR="001604FD" w:rsidRPr="005B0D53" w:rsidRDefault="001604FD" w:rsidP="001604FD">
            <w:pPr>
              <w:tabs>
                <w:tab w:val="clear" w:pos="720"/>
              </w:tabs>
              <w:overflowPunct/>
              <w:autoSpaceDE/>
              <w:autoSpaceDN/>
              <w:adjustRightInd/>
              <w:spacing w:after="0"/>
              <w:ind w:right="-24"/>
              <w:jc w:val="center"/>
              <w:textAlignment w:val="auto"/>
              <w:rPr>
                <w:rFonts w:cs="Helvetica"/>
                <w:color w:val="000000"/>
              </w:rPr>
            </w:pPr>
            <w:r w:rsidRPr="005B0D53">
              <w:rPr>
                <w:rFonts w:cs="Helvetica"/>
                <w:b/>
                <w:bCs/>
                <w:sz w:val="20"/>
                <w:szCs w:val="20"/>
              </w:rPr>
              <w:t>Tag</w:t>
            </w:r>
          </w:p>
        </w:tc>
        <w:tc>
          <w:tcPr>
            <w:tcW w:w="720" w:type="dxa"/>
          </w:tcPr>
          <w:p w14:paraId="544CD3CB" w14:textId="4453639F" w:rsidR="001604FD" w:rsidRDefault="001604FD" w:rsidP="001604FD">
            <w:pPr>
              <w:tabs>
                <w:tab w:val="clear" w:pos="720"/>
              </w:tabs>
              <w:overflowPunct/>
              <w:autoSpaceDE/>
              <w:autoSpaceDN/>
              <w:adjustRightInd/>
              <w:spacing w:after="0"/>
              <w:jc w:val="center"/>
              <w:textAlignment w:val="auto"/>
              <w:rPr>
                <w:rFonts w:cs="Helvetica"/>
              </w:rPr>
            </w:pPr>
            <w:r w:rsidRPr="005B0D53">
              <w:rPr>
                <w:rFonts w:cs="Helvetica"/>
                <w:b/>
                <w:bCs/>
                <w:sz w:val="20"/>
                <w:szCs w:val="20"/>
              </w:rPr>
              <w:t>Type</w:t>
            </w:r>
          </w:p>
        </w:tc>
        <w:tc>
          <w:tcPr>
            <w:tcW w:w="4950" w:type="dxa"/>
            <w:shd w:val="clear" w:color="auto" w:fill="auto"/>
          </w:tcPr>
          <w:p w14:paraId="2265EF96" w14:textId="4E21B708" w:rsidR="001604FD" w:rsidRDefault="001604FD" w:rsidP="001604FD">
            <w:pPr>
              <w:tabs>
                <w:tab w:val="clear" w:pos="720"/>
              </w:tabs>
              <w:overflowPunct/>
              <w:autoSpaceDE/>
              <w:autoSpaceDN/>
              <w:adjustRightInd/>
              <w:spacing w:after="0"/>
              <w:textAlignment w:val="auto"/>
              <w:rPr>
                <w:rFonts w:cs="Helvetica"/>
              </w:rPr>
            </w:pPr>
            <w:r w:rsidRPr="005B0D53">
              <w:rPr>
                <w:rFonts w:cs="Helvetica"/>
                <w:b/>
                <w:bCs/>
                <w:sz w:val="20"/>
                <w:szCs w:val="20"/>
              </w:rPr>
              <w:t>Description</w:t>
            </w:r>
          </w:p>
        </w:tc>
      </w:tr>
      <w:tr w:rsidR="00221D33" w:rsidRPr="005B0D53" w14:paraId="1D4886CF" w14:textId="77777777" w:rsidTr="00221D33">
        <w:trPr>
          <w:cantSplit/>
        </w:trPr>
        <w:tc>
          <w:tcPr>
            <w:tcW w:w="2904" w:type="dxa"/>
          </w:tcPr>
          <w:p w14:paraId="09A6301E" w14:textId="7C9B6B3B" w:rsidR="00221D33" w:rsidRPr="005B0D53" w:rsidRDefault="00221D33" w:rsidP="00221D33">
            <w:pPr>
              <w:tabs>
                <w:tab w:val="clear" w:pos="720"/>
              </w:tabs>
              <w:overflowPunct/>
              <w:autoSpaceDE/>
              <w:autoSpaceDN/>
              <w:adjustRightInd/>
              <w:spacing w:after="0"/>
              <w:textAlignment w:val="auto"/>
              <w:rPr>
                <w:rFonts w:cs="Helvetica"/>
                <w:color w:val="000000"/>
                <w:sz w:val="20"/>
                <w:szCs w:val="20"/>
              </w:rPr>
            </w:pPr>
            <w:r>
              <w:rPr>
                <w:rFonts w:cs="Helvetica"/>
                <w:color w:val="000000"/>
                <w:sz w:val="20"/>
                <w:szCs w:val="20"/>
              </w:rPr>
              <w:t xml:space="preserve">Stored Instance </w:t>
            </w:r>
            <w:r w:rsidRPr="005B0D53">
              <w:rPr>
                <w:rFonts w:cs="Helvetica"/>
                <w:color w:val="000000"/>
                <w:sz w:val="20"/>
                <w:szCs w:val="20"/>
              </w:rPr>
              <w:t xml:space="preserve">File </w:t>
            </w:r>
            <w:r>
              <w:rPr>
                <w:rFonts w:cs="Helvetica"/>
                <w:color w:val="000000"/>
                <w:sz w:val="20"/>
                <w:szCs w:val="20"/>
              </w:rPr>
              <w:t>URI</w:t>
            </w:r>
          </w:p>
        </w:tc>
        <w:tc>
          <w:tcPr>
            <w:tcW w:w="1321" w:type="dxa"/>
          </w:tcPr>
          <w:p w14:paraId="47909ACE" w14:textId="24241299" w:rsidR="00221D33" w:rsidRPr="005B0D53" w:rsidRDefault="00221D33" w:rsidP="00221D33">
            <w:pPr>
              <w:tabs>
                <w:tab w:val="clear" w:pos="720"/>
              </w:tabs>
              <w:overflowPunct/>
              <w:autoSpaceDE/>
              <w:autoSpaceDN/>
              <w:adjustRightInd/>
              <w:spacing w:after="0"/>
              <w:ind w:right="-24"/>
              <w:jc w:val="center"/>
              <w:textAlignment w:val="auto"/>
              <w:rPr>
                <w:rFonts w:cs="Helvetica"/>
                <w:color w:val="000000"/>
                <w:sz w:val="20"/>
                <w:szCs w:val="20"/>
              </w:rPr>
            </w:pPr>
            <w:r w:rsidRPr="005B0D53">
              <w:rPr>
                <w:rFonts w:cs="Helvetica"/>
                <w:color w:val="000000"/>
                <w:sz w:val="20"/>
                <w:szCs w:val="20"/>
              </w:rPr>
              <w:t>(</w:t>
            </w:r>
            <w:r>
              <w:rPr>
                <w:rFonts w:cs="Helvetica"/>
                <w:color w:val="000000"/>
                <w:sz w:val="20"/>
                <w:szCs w:val="20"/>
              </w:rPr>
              <w:t>00gg,</w:t>
            </w:r>
            <w:r w:rsidR="00805CC4">
              <w:rPr>
                <w:rFonts w:cs="Helvetica"/>
                <w:color w:val="000000"/>
                <w:sz w:val="20"/>
                <w:szCs w:val="20"/>
              </w:rPr>
              <w:t>0FxB</w:t>
            </w:r>
            <w:r w:rsidRPr="005B0D53">
              <w:rPr>
                <w:rFonts w:cs="Helvetica"/>
                <w:color w:val="000000"/>
                <w:sz w:val="20"/>
                <w:szCs w:val="20"/>
              </w:rPr>
              <w:t>)</w:t>
            </w:r>
          </w:p>
        </w:tc>
        <w:tc>
          <w:tcPr>
            <w:tcW w:w="720" w:type="dxa"/>
          </w:tcPr>
          <w:p w14:paraId="118FBB9D" w14:textId="0379397F" w:rsidR="00221D33" w:rsidRPr="005B0D53" w:rsidRDefault="00221D33" w:rsidP="00221D33">
            <w:pPr>
              <w:tabs>
                <w:tab w:val="clear" w:pos="720"/>
              </w:tabs>
              <w:overflowPunct/>
              <w:autoSpaceDE/>
              <w:autoSpaceDN/>
              <w:adjustRightInd/>
              <w:spacing w:after="0"/>
              <w:jc w:val="center"/>
              <w:textAlignment w:val="auto"/>
              <w:rPr>
                <w:rFonts w:cs="Helvetica"/>
                <w:sz w:val="20"/>
                <w:szCs w:val="20"/>
              </w:rPr>
            </w:pPr>
            <w:r>
              <w:rPr>
                <w:rFonts w:cs="Helvetica"/>
                <w:sz w:val="20"/>
                <w:szCs w:val="20"/>
              </w:rPr>
              <w:t>1</w:t>
            </w:r>
            <w:r w:rsidR="00B446D5">
              <w:rPr>
                <w:rFonts w:cs="Helvetica"/>
                <w:sz w:val="20"/>
                <w:szCs w:val="20"/>
              </w:rPr>
              <w:t>C</w:t>
            </w:r>
          </w:p>
        </w:tc>
        <w:tc>
          <w:tcPr>
            <w:tcW w:w="4950" w:type="dxa"/>
            <w:shd w:val="clear" w:color="auto" w:fill="auto"/>
          </w:tcPr>
          <w:p w14:paraId="746025EF" w14:textId="77777777" w:rsidR="00B446D5" w:rsidRDefault="00221D33" w:rsidP="00C41A84">
            <w:pPr>
              <w:tabs>
                <w:tab w:val="clear" w:pos="720"/>
              </w:tabs>
              <w:overflowPunct/>
              <w:autoSpaceDE/>
              <w:autoSpaceDN/>
              <w:adjustRightInd/>
              <w:textAlignment w:val="auto"/>
              <w:rPr>
                <w:rFonts w:cs="Helvetica"/>
                <w:color w:val="000000"/>
                <w:sz w:val="20"/>
                <w:szCs w:val="20"/>
              </w:rPr>
            </w:pPr>
            <w:r>
              <w:rPr>
                <w:rFonts w:cs="Helvetica"/>
                <w:sz w:val="20"/>
                <w:szCs w:val="20"/>
              </w:rPr>
              <w:t>A</w:t>
            </w:r>
            <w:r w:rsidRPr="005B0D53">
              <w:rPr>
                <w:rFonts w:cs="Helvetica"/>
                <w:sz w:val="20"/>
                <w:szCs w:val="20"/>
              </w:rPr>
              <w:t xml:space="preserve">ccess URI for file containing the SOP Instance. </w:t>
            </w:r>
            <w:r w:rsidRPr="005B0D53">
              <w:rPr>
                <w:rFonts w:cs="Helvetica"/>
                <w:color w:val="000000"/>
                <w:sz w:val="20"/>
                <w:szCs w:val="20"/>
              </w:rPr>
              <w:t xml:space="preserve">See </w:t>
            </w:r>
            <w:hyperlink w:anchor="_C.YY.1.4.3_Stored_File" w:history="1">
              <w:r w:rsidRPr="005B0D53">
                <w:rPr>
                  <w:rStyle w:val="Hyperlink"/>
                  <w:rFonts w:cs="Helvetica"/>
                  <w:sz w:val="20"/>
                  <w:szCs w:val="20"/>
                </w:rPr>
                <w:t xml:space="preserve">Section </w:t>
              </w:r>
              <w:r w:rsidR="00974B15">
                <w:rPr>
                  <w:rStyle w:val="Hyperlink"/>
                  <w:rFonts w:cs="Helvetica"/>
                  <w:sz w:val="20"/>
                  <w:szCs w:val="20"/>
                </w:rPr>
                <w:t>C.YY.2.2.1.1</w:t>
              </w:r>
            </w:hyperlink>
            <w:r w:rsidR="00B446D5">
              <w:rPr>
                <w:rFonts w:cs="Helvetica"/>
                <w:color w:val="000000"/>
                <w:sz w:val="20"/>
                <w:szCs w:val="20"/>
              </w:rPr>
              <w:t xml:space="preserve"> </w:t>
            </w:r>
          </w:p>
          <w:p w14:paraId="42DFC2FF" w14:textId="3C8CAD5A" w:rsidR="00221D33" w:rsidRPr="005B0D53" w:rsidRDefault="00B446D5" w:rsidP="00805CC4">
            <w:pPr>
              <w:tabs>
                <w:tab w:val="clear" w:pos="720"/>
              </w:tabs>
              <w:overflowPunct/>
              <w:autoSpaceDE/>
              <w:autoSpaceDN/>
              <w:adjustRightInd/>
              <w:spacing w:after="0"/>
              <w:textAlignment w:val="auto"/>
              <w:rPr>
                <w:rFonts w:cs="Helvetica"/>
                <w:sz w:val="20"/>
                <w:szCs w:val="20"/>
              </w:rPr>
            </w:pPr>
            <w:r>
              <w:rPr>
                <w:rFonts w:cs="Helvetica"/>
                <w:color w:val="000000"/>
                <w:sz w:val="20"/>
                <w:szCs w:val="20"/>
              </w:rPr>
              <w:t xml:space="preserve">Required if referenced </w:t>
            </w:r>
            <w:r w:rsidRPr="00EA7231">
              <w:rPr>
                <w:rFonts w:cs="Helvetica"/>
                <w:color w:val="000000"/>
                <w:sz w:val="20"/>
                <w:szCs w:val="20"/>
              </w:rPr>
              <w:t xml:space="preserve">SOP </w:t>
            </w:r>
            <w:r w:rsidR="00BB19B4" w:rsidRPr="00EA7231">
              <w:rPr>
                <w:rFonts w:cs="Helvetica"/>
                <w:color w:val="000000"/>
                <w:sz w:val="20"/>
                <w:szCs w:val="20"/>
              </w:rPr>
              <w:t xml:space="preserve">Instance </w:t>
            </w:r>
            <w:r w:rsidRPr="00EA7231">
              <w:rPr>
                <w:rFonts w:cs="Helvetica"/>
                <w:color w:val="000000"/>
                <w:sz w:val="20"/>
                <w:szCs w:val="20"/>
              </w:rPr>
              <w:t xml:space="preserve">is in the DICOM File Format, and is accessible through a non-DICOM protocol (see </w:t>
            </w:r>
            <w:hyperlink w:anchor="_Annex_P_Stored" w:history="1">
              <w:r w:rsidRPr="00EA7231">
                <w:rPr>
                  <w:rStyle w:val="Hyperlink"/>
                  <w:rFonts w:cs="Helvetica"/>
                  <w:sz w:val="20"/>
                  <w:szCs w:val="20"/>
                </w:rPr>
                <w:t>Annex P</w:t>
              </w:r>
            </w:hyperlink>
            <w:r w:rsidRPr="00EA7231">
              <w:rPr>
                <w:rFonts w:cs="Helvetica"/>
                <w:color w:val="000000"/>
                <w:sz w:val="20"/>
                <w:szCs w:val="20"/>
              </w:rPr>
              <w:t>).</w:t>
            </w:r>
          </w:p>
        </w:tc>
      </w:tr>
      <w:tr w:rsidR="00221D33" w:rsidRPr="005B0D53" w14:paraId="4398255E" w14:textId="77777777" w:rsidTr="00221D33">
        <w:trPr>
          <w:cantSplit/>
        </w:trPr>
        <w:tc>
          <w:tcPr>
            <w:tcW w:w="2904" w:type="dxa"/>
          </w:tcPr>
          <w:p w14:paraId="01234470" w14:textId="17D3AAAC" w:rsidR="00221D33" w:rsidRPr="005B0D53" w:rsidRDefault="00221D33" w:rsidP="00221D33">
            <w:pPr>
              <w:tabs>
                <w:tab w:val="clear" w:pos="720"/>
              </w:tabs>
              <w:overflowPunct/>
              <w:autoSpaceDE/>
              <w:autoSpaceDN/>
              <w:adjustRightInd/>
              <w:spacing w:after="0"/>
              <w:textAlignment w:val="auto"/>
              <w:rPr>
                <w:rFonts w:cs="Helvetica"/>
                <w:sz w:val="20"/>
                <w:szCs w:val="20"/>
              </w:rPr>
            </w:pPr>
            <w:r>
              <w:rPr>
                <w:rFonts w:cs="Helvetica"/>
                <w:color w:val="000000"/>
                <w:sz w:val="20"/>
                <w:szCs w:val="20"/>
              </w:rPr>
              <w:t>Container File Type</w:t>
            </w:r>
          </w:p>
        </w:tc>
        <w:tc>
          <w:tcPr>
            <w:tcW w:w="1321" w:type="dxa"/>
          </w:tcPr>
          <w:p w14:paraId="41052333" w14:textId="77777777" w:rsidR="00221D33" w:rsidRPr="005B0D53" w:rsidRDefault="00221D33" w:rsidP="00221D33">
            <w:pPr>
              <w:tabs>
                <w:tab w:val="clear" w:pos="720"/>
              </w:tabs>
              <w:overflowPunct/>
              <w:autoSpaceDE/>
              <w:autoSpaceDN/>
              <w:adjustRightInd/>
              <w:spacing w:after="0"/>
              <w:ind w:right="-24"/>
              <w:jc w:val="center"/>
              <w:textAlignment w:val="auto"/>
              <w:rPr>
                <w:rFonts w:cs="Helvetica"/>
                <w:sz w:val="20"/>
                <w:szCs w:val="20"/>
              </w:rPr>
            </w:pPr>
            <w:r w:rsidRPr="005B0D53">
              <w:rPr>
                <w:rFonts w:cs="Helvetica"/>
                <w:color w:val="000000"/>
                <w:sz w:val="20"/>
                <w:szCs w:val="20"/>
              </w:rPr>
              <w:t>(</w:t>
            </w:r>
            <w:r>
              <w:rPr>
                <w:rFonts w:cs="Helvetica"/>
                <w:color w:val="000000"/>
                <w:sz w:val="20"/>
                <w:szCs w:val="20"/>
              </w:rPr>
              <w:t>00gg,0FxC</w:t>
            </w:r>
            <w:r w:rsidRPr="005B0D53">
              <w:rPr>
                <w:rFonts w:cs="Helvetica"/>
                <w:color w:val="000000"/>
                <w:sz w:val="20"/>
                <w:szCs w:val="20"/>
              </w:rPr>
              <w:t>)</w:t>
            </w:r>
          </w:p>
        </w:tc>
        <w:tc>
          <w:tcPr>
            <w:tcW w:w="720" w:type="dxa"/>
          </w:tcPr>
          <w:p w14:paraId="7D24434D" w14:textId="77777777" w:rsidR="00221D33" w:rsidRPr="005B0D53" w:rsidRDefault="00221D33" w:rsidP="00221D33">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1C</w:t>
            </w:r>
          </w:p>
        </w:tc>
        <w:tc>
          <w:tcPr>
            <w:tcW w:w="4950" w:type="dxa"/>
            <w:shd w:val="clear" w:color="auto" w:fill="auto"/>
          </w:tcPr>
          <w:p w14:paraId="7336DC3A" w14:textId="77777777" w:rsidR="00221D33" w:rsidRDefault="00221D33" w:rsidP="00C41A84">
            <w:pPr>
              <w:tabs>
                <w:tab w:val="clear" w:pos="720"/>
              </w:tabs>
              <w:overflowPunct/>
              <w:autoSpaceDE/>
              <w:autoSpaceDN/>
              <w:adjustRightInd/>
              <w:textAlignment w:val="auto"/>
              <w:rPr>
                <w:rFonts w:cs="Helvetica"/>
                <w:sz w:val="20"/>
                <w:szCs w:val="20"/>
              </w:rPr>
            </w:pPr>
            <w:r w:rsidRPr="005B0D53">
              <w:rPr>
                <w:rFonts w:cs="Helvetica"/>
                <w:sz w:val="20"/>
                <w:szCs w:val="20"/>
              </w:rPr>
              <w:t xml:space="preserve">Type of container file. </w:t>
            </w:r>
            <w:hyperlink w:anchor="_C.YY.1.2.8_Stored_Instance" w:history="1">
              <w:r w:rsidRPr="005B0D53">
                <w:rPr>
                  <w:rFonts w:cs="Helvetica"/>
                  <w:sz w:val="20"/>
                  <w:szCs w:val="20"/>
                </w:rPr>
                <w:t xml:space="preserve">See </w:t>
              </w:r>
              <w:r w:rsidRPr="005B0D53">
                <w:rPr>
                  <w:rStyle w:val="Hyperlink"/>
                  <w:rFonts w:cs="Helvetica"/>
                  <w:sz w:val="20"/>
                  <w:szCs w:val="20"/>
                </w:rPr>
                <w:t>Section C.YY.1.2.8</w:t>
              </w:r>
            </w:hyperlink>
            <w:r>
              <w:rPr>
                <w:rFonts w:cs="Helvetica"/>
                <w:sz w:val="20"/>
                <w:szCs w:val="20"/>
              </w:rPr>
              <w:t xml:space="preserve"> for Defined Terms. </w:t>
            </w:r>
          </w:p>
          <w:p w14:paraId="1AAB95A2" w14:textId="489483C7" w:rsidR="00221D33" w:rsidRPr="005B0D53" w:rsidRDefault="00221D33" w:rsidP="00221D33">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Required if </w:t>
            </w:r>
            <w:r w:rsidR="00A705DB">
              <w:rPr>
                <w:rFonts w:cs="Helvetica"/>
                <w:color w:val="000000"/>
                <w:sz w:val="20"/>
                <w:szCs w:val="20"/>
              </w:rPr>
              <w:t xml:space="preserve">Stored Instance </w:t>
            </w:r>
            <w:r w:rsidR="00A705DB" w:rsidRPr="005B0D53">
              <w:rPr>
                <w:rFonts w:cs="Helvetica"/>
                <w:color w:val="000000"/>
                <w:sz w:val="20"/>
                <w:szCs w:val="20"/>
              </w:rPr>
              <w:t xml:space="preserve">File </w:t>
            </w:r>
            <w:r w:rsidR="00A705DB">
              <w:rPr>
                <w:rFonts w:cs="Helvetica"/>
                <w:color w:val="000000"/>
                <w:sz w:val="20"/>
                <w:szCs w:val="20"/>
              </w:rPr>
              <w:t xml:space="preserve">URI </w:t>
            </w:r>
            <w:r w:rsidR="00BB19B4" w:rsidRPr="005B0D53">
              <w:rPr>
                <w:rFonts w:cs="Helvetica"/>
                <w:color w:val="000000"/>
                <w:sz w:val="20"/>
                <w:szCs w:val="20"/>
              </w:rPr>
              <w:t>(</w:t>
            </w:r>
            <w:r w:rsidR="00BB19B4">
              <w:rPr>
                <w:rFonts w:cs="Helvetica"/>
                <w:color w:val="000000"/>
                <w:sz w:val="20"/>
                <w:szCs w:val="20"/>
              </w:rPr>
              <w:t>00gg,0FxB</w:t>
            </w:r>
            <w:r w:rsidR="00BB19B4" w:rsidRPr="005B0D53">
              <w:rPr>
                <w:rFonts w:cs="Helvetica"/>
                <w:color w:val="000000"/>
                <w:sz w:val="20"/>
                <w:szCs w:val="20"/>
              </w:rPr>
              <w:t>)</w:t>
            </w:r>
            <w:r w:rsidR="00BB19B4">
              <w:rPr>
                <w:rFonts w:cs="Helvetica"/>
                <w:color w:val="000000"/>
                <w:sz w:val="20"/>
                <w:szCs w:val="20"/>
              </w:rPr>
              <w:t xml:space="preserve"> </w:t>
            </w:r>
            <w:r w:rsidR="00A705DB">
              <w:rPr>
                <w:rFonts w:cs="Helvetica"/>
                <w:color w:val="000000"/>
                <w:sz w:val="20"/>
                <w:szCs w:val="20"/>
              </w:rPr>
              <w:t>references a container file.</w:t>
            </w:r>
          </w:p>
        </w:tc>
      </w:tr>
      <w:tr w:rsidR="00221D33" w:rsidRPr="005B0D53" w14:paraId="47EF5C14" w14:textId="77777777" w:rsidTr="00221D33">
        <w:trPr>
          <w:cantSplit/>
        </w:trPr>
        <w:tc>
          <w:tcPr>
            <w:tcW w:w="2904" w:type="dxa"/>
          </w:tcPr>
          <w:p w14:paraId="3EDE65DC" w14:textId="2E475164" w:rsidR="00221D33" w:rsidRPr="005B0D53" w:rsidRDefault="00221D33" w:rsidP="00221D33">
            <w:pPr>
              <w:tabs>
                <w:tab w:val="clear" w:pos="720"/>
              </w:tabs>
              <w:overflowPunct/>
              <w:autoSpaceDE/>
              <w:autoSpaceDN/>
              <w:adjustRightInd/>
              <w:spacing w:after="0"/>
              <w:textAlignment w:val="auto"/>
              <w:rPr>
                <w:rFonts w:cs="Helvetica"/>
                <w:color w:val="000000"/>
              </w:rPr>
            </w:pPr>
            <w:r w:rsidRPr="005B0D53">
              <w:rPr>
                <w:rFonts w:cs="Helvetica"/>
                <w:color w:val="000000"/>
                <w:sz w:val="20"/>
                <w:szCs w:val="20"/>
              </w:rPr>
              <w:lastRenderedPageBreak/>
              <w:t>Filename in Container</w:t>
            </w:r>
          </w:p>
        </w:tc>
        <w:tc>
          <w:tcPr>
            <w:tcW w:w="1321" w:type="dxa"/>
          </w:tcPr>
          <w:p w14:paraId="74F6732C" w14:textId="77777777" w:rsidR="00221D33" w:rsidRPr="005B0D53" w:rsidRDefault="00221D33" w:rsidP="00221D33">
            <w:pPr>
              <w:tabs>
                <w:tab w:val="clear" w:pos="720"/>
              </w:tabs>
              <w:overflowPunct/>
              <w:autoSpaceDE/>
              <w:autoSpaceDN/>
              <w:adjustRightInd/>
              <w:spacing w:after="0"/>
              <w:ind w:right="-24"/>
              <w:jc w:val="center"/>
              <w:textAlignment w:val="auto"/>
              <w:rPr>
                <w:rFonts w:cs="Helvetica"/>
                <w:color w:val="000000"/>
              </w:rPr>
            </w:pPr>
            <w:r w:rsidRPr="005B0D53">
              <w:rPr>
                <w:rFonts w:cs="Helvetica"/>
                <w:color w:val="000000"/>
                <w:sz w:val="20"/>
                <w:szCs w:val="20"/>
              </w:rPr>
              <w:t>(</w:t>
            </w:r>
            <w:r>
              <w:rPr>
                <w:rFonts w:cs="Helvetica"/>
                <w:color w:val="000000"/>
                <w:sz w:val="20"/>
                <w:szCs w:val="20"/>
              </w:rPr>
              <w:t>00gg,0FxD</w:t>
            </w:r>
            <w:r w:rsidRPr="005B0D53">
              <w:rPr>
                <w:rFonts w:cs="Helvetica"/>
                <w:color w:val="000000"/>
                <w:sz w:val="20"/>
                <w:szCs w:val="20"/>
              </w:rPr>
              <w:t>)</w:t>
            </w:r>
          </w:p>
        </w:tc>
        <w:tc>
          <w:tcPr>
            <w:tcW w:w="720" w:type="dxa"/>
          </w:tcPr>
          <w:p w14:paraId="2DAD5F6A" w14:textId="77777777" w:rsidR="00221D33" w:rsidRPr="005B0D53" w:rsidRDefault="00221D33" w:rsidP="00221D33">
            <w:pPr>
              <w:tabs>
                <w:tab w:val="clear" w:pos="720"/>
              </w:tabs>
              <w:overflowPunct/>
              <w:autoSpaceDE/>
              <w:autoSpaceDN/>
              <w:adjustRightInd/>
              <w:spacing w:after="0"/>
              <w:jc w:val="center"/>
              <w:textAlignment w:val="auto"/>
              <w:rPr>
                <w:rFonts w:cs="Helvetica"/>
              </w:rPr>
            </w:pPr>
            <w:r w:rsidRPr="005B0D53">
              <w:rPr>
                <w:rFonts w:cs="Helvetica"/>
                <w:sz w:val="20"/>
                <w:szCs w:val="20"/>
              </w:rPr>
              <w:t>1C</w:t>
            </w:r>
          </w:p>
        </w:tc>
        <w:tc>
          <w:tcPr>
            <w:tcW w:w="4950" w:type="dxa"/>
            <w:shd w:val="clear" w:color="auto" w:fill="auto"/>
          </w:tcPr>
          <w:p w14:paraId="6F3225DE" w14:textId="28C850D8" w:rsidR="00221D33" w:rsidRPr="005B0D53" w:rsidRDefault="00221D33" w:rsidP="00C41A84">
            <w:pPr>
              <w:tabs>
                <w:tab w:val="clear" w:pos="720"/>
              </w:tabs>
              <w:overflowPunct/>
              <w:autoSpaceDE/>
              <w:autoSpaceDN/>
              <w:adjustRightInd/>
              <w:textAlignment w:val="auto"/>
              <w:rPr>
                <w:rFonts w:cs="Helvetica"/>
                <w:color w:val="000000"/>
                <w:sz w:val="20"/>
                <w:szCs w:val="20"/>
              </w:rPr>
            </w:pPr>
            <w:r w:rsidRPr="00C41A84">
              <w:rPr>
                <w:rFonts w:cs="Helvetica"/>
                <w:sz w:val="20"/>
                <w:szCs w:val="20"/>
              </w:rPr>
              <w:t>Filename</w:t>
            </w:r>
            <w:r w:rsidRPr="005B0D53">
              <w:rPr>
                <w:rFonts w:cs="Helvetica"/>
                <w:color w:val="000000"/>
                <w:sz w:val="20"/>
                <w:szCs w:val="20"/>
              </w:rPr>
              <w:t xml:space="preserve"> </w:t>
            </w:r>
            <w:r w:rsidRPr="005B0D53">
              <w:rPr>
                <w:rFonts w:cs="Helvetica"/>
                <w:sz w:val="20"/>
                <w:szCs w:val="20"/>
              </w:rPr>
              <w:t xml:space="preserve">within a </w:t>
            </w:r>
            <w:r w:rsidRPr="005B0D53">
              <w:rPr>
                <w:rFonts w:cs="Helvetica"/>
                <w:color w:val="000000"/>
                <w:sz w:val="20"/>
                <w:szCs w:val="20"/>
              </w:rPr>
              <w:t xml:space="preserve">container </w:t>
            </w:r>
            <w:r w:rsidRPr="005B0D53">
              <w:rPr>
                <w:rFonts w:cs="Helvetica"/>
                <w:sz w:val="20"/>
                <w:szCs w:val="20"/>
              </w:rPr>
              <w:t>file</w:t>
            </w:r>
            <w:r w:rsidRPr="005B0D53">
              <w:rPr>
                <w:rFonts w:cs="Helvetica"/>
                <w:color w:val="000000"/>
                <w:sz w:val="20"/>
                <w:szCs w:val="20"/>
              </w:rPr>
              <w:t xml:space="preserve"> of the file </w:t>
            </w:r>
            <w:r w:rsidRPr="005B0D53">
              <w:rPr>
                <w:rFonts w:cs="Helvetica"/>
                <w:sz w:val="20"/>
                <w:szCs w:val="20"/>
              </w:rPr>
              <w:t>containing the SOP Instance.</w:t>
            </w:r>
            <w:r w:rsidRPr="005B0D53">
              <w:rPr>
                <w:rFonts w:cs="Helvetica"/>
                <w:color w:val="000000"/>
                <w:sz w:val="20"/>
                <w:szCs w:val="20"/>
              </w:rPr>
              <w:t xml:space="preserve"> See </w:t>
            </w:r>
            <w:hyperlink w:anchor="_C.YY.1.4.4_Container_File" w:history="1">
              <w:r w:rsidRPr="005B0D53">
                <w:rPr>
                  <w:rStyle w:val="Hyperlink"/>
                  <w:rFonts w:cs="Helvetica"/>
                  <w:sz w:val="20"/>
                  <w:szCs w:val="20"/>
                </w:rPr>
                <w:t xml:space="preserve">Section </w:t>
              </w:r>
              <w:r w:rsidR="00974B15">
                <w:rPr>
                  <w:rStyle w:val="Hyperlink"/>
                  <w:rFonts w:cs="Helvetica"/>
                  <w:sz w:val="20"/>
                  <w:szCs w:val="20"/>
                </w:rPr>
                <w:t>C.YY.2.2.1.2</w:t>
              </w:r>
            </w:hyperlink>
            <w:r w:rsidRPr="005B0D53">
              <w:rPr>
                <w:rFonts w:cs="Helvetica"/>
                <w:color w:val="000000"/>
                <w:sz w:val="20"/>
                <w:szCs w:val="20"/>
              </w:rPr>
              <w:t xml:space="preserve"> </w:t>
            </w:r>
          </w:p>
          <w:p w14:paraId="71E3B6F9" w14:textId="19858167" w:rsidR="00221D33" w:rsidRPr="005B0D53" w:rsidRDefault="00805CC4" w:rsidP="00221D33">
            <w:pPr>
              <w:tabs>
                <w:tab w:val="clear" w:pos="720"/>
              </w:tabs>
              <w:overflowPunct/>
              <w:autoSpaceDE/>
              <w:autoSpaceDN/>
              <w:adjustRightInd/>
              <w:spacing w:after="0"/>
              <w:textAlignment w:val="auto"/>
              <w:rPr>
                <w:rFonts w:cs="Helvetica"/>
              </w:rPr>
            </w:pPr>
            <w:r w:rsidRPr="005B0D53">
              <w:rPr>
                <w:rFonts w:cs="Helvetica"/>
                <w:sz w:val="20"/>
                <w:szCs w:val="20"/>
              </w:rPr>
              <w:t xml:space="preserve">Required if </w:t>
            </w:r>
            <w:r>
              <w:rPr>
                <w:rFonts w:cs="Helvetica"/>
                <w:color w:val="000000"/>
                <w:sz w:val="20"/>
                <w:szCs w:val="20"/>
              </w:rPr>
              <w:t xml:space="preserve">Stored Instance </w:t>
            </w:r>
            <w:r w:rsidRPr="005B0D53">
              <w:rPr>
                <w:rFonts w:cs="Helvetica"/>
                <w:color w:val="000000"/>
                <w:sz w:val="20"/>
                <w:szCs w:val="20"/>
              </w:rPr>
              <w:t xml:space="preserve">File </w:t>
            </w:r>
            <w:r>
              <w:rPr>
                <w:rFonts w:cs="Helvetica"/>
                <w:color w:val="000000"/>
                <w:sz w:val="20"/>
                <w:szCs w:val="20"/>
              </w:rPr>
              <w:t xml:space="preserve">URI </w:t>
            </w:r>
            <w:r w:rsidR="00BB19B4" w:rsidRPr="005B0D53">
              <w:rPr>
                <w:rFonts w:cs="Helvetica"/>
                <w:color w:val="000000"/>
                <w:sz w:val="20"/>
                <w:szCs w:val="20"/>
              </w:rPr>
              <w:t>(</w:t>
            </w:r>
            <w:r w:rsidR="00BB19B4">
              <w:rPr>
                <w:rFonts w:cs="Helvetica"/>
                <w:color w:val="000000"/>
                <w:sz w:val="20"/>
                <w:szCs w:val="20"/>
              </w:rPr>
              <w:t>00gg,0FxB</w:t>
            </w:r>
            <w:r w:rsidR="00BB19B4" w:rsidRPr="005B0D53">
              <w:rPr>
                <w:rFonts w:cs="Helvetica"/>
                <w:color w:val="000000"/>
                <w:sz w:val="20"/>
                <w:szCs w:val="20"/>
              </w:rPr>
              <w:t>)</w:t>
            </w:r>
            <w:r w:rsidR="00BB19B4">
              <w:rPr>
                <w:rFonts w:cs="Helvetica"/>
                <w:color w:val="000000"/>
                <w:sz w:val="20"/>
                <w:szCs w:val="20"/>
              </w:rPr>
              <w:t xml:space="preserve"> </w:t>
            </w:r>
            <w:r>
              <w:rPr>
                <w:rFonts w:cs="Helvetica"/>
                <w:color w:val="000000"/>
                <w:sz w:val="20"/>
                <w:szCs w:val="20"/>
              </w:rPr>
              <w:t>references a container file.</w:t>
            </w:r>
          </w:p>
        </w:tc>
      </w:tr>
      <w:tr w:rsidR="00221D33" w:rsidRPr="005B0D53" w14:paraId="4EB78A08" w14:textId="77777777" w:rsidTr="00221D33">
        <w:trPr>
          <w:cantSplit/>
        </w:trPr>
        <w:tc>
          <w:tcPr>
            <w:tcW w:w="2904" w:type="dxa"/>
          </w:tcPr>
          <w:p w14:paraId="44AC3B37" w14:textId="010A390E" w:rsidR="00221D33" w:rsidRPr="005B0D53" w:rsidRDefault="00221D33" w:rsidP="00221D33">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File Offset in Container</w:t>
            </w:r>
          </w:p>
        </w:tc>
        <w:tc>
          <w:tcPr>
            <w:tcW w:w="1321" w:type="dxa"/>
          </w:tcPr>
          <w:p w14:paraId="1E687F8E" w14:textId="77777777" w:rsidR="00221D33" w:rsidRPr="005B0D53" w:rsidRDefault="00221D33" w:rsidP="00221D33">
            <w:pPr>
              <w:tabs>
                <w:tab w:val="clear" w:pos="720"/>
              </w:tabs>
              <w:overflowPunct/>
              <w:autoSpaceDE/>
              <w:autoSpaceDN/>
              <w:adjustRightInd/>
              <w:spacing w:after="0"/>
              <w:ind w:right="-24"/>
              <w:jc w:val="center"/>
              <w:textAlignment w:val="auto"/>
              <w:rPr>
                <w:rFonts w:cs="Helvetica"/>
                <w:color w:val="000000"/>
                <w:sz w:val="20"/>
                <w:szCs w:val="20"/>
              </w:rPr>
            </w:pPr>
            <w:r w:rsidRPr="005B0D53">
              <w:rPr>
                <w:rFonts w:cs="Helvetica"/>
                <w:color w:val="000000"/>
                <w:sz w:val="20"/>
                <w:szCs w:val="20"/>
              </w:rPr>
              <w:t>(</w:t>
            </w:r>
            <w:r>
              <w:rPr>
                <w:rFonts w:cs="Helvetica"/>
                <w:color w:val="000000"/>
                <w:sz w:val="20"/>
                <w:szCs w:val="20"/>
              </w:rPr>
              <w:t>00gg,0F</w:t>
            </w:r>
            <w:r w:rsidRPr="005B0D53">
              <w:rPr>
                <w:rFonts w:cs="Helvetica"/>
                <w:color w:val="000000"/>
                <w:sz w:val="20"/>
                <w:szCs w:val="20"/>
              </w:rPr>
              <w:t>xE)</w:t>
            </w:r>
          </w:p>
        </w:tc>
        <w:tc>
          <w:tcPr>
            <w:tcW w:w="720" w:type="dxa"/>
          </w:tcPr>
          <w:p w14:paraId="29F22482" w14:textId="77777777" w:rsidR="00221D33" w:rsidRPr="005B0D53" w:rsidRDefault="00221D33" w:rsidP="00221D33">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3</w:t>
            </w:r>
          </w:p>
        </w:tc>
        <w:tc>
          <w:tcPr>
            <w:tcW w:w="4950" w:type="dxa"/>
            <w:shd w:val="clear" w:color="auto" w:fill="auto"/>
          </w:tcPr>
          <w:p w14:paraId="496F525D" w14:textId="44C8E2F0" w:rsidR="00221D33" w:rsidRPr="005B0D53" w:rsidRDefault="00221D33" w:rsidP="00221D33">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 xml:space="preserve">Byte offset (zero-based) within a container file for the start of the SOP Instance file. See </w:t>
            </w:r>
            <w:hyperlink w:anchor="_C.YY.1.4.4_Container_File" w:history="1">
              <w:r w:rsidRPr="005B0D53">
                <w:rPr>
                  <w:rStyle w:val="Hyperlink"/>
                  <w:rFonts w:cs="Helvetica"/>
                  <w:sz w:val="20"/>
                  <w:szCs w:val="20"/>
                </w:rPr>
                <w:t xml:space="preserve">Section </w:t>
              </w:r>
              <w:r w:rsidR="00974B15">
                <w:rPr>
                  <w:rStyle w:val="Hyperlink"/>
                  <w:rFonts w:cs="Helvetica"/>
                  <w:sz w:val="20"/>
                  <w:szCs w:val="20"/>
                </w:rPr>
                <w:t>C.YY.2.2.1.2</w:t>
              </w:r>
            </w:hyperlink>
          </w:p>
        </w:tc>
      </w:tr>
      <w:tr w:rsidR="001031AC" w:rsidRPr="005B0D53" w14:paraId="384E086C" w14:textId="77777777" w:rsidTr="00221D33">
        <w:trPr>
          <w:cantSplit/>
        </w:trPr>
        <w:tc>
          <w:tcPr>
            <w:tcW w:w="2904" w:type="dxa"/>
          </w:tcPr>
          <w:p w14:paraId="3EF2C52F" w14:textId="4C3B34B6" w:rsidR="001031AC" w:rsidRPr="00E35439" w:rsidRDefault="001031AC" w:rsidP="001031AC">
            <w:pPr>
              <w:tabs>
                <w:tab w:val="clear" w:pos="720"/>
              </w:tabs>
              <w:overflowPunct/>
              <w:autoSpaceDE/>
              <w:autoSpaceDN/>
              <w:adjustRightInd/>
              <w:spacing w:after="0"/>
              <w:textAlignment w:val="auto"/>
              <w:rPr>
                <w:rFonts w:cs="Helvetica"/>
                <w:color w:val="000000"/>
              </w:rPr>
            </w:pPr>
            <w:r w:rsidRPr="00E35439">
              <w:rPr>
                <w:rFonts w:cs="Helvetica"/>
                <w:color w:val="000000"/>
                <w:sz w:val="20"/>
                <w:szCs w:val="20"/>
              </w:rPr>
              <w:t xml:space="preserve">File </w:t>
            </w:r>
            <w:r w:rsidRPr="00E35439">
              <w:rPr>
                <w:rFonts w:cs="Helvetica"/>
                <w:color w:val="000000"/>
                <w:sz w:val="20"/>
                <w:szCs w:val="20"/>
              </w:rPr>
              <w:t>Length</w:t>
            </w:r>
            <w:r w:rsidRPr="00E35439">
              <w:rPr>
                <w:rFonts w:cs="Helvetica"/>
                <w:color w:val="000000"/>
                <w:sz w:val="20"/>
                <w:szCs w:val="20"/>
              </w:rPr>
              <w:t xml:space="preserve"> in Container</w:t>
            </w:r>
          </w:p>
        </w:tc>
        <w:tc>
          <w:tcPr>
            <w:tcW w:w="1321" w:type="dxa"/>
          </w:tcPr>
          <w:p w14:paraId="0283673B" w14:textId="09506DE4" w:rsidR="001031AC" w:rsidRPr="00E35439" w:rsidRDefault="00E35439" w:rsidP="001031AC">
            <w:pPr>
              <w:tabs>
                <w:tab w:val="clear" w:pos="720"/>
              </w:tabs>
              <w:overflowPunct/>
              <w:autoSpaceDE/>
              <w:autoSpaceDN/>
              <w:adjustRightInd/>
              <w:spacing w:after="0"/>
              <w:ind w:right="-24"/>
              <w:jc w:val="center"/>
              <w:textAlignment w:val="auto"/>
              <w:rPr>
                <w:rFonts w:cs="Helvetica"/>
                <w:color w:val="000000"/>
              </w:rPr>
            </w:pPr>
            <w:r w:rsidRPr="00E35439">
              <w:rPr>
                <w:rFonts w:cs="Helvetica"/>
                <w:color w:val="000000"/>
                <w:sz w:val="20"/>
                <w:szCs w:val="20"/>
              </w:rPr>
              <w:t>(00gg,0Fx</w:t>
            </w:r>
            <w:r w:rsidRPr="00E35439">
              <w:rPr>
                <w:rFonts w:cs="Helvetica"/>
                <w:color w:val="000000"/>
                <w:sz w:val="20"/>
                <w:szCs w:val="20"/>
              </w:rPr>
              <w:t>F</w:t>
            </w:r>
            <w:r w:rsidRPr="00E35439">
              <w:rPr>
                <w:rFonts w:cs="Helvetica"/>
                <w:color w:val="000000"/>
                <w:sz w:val="20"/>
                <w:szCs w:val="20"/>
              </w:rPr>
              <w:t>)</w:t>
            </w:r>
          </w:p>
        </w:tc>
        <w:tc>
          <w:tcPr>
            <w:tcW w:w="720" w:type="dxa"/>
          </w:tcPr>
          <w:p w14:paraId="061BFD08" w14:textId="09DE8AF5" w:rsidR="001031AC" w:rsidRPr="00E35439" w:rsidRDefault="001031AC" w:rsidP="001031AC">
            <w:pPr>
              <w:tabs>
                <w:tab w:val="clear" w:pos="720"/>
              </w:tabs>
              <w:overflowPunct/>
              <w:autoSpaceDE/>
              <w:autoSpaceDN/>
              <w:adjustRightInd/>
              <w:spacing w:after="0"/>
              <w:jc w:val="center"/>
              <w:textAlignment w:val="auto"/>
              <w:rPr>
                <w:rFonts w:cs="Helvetica"/>
              </w:rPr>
            </w:pPr>
            <w:r w:rsidRPr="00E35439">
              <w:rPr>
                <w:rFonts w:cs="Helvetica"/>
                <w:sz w:val="20"/>
                <w:szCs w:val="20"/>
              </w:rPr>
              <w:t>3</w:t>
            </w:r>
          </w:p>
        </w:tc>
        <w:tc>
          <w:tcPr>
            <w:tcW w:w="4950" w:type="dxa"/>
            <w:shd w:val="clear" w:color="auto" w:fill="auto"/>
          </w:tcPr>
          <w:p w14:paraId="7AC6D108" w14:textId="2485BE07" w:rsidR="001031AC" w:rsidRPr="005B0D53" w:rsidRDefault="001031AC" w:rsidP="001031AC">
            <w:pPr>
              <w:tabs>
                <w:tab w:val="clear" w:pos="720"/>
              </w:tabs>
              <w:overflowPunct/>
              <w:autoSpaceDE/>
              <w:autoSpaceDN/>
              <w:adjustRightInd/>
              <w:spacing w:after="0"/>
              <w:textAlignment w:val="auto"/>
              <w:rPr>
                <w:rFonts w:cs="Helvetica"/>
                <w:color w:val="000000"/>
              </w:rPr>
            </w:pPr>
            <w:r w:rsidRPr="00E35439">
              <w:rPr>
                <w:rFonts w:cs="Helvetica"/>
                <w:color w:val="000000"/>
                <w:sz w:val="20"/>
                <w:szCs w:val="20"/>
              </w:rPr>
              <w:t xml:space="preserve">Length of </w:t>
            </w:r>
            <w:r w:rsidRPr="00E35439">
              <w:rPr>
                <w:rFonts w:cs="Helvetica"/>
                <w:color w:val="000000"/>
                <w:sz w:val="20"/>
                <w:szCs w:val="20"/>
              </w:rPr>
              <w:t>the SOP Instance file</w:t>
            </w:r>
            <w:r w:rsidRPr="00E35439">
              <w:rPr>
                <w:rFonts w:cs="Helvetica"/>
                <w:color w:val="000000"/>
                <w:sz w:val="20"/>
                <w:szCs w:val="20"/>
              </w:rPr>
              <w:t xml:space="preserve"> </w:t>
            </w:r>
            <w:r w:rsidRPr="00E35439">
              <w:rPr>
                <w:rFonts w:cs="Helvetica"/>
                <w:color w:val="000000"/>
                <w:sz w:val="20"/>
                <w:szCs w:val="20"/>
              </w:rPr>
              <w:t xml:space="preserve">within a container file. See </w:t>
            </w:r>
            <w:hyperlink w:anchor="_C.YY.1.4.4_Container_File" w:history="1">
              <w:r w:rsidRPr="00E35439">
                <w:rPr>
                  <w:rStyle w:val="Hyperlink"/>
                  <w:rFonts w:cs="Helvetica"/>
                  <w:sz w:val="20"/>
                  <w:szCs w:val="20"/>
                </w:rPr>
                <w:t>Section C.YY.2.2</w:t>
              </w:r>
              <w:r w:rsidRPr="00E35439">
                <w:rPr>
                  <w:rStyle w:val="Hyperlink"/>
                  <w:rFonts w:cs="Helvetica"/>
                  <w:sz w:val="20"/>
                  <w:szCs w:val="20"/>
                </w:rPr>
                <w:t>.</w:t>
              </w:r>
              <w:r w:rsidRPr="00E35439">
                <w:rPr>
                  <w:rStyle w:val="Hyperlink"/>
                  <w:rFonts w:cs="Helvetica"/>
                  <w:sz w:val="20"/>
                  <w:szCs w:val="20"/>
                </w:rPr>
                <w:t>1.2</w:t>
              </w:r>
            </w:hyperlink>
          </w:p>
        </w:tc>
      </w:tr>
      <w:tr w:rsidR="001031AC" w:rsidRPr="005B0D53" w14:paraId="3F9E15FF" w14:textId="77777777" w:rsidTr="00221D33">
        <w:trPr>
          <w:cantSplit/>
        </w:trPr>
        <w:tc>
          <w:tcPr>
            <w:tcW w:w="2904" w:type="dxa"/>
          </w:tcPr>
          <w:p w14:paraId="72374359" w14:textId="003B8BC2" w:rsidR="001031AC" w:rsidRPr="005B0D53" w:rsidRDefault="001031AC" w:rsidP="001031AC">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Stored Instance Transfer Syntax UID</w:t>
            </w:r>
          </w:p>
        </w:tc>
        <w:tc>
          <w:tcPr>
            <w:tcW w:w="1321" w:type="dxa"/>
          </w:tcPr>
          <w:p w14:paraId="4D1FA37E" w14:textId="77777777" w:rsidR="001031AC" w:rsidRPr="005B0D53" w:rsidRDefault="001031AC" w:rsidP="001031A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w:t>
            </w:r>
            <w:r>
              <w:rPr>
                <w:rFonts w:cs="Helvetica"/>
                <w:sz w:val="20"/>
                <w:szCs w:val="20"/>
              </w:rPr>
              <w:t>00gg,0Fy0</w:t>
            </w:r>
            <w:r w:rsidRPr="005B0D53">
              <w:rPr>
                <w:rFonts w:cs="Helvetica"/>
                <w:sz w:val="20"/>
                <w:szCs w:val="20"/>
              </w:rPr>
              <w:t>)</w:t>
            </w:r>
          </w:p>
        </w:tc>
        <w:tc>
          <w:tcPr>
            <w:tcW w:w="720" w:type="dxa"/>
          </w:tcPr>
          <w:p w14:paraId="51D003D8" w14:textId="77777777" w:rsidR="001031AC" w:rsidRPr="005B0D53" w:rsidRDefault="001031AC" w:rsidP="001031A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w:t>
            </w:r>
          </w:p>
        </w:tc>
        <w:tc>
          <w:tcPr>
            <w:tcW w:w="4950" w:type="dxa"/>
            <w:shd w:val="clear" w:color="auto" w:fill="auto"/>
          </w:tcPr>
          <w:p w14:paraId="343064F7" w14:textId="77777777" w:rsidR="001031AC" w:rsidRPr="005B0D53" w:rsidRDefault="001031AC" w:rsidP="001031AC">
            <w:pPr>
              <w:tabs>
                <w:tab w:val="clear" w:pos="720"/>
              </w:tabs>
              <w:overflowPunct/>
              <w:autoSpaceDE/>
              <w:autoSpaceDN/>
              <w:adjustRightInd/>
              <w:spacing w:after="0"/>
              <w:textAlignment w:val="auto"/>
              <w:rPr>
                <w:rFonts w:cs="Helvetica"/>
                <w:sz w:val="20"/>
                <w:szCs w:val="20"/>
              </w:rPr>
            </w:pPr>
            <w:r w:rsidRPr="005B0D53">
              <w:rPr>
                <w:rFonts w:cs="Helvetica"/>
                <w:sz w:val="20"/>
                <w:szCs w:val="20"/>
              </w:rPr>
              <w:t>Transfer Syntax of SOP Instance encoded in DICOM File Format. Equal to Transfer Syntax UID (0002,0010) in File Meta Information header.</w:t>
            </w:r>
          </w:p>
        </w:tc>
      </w:tr>
      <w:tr w:rsidR="001031AC" w:rsidRPr="005B0D53" w14:paraId="7ADC51A6" w14:textId="77777777" w:rsidTr="00221D33">
        <w:trPr>
          <w:cantSplit/>
        </w:trPr>
        <w:tc>
          <w:tcPr>
            <w:tcW w:w="2904" w:type="dxa"/>
          </w:tcPr>
          <w:p w14:paraId="159246AB" w14:textId="030CE392" w:rsidR="001031AC" w:rsidRPr="005B0D53" w:rsidRDefault="001031AC" w:rsidP="001031AC">
            <w:pPr>
              <w:tabs>
                <w:tab w:val="clear" w:pos="720"/>
              </w:tabs>
              <w:overflowPunct/>
              <w:autoSpaceDE/>
              <w:autoSpaceDN/>
              <w:adjustRightInd/>
              <w:spacing w:after="0"/>
              <w:textAlignment w:val="auto"/>
              <w:rPr>
                <w:rFonts w:cs="Helvetica"/>
                <w:sz w:val="20"/>
                <w:szCs w:val="20"/>
              </w:rPr>
            </w:pPr>
            <w:bookmarkStart w:id="182" w:name="_Hlk51023545"/>
            <w:r w:rsidRPr="005B0D53">
              <w:rPr>
                <w:rFonts w:cs="Helvetica"/>
                <w:sz w:val="20"/>
                <w:szCs w:val="20"/>
              </w:rPr>
              <w:t>MAC Algorithm</w:t>
            </w:r>
          </w:p>
          <w:p w14:paraId="27ADB8AF" w14:textId="77777777" w:rsidR="001031AC" w:rsidRPr="005B0D53" w:rsidRDefault="001031AC" w:rsidP="001031AC">
            <w:pPr>
              <w:tabs>
                <w:tab w:val="clear" w:pos="720"/>
              </w:tabs>
              <w:overflowPunct/>
              <w:autoSpaceDE/>
              <w:autoSpaceDN/>
              <w:adjustRightInd/>
              <w:spacing w:after="0"/>
              <w:textAlignment w:val="auto"/>
              <w:rPr>
                <w:rFonts w:cs="Helvetica"/>
                <w:color w:val="000000"/>
                <w:sz w:val="20"/>
                <w:szCs w:val="20"/>
              </w:rPr>
            </w:pPr>
          </w:p>
        </w:tc>
        <w:tc>
          <w:tcPr>
            <w:tcW w:w="1321" w:type="dxa"/>
          </w:tcPr>
          <w:p w14:paraId="4E92CBA5" w14:textId="77777777" w:rsidR="001031AC" w:rsidRPr="005B0D53" w:rsidRDefault="001031AC" w:rsidP="001031A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(0400,0015)</w:t>
            </w:r>
          </w:p>
          <w:p w14:paraId="709B4A03" w14:textId="77777777" w:rsidR="001031AC" w:rsidRPr="005B0D53" w:rsidRDefault="001031AC" w:rsidP="001031AC">
            <w:pPr>
              <w:tabs>
                <w:tab w:val="clear" w:pos="720"/>
              </w:tabs>
              <w:overflowPunct/>
              <w:autoSpaceDE/>
              <w:autoSpaceDN/>
              <w:adjustRightInd/>
              <w:spacing w:after="0"/>
              <w:jc w:val="center"/>
              <w:textAlignment w:val="auto"/>
              <w:rPr>
                <w:rFonts w:cs="Helvetica"/>
                <w:sz w:val="20"/>
                <w:szCs w:val="20"/>
              </w:rPr>
            </w:pPr>
          </w:p>
        </w:tc>
        <w:tc>
          <w:tcPr>
            <w:tcW w:w="720" w:type="dxa"/>
          </w:tcPr>
          <w:p w14:paraId="10734376" w14:textId="4FA26B17" w:rsidR="001031AC" w:rsidRPr="005B0D53" w:rsidRDefault="001031AC" w:rsidP="001031AC">
            <w:pPr>
              <w:tabs>
                <w:tab w:val="clear" w:pos="720"/>
              </w:tabs>
              <w:overflowPunct/>
              <w:autoSpaceDE/>
              <w:autoSpaceDN/>
              <w:adjustRightInd/>
              <w:spacing w:after="0"/>
              <w:jc w:val="center"/>
              <w:textAlignment w:val="auto"/>
              <w:rPr>
                <w:rFonts w:cs="Helvetica"/>
                <w:sz w:val="20"/>
                <w:szCs w:val="20"/>
              </w:rPr>
            </w:pPr>
            <w:r>
              <w:rPr>
                <w:rFonts w:cs="Helvetica"/>
                <w:sz w:val="20"/>
                <w:szCs w:val="20"/>
              </w:rPr>
              <w:t>1C</w:t>
            </w:r>
          </w:p>
        </w:tc>
        <w:tc>
          <w:tcPr>
            <w:tcW w:w="4950" w:type="dxa"/>
            <w:shd w:val="clear" w:color="auto" w:fill="auto"/>
          </w:tcPr>
          <w:p w14:paraId="65A60B68" w14:textId="60EFA365" w:rsidR="001031AC" w:rsidRDefault="001031AC" w:rsidP="00C41A84">
            <w:pPr>
              <w:tabs>
                <w:tab w:val="clear" w:pos="720"/>
              </w:tabs>
              <w:overflowPunct/>
              <w:autoSpaceDE/>
              <w:autoSpaceDN/>
              <w:adjustRightInd/>
              <w:textAlignment w:val="auto"/>
              <w:rPr>
                <w:rFonts w:cs="Helvetica"/>
                <w:sz w:val="20"/>
                <w:szCs w:val="20"/>
              </w:rPr>
            </w:pPr>
            <w:r w:rsidRPr="005B0D53">
              <w:rPr>
                <w:rFonts w:cs="Helvetica"/>
                <w:sz w:val="20"/>
                <w:szCs w:val="20"/>
              </w:rPr>
              <w:t xml:space="preserve">The algorithm used for generating a Message Authentication Code. </w:t>
            </w:r>
            <w:r>
              <w:rPr>
                <w:rFonts w:cs="Helvetica"/>
                <w:sz w:val="20"/>
                <w:szCs w:val="20"/>
              </w:rPr>
              <w:t xml:space="preserve">See </w:t>
            </w:r>
            <w:r w:rsidRPr="00144584">
              <w:rPr>
                <w:rFonts w:cs="Helvetica"/>
                <w:sz w:val="20"/>
                <w:szCs w:val="20"/>
              </w:rPr>
              <w:t>Table C.12.1.1.3.1.2-1</w:t>
            </w:r>
            <w:r w:rsidRPr="001B5E53">
              <w:rPr>
                <w:rFonts w:cs="Helvetica"/>
                <w:sz w:val="20"/>
                <w:szCs w:val="20"/>
              </w:rPr>
              <w:t xml:space="preserve"> </w:t>
            </w:r>
            <w:r>
              <w:rPr>
                <w:rFonts w:cs="Helvetica"/>
                <w:sz w:val="20"/>
                <w:szCs w:val="20"/>
              </w:rPr>
              <w:t xml:space="preserve">for </w:t>
            </w:r>
            <w:r w:rsidRPr="005B0D53">
              <w:rPr>
                <w:rFonts w:cs="Helvetica"/>
                <w:sz w:val="20"/>
                <w:szCs w:val="20"/>
              </w:rPr>
              <w:t>Defined Terms</w:t>
            </w:r>
            <w:r>
              <w:rPr>
                <w:rFonts w:cs="Helvetica"/>
                <w:sz w:val="20"/>
                <w:szCs w:val="20"/>
              </w:rPr>
              <w:t>.</w:t>
            </w:r>
          </w:p>
          <w:p w14:paraId="30EFCEC6" w14:textId="05361A72" w:rsidR="001031AC" w:rsidRPr="005B0D53" w:rsidRDefault="001031AC" w:rsidP="001031AC">
            <w:pPr>
              <w:tabs>
                <w:tab w:val="clear" w:pos="720"/>
              </w:tabs>
              <w:overflowPunct/>
              <w:autoSpaceDE/>
              <w:autoSpaceDN/>
              <w:adjustRightInd/>
              <w:spacing w:after="0"/>
              <w:textAlignment w:val="auto"/>
              <w:rPr>
                <w:rFonts w:cs="Helvetica"/>
                <w:sz w:val="20"/>
                <w:szCs w:val="20"/>
              </w:rPr>
            </w:pPr>
            <w:r>
              <w:rPr>
                <w:rFonts w:cs="Helvetica"/>
                <w:sz w:val="20"/>
                <w:szCs w:val="20"/>
              </w:rPr>
              <w:t xml:space="preserve">Required if MAC </w:t>
            </w:r>
            <w:r w:rsidRPr="005B0D53">
              <w:rPr>
                <w:rFonts w:cs="Helvetica"/>
                <w:sz w:val="20"/>
                <w:szCs w:val="20"/>
              </w:rPr>
              <w:t>(0400,0404)</w:t>
            </w:r>
            <w:r>
              <w:rPr>
                <w:rFonts w:cs="Helvetica"/>
                <w:sz w:val="20"/>
                <w:szCs w:val="20"/>
              </w:rPr>
              <w:t xml:space="preserve"> is present.</w:t>
            </w:r>
          </w:p>
        </w:tc>
      </w:tr>
      <w:tr w:rsidR="001031AC" w:rsidRPr="005B0D53" w14:paraId="174D081C" w14:textId="77777777" w:rsidTr="00221D33">
        <w:trPr>
          <w:cantSplit/>
        </w:trPr>
        <w:tc>
          <w:tcPr>
            <w:tcW w:w="2904" w:type="dxa"/>
          </w:tcPr>
          <w:p w14:paraId="713557B2" w14:textId="20830705" w:rsidR="001031AC" w:rsidRPr="005B0D53" w:rsidRDefault="001031AC" w:rsidP="001031AC">
            <w:pPr>
              <w:tabs>
                <w:tab w:val="clear" w:pos="720"/>
              </w:tabs>
              <w:overflowPunct/>
              <w:autoSpaceDE/>
              <w:autoSpaceDN/>
              <w:adjustRightInd/>
              <w:spacing w:after="0"/>
              <w:textAlignment w:val="auto"/>
              <w:rPr>
                <w:rFonts w:cs="Helvetica"/>
                <w:sz w:val="20"/>
                <w:szCs w:val="20"/>
              </w:rPr>
            </w:pPr>
            <w:r w:rsidRPr="005B0D53">
              <w:rPr>
                <w:rFonts w:cs="Helvetica"/>
                <w:sz w:val="20"/>
                <w:szCs w:val="20"/>
              </w:rPr>
              <w:t>MAC</w:t>
            </w:r>
          </w:p>
        </w:tc>
        <w:tc>
          <w:tcPr>
            <w:tcW w:w="1321" w:type="dxa"/>
          </w:tcPr>
          <w:p w14:paraId="26723463" w14:textId="77777777" w:rsidR="001031AC" w:rsidRPr="005B0D53" w:rsidRDefault="001031AC" w:rsidP="001031AC">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(0400,0404)</w:t>
            </w:r>
          </w:p>
        </w:tc>
        <w:tc>
          <w:tcPr>
            <w:tcW w:w="720" w:type="dxa"/>
          </w:tcPr>
          <w:p w14:paraId="06508306" w14:textId="2F49522D" w:rsidR="001031AC" w:rsidRPr="005B0D53" w:rsidRDefault="001031AC" w:rsidP="001031AC">
            <w:pPr>
              <w:tabs>
                <w:tab w:val="clear" w:pos="720"/>
              </w:tabs>
              <w:overflowPunct/>
              <w:autoSpaceDE/>
              <w:autoSpaceDN/>
              <w:adjustRightInd/>
              <w:spacing w:after="0"/>
              <w:jc w:val="center"/>
              <w:textAlignment w:val="auto"/>
              <w:rPr>
                <w:rFonts w:cs="Helvetica"/>
              </w:rPr>
            </w:pPr>
            <w:r>
              <w:rPr>
                <w:rFonts w:cs="Helvetica"/>
                <w:sz w:val="20"/>
                <w:szCs w:val="20"/>
              </w:rPr>
              <w:t>3</w:t>
            </w:r>
          </w:p>
        </w:tc>
        <w:tc>
          <w:tcPr>
            <w:tcW w:w="4950" w:type="dxa"/>
            <w:shd w:val="clear" w:color="auto" w:fill="auto"/>
          </w:tcPr>
          <w:p w14:paraId="59BF347A" w14:textId="0967D30B" w:rsidR="001031AC" w:rsidRPr="005B0D53" w:rsidRDefault="001031AC" w:rsidP="001031AC">
            <w:pPr>
              <w:tabs>
                <w:tab w:val="clear" w:pos="720"/>
              </w:tabs>
              <w:overflowPunct/>
              <w:autoSpaceDE/>
              <w:autoSpaceDN/>
              <w:adjustRightInd/>
              <w:spacing w:after="0"/>
              <w:textAlignment w:val="auto"/>
              <w:rPr>
                <w:rFonts w:cs="Helvetica"/>
                <w:sz w:val="20"/>
                <w:szCs w:val="20"/>
              </w:rPr>
            </w:pPr>
            <w:r w:rsidRPr="005B0D53">
              <w:rPr>
                <w:rFonts w:cs="Helvetica"/>
                <w:sz w:val="20"/>
                <w:szCs w:val="20"/>
              </w:rPr>
              <w:t>Message Authentication Code computed across stored instance file for verification of file integrity.</w:t>
            </w:r>
            <w:r w:rsidRPr="005B0D53">
              <w:rPr>
                <w:rFonts w:cs="Helvetica"/>
                <w:color w:val="000000"/>
                <w:sz w:val="20"/>
                <w:szCs w:val="20"/>
              </w:rPr>
              <w:t xml:space="preserve"> See </w:t>
            </w:r>
            <w:hyperlink w:anchor="_C.YY.1.4.3_MAC" w:history="1">
              <w:r w:rsidRPr="005B0D53">
                <w:rPr>
                  <w:rStyle w:val="Hyperlink"/>
                  <w:rFonts w:cs="Helvetica"/>
                  <w:sz w:val="20"/>
                  <w:szCs w:val="20"/>
                </w:rPr>
                <w:t xml:space="preserve">Section </w:t>
              </w:r>
              <w:r>
                <w:rPr>
                  <w:rStyle w:val="Hyperlink"/>
                  <w:rFonts w:cs="Helvetica"/>
                  <w:sz w:val="20"/>
                  <w:szCs w:val="20"/>
                </w:rPr>
                <w:t>C.YY.2.2.1.3</w:t>
              </w:r>
            </w:hyperlink>
          </w:p>
        </w:tc>
      </w:tr>
      <w:bookmarkEnd w:id="182"/>
    </w:tbl>
    <w:p w14:paraId="64C43AC5" w14:textId="77777777" w:rsidR="00221D33" w:rsidRPr="00221D33" w:rsidRDefault="00221D33" w:rsidP="00221D33">
      <w:pPr>
        <w:rPr>
          <w:lang w:val="en"/>
        </w:rPr>
      </w:pPr>
    </w:p>
    <w:p w14:paraId="277EF0DC" w14:textId="5A0B480E" w:rsidR="00221D33" w:rsidRPr="005B0D53" w:rsidRDefault="00221D33" w:rsidP="00221D33">
      <w:pPr>
        <w:pStyle w:val="Heading5"/>
      </w:pPr>
      <w:bookmarkStart w:id="183" w:name="_Toc88042161"/>
      <w:r>
        <w:t>C.YY.2.2</w:t>
      </w:r>
      <w:r w:rsidRPr="005B0D53">
        <w:t xml:space="preserve">.1 </w:t>
      </w:r>
      <w:r w:rsidR="00974B15" w:rsidRPr="00974B15">
        <w:t xml:space="preserve">Stored File Access Macro </w:t>
      </w:r>
      <w:r w:rsidRPr="005B0D53">
        <w:t>Attributes</w:t>
      </w:r>
      <w:bookmarkEnd w:id="183"/>
    </w:p>
    <w:p w14:paraId="5EA668F4" w14:textId="5A65B681" w:rsidR="00A705DB" w:rsidRPr="005B0D53" w:rsidRDefault="00974B15" w:rsidP="00974B15">
      <w:pPr>
        <w:pStyle w:val="Heading6"/>
      </w:pPr>
      <w:bookmarkStart w:id="184" w:name="_Toc88042162"/>
      <w:r>
        <w:t>C.YY.2.2.1.1</w:t>
      </w:r>
      <w:r w:rsidR="00A705DB" w:rsidRPr="005B0D53">
        <w:t xml:space="preserve"> </w:t>
      </w:r>
      <w:r w:rsidR="00A705DB">
        <w:t xml:space="preserve">Stored Instance </w:t>
      </w:r>
      <w:r w:rsidR="00A705DB" w:rsidRPr="005B0D53">
        <w:t xml:space="preserve">File </w:t>
      </w:r>
      <w:r w:rsidR="00A705DB">
        <w:t>URI</w:t>
      </w:r>
      <w:bookmarkEnd w:id="184"/>
    </w:p>
    <w:p w14:paraId="3115340E" w14:textId="31E72016" w:rsidR="00A705DB" w:rsidRDefault="00A705DB" w:rsidP="00A705DB">
      <w:pPr>
        <w:rPr>
          <w:rFonts w:cs="Helvetica"/>
        </w:rPr>
      </w:pPr>
      <w:r>
        <w:rPr>
          <w:rFonts w:cs="Helvetica"/>
        </w:rPr>
        <w:t>Stored Instance File URI</w:t>
      </w:r>
      <w:r w:rsidRPr="005B0D53">
        <w:rPr>
          <w:rFonts w:cs="Helvetica"/>
          <w:lang w:val="en"/>
        </w:rPr>
        <w:t xml:space="preserve"> </w:t>
      </w:r>
      <w:r w:rsidRPr="005B0D53">
        <w:rPr>
          <w:rFonts w:cs="Helvetica"/>
        </w:rPr>
        <w:t>(</w:t>
      </w:r>
      <w:r>
        <w:rPr>
          <w:rFonts w:cs="Helvetica"/>
        </w:rPr>
        <w:t>00gg,</w:t>
      </w:r>
      <w:r w:rsidR="00805CC4">
        <w:rPr>
          <w:rFonts w:cs="Helvetica"/>
        </w:rPr>
        <w:t>0FxB</w:t>
      </w:r>
      <w:r w:rsidRPr="005B0D53">
        <w:rPr>
          <w:rFonts w:cs="Helvetica"/>
        </w:rPr>
        <w:t xml:space="preserve">) provides the URI for accessing </w:t>
      </w:r>
      <w:r>
        <w:rPr>
          <w:rFonts w:cs="Helvetica"/>
        </w:rPr>
        <w:t xml:space="preserve">a file containing the SOP Instance in the DICOM </w:t>
      </w:r>
      <w:r w:rsidRPr="005B0D53">
        <w:rPr>
          <w:rFonts w:cs="Helvetica"/>
        </w:rPr>
        <w:t>File</w:t>
      </w:r>
      <w:r>
        <w:rPr>
          <w:rFonts w:cs="Helvetica"/>
        </w:rPr>
        <w:t xml:space="preserve"> Format</w:t>
      </w:r>
      <w:r w:rsidRPr="005B0D53">
        <w:rPr>
          <w:rFonts w:cs="Helvetica"/>
        </w:rPr>
        <w:t>.</w:t>
      </w:r>
      <w:r w:rsidRPr="00B37918">
        <w:rPr>
          <w:rFonts w:cs="Helvetica"/>
        </w:rPr>
        <w:t xml:space="preserve"> </w:t>
      </w:r>
    </w:p>
    <w:p w14:paraId="157AC7A4" w14:textId="6B4A9A22" w:rsidR="00A705DB" w:rsidRPr="005B0D53" w:rsidRDefault="00A705DB" w:rsidP="00A705DB">
      <w:pPr>
        <w:rPr>
          <w:rFonts w:cs="Helvetica"/>
        </w:rPr>
      </w:pPr>
      <w:r>
        <w:rPr>
          <w:rFonts w:cs="Helvetica"/>
        </w:rPr>
        <w:t xml:space="preserve">Stored Instance File URI may be a relative path </w:t>
      </w:r>
      <w:r w:rsidRPr="00023FE7">
        <w:rPr>
          <w:rFonts w:cs="Helvetica"/>
        </w:rPr>
        <w:t xml:space="preserve">reference </w:t>
      </w:r>
      <w:r>
        <w:rPr>
          <w:rFonts w:cs="Helvetica"/>
        </w:rPr>
        <w:t xml:space="preserve">beginning with the single-dot-segment “./” (see </w:t>
      </w:r>
      <w:hyperlink w:anchor="_P.2.1_URI_Format" w:history="1">
        <w:r w:rsidRPr="000A38E4">
          <w:rPr>
            <w:rStyle w:val="Hyperlink"/>
            <w:rFonts w:cs="Helvetica"/>
          </w:rPr>
          <w:t>Section P.2.1</w:t>
        </w:r>
      </w:hyperlink>
      <w:r>
        <w:rPr>
          <w:rFonts w:cs="Helvetica"/>
        </w:rPr>
        <w:t>)</w:t>
      </w:r>
      <w:r w:rsidRPr="00A705DB">
        <w:rPr>
          <w:rFonts w:cs="Helvetica"/>
        </w:rPr>
        <w:t xml:space="preserve"> </w:t>
      </w:r>
      <w:r>
        <w:rPr>
          <w:rFonts w:cs="Helvetica"/>
        </w:rPr>
        <w:t xml:space="preserve">. In this case, the value is relative </w:t>
      </w:r>
      <w:r w:rsidRPr="00023FE7">
        <w:rPr>
          <w:rFonts w:cs="Helvetica"/>
        </w:rPr>
        <w:t xml:space="preserve">to the name space of </w:t>
      </w:r>
      <w:r>
        <w:rPr>
          <w:rFonts w:cs="Helvetica"/>
        </w:rPr>
        <w:t>a</w:t>
      </w:r>
      <w:r w:rsidRPr="00023FE7">
        <w:rPr>
          <w:rFonts w:cs="Helvetica"/>
        </w:rPr>
        <w:t xml:space="preserve"> </w:t>
      </w:r>
      <w:r>
        <w:rPr>
          <w:rFonts w:cs="Helvetica"/>
        </w:rPr>
        <w:t xml:space="preserve">Stored Instance Base URI </w:t>
      </w:r>
      <w:r w:rsidRPr="005B0D53">
        <w:rPr>
          <w:rFonts w:cs="Helvetica"/>
        </w:rPr>
        <w:t>(</w:t>
      </w:r>
      <w:r>
        <w:rPr>
          <w:rFonts w:cs="Helvetica"/>
        </w:rPr>
        <w:t>00gg,0Fx9</w:t>
      </w:r>
      <w:r w:rsidRPr="005B0D53">
        <w:rPr>
          <w:rFonts w:cs="Helvetica"/>
        </w:rPr>
        <w:t>)</w:t>
      </w:r>
      <w:r w:rsidR="00974B15">
        <w:rPr>
          <w:rFonts w:cs="Helvetica"/>
        </w:rPr>
        <w:t xml:space="preserve"> specified for the context of this attribute</w:t>
      </w:r>
      <w:r>
        <w:rPr>
          <w:rFonts w:cs="Helvetica"/>
        </w:rPr>
        <w:t>.</w:t>
      </w:r>
    </w:p>
    <w:p w14:paraId="2249AE27" w14:textId="4EEBC5AD" w:rsidR="00A705DB" w:rsidRPr="005B0D53" w:rsidRDefault="00974B15" w:rsidP="00974B15">
      <w:pPr>
        <w:pStyle w:val="Heading6"/>
      </w:pPr>
      <w:bookmarkStart w:id="185" w:name="_C.YY.1.4.4_Container_File"/>
      <w:bookmarkStart w:id="186" w:name="_Toc88042163"/>
      <w:bookmarkEnd w:id="185"/>
      <w:r>
        <w:t>C.YY.2.2.1.2</w:t>
      </w:r>
      <w:r w:rsidR="00A705DB" w:rsidRPr="005B0D53">
        <w:t xml:space="preserve"> Filename in Container, File Offset in Container</w:t>
      </w:r>
      <w:r w:rsidR="00EA74F8">
        <w:t>,</w:t>
      </w:r>
      <w:r w:rsidR="00EA74F8" w:rsidRPr="00EA74F8">
        <w:t xml:space="preserve"> </w:t>
      </w:r>
      <w:r w:rsidR="00EA74F8" w:rsidRPr="005B0D53">
        <w:t>and</w:t>
      </w:r>
      <w:r w:rsidR="00EA74F8" w:rsidRPr="00EA74F8">
        <w:t xml:space="preserve"> </w:t>
      </w:r>
      <w:r w:rsidR="00EA74F8" w:rsidRPr="005B0D53">
        <w:t xml:space="preserve">File </w:t>
      </w:r>
      <w:r w:rsidR="00EA74F8">
        <w:t>Length</w:t>
      </w:r>
      <w:r w:rsidR="00EA74F8" w:rsidRPr="005B0D53">
        <w:t xml:space="preserve"> in Container</w:t>
      </w:r>
      <w:bookmarkEnd w:id="186"/>
    </w:p>
    <w:p w14:paraId="7FAAE442" w14:textId="3A71CC96" w:rsidR="00A705DB" w:rsidRPr="005B0D53" w:rsidRDefault="00A705DB" w:rsidP="00A705DB">
      <w:pPr>
        <w:rPr>
          <w:rFonts w:cs="Helvetica"/>
        </w:rPr>
      </w:pPr>
      <w:r w:rsidRPr="005B0D53">
        <w:rPr>
          <w:rFonts w:cs="Helvetica"/>
          <w:lang w:val="en"/>
        </w:rPr>
        <w:t xml:space="preserve">If the stored SOP Instance is included in a container file as specified in </w:t>
      </w:r>
      <w:hyperlink w:anchor="_P.1.2_Container_Formats" w:history="1">
        <w:r w:rsidRPr="005B0D53">
          <w:rPr>
            <w:rStyle w:val="Hyperlink"/>
            <w:rFonts w:cs="Helvetica"/>
            <w:lang w:val="en"/>
          </w:rPr>
          <w:t>Section P.1.2</w:t>
        </w:r>
      </w:hyperlink>
      <w:r w:rsidRPr="005B0D53">
        <w:rPr>
          <w:rFonts w:cs="Helvetica"/>
          <w:lang w:val="en"/>
        </w:rPr>
        <w:t xml:space="preserve">, </w:t>
      </w:r>
      <w:r w:rsidRPr="005B0D53">
        <w:rPr>
          <w:rFonts w:cs="Helvetica"/>
          <w:color w:val="000000"/>
        </w:rPr>
        <w:t>Filename in Container (</w:t>
      </w:r>
      <w:r>
        <w:rPr>
          <w:rFonts w:cs="Helvetica"/>
          <w:color w:val="000000"/>
        </w:rPr>
        <w:t>00gg,0FxD</w:t>
      </w:r>
      <w:r w:rsidRPr="005B0D53">
        <w:rPr>
          <w:rFonts w:cs="Helvetica"/>
          <w:color w:val="000000"/>
        </w:rPr>
        <w:t xml:space="preserve">) is the filename </w:t>
      </w:r>
      <w:r w:rsidRPr="005B0D53">
        <w:rPr>
          <w:rFonts w:cs="Helvetica"/>
        </w:rPr>
        <w:t xml:space="preserve">within that </w:t>
      </w:r>
      <w:r w:rsidRPr="005B0D53">
        <w:rPr>
          <w:rFonts w:cs="Helvetica"/>
          <w:color w:val="000000"/>
        </w:rPr>
        <w:t xml:space="preserve">container </w:t>
      </w:r>
      <w:r w:rsidRPr="005B0D53">
        <w:rPr>
          <w:rFonts w:cs="Helvetica"/>
        </w:rPr>
        <w:t>file</w:t>
      </w:r>
      <w:r w:rsidRPr="005B0D53">
        <w:rPr>
          <w:rFonts w:cs="Helvetica"/>
          <w:color w:val="000000"/>
        </w:rPr>
        <w:t xml:space="preserve"> of the file </w:t>
      </w:r>
      <w:r w:rsidRPr="005B0D53">
        <w:rPr>
          <w:rFonts w:cs="Helvetica"/>
        </w:rPr>
        <w:t xml:space="preserve">containing the SOP Instance. File Offset </w:t>
      </w:r>
      <w:r w:rsidRPr="005B0D53">
        <w:rPr>
          <w:rFonts w:cs="Helvetica"/>
          <w:color w:val="000000"/>
        </w:rPr>
        <w:t>in Container</w:t>
      </w:r>
      <w:r w:rsidRPr="005B0D53">
        <w:rPr>
          <w:rFonts w:cs="Helvetica"/>
        </w:rPr>
        <w:t xml:space="preserve"> (</w:t>
      </w:r>
      <w:r>
        <w:rPr>
          <w:rFonts w:cs="Helvetica"/>
        </w:rPr>
        <w:t>00gg,0F</w:t>
      </w:r>
      <w:r w:rsidRPr="005B0D53">
        <w:rPr>
          <w:rFonts w:cs="Helvetica"/>
        </w:rPr>
        <w:t>xE) is an optional byte offset for the start of the file for the SOP Instance</w:t>
      </w:r>
      <w:r w:rsidR="00E35439">
        <w:rPr>
          <w:rFonts w:cs="Helvetica"/>
        </w:rPr>
        <w:t xml:space="preserve">, and </w:t>
      </w:r>
      <w:r w:rsidR="00E35439" w:rsidRPr="005B0D53">
        <w:rPr>
          <w:rFonts w:cs="Helvetica"/>
        </w:rPr>
        <w:t xml:space="preserve">File </w:t>
      </w:r>
      <w:r w:rsidR="00E35439">
        <w:rPr>
          <w:rFonts w:cs="Helvetica"/>
        </w:rPr>
        <w:t>Length</w:t>
      </w:r>
      <w:r w:rsidR="00E35439" w:rsidRPr="005B0D53">
        <w:rPr>
          <w:rFonts w:cs="Helvetica"/>
        </w:rPr>
        <w:t xml:space="preserve"> </w:t>
      </w:r>
      <w:r w:rsidR="00E35439" w:rsidRPr="005B0D53">
        <w:rPr>
          <w:rFonts w:cs="Helvetica"/>
          <w:color w:val="000000"/>
        </w:rPr>
        <w:t>in Container</w:t>
      </w:r>
      <w:r w:rsidR="00E35439" w:rsidRPr="005B0D53">
        <w:rPr>
          <w:rFonts w:cs="Helvetica"/>
        </w:rPr>
        <w:t xml:space="preserve"> (</w:t>
      </w:r>
      <w:r w:rsidR="00E35439">
        <w:rPr>
          <w:rFonts w:cs="Helvetica"/>
        </w:rPr>
        <w:t>00gg,</w:t>
      </w:r>
      <w:r w:rsidR="00E35439" w:rsidRPr="00E35439">
        <w:rPr>
          <w:rFonts w:cs="Helvetica"/>
          <w:highlight w:val="yellow"/>
        </w:rPr>
        <w:t>0Fx</w:t>
      </w:r>
      <w:r w:rsidR="00E35439">
        <w:rPr>
          <w:rFonts w:cs="Helvetica"/>
        </w:rPr>
        <w:t>F</w:t>
      </w:r>
      <w:r w:rsidR="00E35439" w:rsidRPr="005B0D53">
        <w:rPr>
          <w:rFonts w:cs="Helvetica"/>
        </w:rPr>
        <w:t>)</w:t>
      </w:r>
      <w:r w:rsidR="00E35439">
        <w:rPr>
          <w:rFonts w:cs="Helvetica"/>
        </w:rPr>
        <w:t xml:space="preserve"> is the file length</w:t>
      </w:r>
      <w:r>
        <w:rPr>
          <w:rFonts w:cs="Helvetica"/>
        </w:rPr>
        <w:t xml:space="preserve">. For </w:t>
      </w:r>
      <w:r w:rsidRPr="005B0D53">
        <w:rPr>
          <w:rFonts w:cs="Helvetica"/>
        </w:rPr>
        <w:t>TARGZIP</w:t>
      </w:r>
      <w:r>
        <w:rPr>
          <w:rFonts w:cs="Helvetica"/>
        </w:rPr>
        <w:t xml:space="preserve"> container files, this is the offset within the TAR container file</w:t>
      </w:r>
      <w:r w:rsidRPr="005B0D53">
        <w:rPr>
          <w:rFonts w:cs="Helvetica"/>
        </w:rPr>
        <w:t xml:space="preserve"> after </w:t>
      </w:r>
      <w:r>
        <w:rPr>
          <w:rFonts w:cs="Helvetica"/>
        </w:rPr>
        <w:t xml:space="preserve">extraction from the GZIP </w:t>
      </w:r>
      <w:r w:rsidRPr="005B0D53">
        <w:rPr>
          <w:rFonts w:cs="Helvetica"/>
        </w:rPr>
        <w:t>container file.</w:t>
      </w:r>
    </w:p>
    <w:p w14:paraId="5A03ACDD" w14:textId="77777777" w:rsidR="00A705DB" w:rsidRPr="005B0D53" w:rsidRDefault="00A705DB" w:rsidP="00A705DB">
      <w:pPr>
        <w:keepNext/>
        <w:ind w:left="360"/>
        <w:rPr>
          <w:rFonts w:cs="Helvetica"/>
          <w:sz w:val="18"/>
          <w:szCs w:val="18"/>
        </w:rPr>
      </w:pPr>
      <w:r w:rsidRPr="005B0D53">
        <w:rPr>
          <w:rFonts w:cs="Helvetica"/>
          <w:sz w:val="18"/>
          <w:szCs w:val="18"/>
        </w:rPr>
        <w:t>Note</w:t>
      </w:r>
    </w:p>
    <w:p w14:paraId="5A0B81E9" w14:textId="77777777" w:rsidR="00A705DB" w:rsidRPr="005B0D53" w:rsidRDefault="00A705DB" w:rsidP="00A705DB">
      <w:pPr>
        <w:ind w:left="360"/>
        <w:rPr>
          <w:rFonts w:cs="Helvetica"/>
          <w:sz w:val="18"/>
          <w:szCs w:val="18"/>
        </w:rPr>
      </w:pPr>
      <w:r w:rsidRPr="005B0D53">
        <w:rPr>
          <w:rFonts w:cs="Helvetica"/>
          <w:sz w:val="18"/>
          <w:szCs w:val="18"/>
        </w:rPr>
        <w:t>Locating a file by filename within a TAR container file may require parsing the entire TAR file. The File Offset in Container is an optimization, if known, to quickly locate a specific file.</w:t>
      </w:r>
    </w:p>
    <w:p w14:paraId="3A7E0D6A" w14:textId="00DDEC26" w:rsidR="00A705DB" w:rsidRPr="005B0D53" w:rsidRDefault="00974B15" w:rsidP="00974B15">
      <w:pPr>
        <w:pStyle w:val="Heading6"/>
      </w:pPr>
      <w:bookmarkStart w:id="187" w:name="_C.YY.1.4.2_Updated_Metadata"/>
      <w:bookmarkStart w:id="188" w:name="_C.YY.1.4.2_File_Path"/>
      <w:bookmarkStart w:id="189" w:name="_C.YY.1.4.3_MAC"/>
      <w:bookmarkStart w:id="190" w:name="_Toc88042164"/>
      <w:bookmarkEnd w:id="187"/>
      <w:bookmarkEnd w:id="188"/>
      <w:bookmarkEnd w:id="189"/>
      <w:r>
        <w:t>C.YY.2.2.1.</w:t>
      </w:r>
      <w:r w:rsidR="00B446D5">
        <w:t>3</w:t>
      </w:r>
      <w:r w:rsidR="00A705DB" w:rsidRPr="005B0D53">
        <w:t xml:space="preserve"> MAC</w:t>
      </w:r>
      <w:bookmarkEnd w:id="190"/>
    </w:p>
    <w:p w14:paraId="10D57BCB" w14:textId="77777777" w:rsidR="00A705DB" w:rsidRDefault="00A705DB" w:rsidP="00A705DB">
      <w:pPr>
        <w:rPr>
          <w:rFonts w:cs="Helvetica"/>
        </w:rPr>
      </w:pPr>
      <w:r w:rsidRPr="005B0D53">
        <w:rPr>
          <w:rFonts w:cs="Helvetica"/>
        </w:rPr>
        <w:t xml:space="preserve">The integrity of a stored SOP Instance file may be verified by a Message Authentication Code (also known as a message digest, hash, or cryptographic checksum) computed across the file. </w:t>
      </w:r>
      <w:r>
        <w:rPr>
          <w:rFonts w:cs="Helvetica"/>
        </w:rPr>
        <w:t>The</w:t>
      </w:r>
      <w:r w:rsidRPr="005B0D53">
        <w:rPr>
          <w:rFonts w:cs="Helvetica"/>
        </w:rPr>
        <w:t xml:space="preserve"> MAC (0400,0404) value is computed across the entire file</w:t>
      </w:r>
      <w:r>
        <w:rPr>
          <w:rFonts w:cs="Helvetica"/>
        </w:rPr>
        <w:t xml:space="preserve"> as a byte stream</w:t>
      </w:r>
      <w:r w:rsidRPr="005B0D53">
        <w:rPr>
          <w:rFonts w:cs="Helvetica"/>
        </w:rPr>
        <w:t xml:space="preserve">, including the </w:t>
      </w:r>
      <w:r>
        <w:rPr>
          <w:rFonts w:cs="Helvetica"/>
        </w:rPr>
        <w:t xml:space="preserve">Preamble, </w:t>
      </w:r>
      <w:r w:rsidRPr="005B0D53">
        <w:rPr>
          <w:rFonts w:cs="Helvetica"/>
        </w:rPr>
        <w:t>Meta-Information Header</w:t>
      </w:r>
      <w:r>
        <w:rPr>
          <w:rFonts w:cs="Helvetica"/>
        </w:rPr>
        <w:t>,</w:t>
      </w:r>
      <w:r w:rsidRPr="005B0D53">
        <w:rPr>
          <w:rFonts w:cs="Helvetica"/>
        </w:rPr>
        <w:t xml:space="preserve"> </w:t>
      </w:r>
      <w:r>
        <w:rPr>
          <w:rFonts w:cs="Helvetica"/>
        </w:rPr>
        <w:t xml:space="preserve">and </w:t>
      </w:r>
      <w:r w:rsidRPr="004E005F">
        <w:rPr>
          <w:rFonts w:cs="Helvetica"/>
        </w:rPr>
        <w:t xml:space="preserve">Data Set Trailing Padding </w:t>
      </w:r>
      <w:r w:rsidRPr="005B0D53">
        <w:rPr>
          <w:rFonts w:cs="Helvetica"/>
          <w:lang w:val="en"/>
        </w:rPr>
        <w:t xml:space="preserve">(see </w:t>
      </w:r>
      <w:hyperlink r:id="rId71" w:history="1">
        <w:r w:rsidRPr="005B0D53">
          <w:rPr>
            <w:rStyle w:val="Hyperlink"/>
            <w:rFonts w:cs="Helvetica"/>
            <w:lang w:val="en"/>
          </w:rPr>
          <w:t>Section 7 “DICOM File Format” in PS3.10</w:t>
        </w:r>
      </w:hyperlink>
      <w:r w:rsidRPr="005B0D53">
        <w:rPr>
          <w:rFonts w:cs="Helvetica"/>
          <w:lang w:val="en"/>
        </w:rPr>
        <w:t>)</w:t>
      </w:r>
      <w:r>
        <w:rPr>
          <w:rFonts w:cs="Helvetica"/>
        </w:rPr>
        <w:t xml:space="preserve">. </w:t>
      </w:r>
      <w:r>
        <w:rPr>
          <w:rFonts w:cs="Helvetica"/>
          <w:lang w:val="en"/>
        </w:rPr>
        <w:t>For files stored in container files, the MAC is computed on the file</w:t>
      </w:r>
      <w:r w:rsidRPr="00435BD3">
        <w:rPr>
          <w:rFonts w:cs="Helvetica"/>
          <w:lang w:val="en"/>
        </w:rPr>
        <w:t xml:space="preserve"> </w:t>
      </w:r>
      <w:r>
        <w:rPr>
          <w:rFonts w:cs="Helvetica"/>
          <w:lang w:val="en"/>
        </w:rPr>
        <w:t>extracted from the container.</w:t>
      </w:r>
      <w:r w:rsidRPr="00A97E18">
        <w:rPr>
          <w:rFonts w:cs="Helvetica"/>
        </w:rPr>
        <w:t xml:space="preserve"> </w:t>
      </w:r>
    </w:p>
    <w:p w14:paraId="68FADDE1" w14:textId="77777777" w:rsidR="00A705DB" w:rsidRPr="005B0D53" w:rsidRDefault="00A705DB" w:rsidP="00A705DB">
      <w:pPr>
        <w:keepNext/>
        <w:ind w:left="360"/>
        <w:rPr>
          <w:rFonts w:cs="Helvetica"/>
          <w:sz w:val="18"/>
          <w:szCs w:val="18"/>
        </w:rPr>
      </w:pPr>
      <w:r w:rsidRPr="005B0D53">
        <w:rPr>
          <w:rFonts w:cs="Helvetica"/>
          <w:sz w:val="18"/>
          <w:szCs w:val="18"/>
        </w:rPr>
        <w:lastRenderedPageBreak/>
        <w:t>Note</w:t>
      </w:r>
    </w:p>
    <w:p w14:paraId="7B1EF759" w14:textId="4BF5C4AD" w:rsidR="00A705DB" w:rsidRDefault="00A705DB" w:rsidP="00A705DB">
      <w:pPr>
        <w:keepNext/>
        <w:ind w:left="360"/>
        <w:rPr>
          <w:rFonts w:cs="Helvetica"/>
          <w:sz w:val="18"/>
          <w:szCs w:val="18"/>
        </w:rPr>
      </w:pPr>
      <w:r>
        <w:rPr>
          <w:rFonts w:cs="Helvetica"/>
          <w:sz w:val="18"/>
          <w:szCs w:val="18"/>
        </w:rPr>
        <w:t>This differ</w:t>
      </w:r>
      <w:r w:rsidR="00BB19B4">
        <w:rPr>
          <w:rFonts w:cs="Helvetica"/>
          <w:sz w:val="18"/>
          <w:szCs w:val="18"/>
        </w:rPr>
        <w:t>s</w:t>
      </w:r>
      <w:r>
        <w:rPr>
          <w:rFonts w:cs="Helvetica"/>
          <w:sz w:val="18"/>
          <w:szCs w:val="18"/>
        </w:rPr>
        <w:t xml:space="preserve"> from</w:t>
      </w:r>
      <w:r w:rsidRPr="00A97E18">
        <w:rPr>
          <w:rFonts w:cs="Helvetica"/>
          <w:sz w:val="18"/>
          <w:szCs w:val="18"/>
        </w:rPr>
        <w:t xml:space="preserve"> the MAC for Digital Signatures (</w:t>
      </w:r>
      <w:r w:rsidRPr="00C52255">
        <w:rPr>
          <w:rFonts w:cs="Helvetica"/>
          <w:sz w:val="18"/>
          <w:szCs w:val="18"/>
        </w:rPr>
        <w:t xml:space="preserve">see </w:t>
      </w:r>
      <w:hyperlink r:id="rId72" w:anchor="sect_C.12.1.1.3" w:history="1">
        <w:r w:rsidRPr="00C52255">
          <w:rPr>
            <w:rStyle w:val="Hyperlink"/>
            <w:rFonts w:cs="Helvetica"/>
            <w:bCs/>
            <w:sz w:val="18"/>
            <w:szCs w:val="18"/>
          </w:rPr>
          <w:t>Section C.12.1.1.3</w:t>
        </w:r>
      </w:hyperlink>
      <w:r w:rsidRPr="00A97E18">
        <w:rPr>
          <w:rFonts w:cs="Helvetica"/>
          <w:sz w:val="18"/>
          <w:szCs w:val="18"/>
        </w:rPr>
        <w:t>), which is computed across an enumerated list of attributes within the SOP Instance,</w:t>
      </w:r>
      <w:r>
        <w:rPr>
          <w:rFonts w:cs="Helvetica"/>
          <w:sz w:val="18"/>
          <w:szCs w:val="18"/>
        </w:rPr>
        <w:t xml:space="preserve"> not across the entire file.</w:t>
      </w:r>
    </w:p>
    <w:p w14:paraId="36C3469A" w14:textId="77777777" w:rsidR="002C4015" w:rsidRDefault="002C4015" w:rsidP="00A705DB">
      <w:pPr>
        <w:keepNext/>
        <w:ind w:left="360"/>
        <w:rPr>
          <w:rFonts w:cs="Helvetica"/>
          <w:sz w:val="18"/>
          <w:szCs w:val="18"/>
        </w:rPr>
      </w:pPr>
    </w:p>
    <w:p w14:paraId="4CC0A055" w14:textId="1F04481C" w:rsidR="0027643D" w:rsidRDefault="0027643D" w:rsidP="0027643D">
      <w:pPr>
        <w:pStyle w:val="Heading4"/>
      </w:pPr>
      <w:bookmarkStart w:id="191" w:name="_Toc88042165"/>
      <w:r>
        <w:t>C.YY.2.3</w:t>
      </w:r>
      <w:r w:rsidRPr="005B0D53">
        <w:t xml:space="preserve"> </w:t>
      </w:r>
      <w:r w:rsidR="00E714E3">
        <w:t xml:space="preserve">Inventory Reference </w:t>
      </w:r>
      <w:r w:rsidRPr="005B0D53">
        <w:t>Macro</w:t>
      </w:r>
      <w:bookmarkEnd w:id="191"/>
    </w:p>
    <w:p w14:paraId="14D3CC9A" w14:textId="7AFA234E" w:rsidR="0027643D" w:rsidRDefault="0027643D" w:rsidP="0027643D">
      <w:r w:rsidRPr="005B0D53">
        <w:rPr>
          <w:rFonts w:cs="Helvetica"/>
          <w:bCs/>
          <w:color w:val="000000"/>
          <w:szCs w:val="18"/>
        </w:rPr>
        <w:t>Table C.YY.2-</w:t>
      </w:r>
      <w:r>
        <w:rPr>
          <w:rFonts w:cs="Helvetica"/>
          <w:bCs/>
          <w:color w:val="000000"/>
          <w:szCs w:val="18"/>
        </w:rPr>
        <w:t>3</w:t>
      </w:r>
      <w:r w:rsidRPr="005B0D53">
        <w:rPr>
          <w:rFonts w:cs="Helvetica"/>
          <w:bCs/>
          <w:color w:val="000000"/>
          <w:szCs w:val="18"/>
        </w:rPr>
        <w:t xml:space="preserve"> specifies the </w:t>
      </w:r>
      <w:r w:rsidR="00BB19B4" w:rsidRPr="005B0D53">
        <w:rPr>
          <w:rFonts w:cs="Helvetica"/>
          <w:bCs/>
          <w:color w:val="000000"/>
          <w:szCs w:val="18"/>
        </w:rPr>
        <w:t xml:space="preserve">Attributes </w:t>
      </w:r>
      <w:r>
        <w:t>that describe a referenced Inventory SOP Instance, and its referenced Inventory SOP Instances</w:t>
      </w:r>
      <w:r w:rsidR="00681AD7">
        <w:t xml:space="preserve"> in a hierarchical tree</w:t>
      </w:r>
      <w:r>
        <w:t>.</w:t>
      </w:r>
    </w:p>
    <w:p w14:paraId="67E1F09D" w14:textId="6485E1C1" w:rsidR="00681AD7" w:rsidRDefault="00681AD7" w:rsidP="00681AD7">
      <w:pPr>
        <w:keepNext/>
        <w:ind w:left="360"/>
        <w:rPr>
          <w:rFonts w:cs="Helvetica"/>
          <w:sz w:val="18"/>
          <w:szCs w:val="18"/>
        </w:rPr>
      </w:pPr>
      <w:r w:rsidRPr="005B0D53">
        <w:rPr>
          <w:rFonts w:cs="Helvetica"/>
          <w:sz w:val="18"/>
          <w:szCs w:val="18"/>
        </w:rPr>
        <w:t>Note</w:t>
      </w:r>
    </w:p>
    <w:p w14:paraId="7F3296A8" w14:textId="776AF194" w:rsidR="00681AD7" w:rsidRPr="005B0D53" w:rsidRDefault="00681AD7" w:rsidP="00681AD7">
      <w:pPr>
        <w:keepNext/>
        <w:ind w:left="360"/>
        <w:rPr>
          <w:rFonts w:cs="Helvetica"/>
          <w:sz w:val="18"/>
          <w:szCs w:val="18"/>
        </w:rPr>
      </w:pPr>
      <w:r>
        <w:rPr>
          <w:rFonts w:cs="Helvetica"/>
          <w:sz w:val="18"/>
          <w:szCs w:val="18"/>
        </w:rPr>
        <w:t>Because each node in the tree of references includes its complete subsidiary tree, it is not possible to have cycles of references (a node being a descendent of itself).</w:t>
      </w:r>
      <w:r w:rsidR="00CB0BB7">
        <w:rPr>
          <w:rFonts w:cs="Helvetica"/>
          <w:sz w:val="18"/>
          <w:szCs w:val="18"/>
        </w:rPr>
        <w:t xml:space="preserve"> See also </w:t>
      </w:r>
      <w:hyperlink w:anchor="_XXXX.6.1_Obtaining_Incremental" w:history="1">
        <w:r w:rsidR="00CB0BB7" w:rsidRPr="00CB0BB7">
          <w:rPr>
            <w:rStyle w:val="Hyperlink"/>
            <w:rFonts w:cs="Helvetica"/>
            <w:sz w:val="18"/>
            <w:szCs w:val="18"/>
          </w:rPr>
          <w:t xml:space="preserve">Section </w:t>
        </w:r>
        <w:r w:rsidR="00675EB6">
          <w:rPr>
            <w:rStyle w:val="Hyperlink"/>
            <w:rFonts w:cs="Helvetica"/>
            <w:sz w:val="18"/>
            <w:szCs w:val="18"/>
          </w:rPr>
          <w:t>XXXX.7</w:t>
        </w:r>
        <w:r w:rsidR="00904AEF">
          <w:rPr>
            <w:rStyle w:val="Hyperlink"/>
            <w:rFonts w:cs="Helvetica"/>
            <w:sz w:val="18"/>
            <w:szCs w:val="18"/>
          </w:rPr>
          <w:t>.3</w:t>
        </w:r>
        <w:r w:rsidR="00CB0BB7" w:rsidRPr="00CB0BB7">
          <w:rPr>
            <w:rStyle w:val="Hyperlink"/>
            <w:rFonts w:cs="Helvetica"/>
            <w:sz w:val="18"/>
            <w:szCs w:val="18"/>
          </w:rPr>
          <w:t xml:space="preserve"> “Using Referenced Inventories” in PS3.17</w:t>
        </w:r>
      </w:hyperlink>
      <w:r w:rsidR="00CB0BB7">
        <w:rPr>
          <w:rFonts w:cs="Helvetica"/>
          <w:sz w:val="18"/>
          <w:szCs w:val="18"/>
        </w:rPr>
        <w:t>.</w:t>
      </w:r>
    </w:p>
    <w:p w14:paraId="1C5CDCC1" w14:textId="314682E3" w:rsidR="0027643D" w:rsidRPr="005B0D53" w:rsidRDefault="0027643D" w:rsidP="0043330C">
      <w:pPr>
        <w:spacing w:before="100" w:beforeAutospacing="1" w:after="100" w:afterAutospacing="1"/>
        <w:jc w:val="center"/>
        <w:rPr>
          <w:rFonts w:cs="Helvetica"/>
        </w:rPr>
      </w:pPr>
      <w:bookmarkStart w:id="192" w:name="table_c_yy_2_3"/>
      <w:bookmarkEnd w:id="192"/>
      <w:r w:rsidRPr="005B0D53">
        <w:rPr>
          <w:rFonts w:cs="Helvetica"/>
          <w:b/>
          <w:bCs/>
        </w:rPr>
        <w:t>Table C.YY.2-</w:t>
      </w:r>
      <w:r>
        <w:rPr>
          <w:rFonts w:cs="Helvetica"/>
          <w:b/>
          <w:bCs/>
        </w:rPr>
        <w:t>3</w:t>
      </w:r>
      <w:r w:rsidRPr="005B0D53">
        <w:rPr>
          <w:rFonts w:cs="Helvetica"/>
          <w:b/>
          <w:bCs/>
        </w:rPr>
        <w:t> </w:t>
      </w:r>
      <w:r w:rsidR="00E714E3">
        <w:rPr>
          <w:rFonts w:cs="Helvetica"/>
          <w:b/>
          <w:bCs/>
        </w:rPr>
        <w:t xml:space="preserve">Inventory Reference </w:t>
      </w:r>
      <w:r w:rsidRPr="005B0D53">
        <w:rPr>
          <w:rFonts w:cs="Helvetica"/>
          <w:b/>
          <w:bCs/>
        </w:rPr>
        <w:t>Macro Attributes</w:t>
      </w:r>
    </w:p>
    <w:tbl>
      <w:tblPr>
        <w:tblStyle w:val="TableGrid1"/>
        <w:tblW w:w="9895" w:type="dxa"/>
        <w:tblLayout w:type="fixed"/>
        <w:tblCellMar>
          <w:top w:w="29" w:type="dxa"/>
          <w:left w:w="115" w:type="dxa"/>
          <w:bottom w:w="29" w:type="dxa"/>
          <w:right w:w="115" w:type="dxa"/>
        </w:tblCellMar>
        <w:tblLook w:val="04A0" w:firstRow="1" w:lastRow="0" w:firstColumn="1" w:lastColumn="0" w:noHBand="0" w:noVBand="1"/>
      </w:tblPr>
      <w:tblGrid>
        <w:gridCol w:w="2965"/>
        <w:gridCol w:w="1350"/>
        <w:gridCol w:w="720"/>
        <w:gridCol w:w="4860"/>
      </w:tblGrid>
      <w:tr w:rsidR="0027643D" w:rsidRPr="005B0D53" w14:paraId="2A388D51" w14:textId="77777777" w:rsidTr="00035699">
        <w:trPr>
          <w:cantSplit/>
        </w:trPr>
        <w:tc>
          <w:tcPr>
            <w:tcW w:w="2965" w:type="dxa"/>
          </w:tcPr>
          <w:p w14:paraId="318DA36B" w14:textId="77777777" w:rsidR="0027643D" w:rsidRDefault="0027643D" w:rsidP="003924DE">
            <w:pPr>
              <w:tabs>
                <w:tab w:val="clear" w:pos="720"/>
              </w:tabs>
              <w:overflowPunct/>
              <w:autoSpaceDE/>
              <w:autoSpaceDN/>
              <w:adjustRightInd/>
              <w:spacing w:after="0"/>
              <w:textAlignment w:val="auto"/>
              <w:rPr>
                <w:rFonts w:cs="Helvetica"/>
                <w:color w:val="000000"/>
              </w:rPr>
            </w:pPr>
            <w:r w:rsidRPr="005B0D53">
              <w:rPr>
                <w:rFonts w:cs="Helvetica"/>
                <w:b/>
                <w:bCs/>
                <w:sz w:val="20"/>
                <w:szCs w:val="20"/>
              </w:rPr>
              <w:t>Name</w:t>
            </w:r>
          </w:p>
        </w:tc>
        <w:tc>
          <w:tcPr>
            <w:tcW w:w="1350" w:type="dxa"/>
          </w:tcPr>
          <w:p w14:paraId="21C30867" w14:textId="77777777" w:rsidR="0027643D" w:rsidRPr="005B0D53" w:rsidRDefault="0027643D" w:rsidP="003924DE">
            <w:pPr>
              <w:tabs>
                <w:tab w:val="clear" w:pos="720"/>
              </w:tabs>
              <w:overflowPunct/>
              <w:autoSpaceDE/>
              <w:autoSpaceDN/>
              <w:adjustRightInd/>
              <w:spacing w:after="0"/>
              <w:ind w:right="-24"/>
              <w:jc w:val="center"/>
              <w:textAlignment w:val="auto"/>
              <w:rPr>
                <w:rFonts w:cs="Helvetica"/>
                <w:color w:val="000000"/>
              </w:rPr>
            </w:pPr>
            <w:r w:rsidRPr="005B0D53">
              <w:rPr>
                <w:rFonts w:cs="Helvetica"/>
                <w:b/>
                <w:bCs/>
                <w:sz w:val="20"/>
                <w:szCs w:val="20"/>
              </w:rPr>
              <w:t>Tag</w:t>
            </w:r>
          </w:p>
        </w:tc>
        <w:tc>
          <w:tcPr>
            <w:tcW w:w="720" w:type="dxa"/>
          </w:tcPr>
          <w:p w14:paraId="52262AAA" w14:textId="77777777" w:rsidR="0027643D" w:rsidRDefault="0027643D" w:rsidP="003924DE">
            <w:pPr>
              <w:tabs>
                <w:tab w:val="clear" w:pos="720"/>
              </w:tabs>
              <w:overflowPunct/>
              <w:autoSpaceDE/>
              <w:autoSpaceDN/>
              <w:adjustRightInd/>
              <w:spacing w:after="0"/>
              <w:jc w:val="center"/>
              <w:textAlignment w:val="auto"/>
              <w:rPr>
                <w:rFonts w:cs="Helvetica"/>
              </w:rPr>
            </w:pPr>
            <w:r w:rsidRPr="005B0D53">
              <w:rPr>
                <w:rFonts w:cs="Helvetica"/>
                <w:b/>
                <w:bCs/>
                <w:sz w:val="20"/>
                <w:szCs w:val="20"/>
              </w:rPr>
              <w:t>Type</w:t>
            </w:r>
          </w:p>
        </w:tc>
        <w:tc>
          <w:tcPr>
            <w:tcW w:w="4860" w:type="dxa"/>
            <w:shd w:val="clear" w:color="auto" w:fill="auto"/>
          </w:tcPr>
          <w:p w14:paraId="1D3F8E08" w14:textId="77777777" w:rsidR="0027643D" w:rsidRDefault="0027643D" w:rsidP="003924DE">
            <w:pPr>
              <w:tabs>
                <w:tab w:val="clear" w:pos="720"/>
              </w:tabs>
              <w:overflowPunct/>
              <w:autoSpaceDE/>
              <w:autoSpaceDN/>
              <w:adjustRightInd/>
              <w:spacing w:after="0"/>
              <w:textAlignment w:val="auto"/>
              <w:rPr>
                <w:rFonts w:cs="Helvetica"/>
              </w:rPr>
            </w:pPr>
            <w:r w:rsidRPr="005B0D53">
              <w:rPr>
                <w:rFonts w:cs="Helvetica"/>
                <w:b/>
                <w:bCs/>
                <w:sz w:val="20"/>
                <w:szCs w:val="20"/>
              </w:rPr>
              <w:t>Description</w:t>
            </w:r>
          </w:p>
        </w:tc>
      </w:tr>
      <w:tr w:rsidR="004E5806" w:rsidRPr="005B0D53" w14:paraId="5887F696" w14:textId="77777777" w:rsidTr="00035699">
        <w:trPr>
          <w:cantSplit/>
        </w:trPr>
        <w:tc>
          <w:tcPr>
            <w:tcW w:w="2965" w:type="dxa"/>
          </w:tcPr>
          <w:p w14:paraId="0494971F" w14:textId="5A360DB0" w:rsidR="004E5806" w:rsidRPr="004E5806" w:rsidRDefault="004E5806" w:rsidP="004E5806">
            <w:pPr>
              <w:tabs>
                <w:tab w:val="clear" w:pos="720"/>
              </w:tabs>
              <w:overflowPunct/>
              <w:autoSpaceDE/>
              <w:autoSpaceDN/>
              <w:adjustRightInd/>
              <w:spacing w:after="0"/>
              <w:textAlignment w:val="auto"/>
              <w:rPr>
                <w:rFonts w:cs="Helvetica"/>
                <w:color w:val="000000"/>
                <w:sz w:val="20"/>
                <w:szCs w:val="20"/>
              </w:rPr>
            </w:pPr>
            <w:r w:rsidRPr="004E5806">
              <w:rPr>
                <w:rFonts w:cs="Helvetica"/>
                <w:sz w:val="20"/>
                <w:szCs w:val="20"/>
              </w:rPr>
              <w:t>Referenced SOP Class UID</w:t>
            </w:r>
          </w:p>
        </w:tc>
        <w:tc>
          <w:tcPr>
            <w:tcW w:w="1350" w:type="dxa"/>
          </w:tcPr>
          <w:p w14:paraId="537639BB" w14:textId="41F073F2" w:rsidR="004E5806" w:rsidRPr="004E5806" w:rsidRDefault="004E5806" w:rsidP="004E5806">
            <w:pPr>
              <w:tabs>
                <w:tab w:val="clear" w:pos="720"/>
              </w:tabs>
              <w:overflowPunct/>
              <w:autoSpaceDE/>
              <w:autoSpaceDN/>
              <w:adjustRightInd/>
              <w:spacing w:after="0"/>
              <w:jc w:val="center"/>
              <w:textAlignment w:val="auto"/>
              <w:rPr>
                <w:rFonts w:cs="Helvetica"/>
                <w:color w:val="000000"/>
                <w:sz w:val="20"/>
                <w:szCs w:val="20"/>
              </w:rPr>
            </w:pPr>
            <w:r w:rsidRPr="004E5806">
              <w:rPr>
                <w:rFonts w:cs="Helvetica"/>
                <w:sz w:val="20"/>
                <w:szCs w:val="20"/>
              </w:rPr>
              <w:t>(0008,1150)</w:t>
            </w:r>
          </w:p>
        </w:tc>
        <w:tc>
          <w:tcPr>
            <w:tcW w:w="720" w:type="dxa"/>
          </w:tcPr>
          <w:p w14:paraId="7991A0FC" w14:textId="77777777" w:rsidR="004E5806" w:rsidRPr="005B0D53" w:rsidRDefault="004E5806" w:rsidP="004E580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w:t>
            </w:r>
          </w:p>
        </w:tc>
        <w:tc>
          <w:tcPr>
            <w:tcW w:w="4860" w:type="dxa"/>
            <w:shd w:val="clear" w:color="auto" w:fill="auto"/>
          </w:tcPr>
          <w:p w14:paraId="62D9CC85" w14:textId="3FB59B87" w:rsidR="004E5806" w:rsidRPr="005B0D53" w:rsidRDefault="004E5806" w:rsidP="004E5806">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SOP Class UID of the </w:t>
            </w:r>
            <w:r w:rsidR="00D03B10">
              <w:rPr>
                <w:rFonts w:cs="Helvetica"/>
                <w:sz w:val="20"/>
                <w:szCs w:val="20"/>
              </w:rPr>
              <w:t xml:space="preserve">Inventory </w:t>
            </w:r>
            <w:r w:rsidRPr="005B0D53">
              <w:rPr>
                <w:rFonts w:cs="Helvetica"/>
                <w:sz w:val="20"/>
                <w:szCs w:val="20"/>
              </w:rPr>
              <w:t>SOP Instance</w:t>
            </w:r>
          </w:p>
        </w:tc>
      </w:tr>
      <w:tr w:rsidR="004E5806" w:rsidRPr="005B0D53" w14:paraId="5A7242E9" w14:textId="77777777" w:rsidTr="00035699">
        <w:trPr>
          <w:cantSplit/>
        </w:trPr>
        <w:tc>
          <w:tcPr>
            <w:tcW w:w="2965" w:type="dxa"/>
          </w:tcPr>
          <w:p w14:paraId="730BC463" w14:textId="548700C9" w:rsidR="004E5806" w:rsidRPr="004E5806" w:rsidRDefault="004E5806" w:rsidP="004E5806">
            <w:pPr>
              <w:tabs>
                <w:tab w:val="clear" w:pos="720"/>
              </w:tabs>
              <w:overflowPunct/>
              <w:autoSpaceDE/>
              <w:autoSpaceDN/>
              <w:adjustRightInd/>
              <w:spacing w:after="0"/>
              <w:textAlignment w:val="auto"/>
              <w:rPr>
                <w:rFonts w:cs="Helvetica"/>
                <w:color w:val="000000"/>
                <w:sz w:val="20"/>
                <w:szCs w:val="20"/>
              </w:rPr>
            </w:pPr>
            <w:r w:rsidRPr="004E5806">
              <w:rPr>
                <w:rFonts w:cs="Helvetica"/>
                <w:sz w:val="20"/>
                <w:szCs w:val="20"/>
              </w:rPr>
              <w:t>Referenced SOP Instance UID</w:t>
            </w:r>
          </w:p>
        </w:tc>
        <w:tc>
          <w:tcPr>
            <w:tcW w:w="1350" w:type="dxa"/>
          </w:tcPr>
          <w:p w14:paraId="2579F963" w14:textId="21E120AE" w:rsidR="004E5806" w:rsidRPr="004E5806" w:rsidRDefault="004E5806" w:rsidP="004E5806">
            <w:pPr>
              <w:tabs>
                <w:tab w:val="clear" w:pos="720"/>
              </w:tabs>
              <w:overflowPunct/>
              <w:autoSpaceDE/>
              <w:autoSpaceDN/>
              <w:adjustRightInd/>
              <w:spacing w:after="0"/>
              <w:jc w:val="center"/>
              <w:textAlignment w:val="auto"/>
              <w:rPr>
                <w:rFonts w:cs="Helvetica"/>
                <w:color w:val="000000"/>
                <w:sz w:val="20"/>
                <w:szCs w:val="20"/>
              </w:rPr>
            </w:pPr>
            <w:r w:rsidRPr="004E5806">
              <w:rPr>
                <w:rFonts w:cs="Helvetica"/>
                <w:sz w:val="20"/>
                <w:szCs w:val="20"/>
              </w:rPr>
              <w:t>(0008,1155)</w:t>
            </w:r>
          </w:p>
        </w:tc>
        <w:tc>
          <w:tcPr>
            <w:tcW w:w="720" w:type="dxa"/>
          </w:tcPr>
          <w:p w14:paraId="53610256" w14:textId="77777777" w:rsidR="004E5806" w:rsidRPr="005B0D53" w:rsidRDefault="004E5806" w:rsidP="004E5806">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w:t>
            </w:r>
          </w:p>
        </w:tc>
        <w:tc>
          <w:tcPr>
            <w:tcW w:w="4860" w:type="dxa"/>
            <w:shd w:val="clear" w:color="auto" w:fill="auto"/>
          </w:tcPr>
          <w:p w14:paraId="4BA37FFF" w14:textId="63F18A97" w:rsidR="004E5806" w:rsidRPr="005B0D53" w:rsidRDefault="004E5806" w:rsidP="004E5806">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SOP Instance UID of the </w:t>
            </w:r>
            <w:r w:rsidR="00D03B10">
              <w:rPr>
                <w:rFonts w:cs="Helvetica"/>
                <w:sz w:val="20"/>
                <w:szCs w:val="20"/>
              </w:rPr>
              <w:t xml:space="preserve">Inventory </w:t>
            </w:r>
            <w:r w:rsidRPr="005B0D53">
              <w:rPr>
                <w:rFonts w:cs="Helvetica"/>
                <w:sz w:val="20"/>
                <w:szCs w:val="20"/>
              </w:rPr>
              <w:t>SOP Instance</w:t>
            </w:r>
          </w:p>
        </w:tc>
      </w:tr>
      <w:tr w:rsidR="0027643D" w:rsidRPr="005B0D53" w14:paraId="6F541E5F" w14:textId="77777777" w:rsidTr="00035699">
        <w:tblPrEx>
          <w:tblCellMar>
            <w:top w:w="0" w:type="dxa"/>
            <w:left w:w="108" w:type="dxa"/>
            <w:bottom w:w="0" w:type="dxa"/>
            <w:right w:w="108" w:type="dxa"/>
          </w:tblCellMar>
        </w:tblPrEx>
        <w:trPr>
          <w:cantSplit/>
        </w:trPr>
        <w:tc>
          <w:tcPr>
            <w:tcW w:w="2965" w:type="dxa"/>
          </w:tcPr>
          <w:p w14:paraId="6E67861E" w14:textId="3011B585" w:rsidR="0027643D" w:rsidRPr="005B0D53" w:rsidRDefault="0027643D" w:rsidP="003924DE">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Retrieve AE Title</w:t>
            </w:r>
          </w:p>
        </w:tc>
        <w:tc>
          <w:tcPr>
            <w:tcW w:w="1350" w:type="dxa"/>
          </w:tcPr>
          <w:p w14:paraId="14912FF4" w14:textId="77777777" w:rsidR="0027643D" w:rsidRPr="005B0D53" w:rsidRDefault="0027643D" w:rsidP="003924DE">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(0008,0054)</w:t>
            </w:r>
          </w:p>
        </w:tc>
        <w:tc>
          <w:tcPr>
            <w:tcW w:w="720" w:type="dxa"/>
          </w:tcPr>
          <w:p w14:paraId="20E956D2" w14:textId="77777777" w:rsidR="0027643D" w:rsidRPr="005B0D53" w:rsidRDefault="0027643D" w:rsidP="003924DE">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1C</w:t>
            </w:r>
          </w:p>
        </w:tc>
        <w:tc>
          <w:tcPr>
            <w:tcW w:w="4860" w:type="dxa"/>
          </w:tcPr>
          <w:p w14:paraId="32B46C17" w14:textId="00B2872A" w:rsidR="0027643D" w:rsidRPr="005B0D53" w:rsidRDefault="0027643D" w:rsidP="00C41A84">
            <w:pPr>
              <w:tabs>
                <w:tab w:val="clear" w:pos="720"/>
              </w:tabs>
              <w:overflowPunct/>
              <w:autoSpaceDE/>
              <w:autoSpaceDN/>
              <w:adjustRightInd/>
              <w:textAlignment w:val="auto"/>
              <w:rPr>
                <w:rFonts w:cs="Helvetica"/>
                <w:sz w:val="20"/>
                <w:szCs w:val="20"/>
              </w:rPr>
            </w:pPr>
            <w:r w:rsidRPr="005B0D53">
              <w:rPr>
                <w:rFonts w:cs="Helvetica"/>
                <w:color w:val="000000"/>
                <w:sz w:val="20"/>
                <w:szCs w:val="20"/>
              </w:rPr>
              <w:t xml:space="preserve">AE Title from which </w:t>
            </w:r>
            <w:r>
              <w:rPr>
                <w:rFonts w:cs="Helvetica"/>
                <w:color w:val="000000"/>
                <w:sz w:val="20"/>
                <w:szCs w:val="20"/>
              </w:rPr>
              <w:t>this</w:t>
            </w:r>
            <w:r w:rsidRPr="005B0D53">
              <w:rPr>
                <w:rFonts w:cs="Helvetica"/>
                <w:color w:val="000000"/>
                <w:sz w:val="20"/>
                <w:szCs w:val="20"/>
              </w:rPr>
              <w:t xml:space="preserve"> </w:t>
            </w:r>
            <w:r>
              <w:rPr>
                <w:rFonts w:cs="Helvetica"/>
                <w:color w:val="000000"/>
                <w:sz w:val="20"/>
                <w:szCs w:val="20"/>
              </w:rPr>
              <w:t>Inventory SOP Instance</w:t>
            </w:r>
            <w:r w:rsidRPr="005B0D53">
              <w:rPr>
                <w:rFonts w:cs="Helvetica"/>
                <w:color w:val="000000"/>
                <w:sz w:val="20"/>
                <w:szCs w:val="20"/>
              </w:rPr>
              <w:t xml:space="preserve"> may be retrieved.</w:t>
            </w:r>
          </w:p>
          <w:p w14:paraId="4EA371DE" w14:textId="3F4AA76B" w:rsidR="0027643D" w:rsidRPr="005B0D53" w:rsidRDefault="00DF6922" w:rsidP="003924DE">
            <w:pPr>
              <w:tabs>
                <w:tab w:val="clear" w:pos="720"/>
              </w:tabs>
              <w:overflowPunct/>
              <w:autoSpaceDE/>
              <w:autoSpaceDN/>
              <w:adjustRightInd/>
              <w:spacing w:after="0"/>
              <w:textAlignment w:val="auto"/>
              <w:rPr>
                <w:rFonts w:cs="Helvetica"/>
                <w:color w:val="000000"/>
                <w:sz w:val="20"/>
                <w:szCs w:val="20"/>
              </w:rPr>
            </w:pPr>
            <w:r w:rsidRPr="00DF6922">
              <w:rPr>
                <w:rFonts w:cs="Helvetica"/>
                <w:sz w:val="20"/>
                <w:szCs w:val="20"/>
              </w:rPr>
              <w:t>Required if Inventory SOP instance is available through Inventory MOVE or Inventory GET SOP Classes</w:t>
            </w:r>
            <w:r w:rsidR="00BB19B4">
              <w:rPr>
                <w:rFonts w:cs="Helvetica"/>
                <w:sz w:val="20"/>
                <w:szCs w:val="20"/>
              </w:rPr>
              <w:t xml:space="preserve"> (see </w:t>
            </w:r>
            <w:hyperlink w:anchor="_XX_Inventory_Query/Retrieve" w:history="1">
              <w:r w:rsidR="00BB19B4" w:rsidRPr="00BB19B4">
                <w:rPr>
                  <w:rStyle w:val="Hyperlink"/>
                  <w:rFonts w:cs="Helvetica"/>
                  <w:sz w:val="20"/>
                  <w:szCs w:val="20"/>
                </w:rPr>
                <w:t>Section XX in PS3.4</w:t>
              </w:r>
            </w:hyperlink>
            <w:r w:rsidR="00BB19B4">
              <w:rPr>
                <w:rFonts w:cs="Helvetica"/>
                <w:sz w:val="20"/>
                <w:szCs w:val="20"/>
              </w:rPr>
              <w:t>)</w:t>
            </w:r>
          </w:p>
        </w:tc>
      </w:tr>
      <w:tr w:rsidR="0027643D" w:rsidRPr="005B0D53" w14:paraId="05C353CC" w14:textId="77777777" w:rsidTr="00035699">
        <w:tblPrEx>
          <w:tblCellMar>
            <w:top w:w="0" w:type="dxa"/>
            <w:left w:w="108" w:type="dxa"/>
            <w:bottom w:w="0" w:type="dxa"/>
            <w:right w:w="108" w:type="dxa"/>
          </w:tblCellMar>
        </w:tblPrEx>
        <w:trPr>
          <w:cantSplit/>
        </w:trPr>
        <w:tc>
          <w:tcPr>
            <w:tcW w:w="2965" w:type="dxa"/>
          </w:tcPr>
          <w:p w14:paraId="091E22B8" w14:textId="326D8855" w:rsidR="0027643D" w:rsidRPr="005B0D53" w:rsidRDefault="0027643D" w:rsidP="003924DE">
            <w:pPr>
              <w:tabs>
                <w:tab w:val="clear" w:pos="720"/>
              </w:tabs>
              <w:overflowPunct/>
              <w:autoSpaceDE/>
              <w:autoSpaceDN/>
              <w:adjustRightInd/>
              <w:spacing w:after="0"/>
              <w:textAlignment w:val="auto"/>
              <w:rPr>
                <w:rFonts w:cs="Helvetica"/>
                <w:color w:val="000000"/>
                <w:sz w:val="20"/>
                <w:szCs w:val="20"/>
              </w:rPr>
            </w:pPr>
            <w:r w:rsidRPr="005B0D53">
              <w:rPr>
                <w:rFonts w:cs="Helvetica"/>
                <w:color w:val="000000"/>
                <w:sz w:val="20"/>
                <w:szCs w:val="20"/>
              </w:rPr>
              <w:t>Retrieve URL</w:t>
            </w:r>
          </w:p>
        </w:tc>
        <w:tc>
          <w:tcPr>
            <w:tcW w:w="1350" w:type="dxa"/>
          </w:tcPr>
          <w:p w14:paraId="6426983A" w14:textId="77777777" w:rsidR="0027643D" w:rsidRPr="005B0D53" w:rsidRDefault="0027643D" w:rsidP="003924DE">
            <w:pPr>
              <w:tabs>
                <w:tab w:val="clear" w:pos="720"/>
              </w:tabs>
              <w:overflowPunct/>
              <w:autoSpaceDE/>
              <w:autoSpaceDN/>
              <w:adjustRightInd/>
              <w:spacing w:after="0"/>
              <w:jc w:val="center"/>
              <w:textAlignment w:val="auto"/>
              <w:rPr>
                <w:rFonts w:cs="Helvetica"/>
                <w:color w:val="000000"/>
                <w:sz w:val="20"/>
                <w:szCs w:val="20"/>
              </w:rPr>
            </w:pPr>
            <w:r w:rsidRPr="005B0D53">
              <w:rPr>
                <w:rFonts w:cs="Helvetica"/>
                <w:color w:val="000000"/>
                <w:sz w:val="20"/>
                <w:szCs w:val="20"/>
              </w:rPr>
              <w:t>(0008,1190)</w:t>
            </w:r>
          </w:p>
        </w:tc>
        <w:tc>
          <w:tcPr>
            <w:tcW w:w="720" w:type="dxa"/>
          </w:tcPr>
          <w:p w14:paraId="37AAC96E" w14:textId="77777777" w:rsidR="0027643D" w:rsidRPr="005B0D53" w:rsidRDefault="0027643D" w:rsidP="003924DE">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1C</w:t>
            </w:r>
          </w:p>
        </w:tc>
        <w:tc>
          <w:tcPr>
            <w:tcW w:w="4860" w:type="dxa"/>
          </w:tcPr>
          <w:p w14:paraId="3407CCF4" w14:textId="26B4069C" w:rsidR="00DF6922" w:rsidRDefault="0027643D" w:rsidP="00C41A84">
            <w:pPr>
              <w:tabs>
                <w:tab w:val="clear" w:pos="720"/>
              </w:tabs>
              <w:overflowPunct/>
              <w:autoSpaceDE/>
              <w:autoSpaceDN/>
              <w:adjustRightInd/>
              <w:textAlignment w:val="auto"/>
              <w:rPr>
                <w:rFonts w:cs="Helvetica"/>
                <w:sz w:val="20"/>
                <w:szCs w:val="20"/>
              </w:rPr>
            </w:pPr>
            <w:r>
              <w:rPr>
                <w:rFonts w:cs="Helvetica"/>
                <w:sz w:val="20"/>
                <w:szCs w:val="20"/>
              </w:rPr>
              <w:t xml:space="preserve">Base URI of the </w:t>
            </w:r>
            <w:r w:rsidR="00FD4886" w:rsidRPr="005B0D53">
              <w:rPr>
                <w:rFonts w:cs="Helvetica"/>
                <w:sz w:val="20"/>
                <w:szCs w:val="20"/>
              </w:rPr>
              <w:t xml:space="preserve">origin server </w:t>
            </w:r>
            <w:r w:rsidRPr="005B0D53">
              <w:rPr>
                <w:rFonts w:cs="Helvetica"/>
                <w:sz w:val="20"/>
                <w:szCs w:val="20"/>
              </w:rPr>
              <w:t>to retrieve</w:t>
            </w:r>
            <w:r>
              <w:rPr>
                <w:rFonts w:cs="Helvetica"/>
                <w:sz w:val="20"/>
                <w:szCs w:val="20"/>
              </w:rPr>
              <w:t xml:space="preserve"> </w:t>
            </w:r>
            <w:r>
              <w:rPr>
                <w:rFonts w:cs="Helvetica"/>
                <w:color w:val="000000"/>
                <w:sz w:val="20"/>
                <w:szCs w:val="20"/>
              </w:rPr>
              <w:t>this</w:t>
            </w:r>
            <w:r w:rsidRPr="005B0D53">
              <w:rPr>
                <w:rFonts w:cs="Helvetica"/>
                <w:color w:val="000000"/>
                <w:sz w:val="20"/>
                <w:szCs w:val="20"/>
              </w:rPr>
              <w:t xml:space="preserve"> </w:t>
            </w:r>
            <w:r>
              <w:rPr>
                <w:rFonts w:cs="Helvetica"/>
                <w:color w:val="000000"/>
                <w:sz w:val="20"/>
                <w:szCs w:val="20"/>
              </w:rPr>
              <w:t>Inventory SOP Instance</w:t>
            </w:r>
            <w:r w:rsidR="00EA7231">
              <w:rPr>
                <w:rFonts w:cs="Helvetica"/>
                <w:color w:val="000000"/>
                <w:sz w:val="20"/>
                <w:szCs w:val="20"/>
              </w:rPr>
              <w:t>.</w:t>
            </w:r>
          </w:p>
          <w:p w14:paraId="0F92974E" w14:textId="2BF4002C" w:rsidR="0027643D" w:rsidRPr="005B0D53" w:rsidRDefault="00DF6922" w:rsidP="00DF6922">
            <w:pPr>
              <w:tabs>
                <w:tab w:val="clear" w:pos="720"/>
              </w:tabs>
              <w:overflowPunct/>
              <w:autoSpaceDE/>
              <w:autoSpaceDN/>
              <w:adjustRightInd/>
              <w:spacing w:after="0"/>
              <w:textAlignment w:val="auto"/>
              <w:rPr>
                <w:rFonts w:cs="Helvetica"/>
                <w:color w:val="000000"/>
                <w:sz w:val="20"/>
                <w:szCs w:val="20"/>
              </w:rPr>
            </w:pPr>
            <w:r w:rsidRPr="00DF6922">
              <w:rPr>
                <w:rFonts w:cs="Helvetica"/>
                <w:sz w:val="20"/>
                <w:szCs w:val="20"/>
              </w:rPr>
              <w:t xml:space="preserve">Required if Inventory SOP instance is available through the Non-Patient Instance Service </w:t>
            </w:r>
            <w:r w:rsidR="00EA7231" w:rsidRPr="00DF6922">
              <w:rPr>
                <w:rFonts w:cs="Helvetica"/>
                <w:sz w:val="20"/>
                <w:szCs w:val="20"/>
              </w:rPr>
              <w:t xml:space="preserve">(see </w:t>
            </w:r>
            <w:hyperlink r:id="rId73" w:history="1">
              <w:r w:rsidR="00EA7231" w:rsidRPr="00DF6922">
                <w:rPr>
                  <w:rStyle w:val="Hyperlink"/>
                  <w:rFonts w:cs="Helvetica"/>
                  <w:sz w:val="20"/>
                  <w:szCs w:val="20"/>
                </w:rPr>
                <w:t>Section 12 in PS3.18</w:t>
              </w:r>
            </w:hyperlink>
            <w:r w:rsidR="00EA7231">
              <w:rPr>
                <w:rFonts w:cs="Helvetica"/>
                <w:sz w:val="20"/>
                <w:szCs w:val="20"/>
              </w:rPr>
              <w:t>)</w:t>
            </w:r>
          </w:p>
        </w:tc>
      </w:tr>
      <w:tr w:rsidR="00B446D5" w:rsidRPr="00BE546B" w14:paraId="11F3B926" w14:textId="77777777" w:rsidTr="00035699">
        <w:trPr>
          <w:cantSplit/>
        </w:trPr>
        <w:tc>
          <w:tcPr>
            <w:tcW w:w="5035" w:type="dxa"/>
            <w:gridSpan w:val="3"/>
          </w:tcPr>
          <w:p w14:paraId="6954285B" w14:textId="22DE0A92" w:rsidR="00B446D5" w:rsidRPr="007D4A40" w:rsidRDefault="00B446D5" w:rsidP="00544C9C">
            <w:pPr>
              <w:tabs>
                <w:tab w:val="clear" w:pos="720"/>
              </w:tabs>
              <w:overflowPunct/>
              <w:autoSpaceDE/>
              <w:autoSpaceDN/>
              <w:adjustRightInd/>
              <w:spacing w:after="0"/>
              <w:textAlignment w:val="auto"/>
              <w:rPr>
                <w:rFonts w:cs="Helvetica"/>
                <w:sz w:val="20"/>
                <w:szCs w:val="20"/>
              </w:rPr>
            </w:pPr>
            <w:r w:rsidRPr="007D4A40">
              <w:rPr>
                <w:rFonts w:cs="Helvetica"/>
                <w:i/>
                <w:iCs/>
                <w:color w:val="000000"/>
                <w:sz w:val="20"/>
                <w:szCs w:val="20"/>
              </w:rPr>
              <w:t xml:space="preserve">Include </w:t>
            </w:r>
            <w:hyperlink w:anchor="table_c_yy_2_2" w:history="1">
              <w:r w:rsidRPr="007D4A40">
                <w:rPr>
                  <w:rStyle w:val="Hyperlink"/>
                  <w:rFonts w:cs="Helvetica"/>
                  <w:i/>
                  <w:iCs/>
                  <w:sz w:val="20"/>
                  <w:szCs w:val="20"/>
                </w:rPr>
                <w:t>Table C.YY.2-2 “Stored File Access Macro”</w:t>
              </w:r>
            </w:hyperlink>
          </w:p>
        </w:tc>
        <w:tc>
          <w:tcPr>
            <w:tcW w:w="4860" w:type="dxa"/>
            <w:shd w:val="clear" w:color="auto" w:fill="auto"/>
          </w:tcPr>
          <w:p w14:paraId="5C9D19CD" w14:textId="5B70E540" w:rsidR="00B446D5" w:rsidRPr="001142AD" w:rsidRDefault="001142AD" w:rsidP="00544C9C">
            <w:pPr>
              <w:tabs>
                <w:tab w:val="clear" w:pos="720"/>
              </w:tabs>
              <w:overflowPunct/>
              <w:autoSpaceDE/>
              <w:autoSpaceDN/>
              <w:adjustRightInd/>
              <w:spacing w:after="0"/>
              <w:textAlignment w:val="auto"/>
              <w:rPr>
                <w:rFonts w:cs="Helvetica"/>
                <w:sz w:val="20"/>
                <w:szCs w:val="20"/>
              </w:rPr>
            </w:pPr>
            <w:r w:rsidRPr="001142AD">
              <w:rPr>
                <w:rFonts w:cs="Helvetica"/>
                <w:sz w:val="20"/>
                <w:szCs w:val="20"/>
              </w:rPr>
              <w:t xml:space="preserve">Stored Instance File </w:t>
            </w:r>
            <w:r w:rsidRPr="00BB19B4">
              <w:rPr>
                <w:rFonts w:cs="Helvetica"/>
                <w:sz w:val="20"/>
                <w:szCs w:val="20"/>
              </w:rPr>
              <w:t>URI (00gg,0FxB) shall not be a relative path reference as there is no Stored</w:t>
            </w:r>
            <w:r w:rsidRPr="001142AD">
              <w:rPr>
                <w:rFonts w:cs="Helvetica"/>
                <w:sz w:val="20"/>
                <w:szCs w:val="20"/>
              </w:rPr>
              <w:t xml:space="preserve"> Instance Base URI (00gg,0Fx9) specified for the context of this attribute</w:t>
            </w:r>
            <w:r>
              <w:rPr>
                <w:rFonts w:cs="Helvetica"/>
                <w:sz w:val="20"/>
                <w:szCs w:val="20"/>
              </w:rPr>
              <w:t>.</w:t>
            </w:r>
          </w:p>
        </w:tc>
      </w:tr>
      <w:tr w:rsidR="00CE097C" w:rsidRPr="005B0D53" w14:paraId="54C02822" w14:textId="77777777" w:rsidTr="00035699">
        <w:tblPrEx>
          <w:tblCellMar>
            <w:top w:w="0" w:type="dxa"/>
            <w:left w:w="108" w:type="dxa"/>
            <w:bottom w:w="0" w:type="dxa"/>
            <w:right w:w="108" w:type="dxa"/>
          </w:tblCellMar>
        </w:tblPrEx>
        <w:trPr>
          <w:cantSplit/>
        </w:trPr>
        <w:tc>
          <w:tcPr>
            <w:tcW w:w="2965" w:type="dxa"/>
          </w:tcPr>
          <w:p w14:paraId="4E46A0AE" w14:textId="2BEF2E39" w:rsidR="00CE097C" w:rsidRPr="005B0D53" w:rsidRDefault="008162AA" w:rsidP="00CE097C">
            <w:pPr>
              <w:tabs>
                <w:tab w:val="clear" w:pos="720"/>
              </w:tabs>
              <w:overflowPunct/>
              <w:autoSpaceDE/>
              <w:autoSpaceDN/>
              <w:adjustRightInd/>
              <w:spacing w:after="0"/>
              <w:textAlignment w:val="auto"/>
              <w:rPr>
                <w:rFonts w:cs="Helvetica"/>
              </w:rPr>
            </w:pPr>
            <w:r>
              <w:rPr>
                <w:rFonts w:cs="Helvetica"/>
                <w:sz w:val="20"/>
                <w:szCs w:val="20"/>
              </w:rPr>
              <w:t xml:space="preserve">Incorporated Inventory </w:t>
            </w:r>
            <w:r w:rsidR="00CE097C">
              <w:rPr>
                <w:rFonts w:cs="Helvetica"/>
                <w:sz w:val="20"/>
                <w:szCs w:val="20"/>
              </w:rPr>
              <w:t>Instance</w:t>
            </w:r>
            <w:r w:rsidR="00CE097C" w:rsidRPr="005B0D53">
              <w:rPr>
                <w:rFonts w:cs="Helvetica"/>
                <w:sz w:val="20"/>
                <w:szCs w:val="20"/>
              </w:rPr>
              <w:t xml:space="preserve"> Sequence</w:t>
            </w:r>
          </w:p>
        </w:tc>
        <w:tc>
          <w:tcPr>
            <w:tcW w:w="1350" w:type="dxa"/>
          </w:tcPr>
          <w:p w14:paraId="068F1A17" w14:textId="1800A406" w:rsidR="00CE097C" w:rsidRPr="005B0D53" w:rsidRDefault="00CE097C" w:rsidP="00CE097C">
            <w:pPr>
              <w:tabs>
                <w:tab w:val="clear" w:pos="720"/>
              </w:tabs>
              <w:overflowPunct/>
              <w:autoSpaceDE/>
              <w:autoSpaceDN/>
              <w:adjustRightInd/>
              <w:spacing w:after="0"/>
              <w:jc w:val="center"/>
              <w:textAlignment w:val="auto"/>
              <w:rPr>
                <w:rFonts w:cs="Helvetica"/>
              </w:rPr>
            </w:pPr>
            <w:r w:rsidRPr="005B0D53">
              <w:rPr>
                <w:rFonts w:cs="Helvetica"/>
                <w:color w:val="000000"/>
                <w:sz w:val="20"/>
                <w:szCs w:val="20"/>
              </w:rPr>
              <w:t>(</w:t>
            </w:r>
            <w:r>
              <w:rPr>
                <w:rFonts w:cs="Helvetica"/>
                <w:color w:val="000000"/>
                <w:sz w:val="20"/>
                <w:szCs w:val="20"/>
              </w:rPr>
              <w:t>0400,06x0</w:t>
            </w:r>
            <w:r w:rsidRPr="005B0D53">
              <w:rPr>
                <w:rFonts w:cs="Helvetica"/>
                <w:color w:val="000000"/>
                <w:sz w:val="20"/>
                <w:szCs w:val="20"/>
              </w:rPr>
              <w:t>)</w:t>
            </w:r>
          </w:p>
        </w:tc>
        <w:tc>
          <w:tcPr>
            <w:tcW w:w="720" w:type="dxa"/>
          </w:tcPr>
          <w:p w14:paraId="3AE8A6E4" w14:textId="7862761A" w:rsidR="00CE097C" w:rsidRPr="005B0D53" w:rsidRDefault="00CE097C" w:rsidP="00CE097C">
            <w:pPr>
              <w:tabs>
                <w:tab w:val="clear" w:pos="720"/>
              </w:tabs>
              <w:overflowPunct/>
              <w:autoSpaceDE/>
              <w:autoSpaceDN/>
              <w:adjustRightInd/>
              <w:spacing w:after="0"/>
              <w:jc w:val="center"/>
              <w:textAlignment w:val="auto"/>
              <w:rPr>
                <w:rFonts w:cs="Helvetica"/>
              </w:rPr>
            </w:pPr>
            <w:r>
              <w:rPr>
                <w:rFonts w:cs="Helvetica"/>
                <w:sz w:val="20"/>
                <w:szCs w:val="20"/>
              </w:rPr>
              <w:t>1C</w:t>
            </w:r>
          </w:p>
        </w:tc>
        <w:tc>
          <w:tcPr>
            <w:tcW w:w="4860" w:type="dxa"/>
          </w:tcPr>
          <w:p w14:paraId="4157498C" w14:textId="09B9EE4C" w:rsidR="00CE097C" w:rsidRDefault="00CE097C" w:rsidP="00C41A84">
            <w:pPr>
              <w:tabs>
                <w:tab w:val="clear" w:pos="720"/>
              </w:tabs>
              <w:overflowPunct/>
              <w:autoSpaceDE/>
              <w:autoSpaceDN/>
              <w:adjustRightInd/>
              <w:textAlignment w:val="auto"/>
              <w:rPr>
                <w:rFonts w:cs="Helvetica"/>
                <w:sz w:val="20"/>
                <w:szCs w:val="20"/>
              </w:rPr>
            </w:pPr>
            <w:r w:rsidRPr="00E53A14">
              <w:rPr>
                <w:rFonts w:cs="Helvetica"/>
                <w:sz w:val="20"/>
                <w:szCs w:val="20"/>
              </w:rPr>
              <w:t>Inventory SOP Instances</w:t>
            </w:r>
            <w:r>
              <w:rPr>
                <w:rFonts w:cs="Helvetica"/>
                <w:sz w:val="20"/>
                <w:szCs w:val="20"/>
              </w:rPr>
              <w:t xml:space="preserve"> whose content is included by reference. </w:t>
            </w:r>
            <w:r w:rsidRPr="005B0D53">
              <w:rPr>
                <w:rFonts w:cs="Helvetica"/>
                <w:color w:val="000000"/>
                <w:sz w:val="20"/>
                <w:szCs w:val="20"/>
              </w:rPr>
              <w:t xml:space="preserve">See </w:t>
            </w:r>
            <w:hyperlink w:anchor="_C.YY.1.1.5_Inventoried_Studies" w:history="1">
              <w:r w:rsidRPr="004E5806">
                <w:rPr>
                  <w:rStyle w:val="Hyperlink"/>
                  <w:rFonts w:cs="Helvetica"/>
                  <w:sz w:val="20"/>
                  <w:szCs w:val="20"/>
                </w:rPr>
                <w:t>Section C.YY.1.</w:t>
              </w:r>
              <w:r w:rsidR="00985607" w:rsidRPr="004E5806">
                <w:rPr>
                  <w:rStyle w:val="Hyperlink"/>
                  <w:rFonts w:cs="Helvetica"/>
                  <w:sz w:val="20"/>
                  <w:szCs w:val="20"/>
                </w:rPr>
                <w:t>1</w:t>
              </w:r>
              <w:r w:rsidR="00882B18" w:rsidRPr="004E5806">
                <w:rPr>
                  <w:rStyle w:val="Hyperlink"/>
                  <w:rFonts w:cs="Helvetica"/>
                  <w:sz w:val="20"/>
                  <w:szCs w:val="20"/>
                </w:rPr>
                <w:t>.4</w:t>
              </w:r>
            </w:hyperlink>
          </w:p>
          <w:p w14:paraId="6D11FE38" w14:textId="77777777" w:rsidR="00893B0A" w:rsidRDefault="00893B0A" w:rsidP="00C41A84">
            <w:pPr>
              <w:tabs>
                <w:tab w:val="clear" w:pos="720"/>
              </w:tabs>
              <w:overflowPunct/>
              <w:autoSpaceDE/>
              <w:autoSpaceDN/>
              <w:adjustRightInd/>
              <w:textAlignment w:val="auto"/>
              <w:rPr>
                <w:rFonts w:cs="Helvetica"/>
                <w:sz w:val="20"/>
                <w:szCs w:val="20"/>
              </w:rPr>
            </w:pPr>
            <w:r>
              <w:rPr>
                <w:rFonts w:cs="Helvetica"/>
                <w:sz w:val="20"/>
                <w:szCs w:val="20"/>
              </w:rPr>
              <w:t>Required if referenced Inventory SOP Instance itself includes Inventory SOP Instances by reference.</w:t>
            </w:r>
          </w:p>
          <w:p w14:paraId="0A575E0F" w14:textId="2D05E5AC" w:rsidR="00D03B10" w:rsidRPr="005B0D53" w:rsidRDefault="00D03B10" w:rsidP="007C41A5">
            <w:pPr>
              <w:tabs>
                <w:tab w:val="clear" w:pos="720"/>
              </w:tabs>
              <w:overflowPunct/>
              <w:autoSpaceDE/>
              <w:autoSpaceDN/>
              <w:adjustRightInd/>
              <w:spacing w:after="0"/>
              <w:textAlignment w:val="auto"/>
              <w:rPr>
                <w:rFonts w:cs="Helvetica"/>
              </w:rPr>
            </w:pPr>
            <w:r w:rsidRPr="00E714E3">
              <w:rPr>
                <w:rFonts w:cs="Helvetica"/>
                <w:sz w:val="20"/>
                <w:szCs w:val="20"/>
              </w:rPr>
              <w:t>One or more Items shall be included in this Sequence.</w:t>
            </w:r>
          </w:p>
        </w:tc>
      </w:tr>
      <w:tr w:rsidR="00985607" w:rsidRPr="007F15DF" w14:paraId="506ECBB4" w14:textId="77777777" w:rsidTr="00035699">
        <w:tblPrEx>
          <w:tblCellMar>
            <w:top w:w="0" w:type="dxa"/>
            <w:left w:w="108" w:type="dxa"/>
            <w:bottom w:w="0" w:type="dxa"/>
            <w:right w:w="108" w:type="dxa"/>
          </w:tblCellMar>
        </w:tblPrEx>
        <w:trPr>
          <w:cantSplit/>
        </w:trPr>
        <w:tc>
          <w:tcPr>
            <w:tcW w:w="5035" w:type="dxa"/>
            <w:gridSpan w:val="3"/>
          </w:tcPr>
          <w:p w14:paraId="7622C35B" w14:textId="2A9D65B4" w:rsidR="00985607" w:rsidRPr="007F15DF" w:rsidRDefault="00985607" w:rsidP="003924DE">
            <w:pPr>
              <w:tabs>
                <w:tab w:val="clear" w:pos="720"/>
              </w:tabs>
              <w:overflowPunct/>
              <w:autoSpaceDE/>
              <w:autoSpaceDN/>
              <w:adjustRightInd/>
              <w:spacing w:after="0"/>
              <w:textAlignment w:val="auto"/>
              <w:rPr>
                <w:rFonts w:cs="Helvetica"/>
                <w:i/>
                <w:iCs/>
                <w:sz w:val="20"/>
                <w:szCs w:val="20"/>
              </w:rPr>
            </w:pPr>
            <w:r w:rsidRPr="007F15DF">
              <w:rPr>
                <w:rFonts w:cs="Helvetica"/>
                <w:i/>
                <w:iCs/>
                <w:sz w:val="20"/>
                <w:szCs w:val="20"/>
              </w:rPr>
              <w:t xml:space="preserve">&gt;Include </w:t>
            </w:r>
            <w:hyperlink w:anchor="table_c_yy_2_3" w:history="1">
              <w:r w:rsidRPr="00985607">
                <w:rPr>
                  <w:rStyle w:val="Hyperlink"/>
                  <w:rFonts w:cs="Helvetica"/>
                  <w:i/>
                  <w:iCs/>
                  <w:sz w:val="20"/>
                  <w:szCs w:val="20"/>
                </w:rPr>
                <w:t>Table C.YY.2-3 “</w:t>
              </w:r>
              <w:r w:rsidR="00E714E3">
                <w:rPr>
                  <w:rStyle w:val="Hyperlink"/>
                  <w:rFonts w:cs="Helvetica"/>
                  <w:i/>
                  <w:iCs/>
                  <w:sz w:val="20"/>
                  <w:szCs w:val="20"/>
                </w:rPr>
                <w:t xml:space="preserve">Inventory Reference </w:t>
              </w:r>
              <w:r w:rsidRPr="00985607">
                <w:rPr>
                  <w:rStyle w:val="Hyperlink"/>
                  <w:rFonts w:cs="Helvetica"/>
                  <w:i/>
                  <w:iCs/>
                  <w:sz w:val="20"/>
                  <w:szCs w:val="20"/>
                </w:rPr>
                <w:t>Macro”</w:t>
              </w:r>
            </w:hyperlink>
          </w:p>
        </w:tc>
        <w:tc>
          <w:tcPr>
            <w:tcW w:w="4860" w:type="dxa"/>
          </w:tcPr>
          <w:p w14:paraId="2EAD7BB0" w14:textId="60CA2405" w:rsidR="00985607" w:rsidRPr="007F15DF" w:rsidRDefault="001C5D82" w:rsidP="003924DE">
            <w:pPr>
              <w:tabs>
                <w:tab w:val="clear" w:pos="720"/>
              </w:tabs>
              <w:overflowPunct/>
              <w:autoSpaceDE/>
              <w:autoSpaceDN/>
              <w:adjustRightInd/>
              <w:spacing w:after="0"/>
              <w:textAlignment w:val="auto"/>
              <w:rPr>
                <w:rFonts w:cs="Helvetica"/>
                <w:sz w:val="20"/>
                <w:szCs w:val="20"/>
              </w:rPr>
            </w:pPr>
            <w:r>
              <w:rPr>
                <w:rFonts w:cs="Helvetica"/>
                <w:sz w:val="20"/>
                <w:szCs w:val="20"/>
              </w:rPr>
              <w:t>Recursive inclusion to describe a tree of referenced SOP Instances</w:t>
            </w:r>
          </w:p>
        </w:tc>
      </w:tr>
    </w:tbl>
    <w:p w14:paraId="6770380B" w14:textId="5667B58B" w:rsidR="001142AD" w:rsidRDefault="001142AD">
      <w:pPr>
        <w:tabs>
          <w:tab w:val="clear" w:pos="720"/>
        </w:tabs>
        <w:overflowPunct/>
        <w:autoSpaceDE/>
        <w:autoSpaceDN/>
        <w:adjustRightInd/>
        <w:spacing w:after="0"/>
        <w:textAlignment w:val="auto"/>
        <w:rPr>
          <w:rFonts w:cs="Helvetica"/>
          <w:b/>
          <w:noProof/>
          <w:sz w:val="24"/>
          <w:szCs w:val="24"/>
        </w:rPr>
      </w:pPr>
      <w:bookmarkStart w:id="193" w:name="_C.YY.3_Inventory_Initiation"/>
      <w:bookmarkEnd w:id="150"/>
      <w:bookmarkEnd w:id="193"/>
    </w:p>
    <w:p w14:paraId="63AC7CD2" w14:textId="77777777" w:rsidR="00E2586F" w:rsidRDefault="00E2586F">
      <w:pPr>
        <w:tabs>
          <w:tab w:val="clear" w:pos="720"/>
        </w:tabs>
        <w:overflowPunct/>
        <w:autoSpaceDE/>
        <w:autoSpaceDN/>
        <w:adjustRightInd/>
        <w:spacing w:after="0"/>
        <w:textAlignment w:val="auto"/>
        <w:rPr>
          <w:rFonts w:cs="Helvetica"/>
          <w:b/>
          <w:noProof/>
          <w:sz w:val="24"/>
          <w:szCs w:val="24"/>
        </w:rPr>
      </w:pPr>
    </w:p>
    <w:p w14:paraId="5F1D3A4D" w14:textId="3AE5A3F4" w:rsidR="0043047B" w:rsidRPr="005B0D53" w:rsidRDefault="0043047B" w:rsidP="0043047B">
      <w:pPr>
        <w:pStyle w:val="Heading3"/>
        <w:rPr>
          <w:rFonts w:cs="Helvetica"/>
          <w:lang w:val="en-US"/>
        </w:rPr>
      </w:pPr>
      <w:bookmarkStart w:id="194" w:name="_Toc88042166"/>
      <w:r w:rsidRPr="005B0D53">
        <w:rPr>
          <w:rFonts w:cs="Helvetica"/>
          <w:lang w:val="en-US"/>
        </w:rPr>
        <w:t>C.YY.</w:t>
      </w:r>
      <w:r w:rsidR="00FA1E1F" w:rsidRPr="005B0D53">
        <w:rPr>
          <w:rFonts w:cs="Helvetica"/>
          <w:lang w:val="en-US"/>
        </w:rPr>
        <w:t>3</w:t>
      </w:r>
      <w:r w:rsidRPr="005B0D53">
        <w:rPr>
          <w:rFonts w:cs="Helvetica"/>
          <w:lang w:val="en-US"/>
        </w:rPr>
        <w:t xml:space="preserve"> </w:t>
      </w:r>
      <w:r w:rsidR="00C60914">
        <w:rPr>
          <w:rFonts w:cs="Helvetica"/>
          <w:lang w:val="en-US"/>
        </w:rPr>
        <w:t>Inventory Creation</w:t>
      </w:r>
      <w:r w:rsidRPr="005B0D53">
        <w:rPr>
          <w:rFonts w:cs="Helvetica"/>
          <w:lang w:val="en-US"/>
        </w:rPr>
        <w:t xml:space="preserve"> Module</w:t>
      </w:r>
      <w:bookmarkEnd w:id="194"/>
    </w:p>
    <w:p w14:paraId="1B364A73" w14:textId="775D8C89" w:rsidR="0043047B" w:rsidRPr="005B0D53" w:rsidRDefault="006922BA" w:rsidP="006922BA">
      <w:pPr>
        <w:rPr>
          <w:rFonts w:cs="Helvetica"/>
          <w:bCs/>
          <w:color w:val="000000"/>
          <w:szCs w:val="18"/>
        </w:rPr>
      </w:pPr>
      <w:r w:rsidRPr="005B0D53">
        <w:rPr>
          <w:rFonts w:cs="Helvetica"/>
          <w:bCs/>
          <w:color w:val="000000"/>
          <w:szCs w:val="18"/>
        </w:rPr>
        <w:t>Table C.YY.</w:t>
      </w:r>
      <w:r w:rsidR="00FA1E1F" w:rsidRPr="005B0D53">
        <w:rPr>
          <w:rFonts w:cs="Helvetica"/>
          <w:bCs/>
          <w:color w:val="000000"/>
          <w:szCs w:val="18"/>
        </w:rPr>
        <w:t>3</w:t>
      </w:r>
      <w:r w:rsidRPr="005B0D53">
        <w:rPr>
          <w:rFonts w:cs="Helvetica"/>
          <w:bCs/>
          <w:color w:val="000000"/>
          <w:szCs w:val="18"/>
        </w:rPr>
        <w:t xml:space="preserve">-1 specifies the attributes that are contained in an </w:t>
      </w:r>
      <w:bookmarkStart w:id="195" w:name="_Hlk49029049"/>
      <w:r w:rsidR="00C60914">
        <w:rPr>
          <w:rFonts w:cs="Helvetica"/>
        </w:rPr>
        <w:t>Inventory Creation</w:t>
      </w:r>
      <w:r w:rsidRPr="005B0D53">
        <w:rPr>
          <w:rFonts w:cs="Helvetica"/>
        </w:rPr>
        <w:t xml:space="preserve"> </w:t>
      </w:r>
      <w:bookmarkEnd w:id="195"/>
      <w:r w:rsidRPr="005B0D53">
        <w:rPr>
          <w:rFonts w:cs="Helvetica"/>
          <w:bCs/>
          <w:color w:val="000000"/>
          <w:szCs w:val="18"/>
        </w:rPr>
        <w:t>Request/Response.</w:t>
      </w:r>
    </w:p>
    <w:p w14:paraId="0CD2E689" w14:textId="74F81D90" w:rsidR="0043047B" w:rsidRPr="005B0D53" w:rsidRDefault="00A3262B" w:rsidP="00A3262B">
      <w:pPr>
        <w:keepNext/>
        <w:spacing w:before="100" w:beforeAutospacing="1" w:after="100" w:afterAutospacing="1"/>
        <w:jc w:val="center"/>
        <w:rPr>
          <w:rFonts w:cs="Helvetica"/>
        </w:rPr>
      </w:pPr>
      <w:r w:rsidRPr="005B0D53">
        <w:rPr>
          <w:rFonts w:cs="Helvetica"/>
          <w:b/>
          <w:bCs/>
        </w:rPr>
        <w:lastRenderedPageBreak/>
        <w:t>Table C.YY</w:t>
      </w:r>
      <w:r w:rsidR="00FA1E1F" w:rsidRPr="005B0D53">
        <w:rPr>
          <w:rFonts w:cs="Helvetica"/>
          <w:b/>
          <w:bCs/>
        </w:rPr>
        <w:t>.3</w:t>
      </w:r>
      <w:r w:rsidRPr="005B0D53">
        <w:rPr>
          <w:rFonts w:cs="Helvetica"/>
          <w:b/>
          <w:bCs/>
        </w:rPr>
        <w:t>-1 </w:t>
      </w:r>
      <w:r w:rsidR="00C60914">
        <w:rPr>
          <w:rFonts w:cs="Helvetica"/>
          <w:b/>
          <w:bCs/>
        </w:rPr>
        <w:t>Inventory Creation</w:t>
      </w:r>
      <w:r w:rsidRPr="005B0D53">
        <w:rPr>
          <w:rFonts w:cs="Helvetica"/>
          <w:b/>
          <w:bCs/>
        </w:rPr>
        <w:t xml:space="preserve"> Module Attributes</w:t>
      </w:r>
    </w:p>
    <w:tbl>
      <w:tblPr>
        <w:tblStyle w:val="TableGrid1"/>
        <w:tblW w:w="9895" w:type="dxa"/>
        <w:tblCellMar>
          <w:top w:w="29" w:type="dxa"/>
          <w:left w:w="115" w:type="dxa"/>
          <w:bottom w:w="29" w:type="dxa"/>
          <w:right w:w="115" w:type="dxa"/>
        </w:tblCellMar>
        <w:tblLook w:val="04A0" w:firstRow="1" w:lastRow="0" w:firstColumn="1" w:lastColumn="0" w:noHBand="0" w:noVBand="1"/>
      </w:tblPr>
      <w:tblGrid>
        <w:gridCol w:w="2364"/>
        <w:gridCol w:w="1411"/>
        <w:gridCol w:w="6120"/>
      </w:tblGrid>
      <w:tr w:rsidR="0043047B" w:rsidRPr="005B0D53" w14:paraId="1AD3A3B0" w14:textId="77777777" w:rsidTr="0023097C">
        <w:trPr>
          <w:cantSplit/>
        </w:trPr>
        <w:tc>
          <w:tcPr>
            <w:tcW w:w="2364" w:type="dxa"/>
          </w:tcPr>
          <w:p w14:paraId="11E2D78F" w14:textId="77777777" w:rsidR="0043047B" w:rsidRPr="005B0D53" w:rsidRDefault="0043047B" w:rsidP="000F5C66">
            <w:pPr>
              <w:tabs>
                <w:tab w:val="clear" w:pos="720"/>
              </w:tabs>
              <w:overflowPunct/>
              <w:autoSpaceDE/>
              <w:autoSpaceDN/>
              <w:adjustRightInd/>
              <w:spacing w:after="0"/>
              <w:textAlignment w:val="auto"/>
              <w:rPr>
                <w:rFonts w:cs="Helvetica"/>
                <w:sz w:val="20"/>
                <w:szCs w:val="20"/>
              </w:rPr>
            </w:pPr>
            <w:r w:rsidRPr="005B0D53">
              <w:rPr>
                <w:rFonts w:cs="Helvetica"/>
                <w:b/>
                <w:bCs/>
                <w:sz w:val="20"/>
                <w:szCs w:val="20"/>
              </w:rPr>
              <w:t>Name</w:t>
            </w:r>
          </w:p>
        </w:tc>
        <w:tc>
          <w:tcPr>
            <w:tcW w:w="1411" w:type="dxa"/>
          </w:tcPr>
          <w:p w14:paraId="46744EDB" w14:textId="77777777" w:rsidR="0043047B" w:rsidRPr="005B0D53" w:rsidRDefault="0043047B" w:rsidP="000F5C66">
            <w:pPr>
              <w:tabs>
                <w:tab w:val="clear" w:pos="720"/>
              </w:tabs>
              <w:overflowPunct/>
              <w:autoSpaceDE/>
              <w:autoSpaceDN/>
              <w:adjustRightInd/>
              <w:spacing w:after="0"/>
              <w:textAlignment w:val="auto"/>
              <w:rPr>
                <w:rFonts w:cs="Helvetica"/>
                <w:sz w:val="20"/>
                <w:szCs w:val="20"/>
              </w:rPr>
            </w:pPr>
            <w:r w:rsidRPr="005B0D53">
              <w:rPr>
                <w:rFonts w:cs="Helvetica"/>
                <w:b/>
                <w:bCs/>
                <w:sz w:val="20"/>
                <w:szCs w:val="20"/>
              </w:rPr>
              <w:t>Tag</w:t>
            </w:r>
          </w:p>
        </w:tc>
        <w:tc>
          <w:tcPr>
            <w:tcW w:w="6120" w:type="dxa"/>
          </w:tcPr>
          <w:p w14:paraId="25B13890" w14:textId="77777777" w:rsidR="0043047B" w:rsidRPr="005B0D53" w:rsidRDefault="0043047B" w:rsidP="000F5C66">
            <w:pPr>
              <w:tabs>
                <w:tab w:val="clear" w:pos="720"/>
              </w:tabs>
              <w:overflowPunct/>
              <w:autoSpaceDE/>
              <w:autoSpaceDN/>
              <w:adjustRightInd/>
              <w:spacing w:after="0"/>
              <w:textAlignment w:val="auto"/>
              <w:rPr>
                <w:rFonts w:cs="Helvetica"/>
                <w:sz w:val="20"/>
                <w:szCs w:val="20"/>
              </w:rPr>
            </w:pPr>
            <w:r w:rsidRPr="005B0D53">
              <w:rPr>
                <w:rFonts w:cs="Helvetica"/>
                <w:b/>
                <w:bCs/>
                <w:sz w:val="20"/>
                <w:szCs w:val="20"/>
              </w:rPr>
              <w:t>Description</w:t>
            </w:r>
          </w:p>
        </w:tc>
      </w:tr>
      <w:tr w:rsidR="007A6237" w:rsidRPr="005B0D53" w14:paraId="73DE32BB" w14:textId="77777777" w:rsidTr="0023097C">
        <w:trPr>
          <w:cantSplit/>
        </w:trPr>
        <w:tc>
          <w:tcPr>
            <w:tcW w:w="3775" w:type="dxa"/>
            <w:gridSpan w:val="2"/>
          </w:tcPr>
          <w:p w14:paraId="329E5F6D" w14:textId="6CCFB1B6" w:rsidR="007A6237" w:rsidRPr="005B0D53" w:rsidRDefault="007A6237" w:rsidP="007A6237">
            <w:pPr>
              <w:tabs>
                <w:tab w:val="clear" w:pos="720"/>
              </w:tabs>
              <w:overflowPunct/>
              <w:autoSpaceDE/>
              <w:autoSpaceDN/>
              <w:adjustRightInd/>
              <w:spacing w:after="0"/>
              <w:textAlignment w:val="auto"/>
              <w:rPr>
                <w:rFonts w:cs="Helvetica"/>
                <w:i/>
                <w:iCs/>
                <w:color w:val="000000"/>
                <w:sz w:val="20"/>
                <w:szCs w:val="20"/>
              </w:rPr>
            </w:pPr>
            <w:r w:rsidRPr="005B0D53">
              <w:rPr>
                <w:rFonts w:cs="Helvetica"/>
                <w:i/>
                <w:iCs/>
                <w:sz w:val="20"/>
                <w:szCs w:val="20"/>
              </w:rPr>
              <w:t xml:space="preserve">Include </w:t>
            </w:r>
            <w:hyperlink w:anchor="table_c_yy_2_1" w:history="1">
              <w:r w:rsidRPr="005B0D53">
                <w:rPr>
                  <w:rStyle w:val="Hyperlink"/>
                  <w:rFonts w:cs="Helvetica"/>
                  <w:i/>
                  <w:iCs/>
                  <w:sz w:val="20"/>
                  <w:szCs w:val="20"/>
                </w:rPr>
                <w:t>Table C.YY.2-1 Scope of Inventory Macro Attributes</w:t>
              </w:r>
            </w:hyperlink>
          </w:p>
        </w:tc>
        <w:tc>
          <w:tcPr>
            <w:tcW w:w="6120" w:type="dxa"/>
          </w:tcPr>
          <w:p w14:paraId="5563E1E7" w14:textId="5DD79F5F" w:rsidR="007A6237" w:rsidRPr="005B0D53" w:rsidRDefault="00422C05" w:rsidP="007A6237">
            <w:pPr>
              <w:tabs>
                <w:tab w:val="clear" w:pos="720"/>
              </w:tabs>
              <w:overflowPunct/>
              <w:autoSpaceDE/>
              <w:autoSpaceDN/>
              <w:adjustRightInd/>
              <w:spacing w:after="0"/>
              <w:textAlignment w:val="auto"/>
              <w:rPr>
                <w:rFonts w:cs="Helvetica"/>
                <w:sz w:val="20"/>
                <w:szCs w:val="20"/>
              </w:rPr>
            </w:pPr>
            <w:r>
              <w:rPr>
                <w:rFonts w:cs="Helvetica"/>
                <w:sz w:val="20"/>
                <w:szCs w:val="20"/>
              </w:rPr>
              <w:t>Key Attribute values</w:t>
            </w:r>
            <w:r w:rsidR="007A6237" w:rsidRPr="005B0D53">
              <w:rPr>
                <w:rFonts w:cs="Helvetica"/>
                <w:sz w:val="20"/>
                <w:szCs w:val="20"/>
              </w:rPr>
              <w:t xml:space="preserve"> for the </w:t>
            </w:r>
            <w:r w:rsidR="00BB19B4" w:rsidRPr="005B0D53">
              <w:rPr>
                <w:rFonts w:cs="Helvetica"/>
                <w:sz w:val="20"/>
                <w:szCs w:val="20"/>
              </w:rPr>
              <w:t xml:space="preserve">Studies </w:t>
            </w:r>
            <w:r w:rsidR="007A6237" w:rsidRPr="005B0D53">
              <w:rPr>
                <w:rFonts w:cs="Helvetica"/>
                <w:sz w:val="20"/>
                <w:szCs w:val="20"/>
              </w:rPr>
              <w:t xml:space="preserve">to be included in the </w:t>
            </w:r>
            <w:r w:rsidR="00BB19B4" w:rsidRPr="005B0D53">
              <w:rPr>
                <w:rFonts w:cs="Helvetica"/>
                <w:sz w:val="20"/>
                <w:szCs w:val="20"/>
              </w:rPr>
              <w:t>Inventory</w:t>
            </w:r>
          </w:p>
        </w:tc>
      </w:tr>
      <w:tr w:rsidR="007A6237" w:rsidRPr="005B0D53" w14:paraId="4EAF07F8" w14:textId="77777777" w:rsidTr="0023097C">
        <w:trPr>
          <w:cantSplit/>
        </w:trPr>
        <w:tc>
          <w:tcPr>
            <w:tcW w:w="2364" w:type="dxa"/>
          </w:tcPr>
          <w:p w14:paraId="432D0BE3" w14:textId="77777777" w:rsidR="007A6237" w:rsidRPr="005B0D53" w:rsidRDefault="007A6237" w:rsidP="007A6237">
            <w:pPr>
              <w:tabs>
                <w:tab w:val="clear" w:pos="720"/>
              </w:tabs>
              <w:overflowPunct/>
              <w:autoSpaceDE/>
              <w:autoSpaceDN/>
              <w:adjustRightInd/>
              <w:spacing w:after="0"/>
              <w:textAlignment w:val="auto"/>
              <w:rPr>
                <w:rFonts w:cs="Helvetica"/>
                <w:sz w:val="20"/>
                <w:szCs w:val="20"/>
              </w:rPr>
            </w:pPr>
            <w:r w:rsidRPr="005B0D53">
              <w:rPr>
                <w:rFonts w:cs="Helvetica"/>
                <w:sz w:val="20"/>
                <w:szCs w:val="20"/>
              </w:rPr>
              <w:t>Transaction UID</w:t>
            </w:r>
          </w:p>
        </w:tc>
        <w:tc>
          <w:tcPr>
            <w:tcW w:w="1411" w:type="dxa"/>
          </w:tcPr>
          <w:p w14:paraId="322DEE8A" w14:textId="69179F73" w:rsidR="007A6237" w:rsidRPr="005B0D53" w:rsidRDefault="007A6237" w:rsidP="007A6237">
            <w:pPr>
              <w:tabs>
                <w:tab w:val="clear" w:pos="720"/>
              </w:tabs>
              <w:overflowPunct/>
              <w:autoSpaceDE/>
              <w:autoSpaceDN/>
              <w:adjustRightInd/>
              <w:spacing w:after="0"/>
              <w:textAlignment w:val="auto"/>
              <w:rPr>
                <w:rFonts w:cs="Helvetica"/>
                <w:sz w:val="20"/>
                <w:szCs w:val="20"/>
              </w:rPr>
            </w:pPr>
            <w:r w:rsidRPr="005B0D53">
              <w:rPr>
                <w:rFonts w:cs="Helvetica"/>
                <w:sz w:val="20"/>
                <w:szCs w:val="20"/>
              </w:rPr>
              <w:t>(0008,1195)</w:t>
            </w:r>
          </w:p>
        </w:tc>
        <w:tc>
          <w:tcPr>
            <w:tcW w:w="6120" w:type="dxa"/>
          </w:tcPr>
          <w:p w14:paraId="2724ED44" w14:textId="7E6E661D" w:rsidR="007A6237" w:rsidRPr="005B0D53" w:rsidRDefault="007A6237" w:rsidP="007A6237">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Unique identifier of a transaction initiating the production of an </w:t>
            </w:r>
            <w:r w:rsidR="00BB19B4" w:rsidRPr="005B0D53">
              <w:rPr>
                <w:rFonts w:cs="Helvetica"/>
                <w:sz w:val="20"/>
                <w:szCs w:val="20"/>
              </w:rPr>
              <w:t>Inventory</w:t>
            </w:r>
          </w:p>
        </w:tc>
      </w:tr>
      <w:tr w:rsidR="007A6237" w:rsidRPr="005B0D53" w14:paraId="5AF6113D" w14:textId="77777777" w:rsidTr="0023097C">
        <w:trPr>
          <w:cantSplit/>
        </w:trPr>
        <w:tc>
          <w:tcPr>
            <w:tcW w:w="2364" w:type="dxa"/>
          </w:tcPr>
          <w:p w14:paraId="3413C31E" w14:textId="49431ABD" w:rsidR="007A6237" w:rsidRPr="005B0D53" w:rsidRDefault="007A6237" w:rsidP="007A6237">
            <w:pPr>
              <w:tabs>
                <w:tab w:val="clear" w:pos="720"/>
              </w:tabs>
              <w:overflowPunct/>
              <w:autoSpaceDE/>
              <w:autoSpaceDN/>
              <w:adjustRightInd/>
              <w:spacing w:after="0"/>
              <w:textAlignment w:val="auto"/>
              <w:rPr>
                <w:rFonts w:cs="Helvetica"/>
                <w:sz w:val="20"/>
                <w:szCs w:val="20"/>
              </w:rPr>
            </w:pPr>
            <w:r w:rsidRPr="005B0D53">
              <w:rPr>
                <w:rFonts w:cs="Helvetica"/>
                <w:sz w:val="20"/>
                <w:szCs w:val="20"/>
              </w:rPr>
              <w:t>Transaction Status</w:t>
            </w:r>
          </w:p>
        </w:tc>
        <w:tc>
          <w:tcPr>
            <w:tcW w:w="1411" w:type="dxa"/>
          </w:tcPr>
          <w:p w14:paraId="753137FA" w14:textId="3E30C2F6" w:rsidR="007A6237" w:rsidRPr="005B0D53" w:rsidRDefault="007A6237" w:rsidP="007A6237">
            <w:pPr>
              <w:tabs>
                <w:tab w:val="clear" w:pos="720"/>
              </w:tabs>
              <w:overflowPunct/>
              <w:autoSpaceDE/>
              <w:autoSpaceDN/>
              <w:adjustRightInd/>
              <w:spacing w:after="0"/>
              <w:textAlignment w:val="auto"/>
              <w:rPr>
                <w:rFonts w:cs="Helvetica"/>
                <w:sz w:val="20"/>
                <w:szCs w:val="20"/>
              </w:rPr>
            </w:pPr>
            <w:r w:rsidRPr="005B0D53">
              <w:rPr>
                <w:rFonts w:cs="Helvetica"/>
                <w:sz w:val="20"/>
                <w:szCs w:val="20"/>
              </w:rPr>
              <w:t>(</w:t>
            </w:r>
            <w:r w:rsidR="00D964D6">
              <w:rPr>
                <w:rFonts w:cs="Helvetica"/>
                <w:sz w:val="20"/>
                <w:szCs w:val="20"/>
              </w:rPr>
              <w:t>00gg,0F</w:t>
            </w:r>
            <w:r w:rsidR="007A5A89" w:rsidRPr="005B0D53">
              <w:rPr>
                <w:rFonts w:cs="Helvetica"/>
                <w:sz w:val="20"/>
                <w:szCs w:val="20"/>
              </w:rPr>
              <w:t>yB</w:t>
            </w:r>
            <w:r w:rsidRPr="005B0D53">
              <w:rPr>
                <w:rFonts w:cs="Helvetica"/>
                <w:sz w:val="20"/>
                <w:szCs w:val="20"/>
              </w:rPr>
              <w:t>)</w:t>
            </w:r>
          </w:p>
        </w:tc>
        <w:tc>
          <w:tcPr>
            <w:tcW w:w="6120" w:type="dxa"/>
          </w:tcPr>
          <w:p w14:paraId="359C03E1" w14:textId="082EE917" w:rsidR="007A6237" w:rsidRPr="005B0D53" w:rsidRDefault="007A6237" w:rsidP="00C41A84">
            <w:pPr>
              <w:tabs>
                <w:tab w:val="clear" w:pos="720"/>
              </w:tabs>
              <w:overflowPunct/>
              <w:autoSpaceDE/>
              <w:autoSpaceDN/>
              <w:adjustRightInd/>
              <w:textAlignment w:val="auto"/>
              <w:rPr>
                <w:rFonts w:cs="Helvetica"/>
                <w:sz w:val="20"/>
                <w:szCs w:val="20"/>
              </w:rPr>
            </w:pPr>
            <w:r w:rsidRPr="005B0D53">
              <w:rPr>
                <w:rFonts w:cs="Helvetica"/>
                <w:sz w:val="20"/>
                <w:szCs w:val="20"/>
              </w:rPr>
              <w:t xml:space="preserve">Processing status </w:t>
            </w:r>
            <w:r w:rsidR="002C35EC">
              <w:rPr>
                <w:rFonts w:cs="Helvetica"/>
                <w:sz w:val="20"/>
                <w:szCs w:val="20"/>
              </w:rPr>
              <w:t>for this transaction</w:t>
            </w:r>
            <w:r w:rsidRPr="005B0D53">
              <w:rPr>
                <w:rFonts w:cs="Helvetica"/>
                <w:sz w:val="20"/>
                <w:szCs w:val="20"/>
              </w:rPr>
              <w:t xml:space="preserve">. </w:t>
            </w:r>
            <w:r w:rsidR="002C35EC">
              <w:rPr>
                <w:rFonts w:cs="Helvetica"/>
                <w:sz w:val="20"/>
                <w:szCs w:val="20"/>
              </w:rPr>
              <w:t xml:space="preserve">(See </w:t>
            </w:r>
            <w:hyperlink w:anchor="_ZZ.2.1.1_Inventory_Production" w:history="1">
              <w:r w:rsidR="006F08FD" w:rsidRPr="006F08FD">
                <w:rPr>
                  <w:rStyle w:val="Hyperlink"/>
                  <w:rFonts w:cs="Helvetica"/>
                  <w:sz w:val="20"/>
                  <w:szCs w:val="20"/>
                </w:rPr>
                <w:t>Section ZZ.2.1.1 in PS3.4</w:t>
              </w:r>
            </w:hyperlink>
            <w:r w:rsidR="002C35EC">
              <w:rPr>
                <w:rFonts w:cs="Helvetica"/>
                <w:sz w:val="20"/>
                <w:szCs w:val="20"/>
              </w:rPr>
              <w:t>)</w:t>
            </w:r>
          </w:p>
          <w:p w14:paraId="746424D3" w14:textId="690EF576" w:rsidR="007A6237" w:rsidRPr="005B0D53" w:rsidRDefault="002C35EC" w:rsidP="007A6237">
            <w:pPr>
              <w:tabs>
                <w:tab w:val="clear" w:pos="720"/>
              </w:tabs>
              <w:overflowPunct/>
              <w:autoSpaceDE/>
              <w:autoSpaceDN/>
              <w:adjustRightInd/>
              <w:spacing w:after="0"/>
              <w:textAlignment w:val="auto"/>
              <w:rPr>
                <w:rFonts w:cs="Helvetica"/>
                <w:sz w:val="20"/>
                <w:szCs w:val="20"/>
              </w:rPr>
            </w:pPr>
            <w:r>
              <w:rPr>
                <w:rFonts w:cs="Helvetica"/>
                <w:sz w:val="20"/>
                <w:szCs w:val="20"/>
              </w:rPr>
              <w:t>Enumerated Values</w:t>
            </w:r>
            <w:r w:rsidR="007A6237" w:rsidRPr="005B0D53">
              <w:rPr>
                <w:rFonts w:cs="Helvetica"/>
                <w:sz w:val="20"/>
                <w:szCs w:val="20"/>
              </w:rPr>
              <w:t>:</w:t>
            </w:r>
          </w:p>
          <w:p w14:paraId="58C6B212" w14:textId="716CB22B" w:rsidR="007A6237" w:rsidRPr="005B0D53" w:rsidRDefault="002A70A8" w:rsidP="007A6237">
            <w:pPr>
              <w:spacing w:after="0"/>
              <w:ind w:left="312"/>
              <w:rPr>
                <w:rFonts w:cs="Helvetica"/>
                <w:sz w:val="20"/>
                <w:szCs w:val="20"/>
              </w:rPr>
            </w:pPr>
            <w:bookmarkStart w:id="196" w:name="_Hlk58834605"/>
            <w:r w:rsidRPr="005B0D53">
              <w:rPr>
                <w:rFonts w:cs="Helvetica"/>
                <w:sz w:val="20"/>
                <w:szCs w:val="20"/>
              </w:rPr>
              <w:t>PROCESS</w:t>
            </w:r>
            <w:r w:rsidR="007717C4" w:rsidRPr="005B0D53">
              <w:rPr>
                <w:rFonts w:cs="Helvetica"/>
                <w:sz w:val="20"/>
                <w:szCs w:val="20"/>
              </w:rPr>
              <w:t>ING</w:t>
            </w:r>
            <w:r w:rsidR="007A6237" w:rsidRPr="005B0D53">
              <w:rPr>
                <w:rFonts w:cs="Helvetica"/>
                <w:sz w:val="20"/>
                <w:szCs w:val="20"/>
              </w:rPr>
              <w:t xml:space="preserve"> </w:t>
            </w:r>
            <w:r w:rsidR="006F08FD">
              <w:rPr>
                <w:rFonts w:cs="Helvetica"/>
                <w:sz w:val="20"/>
                <w:szCs w:val="20"/>
              </w:rPr>
              <w:t>–</w:t>
            </w:r>
            <w:r w:rsidR="007A6237" w:rsidRPr="005B0D53">
              <w:rPr>
                <w:rFonts w:cs="Helvetica"/>
                <w:sz w:val="20"/>
                <w:szCs w:val="20"/>
              </w:rPr>
              <w:t xml:space="preserve"> Processing</w:t>
            </w:r>
            <w:r w:rsidR="006F08FD">
              <w:rPr>
                <w:rFonts w:cs="Helvetica"/>
                <w:sz w:val="20"/>
                <w:szCs w:val="20"/>
              </w:rPr>
              <w:t xml:space="preserve"> </w:t>
            </w:r>
            <w:r w:rsidR="007A6237" w:rsidRPr="005B0D53">
              <w:rPr>
                <w:rFonts w:cs="Helvetica"/>
                <w:sz w:val="20"/>
                <w:szCs w:val="20"/>
              </w:rPr>
              <w:t>continuing</w:t>
            </w:r>
          </w:p>
          <w:p w14:paraId="7A5DF047" w14:textId="4C987144" w:rsidR="00FC66BC" w:rsidRPr="005B0D53" w:rsidRDefault="00FC66BC" w:rsidP="00FC66BC">
            <w:pPr>
              <w:tabs>
                <w:tab w:val="clear" w:pos="720"/>
              </w:tabs>
              <w:overflowPunct/>
              <w:autoSpaceDE/>
              <w:autoSpaceDN/>
              <w:adjustRightInd/>
              <w:spacing w:after="0"/>
              <w:ind w:left="312"/>
              <w:textAlignment w:val="auto"/>
              <w:rPr>
                <w:rFonts w:cs="Helvetica"/>
                <w:sz w:val="20"/>
                <w:szCs w:val="20"/>
              </w:rPr>
            </w:pPr>
            <w:r w:rsidRPr="005B0D53">
              <w:rPr>
                <w:rFonts w:cs="Helvetica"/>
                <w:sz w:val="20"/>
                <w:szCs w:val="20"/>
              </w:rPr>
              <w:t>COMPLETE – Processing complete</w:t>
            </w:r>
            <w:r w:rsidR="002C35EC">
              <w:rPr>
                <w:rFonts w:cs="Helvetica"/>
                <w:sz w:val="20"/>
                <w:szCs w:val="20"/>
              </w:rPr>
              <w:t xml:space="preserve"> with completed inventory</w:t>
            </w:r>
          </w:p>
          <w:p w14:paraId="76FC61BC" w14:textId="5FC6D547" w:rsidR="007A6237" w:rsidRPr="005B0D53" w:rsidRDefault="007A6237" w:rsidP="007A6237">
            <w:pPr>
              <w:spacing w:after="0"/>
              <w:ind w:left="312"/>
              <w:rPr>
                <w:rFonts w:cs="Helvetica"/>
                <w:sz w:val="20"/>
                <w:szCs w:val="20"/>
              </w:rPr>
            </w:pPr>
            <w:r w:rsidRPr="005B0D53">
              <w:rPr>
                <w:rFonts w:cs="Helvetica"/>
                <w:sz w:val="20"/>
                <w:szCs w:val="20"/>
              </w:rPr>
              <w:t>FAIL</w:t>
            </w:r>
            <w:r w:rsidR="007717C4" w:rsidRPr="005B0D53">
              <w:rPr>
                <w:rFonts w:cs="Helvetica"/>
                <w:sz w:val="20"/>
                <w:szCs w:val="20"/>
              </w:rPr>
              <w:t>URE</w:t>
            </w:r>
            <w:r w:rsidRPr="005B0D53">
              <w:rPr>
                <w:rFonts w:cs="Helvetica"/>
                <w:sz w:val="20"/>
                <w:szCs w:val="20"/>
              </w:rPr>
              <w:t xml:space="preserve"> </w:t>
            </w:r>
            <w:r w:rsidR="006F08FD">
              <w:rPr>
                <w:rFonts w:cs="Helvetica"/>
                <w:sz w:val="20"/>
                <w:szCs w:val="20"/>
              </w:rPr>
              <w:t>–</w:t>
            </w:r>
            <w:r w:rsidRPr="005B0D53">
              <w:rPr>
                <w:rFonts w:cs="Helvetica"/>
                <w:sz w:val="20"/>
                <w:szCs w:val="20"/>
              </w:rPr>
              <w:t xml:space="preserve"> Processing</w:t>
            </w:r>
            <w:r w:rsidR="006F08FD">
              <w:rPr>
                <w:rFonts w:cs="Helvetica"/>
                <w:sz w:val="20"/>
                <w:szCs w:val="20"/>
              </w:rPr>
              <w:t xml:space="preserve"> </w:t>
            </w:r>
            <w:r w:rsidRPr="005B0D53">
              <w:rPr>
                <w:rFonts w:cs="Helvetica"/>
                <w:sz w:val="20"/>
                <w:szCs w:val="20"/>
              </w:rPr>
              <w:t>failure</w:t>
            </w:r>
          </w:p>
          <w:p w14:paraId="121EF50B" w14:textId="2F437C58" w:rsidR="007A6237" w:rsidRPr="005B0D53" w:rsidRDefault="007A6237" w:rsidP="007A6237">
            <w:pPr>
              <w:tabs>
                <w:tab w:val="clear" w:pos="720"/>
              </w:tabs>
              <w:overflowPunct/>
              <w:autoSpaceDE/>
              <w:autoSpaceDN/>
              <w:adjustRightInd/>
              <w:spacing w:after="0"/>
              <w:ind w:left="312"/>
              <w:textAlignment w:val="auto"/>
              <w:rPr>
                <w:rFonts w:cs="Helvetica"/>
                <w:sz w:val="20"/>
                <w:szCs w:val="20"/>
              </w:rPr>
            </w:pPr>
            <w:r w:rsidRPr="005B0D53">
              <w:rPr>
                <w:rFonts w:cs="Helvetica"/>
                <w:sz w:val="20"/>
                <w:szCs w:val="20"/>
              </w:rPr>
              <w:t>CANCEL</w:t>
            </w:r>
            <w:r w:rsidR="007717C4" w:rsidRPr="005B0D53">
              <w:rPr>
                <w:rFonts w:cs="Helvetica"/>
                <w:sz w:val="20"/>
                <w:szCs w:val="20"/>
              </w:rPr>
              <w:t>ED</w:t>
            </w:r>
            <w:r w:rsidRPr="005B0D53">
              <w:rPr>
                <w:rFonts w:cs="Helvetica"/>
                <w:sz w:val="20"/>
                <w:szCs w:val="20"/>
              </w:rPr>
              <w:t xml:space="preserve"> </w:t>
            </w:r>
            <w:r w:rsidR="006F08FD">
              <w:rPr>
                <w:rFonts w:cs="Helvetica"/>
                <w:sz w:val="20"/>
                <w:szCs w:val="20"/>
              </w:rPr>
              <w:t>–</w:t>
            </w:r>
            <w:r w:rsidRPr="005B0D53">
              <w:rPr>
                <w:rFonts w:cs="Helvetica"/>
                <w:sz w:val="20"/>
                <w:szCs w:val="20"/>
              </w:rPr>
              <w:t xml:space="preserve"> Processing canceled by request</w:t>
            </w:r>
            <w:r w:rsidR="006C4F51">
              <w:rPr>
                <w:rFonts w:cs="Helvetica"/>
                <w:sz w:val="20"/>
                <w:szCs w:val="20"/>
              </w:rPr>
              <w:t>e</w:t>
            </w:r>
            <w:r w:rsidRPr="005B0D53">
              <w:rPr>
                <w:rFonts w:cs="Helvetica"/>
                <w:sz w:val="20"/>
                <w:szCs w:val="20"/>
              </w:rPr>
              <w:t>r</w:t>
            </w:r>
          </w:p>
          <w:p w14:paraId="7C3D691A" w14:textId="06958387" w:rsidR="002A70A8" w:rsidRPr="005B0D53" w:rsidRDefault="002A70A8" w:rsidP="007A6237">
            <w:pPr>
              <w:tabs>
                <w:tab w:val="clear" w:pos="720"/>
              </w:tabs>
              <w:overflowPunct/>
              <w:autoSpaceDE/>
              <w:autoSpaceDN/>
              <w:adjustRightInd/>
              <w:spacing w:after="0"/>
              <w:ind w:left="312"/>
              <w:textAlignment w:val="auto"/>
              <w:rPr>
                <w:rFonts w:cs="Helvetica"/>
                <w:sz w:val="20"/>
                <w:szCs w:val="20"/>
              </w:rPr>
            </w:pPr>
            <w:r w:rsidRPr="005B0D53">
              <w:rPr>
                <w:rFonts w:cs="Helvetica"/>
                <w:sz w:val="20"/>
                <w:szCs w:val="20"/>
              </w:rPr>
              <w:t>PAUSED – Processing paused or suspended</w:t>
            </w:r>
            <w:bookmarkEnd w:id="196"/>
          </w:p>
        </w:tc>
      </w:tr>
      <w:tr w:rsidR="00E859ED" w:rsidRPr="005B0D53" w14:paraId="029A00EB" w14:textId="77777777" w:rsidTr="0023097C">
        <w:trPr>
          <w:cantSplit/>
        </w:trPr>
        <w:tc>
          <w:tcPr>
            <w:tcW w:w="2364" w:type="dxa"/>
          </w:tcPr>
          <w:p w14:paraId="7F6E4E08" w14:textId="032D0BD1" w:rsidR="00E859ED" w:rsidRPr="005B0D53" w:rsidRDefault="00FC66BC" w:rsidP="007A6237">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Transaction </w:t>
            </w:r>
            <w:r w:rsidR="00E859ED" w:rsidRPr="005B0D53">
              <w:rPr>
                <w:rFonts w:cs="Helvetica"/>
                <w:sz w:val="20"/>
                <w:szCs w:val="20"/>
              </w:rPr>
              <w:t xml:space="preserve">Status </w:t>
            </w:r>
            <w:r w:rsidR="002C35EC">
              <w:rPr>
                <w:rFonts w:cs="Helvetica"/>
                <w:sz w:val="20"/>
                <w:szCs w:val="20"/>
              </w:rPr>
              <w:t>Description</w:t>
            </w:r>
          </w:p>
        </w:tc>
        <w:tc>
          <w:tcPr>
            <w:tcW w:w="1411" w:type="dxa"/>
          </w:tcPr>
          <w:p w14:paraId="45B482D1" w14:textId="6C720B36" w:rsidR="00E859ED" w:rsidRPr="005B0D53" w:rsidRDefault="00FC66BC" w:rsidP="007A6237">
            <w:pPr>
              <w:tabs>
                <w:tab w:val="clear" w:pos="720"/>
              </w:tabs>
              <w:overflowPunct/>
              <w:autoSpaceDE/>
              <w:autoSpaceDN/>
              <w:adjustRightInd/>
              <w:spacing w:after="0"/>
              <w:textAlignment w:val="auto"/>
              <w:rPr>
                <w:rFonts w:cs="Helvetica"/>
              </w:rPr>
            </w:pPr>
            <w:r w:rsidRPr="005B0D53">
              <w:rPr>
                <w:rFonts w:cs="Helvetica"/>
                <w:sz w:val="20"/>
                <w:szCs w:val="20"/>
              </w:rPr>
              <w:t>(</w:t>
            </w:r>
            <w:r w:rsidR="00D964D6">
              <w:rPr>
                <w:rFonts w:cs="Helvetica"/>
                <w:sz w:val="20"/>
                <w:szCs w:val="20"/>
              </w:rPr>
              <w:t>00gg,0F</w:t>
            </w:r>
            <w:r w:rsidR="007A5A89" w:rsidRPr="005B0D53">
              <w:rPr>
                <w:rFonts w:cs="Helvetica"/>
                <w:sz w:val="20"/>
                <w:szCs w:val="20"/>
              </w:rPr>
              <w:t>yC</w:t>
            </w:r>
            <w:r w:rsidRPr="005B0D53">
              <w:rPr>
                <w:rFonts w:cs="Helvetica"/>
                <w:sz w:val="20"/>
                <w:szCs w:val="20"/>
              </w:rPr>
              <w:t>)</w:t>
            </w:r>
          </w:p>
        </w:tc>
        <w:tc>
          <w:tcPr>
            <w:tcW w:w="6120" w:type="dxa"/>
          </w:tcPr>
          <w:p w14:paraId="390B53C8" w14:textId="72435A19" w:rsidR="00E859ED" w:rsidRPr="005B0D53" w:rsidRDefault="00FC66BC" w:rsidP="007A6237">
            <w:pPr>
              <w:tabs>
                <w:tab w:val="clear" w:pos="720"/>
              </w:tabs>
              <w:overflowPunct/>
              <w:autoSpaceDE/>
              <w:autoSpaceDN/>
              <w:adjustRightInd/>
              <w:spacing w:after="0"/>
              <w:textAlignment w:val="auto"/>
              <w:rPr>
                <w:rFonts w:cs="Helvetica"/>
                <w:sz w:val="20"/>
                <w:szCs w:val="20"/>
              </w:rPr>
            </w:pPr>
            <w:r w:rsidRPr="005B0D53">
              <w:rPr>
                <w:rFonts w:cs="Helvetica"/>
                <w:sz w:val="20"/>
                <w:szCs w:val="20"/>
              </w:rPr>
              <w:t>Explanation or further detail of Transaction Status</w:t>
            </w:r>
            <w:r w:rsidR="00BB19B4">
              <w:rPr>
                <w:rFonts w:cs="Helvetica"/>
                <w:sz w:val="20"/>
                <w:szCs w:val="20"/>
              </w:rPr>
              <w:t xml:space="preserve"> </w:t>
            </w:r>
            <w:r w:rsidR="00BB19B4" w:rsidRPr="005B0D53">
              <w:rPr>
                <w:rFonts w:cs="Helvetica"/>
                <w:sz w:val="20"/>
                <w:szCs w:val="20"/>
              </w:rPr>
              <w:t>(</w:t>
            </w:r>
            <w:r w:rsidR="00BB19B4">
              <w:rPr>
                <w:rFonts w:cs="Helvetica"/>
                <w:sz w:val="20"/>
                <w:szCs w:val="20"/>
              </w:rPr>
              <w:t>00gg,0F</w:t>
            </w:r>
            <w:r w:rsidR="00BB19B4" w:rsidRPr="005B0D53">
              <w:rPr>
                <w:rFonts w:cs="Helvetica"/>
                <w:sz w:val="20"/>
                <w:szCs w:val="20"/>
              </w:rPr>
              <w:t>yB)</w:t>
            </w:r>
          </w:p>
        </w:tc>
      </w:tr>
      <w:tr w:rsidR="007A6237" w:rsidRPr="005B0D53" w14:paraId="3EE296C0" w14:textId="77777777" w:rsidTr="0023097C">
        <w:trPr>
          <w:cantSplit/>
        </w:trPr>
        <w:tc>
          <w:tcPr>
            <w:tcW w:w="2364" w:type="dxa"/>
          </w:tcPr>
          <w:p w14:paraId="38F56A54" w14:textId="5E017E9E" w:rsidR="007A6237" w:rsidRPr="005B0D53" w:rsidRDefault="007A6237" w:rsidP="007A6237">
            <w:pPr>
              <w:tabs>
                <w:tab w:val="clear" w:pos="720"/>
              </w:tabs>
              <w:overflowPunct/>
              <w:autoSpaceDE/>
              <w:autoSpaceDN/>
              <w:adjustRightInd/>
              <w:spacing w:after="0"/>
              <w:textAlignment w:val="auto"/>
              <w:rPr>
                <w:rFonts w:cs="Helvetica"/>
                <w:sz w:val="20"/>
                <w:szCs w:val="20"/>
              </w:rPr>
            </w:pPr>
            <w:bookmarkStart w:id="197" w:name="_Hlk52313022"/>
            <w:r w:rsidRPr="005B0D53">
              <w:rPr>
                <w:rFonts w:cs="Helvetica"/>
                <w:sz w:val="20"/>
                <w:szCs w:val="20"/>
              </w:rPr>
              <w:t xml:space="preserve">Expiration </w:t>
            </w:r>
            <w:r w:rsidR="00996352">
              <w:rPr>
                <w:rFonts w:cs="Helvetica"/>
                <w:sz w:val="20"/>
                <w:szCs w:val="20"/>
              </w:rPr>
              <w:t>DateTime</w:t>
            </w:r>
            <w:bookmarkEnd w:id="197"/>
          </w:p>
        </w:tc>
        <w:tc>
          <w:tcPr>
            <w:tcW w:w="1411" w:type="dxa"/>
          </w:tcPr>
          <w:p w14:paraId="39FCFAF9" w14:textId="47A2E3C7" w:rsidR="007A6237" w:rsidRPr="005B0D53" w:rsidRDefault="007A6237" w:rsidP="007A6237">
            <w:pPr>
              <w:tabs>
                <w:tab w:val="clear" w:pos="720"/>
              </w:tabs>
              <w:overflowPunct/>
              <w:autoSpaceDE/>
              <w:autoSpaceDN/>
              <w:adjustRightInd/>
              <w:spacing w:after="0"/>
              <w:textAlignment w:val="auto"/>
              <w:rPr>
                <w:rFonts w:cs="Helvetica"/>
                <w:sz w:val="20"/>
                <w:szCs w:val="20"/>
              </w:rPr>
            </w:pPr>
            <w:r w:rsidRPr="005B0D53">
              <w:rPr>
                <w:rFonts w:cs="Helvetica"/>
                <w:sz w:val="20"/>
                <w:szCs w:val="20"/>
              </w:rPr>
              <w:t>(</w:t>
            </w:r>
            <w:r w:rsidR="00D964D6">
              <w:rPr>
                <w:rFonts w:cs="Helvetica"/>
                <w:sz w:val="20"/>
                <w:szCs w:val="20"/>
              </w:rPr>
              <w:t>00gg,0F</w:t>
            </w:r>
            <w:r w:rsidR="006B7229" w:rsidRPr="005B0D53">
              <w:rPr>
                <w:rFonts w:cs="Helvetica"/>
                <w:sz w:val="20"/>
                <w:szCs w:val="20"/>
              </w:rPr>
              <w:t>y9</w:t>
            </w:r>
            <w:r w:rsidRPr="005B0D53">
              <w:rPr>
                <w:rFonts w:cs="Helvetica"/>
                <w:sz w:val="20"/>
                <w:szCs w:val="20"/>
              </w:rPr>
              <w:t>)</w:t>
            </w:r>
          </w:p>
        </w:tc>
        <w:tc>
          <w:tcPr>
            <w:tcW w:w="6120" w:type="dxa"/>
          </w:tcPr>
          <w:p w14:paraId="3934EFDC" w14:textId="2AA031F8" w:rsidR="007A6237" w:rsidRPr="00A11083" w:rsidRDefault="00A11083" w:rsidP="00A11083">
            <w:pPr>
              <w:tabs>
                <w:tab w:val="clear" w:pos="720"/>
              </w:tabs>
              <w:overflowPunct/>
              <w:autoSpaceDE/>
              <w:autoSpaceDN/>
              <w:adjustRightInd/>
              <w:spacing w:after="0"/>
              <w:textAlignment w:val="auto"/>
              <w:rPr>
                <w:rFonts w:cs="Helvetica"/>
                <w:color w:val="000000"/>
                <w:sz w:val="20"/>
                <w:szCs w:val="20"/>
              </w:rPr>
            </w:pPr>
            <w:r w:rsidRPr="005B0D53">
              <w:rPr>
                <w:rFonts w:cs="Helvetica"/>
                <w:sz w:val="20"/>
                <w:szCs w:val="20"/>
              </w:rPr>
              <w:t xml:space="preserve">Expected </w:t>
            </w:r>
            <w:r>
              <w:rPr>
                <w:rFonts w:cs="Helvetica"/>
                <w:sz w:val="20"/>
                <w:szCs w:val="20"/>
              </w:rPr>
              <w:t>time</w:t>
            </w:r>
            <w:r w:rsidRPr="005B0D53">
              <w:rPr>
                <w:rFonts w:cs="Helvetica"/>
                <w:sz w:val="20"/>
                <w:szCs w:val="20"/>
              </w:rPr>
              <w:t xml:space="preserve"> </w:t>
            </w:r>
            <w:r>
              <w:rPr>
                <w:rFonts w:cs="Helvetica"/>
                <w:sz w:val="20"/>
                <w:szCs w:val="20"/>
              </w:rPr>
              <w:t>after</w:t>
            </w:r>
            <w:r w:rsidRPr="005B0D53">
              <w:rPr>
                <w:rFonts w:cs="Helvetica"/>
                <w:sz w:val="20"/>
                <w:szCs w:val="20"/>
              </w:rPr>
              <w:t xml:space="preserve"> which Inventory SOP Instance</w:t>
            </w:r>
            <w:r>
              <w:rPr>
                <w:rFonts w:cs="Helvetica"/>
                <w:sz w:val="20"/>
                <w:szCs w:val="20"/>
              </w:rPr>
              <w:t>s</w:t>
            </w:r>
            <w:r w:rsidRPr="005B0D53">
              <w:rPr>
                <w:rFonts w:cs="Helvetica"/>
                <w:sz w:val="20"/>
                <w:szCs w:val="20"/>
              </w:rPr>
              <w:t xml:space="preserve"> m</w:t>
            </w:r>
            <w:r>
              <w:rPr>
                <w:rFonts w:cs="Helvetica"/>
                <w:sz w:val="20"/>
                <w:szCs w:val="20"/>
              </w:rPr>
              <w:t>ight</w:t>
            </w:r>
            <w:r w:rsidRPr="005B0D53">
              <w:rPr>
                <w:rFonts w:cs="Helvetica"/>
                <w:sz w:val="20"/>
                <w:szCs w:val="20"/>
              </w:rPr>
              <w:t xml:space="preserve"> </w:t>
            </w:r>
            <w:r>
              <w:rPr>
                <w:rFonts w:cs="Helvetica"/>
                <w:sz w:val="20"/>
                <w:szCs w:val="20"/>
              </w:rPr>
              <w:t xml:space="preserve">no longer </w:t>
            </w:r>
            <w:r w:rsidRPr="005B0D53">
              <w:rPr>
                <w:rFonts w:cs="Helvetica"/>
                <w:sz w:val="20"/>
                <w:szCs w:val="20"/>
              </w:rPr>
              <w:t>be accessed</w:t>
            </w:r>
            <w:r w:rsidR="007A6237" w:rsidRPr="005B0D53">
              <w:rPr>
                <w:rFonts w:cs="Helvetica"/>
                <w:sz w:val="20"/>
                <w:szCs w:val="20"/>
              </w:rPr>
              <w:t xml:space="preserve">. See </w:t>
            </w:r>
            <w:hyperlink w:anchor="_C.YY.3.1.2_Expiration_Datetime_1" w:history="1">
              <w:r w:rsidR="00E73999" w:rsidRPr="005B0D53">
                <w:rPr>
                  <w:rStyle w:val="Hyperlink"/>
                  <w:rFonts w:cs="Helvetica"/>
                  <w:sz w:val="20"/>
                  <w:szCs w:val="20"/>
                </w:rPr>
                <w:t xml:space="preserve">Section </w:t>
              </w:r>
              <w:r w:rsidR="007A6237" w:rsidRPr="005B0D53">
                <w:rPr>
                  <w:rStyle w:val="Hyperlink"/>
                  <w:rFonts w:cs="Helvetica"/>
                  <w:sz w:val="20"/>
                  <w:szCs w:val="20"/>
                </w:rPr>
                <w:t>C.YY.3.1.2</w:t>
              </w:r>
            </w:hyperlink>
          </w:p>
        </w:tc>
      </w:tr>
      <w:tr w:rsidR="00700940" w:rsidRPr="005B0D53" w14:paraId="48FA95BA" w14:textId="77777777" w:rsidTr="0023097C">
        <w:trPr>
          <w:cantSplit/>
        </w:trPr>
        <w:tc>
          <w:tcPr>
            <w:tcW w:w="2364" w:type="dxa"/>
          </w:tcPr>
          <w:p w14:paraId="44EFDFA4" w14:textId="02B36CF0" w:rsidR="00700940" w:rsidRPr="00700940" w:rsidRDefault="00700940" w:rsidP="00700940">
            <w:pPr>
              <w:tabs>
                <w:tab w:val="clear" w:pos="720"/>
              </w:tabs>
              <w:overflowPunct/>
              <w:autoSpaceDE/>
              <w:autoSpaceDN/>
              <w:adjustRightInd/>
              <w:spacing w:after="0"/>
              <w:textAlignment w:val="auto"/>
              <w:rPr>
                <w:rFonts w:cs="Helvetica"/>
                <w:sz w:val="20"/>
                <w:szCs w:val="20"/>
              </w:rPr>
            </w:pPr>
            <w:r w:rsidRPr="00700940">
              <w:rPr>
                <w:rFonts w:cs="Helvetica"/>
                <w:color w:val="000000"/>
                <w:sz w:val="20"/>
                <w:szCs w:val="20"/>
              </w:rPr>
              <w:t>Inventory Purpose</w:t>
            </w:r>
          </w:p>
        </w:tc>
        <w:tc>
          <w:tcPr>
            <w:tcW w:w="1411" w:type="dxa"/>
          </w:tcPr>
          <w:p w14:paraId="416369AD" w14:textId="3866EC6F" w:rsidR="00700940" w:rsidRPr="00700940" w:rsidRDefault="00700940" w:rsidP="00700940">
            <w:pPr>
              <w:tabs>
                <w:tab w:val="clear" w:pos="720"/>
              </w:tabs>
              <w:overflowPunct/>
              <w:autoSpaceDE/>
              <w:autoSpaceDN/>
              <w:adjustRightInd/>
              <w:spacing w:after="0"/>
              <w:textAlignment w:val="auto"/>
              <w:rPr>
                <w:rFonts w:cs="Helvetica"/>
                <w:sz w:val="20"/>
                <w:szCs w:val="20"/>
              </w:rPr>
            </w:pPr>
            <w:r w:rsidRPr="00700940">
              <w:rPr>
                <w:rFonts w:cs="Helvetica"/>
                <w:color w:val="000000"/>
                <w:sz w:val="20"/>
                <w:szCs w:val="20"/>
              </w:rPr>
              <w:t>(00gg,0Fx1)</w:t>
            </w:r>
          </w:p>
        </w:tc>
        <w:tc>
          <w:tcPr>
            <w:tcW w:w="6120" w:type="dxa"/>
          </w:tcPr>
          <w:p w14:paraId="1DD9D62F" w14:textId="25EB5CAF" w:rsidR="00700940" w:rsidRPr="005B0D53" w:rsidRDefault="00882CEE" w:rsidP="00700940">
            <w:pPr>
              <w:tabs>
                <w:tab w:val="clear" w:pos="720"/>
              </w:tabs>
              <w:overflowPunct/>
              <w:autoSpaceDE/>
              <w:autoSpaceDN/>
              <w:adjustRightInd/>
              <w:spacing w:after="0"/>
              <w:textAlignment w:val="auto"/>
              <w:rPr>
                <w:rFonts w:cs="Helvetica"/>
              </w:rPr>
            </w:pPr>
            <w:r>
              <w:rPr>
                <w:rFonts w:cs="Helvetica"/>
                <w:color w:val="000000"/>
                <w:sz w:val="20"/>
                <w:szCs w:val="20"/>
              </w:rPr>
              <w:t xml:space="preserve">Purpose for which the </w:t>
            </w:r>
            <w:r w:rsidR="00BB19B4">
              <w:rPr>
                <w:rFonts w:cs="Helvetica"/>
                <w:color w:val="000000"/>
                <w:sz w:val="20"/>
                <w:szCs w:val="20"/>
              </w:rPr>
              <w:t xml:space="preserve">Inventory </w:t>
            </w:r>
            <w:r>
              <w:rPr>
                <w:rFonts w:cs="Helvetica"/>
                <w:color w:val="000000"/>
                <w:sz w:val="20"/>
                <w:szCs w:val="20"/>
              </w:rPr>
              <w:t>is to be created</w:t>
            </w:r>
          </w:p>
        </w:tc>
      </w:tr>
      <w:tr w:rsidR="00700940" w:rsidRPr="005B0D53" w14:paraId="4E880EDE" w14:textId="77777777" w:rsidTr="0023097C">
        <w:trPr>
          <w:cantSplit/>
        </w:trPr>
        <w:tc>
          <w:tcPr>
            <w:tcW w:w="2364" w:type="dxa"/>
          </w:tcPr>
          <w:p w14:paraId="15BE16B3" w14:textId="0F741413" w:rsidR="00700940" w:rsidRPr="005B0D53" w:rsidRDefault="00BC7EF4" w:rsidP="00700940">
            <w:pPr>
              <w:tabs>
                <w:tab w:val="clear" w:pos="720"/>
              </w:tabs>
              <w:overflowPunct/>
              <w:autoSpaceDE/>
              <w:autoSpaceDN/>
              <w:adjustRightInd/>
              <w:spacing w:after="0"/>
              <w:textAlignment w:val="auto"/>
              <w:rPr>
                <w:rFonts w:cs="Helvetica"/>
              </w:rPr>
            </w:pPr>
            <w:r>
              <w:rPr>
                <w:rFonts w:cs="Helvetica"/>
                <w:sz w:val="20"/>
                <w:szCs w:val="20"/>
              </w:rPr>
              <w:t>Inventory Level</w:t>
            </w:r>
          </w:p>
        </w:tc>
        <w:tc>
          <w:tcPr>
            <w:tcW w:w="1411" w:type="dxa"/>
          </w:tcPr>
          <w:p w14:paraId="3879876D" w14:textId="2B33EBEC" w:rsidR="00700940" w:rsidRPr="005B0D53" w:rsidRDefault="00700940" w:rsidP="00700940">
            <w:pPr>
              <w:tabs>
                <w:tab w:val="clear" w:pos="720"/>
              </w:tabs>
              <w:overflowPunct/>
              <w:autoSpaceDE/>
              <w:autoSpaceDN/>
              <w:adjustRightInd/>
              <w:spacing w:after="0"/>
              <w:textAlignment w:val="auto"/>
              <w:rPr>
                <w:rFonts w:cs="Helvetica"/>
              </w:rPr>
            </w:pPr>
            <w:r w:rsidRPr="005B0D53">
              <w:rPr>
                <w:rFonts w:cs="Helvetica"/>
                <w:color w:val="000000"/>
                <w:sz w:val="20"/>
                <w:szCs w:val="20"/>
              </w:rPr>
              <w:t>(</w:t>
            </w:r>
            <w:r>
              <w:rPr>
                <w:rFonts w:cs="Helvetica"/>
                <w:color w:val="000000"/>
                <w:sz w:val="20"/>
                <w:szCs w:val="20"/>
              </w:rPr>
              <w:t>00gg,</w:t>
            </w:r>
            <w:r w:rsidR="007F15DF">
              <w:rPr>
                <w:rFonts w:cs="Helvetica"/>
                <w:color w:val="000000"/>
                <w:sz w:val="20"/>
                <w:szCs w:val="20"/>
              </w:rPr>
              <w:t>0Fx3</w:t>
            </w:r>
            <w:r w:rsidRPr="005B0D53">
              <w:rPr>
                <w:rFonts w:cs="Helvetica"/>
                <w:color w:val="000000"/>
                <w:sz w:val="20"/>
                <w:szCs w:val="20"/>
              </w:rPr>
              <w:t>)</w:t>
            </w:r>
          </w:p>
        </w:tc>
        <w:tc>
          <w:tcPr>
            <w:tcW w:w="6120" w:type="dxa"/>
          </w:tcPr>
          <w:p w14:paraId="294D357E" w14:textId="6ED579D6" w:rsidR="00700940" w:rsidRPr="005B0D53" w:rsidRDefault="00700940" w:rsidP="00C41A84">
            <w:pPr>
              <w:tabs>
                <w:tab w:val="clear" w:pos="720"/>
              </w:tabs>
              <w:overflowPunct/>
              <w:autoSpaceDE/>
              <w:autoSpaceDN/>
              <w:adjustRightInd/>
              <w:textAlignment w:val="auto"/>
              <w:rPr>
                <w:rFonts w:cs="Helvetica"/>
                <w:sz w:val="20"/>
                <w:szCs w:val="20"/>
              </w:rPr>
            </w:pPr>
            <w:r w:rsidRPr="005B0D53">
              <w:rPr>
                <w:rFonts w:cs="Helvetica"/>
                <w:sz w:val="20"/>
                <w:szCs w:val="20"/>
              </w:rPr>
              <w:t xml:space="preserve">Information Entity level for records to be included in </w:t>
            </w:r>
            <w:r w:rsidR="00BB19B4" w:rsidRPr="005B0D53">
              <w:rPr>
                <w:rFonts w:cs="Helvetica"/>
                <w:sz w:val="20"/>
                <w:szCs w:val="20"/>
              </w:rPr>
              <w:t>Inventory</w:t>
            </w:r>
            <w:r w:rsidRPr="005B0D53">
              <w:rPr>
                <w:rFonts w:cs="Helvetica"/>
                <w:sz w:val="20"/>
                <w:szCs w:val="20"/>
              </w:rPr>
              <w:t>.</w:t>
            </w:r>
          </w:p>
          <w:p w14:paraId="1209F4E6" w14:textId="77777777" w:rsidR="00700940" w:rsidRPr="005B0D53" w:rsidRDefault="00700940" w:rsidP="00700940">
            <w:pPr>
              <w:tabs>
                <w:tab w:val="clear" w:pos="720"/>
              </w:tabs>
              <w:overflowPunct/>
              <w:autoSpaceDE/>
              <w:autoSpaceDN/>
              <w:adjustRightInd/>
              <w:spacing w:after="0"/>
              <w:textAlignment w:val="auto"/>
              <w:rPr>
                <w:rFonts w:cs="Helvetica"/>
                <w:sz w:val="20"/>
                <w:szCs w:val="20"/>
              </w:rPr>
            </w:pPr>
            <w:r w:rsidRPr="005B0D53">
              <w:rPr>
                <w:rFonts w:cs="Helvetica"/>
                <w:sz w:val="20"/>
                <w:szCs w:val="20"/>
              </w:rPr>
              <w:t>Enumerated Values:</w:t>
            </w:r>
          </w:p>
          <w:p w14:paraId="2304D208" w14:textId="10BF9268" w:rsidR="00700940" w:rsidRPr="005B0D53" w:rsidRDefault="00700940" w:rsidP="00700940">
            <w:pPr>
              <w:tabs>
                <w:tab w:val="clear" w:pos="720"/>
              </w:tabs>
              <w:overflowPunct/>
              <w:autoSpaceDE/>
              <w:autoSpaceDN/>
              <w:adjustRightInd/>
              <w:spacing w:after="0"/>
              <w:ind w:left="336"/>
              <w:textAlignment w:val="auto"/>
              <w:rPr>
                <w:rFonts w:cs="Helvetica"/>
                <w:sz w:val="20"/>
                <w:szCs w:val="20"/>
              </w:rPr>
            </w:pPr>
            <w:r w:rsidRPr="005B0D53">
              <w:rPr>
                <w:rFonts w:cs="Helvetica"/>
                <w:sz w:val="20"/>
                <w:szCs w:val="20"/>
              </w:rPr>
              <w:t>STUDY –</w:t>
            </w:r>
            <w:r w:rsidR="00024E2C">
              <w:rPr>
                <w:rFonts w:cs="Helvetica"/>
                <w:sz w:val="20"/>
                <w:szCs w:val="20"/>
              </w:rPr>
              <w:t xml:space="preserve"> </w:t>
            </w:r>
            <w:r w:rsidR="00BB19B4" w:rsidRPr="005B0D53">
              <w:rPr>
                <w:rFonts w:cs="Helvetica"/>
                <w:sz w:val="20"/>
                <w:szCs w:val="20"/>
              </w:rPr>
              <w:t xml:space="preserve">Study </w:t>
            </w:r>
            <w:r w:rsidRPr="005B0D53">
              <w:rPr>
                <w:rFonts w:cs="Helvetica"/>
                <w:sz w:val="20"/>
                <w:szCs w:val="20"/>
              </w:rPr>
              <w:t xml:space="preserve">records </w:t>
            </w:r>
          </w:p>
          <w:p w14:paraId="0AFA3269" w14:textId="2EFF2714" w:rsidR="00700940" w:rsidRPr="005B0D53" w:rsidRDefault="00700940" w:rsidP="00700940">
            <w:pPr>
              <w:tabs>
                <w:tab w:val="clear" w:pos="720"/>
              </w:tabs>
              <w:overflowPunct/>
              <w:autoSpaceDE/>
              <w:autoSpaceDN/>
              <w:adjustRightInd/>
              <w:spacing w:after="0"/>
              <w:ind w:left="336"/>
              <w:textAlignment w:val="auto"/>
              <w:rPr>
                <w:rFonts w:cs="Helvetica"/>
                <w:sz w:val="20"/>
                <w:szCs w:val="20"/>
              </w:rPr>
            </w:pPr>
            <w:r w:rsidRPr="005B0D53">
              <w:rPr>
                <w:rFonts w:cs="Helvetica"/>
                <w:sz w:val="20"/>
                <w:szCs w:val="20"/>
              </w:rPr>
              <w:t xml:space="preserve">SERIES – </w:t>
            </w:r>
            <w:r w:rsidR="00BB19B4" w:rsidRPr="005B0D53">
              <w:rPr>
                <w:rFonts w:cs="Helvetica"/>
                <w:sz w:val="20"/>
                <w:szCs w:val="20"/>
              </w:rPr>
              <w:t xml:space="preserve">Study </w:t>
            </w:r>
            <w:r w:rsidRPr="005B0D53">
              <w:rPr>
                <w:rFonts w:cs="Helvetica"/>
                <w:sz w:val="20"/>
                <w:szCs w:val="20"/>
              </w:rPr>
              <w:t xml:space="preserve">and </w:t>
            </w:r>
            <w:r w:rsidR="00BB19B4" w:rsidRPr="005B0D53">
              <w:rPr>
                <w:rFonts w:cs="Helvetica"/>
                <w:sz w:val="20"/>
                <w:szCs w:val="20"/>
              </w:rPr>
              <w:t xml:space="preserve">Series </w:t>
            </w:r>
            <w:r w:rsidRPr="005B0D53">
              <w:rPr>
                <w:rFonts w:cs="Helvetica"/>
                <w:sz w:val="20"/>
                <w:szCs w:val="20"/>
              </w:rPr>
              <w:t>records</w:t>
            </w:r>
          </w:p>
          <w:p w14:paraId="3B6C8DC8" w14:textId="3BCD4D2A" w:rsidR="00700940" w:rsidRPr="005B0D53" w:rsidRDefault="00700940" w:rsidP="00700940">
            <w:pPr>
              <w:tabs>
                <w:tab w:val="clear" w:pos="720"/>
              </w:tabs>
              <w:overflowPunct/>
              <w:autoSpaceDE/>
              <w:autoSpaceDN/>
              <w:adjustRightInd/>
              <w:spacing w:after="0"/>
              <w:ind w:left="336"/>
              <w:textAlignment w:val="auto"/>
              <w:rPr>
                <w:rFonts w:cs="Helvetica"/>
              </w:rPr>
            </w:pPr>
            <w:r w:rsidRPr="005B0D53">
              <w:rPr>
                <w:rFonts w:cs="Helvetica"/>
                <w:sz w:val="20"/>
                <w:szCs w:val="20"/>
              </w:rPr>
              <w:t xml:space="preserve">INSTANCE – </w:t>
            </w:r>
            <w:r w:rsidR="00BB19B4" w:rsidRPr="005B0D53">
              <w:rPr>
                <w:rFonts w:cs="Helvetica"/>
                <w:sz w:val="20"/>
                <w:szCs w:val="20"/>
              </w:rPr>
              <w:t>Study</w:t>
            </w:r>
            <w:r w:rsidRPr="005B0D53">
              <w:rPr>
                <w:rFonts w:cs="Helvetica"/>
                <w:sz w:val="20"/>
                <w:szCs w:val="20"/>
              </w:rPr>
              <w:t xml:space="preserve">, </w:t>
            </w:r>
            <w:r w:rsidR="00BB19B4" w:rsidRPr="005B0D53">
              <w:rPr>
                <w:rFonts w:cs="Helvetica"/>
                <w:sz w:val="20"/>
                <w:szCs w:val="20"/>
              </w:rPr>
              <w:t>Series</w:t>
            </w:r>
            <w:r w:rsidRPr="005B0D53">
              <w:rPr>
                <w:rFonts w:cs="Helvetica"/>
                <w:sz w:val="20"/>
                <w:szCs w:val="20"/>
              </w:rPr>
              <w:t xml:space="preserve">, and </w:t>
            </w:r>
            <w:r w:rsidR="00BB19B4" w:rsidRPr="005B0D53">
              <w:rPr>
                <w:rFonts w:cs="Helvetica"/>
                <w:sz w:val="20"/>
                <w:szCs w:val="20"/>
              </w:rPr>
              <w:t xml:space="preserve">Instance </w:t>
            </w:r>
            <w:r w:rsidRPr="005B0D53">
              <w:rPr>
                <w:rFonts w:cs="Helvetica"/>
                <w:sz w:val="20"/>
                <w:szCs w:val="20"/>
              </w:rPr>
              <w:t>records</w:t>
            </w:r>
          </w:p>
        </w:tc>
      </w:tr>
      <w:tr w:rsidR="00573D3C" w:rsidRPr="005B0D53" w14:paraId="2C85121F" w14:textId="77777777" w:rsidTr="0023097C">
        <w:trPr>
          <w:cantSplit/>
        </w:trPr>
        <w:tc>
          <w:tcPr>
            <w:tcW w:w="2364" w:type="dxa"/>
          </w:tcPr>
          <w:p w14:paraId="4BDD76A3" w14:textId="0D5F388F" w:rsidR="00573D3C" w:rsidRPr="00573D3C" w:rsidRDefault="00573D3C" w:rsidP="00573D3C">
            <w:pPr>
              <w:tabs>
                <w:tab w:val="clear" w:pos="720"/>
              </w:tabs>
              <w:overflowPunct/>
              <w:autoSpaceDE/>
              <w:autoSpaceDN/>
              <w:adjustRightInd/>
              <w:spacing w:after="0"/>
              <w:textAlignment w:val="auto"/>
              <w:rPr>
                <w:rFonts w:cs="Helvetica"/>
                <w:sz w:val="20"/>
                <w:szCs w:val="20"/>
              </w:rPr>
            </w:pPr>
            <w:r w:rsidRPr="00573D3C">
              <w:rPr>
                <w:rFonts w:cs="Helvetica"/>
                <w:sz w:val="20"/>
                <w:szCs w:val="20"/>
              </w:rPr>
              <w:t>Referenced SOP Class UID</w:t>
            </w:r>
          </w:p>
        </w:tc>
        <w:tc>
          <w:tcPr>
            <w:tcW w:w="1411" w:type="dxa"/>
          </w:tcPr>
          <w:p w14:paraId="0A1D2B0D" w14:textId="190975FB" w:rsidR="00573D3C" w:rsidRPr="00573D3C" w:rsidRDefault="00573D3C" w:rsidP="00573D3C">
            <w:pPr>
              <w:tabs>
                <w:tab w:val="clear" w:pos="720"/>
              </w:tabs>
              <w:overflowPunct/>
              <w:autoSpaceDE/>
              <w:autoSpaceDN/>
              <w:adjustRightInd/>
              <w:spacing w:after="0"/>
              <w:textAlignment w:val="auto"/>
              <w:rPr>
                <w:rFonts w:cs="Helvetica"/>
                <w:color w:val="000000"/>
                <w:sz w:val="20"/>
                <w:szCs w:val="20"/>
              </w:rPr>
            </w:pPr>
            <w:r w:rsidRPr="00573D3C">
              <w:rPr>
                <w:rFonts w:cs="Helvetica"/>
                <w:sz w:val="20"/>
                <w:szCs w:val="20"/>
              </w:rPr>
              <w:t>(0008,1150)</w:t>
            </w:r>
          </w:p>
        </w:tc>
        <w:tc>
          <w:tcPr>
            <w:tcW w:w="6120" w:type="dxa"/>
          </w:tcPr>
          <w:p w14:paraId="1C09516A" w14:textId="5F95007C" w:rsidR="00573D3C" w:rsidRPr="00573D3C" w:rsidRDefault="0043324B" w:rsidP="00573D3C">
            <w:pPr>
              <w:tabs>
                <w:tab w:val="clear" w:pos="720"/>
              </w:tabs>
              <w:overflowPunct/>
              <w:autoSpaceDE/>
              <w:autoSpaceDN/>
              <w:adjustRightInd/>
              <w:spacing w:after="0"/>
              <w:textAlignment w:val="auto"/>
              <w:rPr>
                <w:rFonts w:cs="Helvetica"/>
                <w:sz w:val="20"/>
                <w:szCs w:val="20"/>
              </w:rPr>
            </w:pPr>
            <w:r>
              <w:rPr>
                <w:rFonts w:cs="Helvetica"/>
                <w:sz w:val="20"/>
                <w:szCs w:val="20"/>
              </w:rPr>
              <w:t xml:space="preserve">SOP Class UID of the produced Inventory SOP Instance </w:t>
            </w:r>
          </w:p>
        </w:tc>
      </w:tr>
      <w:tr w:rsidR="00573D3C" w:rsidRPr="005B0D53" w14:paraId="59FFA039" w14:textId="77777777" w:rsidTr="0023097C">
        <w:trPr>
          <w:cantSplit/>
        </w:trPr>
        <w:tc>
          <w:tcPr>
            <w:tcW w:w="2364" w:type="dxa"/>
          </w:tcPr>
          <w:p w14:paraId="00ADF02C" w14:textId="1AFFE239" w:rsidR="00573D3C" w:rsidRPr="00573D3C" w:rsidRDefault="00573D3C" w:rsidP="00573D3C">
            <w:pPr>
              <w:tabs>
                <w:tab w:val="clear" w:pos="720"/>
              </w:tabs>
              <w:overflowPunct/>
              <w:autoSpaceDE/>
              <w:autoSpaceDN/>
              <w:adjustRightInd/>
              <w:spacing w:after="0"/>
              <w:textAlignment w:val="auto"/>
              <w:rPr>
                <w:rFonts w:cs="Helvetica"/>
                <w:sz w:val="20"/>
                <w:szCs w:val="20"/>
              </w:rPr>
            </w:pPr>
            <w:r w:rsidRPr="00573D3C">
              <w:rPr>
                <w:rFonts w:cs="Helvetica"/>
                <w:sz w:val="20"/>
                <w:szCs w:val="20"/>
              </w:rPr>
              <w:t>Referenced SOP Instance UID</w:t>
            </w:r>
          </w:p>
        </w:tc>
        <w:tc>
          <w:tcPr>
            <w:tcW w:w="1411" w:type="dxa"/>
          </w:tcPr>
          <w:p w14:paraId="2BE375D8" w14:textId="6596557C" w:rsidR="00573D3C" w:rsidRPr="00573D3C" w:rsidRDefault="00573D3C" w:rsidP="00573D3C">
            <w:pPr>
              <w:tabs>
                <w:tab w:val="clear" w:pos="720"/>
              </w:tabs>
              <w:overflowPunct/>
              <w:autoSpaceDE/>
              <w:autoSpaceDN/>
              <w:adjustRightInd/>
              <w:spacing w:after="0"/>
              <w:textAlignment w:val="auto"/>
              <w:rPr>
                <w:rFonts w:cs="Helvetica"/>
                <w:color w:val="000000"/>
                <w:sz w:val="20"/>
                <w:szCs w:val="20"/>
              </w:rPr>
            </w:pPr>
            <w:r w:rsidRPr="00573D3C">
              <w:rPr>
                <w:rFonts w:cs="Helvetica"/>
                <w:sz w:val="20"/>
                <w:szCs w:val="20"/>
              </w:rPr>
              <w:t>(0008,1155)</w:t>
            </w:r>
          </w:p>
        </w:tc>
        <w:tc>
          <w:tcPr>
            <w:tcW w:w="6120" w:type="dxa"/>
          </w:tcPr>
          <w:p w14:paraId="502C993D" w14:textId="71F90704" w:rsidR="00573D3C" w:rsidRPr="00573D3C" w:rsidRDefault="0043324B" w:rsidP="00573D3C">
            <w:pPr>
              <w:tabs>
                <w:tab w:val="clear" w:pos="720"/>
              </w:tabs>
              <w:overflowPunct/>
              <w:autoSpaceDE/>
              <w:autoSpaceDN/>
              <w:adjustRightInd/>
              <w:spacing w:after="0"/>
              <w:textAlignment w:val="auto"/>
              <w:rPr>
                <w:rFonts w:cs="Helvetica"/>
                <w:sz w:val="20"/>
                <w:szCs w:val="20"/>
              </w:rPr>
            </w:pPr>
            <w:r>
              <w:rPr>
                <w:rFonts w:cs="Helvetica"/>
                <w:sz w:val="20"/>
                <w:szCs w:val="20"/>
              </w:rPr>
              <w:t xml:space="preserve">SOP </w:t>
            </w:r>
            <w:r w:rsidRPr="00573D3C">
              <w:rPr>
                <w:rFonts w:cs="Helvetica"/>
                <w:sz w:val="20"/>
                <w:szCs w:val="20"/>
              </w:rPr>
              <w:t>Instance UID</w:t>
            </w:r>
            <w:r>
              <w:rPr>
                <w:rFonts w:cs="Helvetica"/>
                <w:sz w:val="20"/>
                <w:szCs w:val="20"/>
              </w:rPr>
              <w:t xml:space="preserve"> of the produced Inventory SOP Instance at the root of the tree of </w:t>
            </w:r>
            <w:r w:rsidR="009C5188">
              <w:rPr>
                <w:rFonts w:cs="Helvetica"/>
                <w:sz w:val="20"/>
                <w:szCs w:val="20"/>
              </w:rPr>
              <w:t>incorporated</w:t>
            </w:r>
            <w:r>
              <w:rPr>
                <w:rFonts w:cs="Helvetica"/>
                <w:sz w:val="20"/>
                <w:szCs w:val="20"/>
              </w:rPr>
              <w:t xml:space="preserve"> Inventory SOP Instances (see </w:t>
            </w:r>
            <w:hyperlink w:anchor="_C.YY.1.1.5_Inventoried_Studies" w:history="1">
              <w:r w:rsidRPr="0043324B">
                <w:rPr>
                  <w:rStyle w:val="Hyperlink"/>
                  <w:rFonts w:cs="Helvetica"/>
                  <w:sz w:val="20"/>
                  <w:szCs w:val="20"/>
                </w:rPr>
                <w:t>Section C.YY.1.1.4</w:t>
              </w:r>
            </w:hyperlink>
            <w:r>
              <w:rPr>
                <w:rFonts w:cs="Helvetica"/>
                <w:sz w:val="20"/>
                <w:szCs w:val="20"/>
              </w:rPr>
              <w:t>)</w:t>
            </w:r>
          </w:p>
        </w:tc>
      </w:tr>
      <w:tr w:rsidR="00CE30FB" w:rsidRPr="005B0D53" w14:paraId="0DC3EDB6" w14:textId="77777777" w:rsidTr="0023097C">
        <w:trPr>
          <w:cantSplit/>
        </w:trPr>
        <w:tc>
          <w:tcPr>
            <w:tcW w:w="2364" w:type="dxa"/>
          </w:tcPr>
          <w:p w14:paraId="7CD50A62" w14:textId="734144E3" w:rsidR="00CE30FB" w:rsidRPr="00CE30FB" w:rsidRDefault="00CE30FB" w:rsidP="00CE30FB">
            <w:pPr>
              <w:tabs>
                <w:tab w:val="clear" w:pos="720"/>
              </w:tabs>
              <w:overflowPunct/>
              <w:autoSpaceDE/>
              <w:autoSpaceDN/>
              <w:adjustRightInd/>
              <w:spacing w:after="0"/>
              <w:textAlignment w:val="auto"/>
              <w:rPr>
                <w:rFonts w:cs="Helvetica"/>
                <w:sz w:val="20"/>
                <w:szCs w:val="20"/>
              </w:rPr>
            </w:pPr>
            <w:r w:rsidRPr="00CE30FB">
              <w:rPr>
                <w:sz w:val="20"/>
                <w:szCs w:val="20"/>
              </w:rPr>
              <w:t xml:space="preserve">Retrieve AE Title </w:t>
            </w:r>
          </w:p>
        </w:tc>
        <w:tc>
          <w:tcPr>
            <w:tcW w:w="1411" w:type="dxa"/>
          </w:tcPr>
          <w:p w14:paraId="13FC3FC0" w14:textId="29FCA99C" w:rsidR="00CE30FB" w:rsidRPr="00CE30FB" w:rsidRDefault="00CE30FB" w:rsidP="00CE30FB">
            <w:pPr>
              <w:tabs>
                <w:tab w:val="clear" w:pos="720"/>
              </w:tabs>
              <w:overflowPunct/>
              <w:autoSpaceDE/>
              <w:autoSpaceDN/>
              <w:adjustRightInd/>
              <w:spacing w:after="0"/>
              <w:textAlignment w:val="auto"/>
              <w:rPr>
                <w:rFonts w:cs="Helvetica"/>
                <w:sz w:val="20"/>
                <w:szCs w:val="20"/>
              </w:rPr>
            </w:pPr>
            <w:r w:rsidRPr="00CE30FB">
              <w:rPr>
                <w:sz w:val="20"/>
                <w:szCs w:val="20"/>
              </w:rPr>
              <w:t>(0008,0054)</w:t>
            </w:r>
          </w:p>
        </w:tc>
        <w:tc>
          <w:tcPr>
            <w:tcW w:w="6120" w:type="dxa"/>
          </w:tcPr>
          <w:p w14:paraId="4F265CD3" w14:textId="7E8C2CFE" w:rsidR="00CE30FB" w:rsidRDefault="00CE30FB" w:rsidP="00CE30FB">
            <w:pPr>
              <w:tabs>
                <w:tab w:val="clear" w:pos="720"/>
              </w:tabs>
              <w:overflowPunct/>
              <w:autoSpaceDE/>
              <w:autoSpaceDN/>
              <w:adjustRightInd/>
              <w:spacing w:after="0"/>
              <w:textAlignment w:val="auto"/>
              <w:rPr>
                <w:rFonts w:cs="Helvetica"/>
              </w:rPr>
            </w:pPr>
            <w:r w:rsidRPr="005B0D53">
              <w:rPr>
                <w:rFonts w:cs="Helvetica"/>
                <w:color w:val="000000"/>
                <w:sz w:val="20"/>
                <w:szCs w:val="20"/>
              </w:rPr>
              <w:t xml:space="preserve">AE Title from which </w:t>
            </w:r>
            <w:r>
              <w:rPr>
                <w:rFonts w:cs="Helvetica"/>
                <w:color w:val="000000"/>
                <w:sz w:val="20"/>
                <w:szCs w:val="20"/>
              </w:rPr>
              <w:t>this</w:t>
            </w:r>
            <w:r w:rsidRPr="005B0D53">
              <w:rPr>
                <w:rFonts w:cs="Helvetica"/>
                <w:color w:val="000000"/>
                <w:sz w:val="20"/>
                <w:szCs w:val="20"/>
              </w:rPr>
              <w:t xml:space="preserve"> </w:t>
            </w:r>
            <w:r>
              <w:rPr>
                <w:rFonts w:cs="Helvetica"/>
                <w:color w:val="000000"/>
                <w:sz w:val="20"/>
                <w:szCs w:val="20"/>
              </w:rPr>
              <w:t>Inventory SOP Instance</w:t>
            </w:r>
            <w:r w:rsidRPr="005B0D53">
              <w:rPr>
                <w:rFonts w:cs="Helvetica"/>
                <w:color w:val="000000"/>
                <w:sz w:val="20"/>
                <w:szCs w:val="20"/>
              </w:rPr>
              <w:t xml:space="preserve"> may be retrieved</w:t>
            </w:r>
            <w:r w:rsidR="00BB19B4" w:rsidRPr="00DF6922">
              <w:rPr>
                <w:rFonts w:cs="Helvetica"/>
                <w:sz w:val="20"/>
                <w:szCs w:val="20"/>
              </w:rPr>
              <w:t xml:space="preserve"> through Inventory MOVE or Inventory GET SOP Classes</w:t>
            </w:r>
            <w:r w:rsidR="00BB19B4">
              <w:rPr>
                <w:rFonts w:cs="Helvetica"/>
                <w:sz w:val="20"/>
                <w:szCs w:val="20"/>
              </w:rPr>
              <w:t xml:space="preserve"> (see </w:t>
            </w:r>
            <w:hyperlink w:anchor="_XX_Inventory_Query/Retrieve" w:history="1">
              <w:r w:rsidR="00BB19B4" w:rsidRPr="00BB19B4">
                <w:rPr>
                  <w:rStyle w:val="Hyperlink"/>
                  <w:rFonts w:cs="Helvetica"/>
                  <w:sz w:val="20"/>
                  <w:szCs w:val="20"/>
                </w:rPr>
                <w:t>Section XX in PS3.4</w:t>
              </w:r>
            </w:hyperlink>
            <w:r w:rsidR="00BB19B4">
              <w:rPr>
                <w:rFonts w:cs="Helvetica"/>
                <w:sz w:val="20"/>
                <w:szCs w:val="20"/>
              </w:rPr>
              <w:t>)</w:t>
            </w:r>
          </w:p>
        </w:tc>
      </w:tr>
      <w:tr w:rsidR="00CE30FB" w:rsidRPr="005B0D53" w14:paraId="3FB18935" w14:textId="77777777" w:rsidTr="0023097C">
        <w:trPr>
          <w:cantSplit/>
        </w:trPr>
        <w:tc>
          <w:tcPr>
            <w:tcW w:w="2364" w:type="dxa"/>
          </w:tcPr>
          <w:p w14:paraId="3A573B3F" w14:textId="5D0383F0" w:rsidR="00CE30FB" w:rsidRPr="00CE30FB" w:rsidRDefault="00CE30FB" w:rsidP="00CE30FB">
            <w:pPr>
              <w:tabs>
                <w:tab w:val="clear" w:pos="720"/>
              </w:tabs>
              <w:overflowPunct/>
              <w:autoSpaceDE/>
              <w:autoSpaceDN/>
              <w:adjustRightInd/>
              <w:spacing w:after="0"/>
              <w:textAlignment w:val="auto"/>
              <w:rPr>
                <w:rFonts w:cs="Helvetica"/>
                <w:sz w:val="20"/>
                <w:szCs w:val="20"/>
              </w:rPr>
            </w:pPr>
            <w:r w:rsidRPr="00CE30FB">
              <w:rPr>
                <w:sz w:val="20"/>
                <w:szCs w:val="20"/>
              </w:rPr>
              <w:t>Retrieve URL</w:t>
            </w:r>
          </w:p>
        </w:tc>
        <w:tc>
          <w:tcPr>
            <w:tcW w:w="1411" w:type="dxa"/>
          </w:tcPr>
          <w:p w14:paraId="3F88B35B" w14:textId="6AE965DA" w:rsidR="00CE30FB" w:rsidRPr="00CE30FB" w:rsidRDefault="00CE30FB" w:rsidP="00CE30FB">
            <w:pPr>
              <w:tabs>
                <w:tab w:val="clear" w:pos="720"/>
              </w:tabs>
              <w:overflowPunct/>
              <w:autoSpaceDE/>
              <w:autoSpaceDN/>
              <w:adjustRightInd/>
              <w:spacing w:after="0"/>
              <w:textAlignment w:val="auto"/>
              <w:rPr>
                <w:rFonts w:cs="Helvetica"/>
                <w:sz w:val="20"/>
                <w:szCs w:val="20"/>
              </w:rPr>
            </w:pPr>
            <w:r w:rsidRPr="00CE30FB">
              <w:rPr>
                <w:sz w:val="20"/>
                <w:szCs w:val="20"/>
              </w:rPr>
              <w:t>(0008,1190)</w:t>
            </w:r>
          </w:p>
        </w:tc>
        <w:tc>
          <w:tcPr>
            <w:tcW w:w="6120" w:type="dxa"/>
          </w:tcPr>
          <w:p w14:paraId="7A55913B" w14:textId="364DD3BA" w:rsidR="00CE30FB" w:rsidRDefault="00CE30FB" w:rsidP="00CE30FB">
            <w:pPr>
              <w:tabs>
                <w:tab w:val="clear" w:pos="720"/>
              </w:tabs>
              <w:overflowPunct/>
              <w:autoSpaceDE/>
              <w:autoSpaceDN/>
              <w:adjustRightInd/>
              <w:spacing w:after="0"/>
              <w:textAlignment w:val="auto"/>
              <w:rPr>
                <w:rFonts w:cs="Helvetica"/>
              </w:rPr>
            </w:pPr>
            <w:r>
              <w:rPr>
                <w:rFonts w:cs="Helvetica"/>
                <w:sz w:val="20"/>
                <w:szCs w:val="20"/>
              </w:rPr>
              <w:t xml:space="preserve">Base URI of the </w:t>
            </w:r>
            <w:r w:rsidRPr="005B0D53">
              <w:rPr>
                <w:rFonts w:cs="Helvetica"/>
                <w:sz w:val="20"/>
                <w:szCs w:val="20"/>
              </w:rPr>
              <w:t>origin server to retrieve</w:t>
            </w:r>
            <w:r>
              <w:rPr>
                <w:rFonts w:cs="Helvetica"/>
                <w:sz w:val="20"/>
                <w:szCs w:val="20"/>
              </w:rPr>
              <w:t xml:space="preserve"> </w:t>
            </w:r>
            <w:r>
              <w:rPr>
                <w:rFonts w:cs="Helvetica"/>
                <w:color w:val="000000"/>
                <w:sz w:val="20"/>
                <w:szCs w:val="20"/>
              </w:rPr>
              <w:t>this</w:t>
            </w:r>
            <w:r w:rsidRPr="005B0D53">
              <w:rPr>
                <w:rFonts w:cs="Helvetica"/>
                <w:color w:val="000000"/>
                <w:sz w:val="20"/>
                <w:szCs w:val="20"/>
              </w:rPr>
              <w:t xml:space="preserve"> </w:t>
            </w:r>
            <w:r>
              <w:rPr>
                <w:rFonts w:cs="Helvetica"/>
                <w:color w:val="000000"/>
                <w:sz w:val="20"/>
                <w:szCs w:val="20"/>
              </w:rPr>
              <w:t>Inventory SOP Instance</w:t>
            </w:r>
            <w:r w:rsidR="00BB19B4">
              <w:rPr>
                <w:rFonts w:cs="Helvetica"/>
                <w:color w:val="000000"/>
                <w:sz w:val="20"/>
                <w:szCs w:val="20"/>
              </w:rPr>
              <w:t xml:space="preserve"> </w:t>
            </w:r>
            <w:r w:rsidR="00BB19B4" w:rsidRPr="00DF6922">
              <w:rPr>
                <w:rFonts w:cs="Helvetica"/>
                <w:sz w:val="20"/>
                <w:szCs w:val="20"/>
              </w:rPr>
              <w:t xml:space="preserve">through the Non-Patient Instance Service (see </w:t>
            </w:r>
            <w:hyperlink r:id="rId74" w:history="1">
              <w:r w:rsidR="00BB19B4" w:rsidRPr="00DF6922">
                <w:rPr>
                  <w:rStyle w:val="Hyperlink"/>
                  <w:rFonts w:cs="Helvetica"/>
                  <w:sz w:val="20"/>
                  <w:szCs w:val="20"/>
                </w:rPr>
                <w:t>Section 12 in PS3.18</w:t>
              </w:r>
            </w:hyperlink>
            <w:r w:rsidR="00BB19B4" w:rsidRPr="005B0D53">
              <w:rPr>
                <w:rFonts w:cs="Helvetica"/>
                <w:sz w:val="20"/>
                <w:szCs w:val="20"/>
              </w:rPr>
              <w:t>)</w:t>
            </w:r>
          </w:p>
        </w:tc>
      </w:tr>
      <w:tr w:rsidR="00CE30FB" w:rsidRPr="005B0D53" w14:paraId="385FDCE2" w14:textId="77777777" w:rsidTr="0023097C">
        <w:trPr>
          <w:cantSplit/>
        </w:trPr>
        <w:tc>
          <w:tcPr>
            <w:tcW w:w="3775" w:type="dxa"/>
            <w:gridSpan w:val="2"/>
          </w:tcPr>
          <w:p w14:paraId="6F06B309" w14:textId="472A4119" w:rsidR="00CE30FB" w:rsidRPr="007D4A40" w:rsidRDefault="00CE30FB" w:rsidP="00CE30FB">
            <w:pPr>
              <w:tabs>
                <w:tab w:val="clear" w:pos="720"/>
              </w:tabs>
              <w:overflowPunct/>
              <w:autoSpaceDE/>
              <w:autoSpaceDN/>
              <w:adjustRightInd/>
              <w:spacing w:after="0"/>
              <w:textAlignment w:val="auto"/>
              <w:rPr>
                <w:rFonts w:cs="Helvetica"/>
                <w:sz w:val="20"/>
                <w:szCs w:val="20"/>
              </w:rPr>
            </w:pPr>
            <w:r w:rsidRPr="007D4A40">
              <w:rPr>
                <w:rFonts w:cs="Helvetica"/>
                <w:i/>
                <w:iCs/>
                <w:color w:val="000000"/>
                <w:sz w:val="20"/>
                <w:szCs w:val="20"/>
              </w:rPr>
              <w:t xml:space="preserve">Include </w:t>
            </w:r>
            <w:hyperlink w:anchor="table_c_yy_2_2" w:history="1">
              <w:r w:rsidRPr="007D4A40">
                <w:rPr>
                  <w:rStyle w:val="Hyperlink"/>
                  <w:rFonts w:cs="Helvetica"/>
                  <w:i/>
                  <w:iCs/>
                  <w:sz w:val="20"/>
                  <w:szCs w:val="20"/>
                </w:rPr>
                <w:t>Table C.YY.2-2 “Stored File Access Macro”</w:t>
              </w:r>
            </w:hyperlink>
          </w:p>
        </w:tc>
        <w:tc>
          <w:tcPr>
            <w:tcW w:w="6120" w:type="dxa"/>
          </w:tcPr>
          <w:p w14:paraId="6F0F4891" w14:textId="1083F940" w:rsidR="00CE30FB" w:rsidRPr="005B0D53" w:rsidRDefault="00CE30FB" w:rsidP="00CE30FB">
            <w:pPr>
              <w:tabs>
                <w:tab w:val="clear" w:pos="720"/>
              </w:tabs>
              <w:overflowPunct/>
              <w:autoSpaceDE/>
              <w:autoSpaceDN/>
              <w:adjustRightInd/>
              <w:spacing w:after="0"/>
              <w:textAlignment w:val="auto"/>
              <w:rPr>
                <w:rFonts w:cs="Helvetica"/>
              </w:rPr>
            </w:pPr>
            <w:r w:rsidRPr="005B0D53">
              <w:rPr>
                <w:rFonts w:cs="Helvetica"/>
                <w:sz w:val="20"/>
                <w:szCs w:val="20"/>
              </w:rPr>
              <w:t xml:space="preserve">See </w:t>
            </w:r>
            <w:hyperlink w:anchor="_C.YY.3.1.1_Stored_Instance" w:history="1">
              <w:r w:rsidRPr="005B0D53">
                <w:rPr>
                  <w:rStyle w:val="Hyperlink"/>
                  <w:rFonts w:cs="Helvetica"/>
                  <w:sz w:val="20"/>
                  <w:szCs w:val="20"/>
                </w:rPr>
                <w:t>Section C.YY.3.1.1</w:t>
              </w:r>
            </w:hyperlink>
            <w:r w:rsidRPr="005B0D53">
              <w:rPr>
                <w:rFonts w:cs="Helvetica"/>
                <w:sz w:val="20"/>
                <w:szCs w:val="20"/>
              </w:rPr>
              <w:t>.</w:t>
            </w:r>
          </w:p>
        </w:tc>
      </w:tr>
      <w:tr w:rsidR="00CE30FB" w:rsidRPr="005B0D53" w14:paraId="6DCF19BD" w14:textId="77777777" w:rsidTr="0023097C">
        <w:tblPrEx>
          <w:tblCellMar>
            <w:top w:w="0" w:type="dxa"/>
            <w:left w:w="108" w:type="dxa"/>
            <w:bottom w:w="0" w:type="dxa"/>
            <w:right w:w="108" w:type="dxa"/>
          </w:tblCellMar>
        </w:tblPrEx>
        <w:trPr>
          <w:cantSplit/>
        </w:trPr>
        <w:tc>
          <w:tcPr>
            <w:tcW w:w="2364" w:type="dxa"/>
          </w:tcPr>
          <w:p w14:paraId="4AACE837" w14:textId="425AB1FA" w:rsidR="00CE30FB" w:rsidRPr="005B0D53" w:rsidRDefault="00CE30FB" w:rsidP="00CE30FB">
            <w:pPr>
              <w:tabs>
                <w:tab w:val="clear" w:pos="720"/>
              </w:tabs>
              <w:overflowPunct/>
              <w:autoSpaceDE/>
              <w:autoSpaceDN/>
              <w:adjustRightInd/>
              <w:spacing w:after="0"/>
              <w:textAlignment w:val="auto"/>
              <w:rPr>
                <w:rFonts w:cs="Helvetica"/>
              </w:rPr>
            </w:pPr>
            <w:r>
              <w:rPr>
                <w:rFonts w:cs="Helvetica"/>
                <w:sz w:val="20"/>
                <w:szCs w:val="20"/>
              </w:rPr>
              <w:t>Number of Study Records</w:t>
            </w:r>
          </w:p>
        </w:tc>
        <w:tc>
          <w:tcPr>
            <w:tcW w:w="1411" w:type="dxa"/>
          </w:tcPr>
          <w:p w14:paraId="66555F25" w14:textId="1B83572E" w:rsidR="00CE30FB" w:rsidRPr="005B0D53" w:rsidRDefault="00CE30FB" w:rsidP="00CE30FB">
            <w:pPr>
              <w:tabs>
                <w:tab w:val="clear" w:pos="720"/>
              </w:tabs>
              <w:overflowPunct/>
              <w:autoSpaceDE/>
              <w:autoSpaceDN/>
              <w:adjustRightInd/>
              <w:spacing w:after="0"/>
              <w:jc w:val="center"/>
              <w:textAlignment w:val="auto"/>
              <w:rPr>
                <w:rFonts w:cs="Helvetica"/>
              </w:rPr>
            </w:pPr>
            <w:r w:rsidRPr="005B0D53">
              <w:rPr>
                <w:rFonts w:cs="Helvetica"/>
                <w:sz w:val="20"/>
                <w:szCs w:val="20"/>
              </w:rPr>
              <w:t>(</w:t>
            </w:r>
            <w:r>
              <w:rPr>
                <w:rFonts w:cs="Helvetica"/>
                <w:sz w:val="20"/>
                <w:szCs w:val="20"/>
              </w:rPr>
              <w:t>0400,06x6</w:t>
            </w:r>
            <w:r w:rsidRPr="005B0D53">
              <w:rPr>
                <w:rFonts w:cs="Helvetica"/>
                <w:sz w:val="20"/>
                <w:szCs w:val="20"/>
              </w:rPr>
              <w:t>)</w:t>
            </w:r>
          </w:p>
        </w:tc>
        <w:tc>
          <w:tcPr>
            <w:tcW w:w="6120" w:type="dxa"/>
          </w:tcPr>
          <w:p w14:paraId="742FEE1F" w14:textId="6500041C" w:rsidR="00CE30FB" w:rsidRPr="005B0D53" w:rsidRDefault="00CE30FB" w:rsidP="00CE30FB">
            <w:pPr>
              <w:tabs>
                <w:tab w:val="clear" w:pos="720"/>
              </w:tabs>
              <w:overflowPunct/>
              <w:autoSpaceDE/>
              <w:autoSpaceDN/>
              <w:adjustRightInd/>
              <w:spacing w:after="0"/>
              <w:textAlignment w:val="auto"/>
              <w:rPr>
                <w:rFonts w:cs="Helvetica"/>
                <w:sz w:val="20"/>
                <w:szCs w:val="20"/>
              </w:rPr>
            </w:pPr>
            <w:r w:rsidRPr="005B0D53">
              <w:rPr>
                <w:rFonts w:cs="Helvetica"/>
                <w:sz w:val="20"/>
                <w:szCs w:val="20"/>
              </w:rPr>
              <w:t xml:space="preserve">Number of Studies found and processed into Inventory SOP Instances (as of time of message) that match Scope of Inventory. </w:t>
            </w:r>
          </w:p>
        </w:tc>
      </w:tr>
      <w:tr w:rsidR="00CE30FB" w:rsidRPr="005B0D53" w14:paraId="36E30D08" w14:textId="77777777" w:rsidTr="0023097C">
        <w:tblPrEx>
          <w:tblCellMar>
            <w:top w:w="0" w:type="dxa"/>
            <w:left w:w="108" w:type="dxa"/>
            <w:bottom w:w="0" w:type="dxa"/>
            <w:right w:w="108" w:type="dxa"/>
          </w:tblCellMar>
        </w:tblPrEx>
        <w:trPr>
          <w:cantSplit/>
        </w:trPr>
        <w:tc>
          <w:tcPr>
            <w:tcW w:w="2364" w:type="dxa"/>
          </w:tcPr>
          <w:p w14:paraId="7005358B" w14:textId="0E4BC092" w:rsidR="00CE30FB" w:rsidRPr="005B0D53" w:rsidRDefault="00CE30FB" w:rsidP="00CE30FB">
            <w:pPr>
              <w:tabs>
                <w:tab w:val="clear" w:pos="720"/>
              </w:tabs>
              <w:overflowPunct/>
              <w:autoSpaceDE/>
              <w:autoSpaceDN/>
              <w:adjustRightInd/>
              <w:spacing w:after="0"/>
              <w:textAlignment w:val="auto"/>
              <w:rPr>
                <w:rFonts w:cs="Helvetica"/>
                <w:sz w:val="20"/>
                <w:szCs w:val="20"/>
              </w:rPr>
            </w:pPr>
            <w:bookmarkStart w:id="198" w:name="_Hlk54171224"/>
            <w:r w:rsidRPr="005B0D53">
              <w:rPr>
                <w:rFonts w:cs="Helvetica"/>
                <w:color w:val="000000"/>
                <w:sz w:val="20"/>
                <w:szCs w:val="20"/>
              </w:rPr>
              <w:t>Requested Status Interval</w:t>
            </w:r>
          </w:p>
        </w:tc>
        <w:tc>
          <w:tcPr>
            <w:tcW w:w="1411" w:type="dxa"/>
          </w:tcPr>
          <w:p w14:paraId="12E40AE9" w14:textId="00BFFA97" w:rsidR="00CE30FB" w:rsidRPr="005B0D53" w:rsidRDefault="00CE30FB" w:rsidP="00CE30FB">
            <w:pPr>
              <w:tabs>
                <w:tab w:val="clear" w:pos="720"/>
              </w:tabs>
              <w:overflowPunct/>
              <w:autoSpaceDE/>
              <w:autoSpaceDN/>
              <w:adjustRightInd/>
              <w:spacing w:after="0"/>
              <w:jc w:val="center"/>
              <w:textAlignment w:val="auto"/>
              <w:rPr>
                <w:rFonts w:cs="Helvetica"/>
                <w:sz w:val="20"/>
                <w:szCs w:val="20"/>
              </w:rPr>
            </w:pPr>
            <w:r w:rsidRPr="005B0D53">
              <w:rPr>
                <w:rFonts w:cs="Helvetica"/>
                <w:sz w:val="20"/>
                <w:szCs w:val="20"/>
              </w:rPr>
              <w:t>(</w:t>
            </w:r>
            <w:r>
              <w:rPr>
                <w:rFonts w:cs="Helvetica"/>
                <w:sz w:val="20"/>
                <w:szCs w:val="20"/>
              </w:rPr>
              <w:t>00gg,0F</w:t>
            </w:r>
            <w:r w:rsidRPr="005B0D53">
              <w:rPr>
                <w:rFonts w:cs="Helvetica"/>
                <w:sz w:val="20"/>
                <w:szCs w:val="20"/>
              </w:rPr>
              <w:t>y7)</w:t>
            </w:r>
          </w:p>
        </w:tc>
        <w:tc>
          <w:tcPr>
            <w:tcW w:w="6120" w:type="dxa"/>
          </w:tcPr>
          <w:p w14:paraId="51835865" w14:textId="18F43565" w:rsidR="00CE30FB" w:rsidRPr="005B0D53" w:rsidRDefault="00CE30FB" w:rsidP="00CE30FB">
            <w:pPr>
              <w:tabs>
                <w:tab w:val="clear" w:pos="720"/>
              </w:tabs>
              <w:overflowPunct/>
              <w:autoSpaceDE/>
              <w:autoSpaceDN/>
              <w:adjustRightInd/>
              <w:spacing w:after="0"/>
              <w:textAlignment w:val="auto"/>
              <w:rPr>
                <w:rFonts w:cs="Helvetica"/>
                <w:sz w:val="20"/>
                <w:szCs w:val="20"/>
              </w:rPr>
            </w:pPr>
            <w:r w:rsidRPr="005B0D53">
              <w:rPr>
                <w:rFonts w:cs="Helvetica"/>
                <w:sz w:val="20"/>
                <w:szCs w:val="20"/>
              </w:rPr>
              <w:t>Requested interval between Inventory Status notifications, in minutes</w:t>
            </w:r>
          </w:p>
        </w:tc>
      </w:tr>
      <w:tr w:rsidR="00CE30FB" w:rsidRPr="00712056" w14:paraId="2696C7CB" w14:textId="77777777" w:rsidTr="0023097C">
        <w:tblPrEx>
          <w:tblCellMar>
            <w:top w:w="0" w:type="dxa"/>
            <w:left w:w="108" w:type="dxa"/>
            <w:bottom w:w="0" w:type="dxa"/>
            <w:right w:w="108" w:type="dxa"/>
          </w:tblCellMar>
        </w:tblPrEx>
        <w:trPr>
          <w:cantSplit/>
        </w:trPr>
        <w:tc>
          <w:tcPr>
            <w:tcW w:w="2364" w:type="dxa"/>
          </w:tcPr>
          <w:p w14:paraId="3958CDEB" w14:textId="1B9AC10F" w:rsidR="00CE30FB" w:rsidRPr="00712056" w:rsidRDefault="00CE30FB" w:rsidP="00CE30FB">
            <w:pPr>
              <w:tabs>
                <w:tab w:val="clear" w:pos="720"/>
              </w:tabs>
              <w:overflowPunct/>
              <w:autoSpaceDE/>
              <w:autoSpaceDN/>
              <w:adjustRightInd/>
              <w:spacing w:after="0"/>
              <w:textAlignment w:val="auto"/>
              <w:rPr>
                <w:rFonts w:cs="Helvetica"/>
                <w:color w:val="000000"/>
                <w:sz w:val="20"/>
                <w:szCs w:val="20"/>
              </w:rPr>
            </w:pPr>
            <w:r w:rsidRPr="00712056">
              <w:rPr>
                <w:rFonts w:cs="Helvetica"/>
                <w:color w:val="000000"/>
                <w:sz w:val="20"/>
                <w:szCs w:val="20"/>
              </w:rPr>
              <w:t>Retain Instances</w:t>
            </w:r>
          </w:p>
        </w:tc>
        <w:tc>
          <w:tcPr>
            <w:tcW w:w="1411" w:type="dxa"/>
          </w:tcPr>
          <w:p w14:paraId="1EE07130" w14:textId="0CABFF73" w:rsidR="00CE30FB" w:rsidRPr="00712056" w:rsidRDefault="00CE30FB" w:rsidP="00CE30FB">
            <w:pPr>
              <w:tabs>
                <w:tab w:val="clear" w:pos="720"/>
              </w:tabs>
              <w:overflowPunct/>
              <w:autoSpaceDE/>
              <w:autoSpaceDN/>
              <w:adjustRightInd/>
              <w:spacing w:after="0"/>
              <w:jc w:val="center"/>
              <w:textAlignment w:val="auto"/>
              <w:rPr>
                <w:rFonts w:cs="Helvetica"/>
                <w:sz w:val="20"/>
                <w:szCs w:val="20"/>
              </w:rPr>
            </w:pPr>
            <w:r w:rsidRPr="00712056">
              <w:rPr>
                <w:rFonts w:cs="Helvetica"/>
                <w:sz w:val="20"/>
                <w:szCs w:val="20"/>
              </w:rPr>
              <w:t>(</w:t>
            </w:r>
            <w:r>
              <w:rPr>
                <w:rFonts w:cs="Helvetica"/>
                <w:sz w:val="20"/>
                <w:szCs w:val="20"/>
              </w:rPr>
              <w:t>00gg,0F</w:t>
            </w:r>
            <w:r w:rsidRPr="00712056">
              <w:rPr>
                <w:rFonts w:cs="Helvetica"/>
                <w:sz w:val="20"/>
                <w:szCs w:val="20"/>
              </w:rPr>
              <w:t>y8)</w:t>
            </w:r>
          </w:p>
        </w:tc>
        <w:tc>
          <w:tcPr>
            <w:tcW w:w="6120" w:type="dxa"/>
          </w:tcPr>
          <w:p w14:paraId="17228273" w14:textId="77777777" w:rsidR="007C41A5" w:rsidRDefault="00CE30FB" w:rsidP="00BB2A64">
            <w:pPr>
              <w:tabs>
                <w:tab w:val="clear" w:pos="720"/>
              </w:tabs>
              <w:overflowPunct/>
              <w:autoSpaceDE/>
              <w:autoSpaceDN/>
              <w:adjustRightInd/>
              <w:textAlignment w:val="auto"/>
              <w:rPr>
                <w:rFonts w:cs="Helvetica"/>
                <w:color w:val="000000"/>
                <w:sz w:val="20"/>
                <w:szCs w:val="20"/>
              </w:rPr>
            </w:pPr>
            <w:r>
              <w:rPr>
                <w:rFonts w:cs="Helvetica"/>
                <w:color w:val="000000"/>
                <w:sz w:val="20"/>
                <w:szCs w:val="20"/>
              </w:rPr>
              <w:t xml:space="preserve">For a Canceled Inventory, whether produced SOP Instances should be </w:t>
            </w:r>
            <w:r w:rsidRPr="00BB2A64">
              <w:rPr>
                <w:rFonts w:cs="Helvetica"/>
                <w:sz w:val="20"/>
                <w:szCs w:val="20"/>
              </w:rPr>
              <w:t>retained</w:t>
            </w:r>
            <w:r>
              <w:rPr>
                <w:rFonts w:cs="Helvetica"/>
                <w:color w:val="000000"/>
                <w:sz w:val="20"/>
                <w:szCs w:val="20"/>
              </w:rPr>
              <w:t xml:space="preserve">. </w:t>
            </w:r>
          </w:p>
          <w:p w14:paraId="44B53118" w14:textId="377ED0F1" w:rsidR="00CE30FB" w:rsidRPr="005B0D53" w:rsidRDefault="00CE30FB" w:rsidP="007C41A5">
            <w:pPr>
              <w:tabs>
                <w:tab w:val="clear" w:pos="720"/>
              </w:tabs>
              <w:overflowPunct/>
              <w:autoSpaceDE/>
              <w:autoSpaceDN/>
              <w:adjustRightInd/>
              <w:spacing w:after="0"/>
              <w:textAlignment w:val="auto"/>
              <w:rPr>
                <w:rFonts w:cs="Helvetica"/>
                <w:sz w:val="20"/>
                <w:szCs w:val="20"/>
              </w:rPr>
            </w:pPr>
            <w:r w:rsidRPr="005B0D53">
              <w:rPr>
                <w:rFonts w:cs="Helvetica"/>
                <w:sz w:val="20"/>
                <w:szCs w:val="20"/>
              </w:rPr>
              <w:t>Enumerated Values:</w:t>
            </w:r>
          </w:p>
          <w:p w14:paraId="2FCF3A43" w14:textId="77777777" w:rsidR="00CE30FB" w:rsidRDefault="00CE30FB" w:rsidP="00CE30FB">
            <w:pPr>
              <w:tabs>
                <w:tab w:val="clear" w:pos="720"/>
              </w:tabs>
              <w:overflowPunct/>
              <w:autoSpaceDE/>
              <w:autoSpaceDN/>
              <w:adjustRightInd/>
              <w:spacing w:after="0"/>
              <w:ind w:left="342"/>
              <w:textAlignment w:val="auto"/>
              <w:rPr>
                <w:rFonts w:cs="Helvetica"/>
                <w:sz w:val="20"/>
                <w:szCs w:val="20"/>
              </w:rPr>
            </w:pPr>
            <w:r>
              <w:rPr>
                <w:rFonts w:cs="Helvetica"/>
                <w:sz w:val="20"/>
                <w:szCs w:val="20"/>
              </w:rPr>
              <w:t>Y – SOP Instances are to be retained</w:t>
            </w:r>
          </w:p>
          <w:p w14:paraId="2362F67C" w14:textId="3FBF18CD" w:rsidR="00CE30FB" w:rsidRPr="00712056" w:rsidRDefault="00CE30FB" w:rsidP="00CE30FB">
            <w:pPr>
              <w:tabs>
                <w:tab w:val="clear" w:pos="720"/>
              </w:tabs>
              <w:overflowPunct/>
              <w:autoSpaceDE/>
              <w:autoSpaceDN/>
              <w:adjustRightInd/>
              <w:spacing w:after="0"/>
              <w:ind w:left="342"/>
              <w:textAlignment w:val="auto"/>
              <w:rPr>
                <w:rFonts w:cs="Helvetica"/>
                <w:color w:val="000000"/>
                <w:sz w:val="20"/>
                <w:szCs w:val="20"/>
              </w:rPr>
            </w:pPr>
            <w:r>
              <w:rPr>
                <w:rFonts w:cs="Helvetica"/>
                <w:sz w:val="20"/>
                <w:szCs w:val="20"/>
              </w:rPr>
              <w:t>N – SOP Instances may be deleted</w:t>
            </w:r>
          </w:p>
        </w:tc>
      </w:tr>
    </w:tbl>
    <w:bookmarkEnd w:id="198"/>
    <w:p w14:paraId="130EA76A" w14:textId="343952E4" w:rsidR="00F95AE2" w:rsidRPr="005B0D53" w:rsidRDefault="00F95AE2" w:rsidP="00F95AE2">
      <w:pPr>
        <w:rPr>
          <w:rFonts w:cs="Helvetica"/>
        </w:rPr>
      </w:pPr>
      <w:r w:rsidRPr="005B0D53">
        <w:rPr>
          <w:rFonts w:cs="Helvetica"/>
        </w:rPr>
        <w:tab/>
      </w:r>
    </w:p>
    <w:p w14:paraId="222C177C" w14:textId="299EADD3" w:rsidR="0065614D" w:rsidRPr="005B0D53" w:rsidRDefault="0065614D" w:rsidP="0065614D">
      <w:pPr>
        <w:pStyle w:val="Heading4"/>
        <w:rPr>
          <w:rFonts w:cs="Helvetica"/>
        </w:rPr>
      </w:pPr>
      <w:bookmarkStart w:id="199" w:name="_Toc88042167"/>
      <w:r w:rsidRPr="005B0D53">
        <w:rPr>
          <w:rFonts w:cs="Helvetica"/>
        </w:rPr>
        <w:lastRenderedPageBreak/>
        <w:t xml:space="preserve">C.YY.3.1 </w:t>
      </w:r>
      <w:r w:rsidR="00C60914">
        <w:rPr>
          <w:rFonts w:cs="Helvetica"/>
        </w:rPr>
        <w:t>Inventory Creation</w:t>
      </w:r>
      <w:r w:rsidRPr="005B0D53">
        <w:rPr>
          <w:rFonts w:cs="Helvetica"/>
        </w:rPr>
        <w:t xml:space="preserve"> </w:t>
      </w:r>
      <w:r w:rsidR="000F07A7" w:rsidRPr="005B0D53">
        <w:rPr>
          <w:rFonts w:cs="Helvetica"/>
        </w:rPr>
        <w:t xml:space="preserve">Module </w:t>
      </w:r>
      <w:r w:rsidRPr="005B0D53">
        <w:rPr>
          <w:rFonts w:cs="Helvetica"/>
        </w:rPr>
        <w:t>Attributes</w:t>
      </w:r>
      <w:bookmarkEnd w:id="199"/>
    </w:p>
    <w:p w14:paraId="1C395554" w14:textId="063FA491" w:rsidR="0065614D" w:rsidRPr="005B0D53" w:rsidRDefault="0065614D" w:rsidP="007D4A40">
      <w:pPr>
        <w:pStyle w:val="Heading5"/>
        <w:rPr>
          <w:rFonts w:cs="Helvetica"/>
        </w:rPr>
      </w:pPr>
      <w:bookmarkStart w:id="200" w:name="_C.YY.3.1.1_Stored_Instance"/>
      <w:bookmarkStart w:id="201" w:name="_Toc88042168"/>
      <w:bookmarkEnd w:id="200"/>
      <w:r w:rsidRPr="005B0D53">
        <w:rPr>
          <w:rFonts w:cs="Helvetica"/>
        </w:rPr>
        <w:t xml:space="preserve">C.YY.3.1.1 </w:t>
      </w:r>
      <w:r w:rsidR="007D4A40">
        <w:t>Stored File Access</w:t>
      </w:r>
      <w:r w:rsidR="007D4A40" w:rsidRPr="005B0D53">
        <w:t xml:space="preserve"> Macro</w:t>
      </w:r>
      <w:bookmarkEnd w:id="201"/>
    </w:p>
    <w:p w14:paraId="5E8B3661" w14:textId="431ECA96" w:rsidR="0065614D" w:rsidRDefault="0065614D" w:rsidP="0065614D">
      <w:pPr>
        <w:rPr>
          <w:rFonts w:cs="Helvetica"/>
        </w:rPr>
      </w:pPr>
      <w:r w:rsidRPr="005B0D53">
        <w:rPr>
          <w:rFonts w:cs="Helvetica"/>
          <w:lang w:val="en"/>
        </w:rPr>
        <w:t xml:space="preserve">If the </w:t>
      </w:r>
      <w:r w:rsidR="00FB0173" w:rsidRPr="005B0D53">
        <w:rPr>
          <w:rFonts w:cs="Helvetica"/>
          <w:lang w:val="en"/>
        </w:rPr>
        <w:t xml:space="preserve">resultant Inventory </w:t>
      </w:r>
      <w:r w:rsidRPr="005B0D53">
        <w:rPr>
          <w:rFonts w:cs="Helvetica"/>
          <w:lang w:val="en"/>
        </w:rPr>
        <w:t>SOP Instance</w:t>
      </w:r>
      <w:r w:rsidR="00B36665">
        <w:rPr>
          <w:rFonts w:cs="Helvetica"/>
          <w:lang w:val="en"/>
        </w:rPr>
        <w:t xml:space="preserve"> i</w:t>
      </w:r>
      <w:r w:rsidRPr="005B0D53">
        <w:rPr>
          <w:rFonts w:cs="Helvetica"/>
          <w:lang w:val="en"/>
        </w:rPr>
        <w:t xml:space="preserve">s </w:t>
      </w:r>
      <w:r w:rsidR="00FB0173" w:rsidRPr="005B0D53">
        <w:rPr>
          <w:rFonts w:cs="Helvetica"/>
          <w:lang w:val="en"/>
        </w:rPr>
        <w:t>stored</w:t>
      </w:r>
      <w:r w:rsidRPr="005B0D53">
        <w:rPr>
          <w:rFonts w:cs="Helvetica"/>
          <w:lang w:val="en"/>
        </w:rPr>
        <w:t xml:space="preserve"> in the DICOM File Format</w:t>
      </w:r>
      <w:r w:rsidR="00FB0173" w:rsidRPr="005B0D53">
        <w:rPr>
          <w:rFonts w:cs="Helvetica"/>
          <w:lang w:val="en"/>
        </w:rPr>
        <w:t xml:space="preserve"> </w:t>
      </w:r>
      <w:r w:rsidR="00143E04" w:rsidRPr="005B0D53">
        <w:rPr>
          <w:rFonts w:cs="Helvetica"/>
          <w:lang w:val="en"/>
        </w:rPr>
        <w:t xml:space="preserve">(see </w:t>
      </w:r>
      <w:hyperlink r:id="rId75" w:history="1">
        <w:r w:rsidR="00143E04" w:rsidRPr="005B0D53">
          <w:rPr>
            <w:rStyle w:val="Hyperlink"/>
            <w:rFonts w:cs="Helvetica"/>
            <w:lang w:val="en"/>
          </w:rPr>
          <w:t>Section 7 “DICOM File Format” in PS3.10</w:t>
        </w:r>
      </w:hyperlink>
      <w:r w:rsidR="00143E04" w:rsidRPr="005B0D53">
        <w:rPr>
          <w:rFonts w:cs="Helvetica"/>
          <w:lang w:val="en"/>
        </w:rPr>
        <w:t xml:space="preserve">) </w:t>
      </w:r>
      <w:r w:rsidR="00FB0173" w:rsidRPr="005B0D53">
        <w:rPr>
          <w:rFonts w:cs="Helvetica"/>
          <w:lang w:val="en"/>
        </w:rPr>
        <w:t xml:space="preserve">and </w:t>
      </w:r>
      <w:r w:rsidR="00B36665">
        <w:rPr>
          <w:rFonts w:cs="Helvetica"/>
          <w:lang w:val="en"/>
        </w:rPr>
        <w:t>is</w:t>
      </w:r>
      <w:r w:rsidRPr="005B0D53">
        <w:rPr>
          <w:rFonts w:cs="Helvetica"/>
          <w:lang w:val="en"/>
        </w:rPr>
        <w:t xml:space="preserve"> accessible through a non-DICOM protocol</w:t>
      </w:r>
      <w:r w:rsidR="00A460EB" w:rsidRPr="005B0D53">
        <w:rPr>
          <w:rFonts w:cs="Helvetica"/>
          <w:lang w:val="en"/>
        </w:rPr>
        <w:t xml:space="preserve"> (see </w:t>
      </w:r>
      <w:hyperlink w:anchor="_Annex_P_Stored" w:history="1">
        <w:r w:rsidR="00A460EB" w:rsidRPr="005B0D53">
          <w:rPr>
            <w:rStyle w:val="Hyperlink"/>
            <w:rFonts w:cs="Helvetica"/>
            <w:lang w:val="en"/>
          </w:rPr>
          <w:t>Annex P</w:t>
        </w:r>
      </w:hyperlink>
      <w:r w:rsidR="00A460EB" w:rsidRPr="005B0D53">
        <w:rPr>
          <w:rFonts w:cs="Helvetica"/>
          <w:lang w:val="en"/>
        </w:rPr>
        <w:t>)</w:t>
      </w:r>
      <w:r w:rsidRPr="005B0D53">
        <w:rPr>
          <w:rFonts w:cs="Helvetica"/>
          <w:lang w:val="en"/>
        </w:rPr>
        <w:t xml:space="preserve">, the </w:t>
      </w:r>
      <w:r w:rsidR="00A04051">
        <w:rPr>
          <w:rFonts w:cs="Helvetica"/>
        </w:rPr>
        <w:t xml:space="preserve">Stored Instance </w:t>
      </w:r>
      <w:r w:rsidR="00EC6151" w:rsidRPr="00B8066B">
        <w:rPr>
          <w:rFonts w:cs="Helvetica"/>
        </w:rPr>
        <w:t>File URI</w:t>
      </w:r>
      <w:r w:rsidR="00EC6151">
        <w:rPr>
          <w:rFonts w:cs="Helvetica"/>
        </w:rPr>
        <w:t xml:space="preserve"> </w:t>
      </w:r>
      <w:r w:rsidR="00EC6151" w:rsidRPr="00B8066B">
        <w:rPr>
          <w:rFonts w:cs="Helvetica"/>
        </w:rPr>
        <w:t>(00gg,0FxB)</w:t>
      </w:r>
      <w:r w:rsidR="00EC6151">
        <w:rPr>
          <w:rFonts w:cs="Helvetica"/>
        </w:rPr>
        <w:t xml:space="preserve"> </w:t>
      </w:r>
      <w:r w:rsidRPr="005B0D53">
        <w:rPr>
          <w:rFonts w:cs="Helvetica"/>
        </w:rPr>
        <w:t xml:space="preserve">contains </w:t>
      </w:r>
      <w:r w:rsidR="007D4A40">
        <w:rPr>
          <w:rFonts w:cs="Helvetica"/>
        </w:rPr>
        <w:t>a</w:t>
      </w:r>
      <w:r w:rsidRPr="005B0D53">
        <w:rPr>
          <w:rFonts w:cs="Helvetica"/>
        </w:rPr>
        <w:t xml:space="preserve"> </w:t>
      </w:r>
      <w:hyperlink r:id="rId76" w:anchor="biblio_RFC_3986" w:history="1">
        <w:r w:rsidR="00247739" w:rsidRPr="004421BA">
          <w:rPr>
            <w:rStyle w:val="Hyperlink"/>
            <w:rFonts w:cs="Helvetica"/>
          </w:rPr>
          <w:t>[RFC3986]</w:t>
        </w:r>
      </w:hyperlink>
      <w:r w:rsidR="00247739" w:rsidRPr="00607CF5">
        <w:rPr>
          <w:rFonts w:cs="Helvetica"/>
        </w:rPr>
        <w:t xml:space="preserve"> </w:t>
      </w:r>
      <w:r w:rsidR="00B8066B">
        <w:rPr>
          <w:rFonts w:cs="Helvetica"/>
        </w:rPr>
        <w:t xml:space="preserve">URI for </w:t>
      </w:r>
      <w:r w:rsidR="00B8066B" w:rsidRPr="005B0D53">
        <w:rPr>
          <w:rFonts w:cs="Helvetica"/>
          <w:lang w:val="en"/>
        </w:rPr>
        <w:t>non-DICOM protocol</w:t>
      </w:r>
      <w:r w:rsidR="00B8066B">
        <w:rPr>
          <w:rFonts w:cs="Helvetica"/>
          <w:lang w:val="en"/>
        </w:rPr>
        <w:t xml:space="preserve"> access to the </w:t>
      </w:r>
      <w:r w:rsidR="00B8066B" w:rsidRPr="005B0D53">
        <w:rPr>
          <w:rFonts w:cs="Helvetica"/>
          <w:lang w:val="en"/>
        </w:rPr>
        <w:t xml:space="preserve">Inventory </w:t>
      </w:r>
      <w:r w:rsidR="00B8066B">
        <w:rPr>
          <w:rFonts w:cs="Helvetica"/>
          <w:lang w:val="en"/>
        </w:rPr>
        <w:t>SOP Instance</w:t>
      </w:r>
      <w:r w:rsidRPr="005B0D53">
        <w:rPr>
          <w:rFonts w:cs="Helvetica"/>
        </w:rPr>
        <w:t>.</w:t>
      </w:r>
    </w:p>
    <w:p w14:paraId="2B9B16D0" w14:textId="24231500" w:rsidR="004E06A9" w:rsidRPr="005B0D53" w:rsidRDefault="004E06A9" w:rsidP="004E06A9">
      <w:pPr>
        <w:rPr>
          <w:rFonts w:cs="Helvetica"/>
        </w:rPr>
      </w:pPr>
      <w:r w:rsidRPr="00B8066B">
        <w:rPr>
          <w:rFonts w:cs="Helvetica"/>
        </w:rPr>
        <w:t>Stored Instance File URI</w:t>
      </w:r>
      <w:r>
        <w:rPr>
          <w:rFonts w:cs="Helvetica"/>
        </w:rPr>
        <w:t xml:space="preserve"> may reference a container format file that includes the </w:t>
      </w:r>
      <w:r w:rsidRPr="005B0D53">
        <w:rPr>
          <w:rFonts w:cs="Helvetica"/>
          <w:lang w:val="en"/>
        </w:rPr>
        <w:t>Inventory SOP Instance</w:t>
      </w:r>
      <w:r>
        <w:rPr>
          <w:rFonts w:cs="Helvetica"/>
          <w:lang w:val="en"/>
        </w:rPr>
        <w:t>.</w:t>
      </w:r>
    </w:p>
    <w:p w14:paraId="6EA60DD0" w14:textId="78C33F2D" w:rsidR="001222EA" w:rsidRDefault="001222EA" w:rsidP="00EC6151">
      <w:pPr>
        <w:keepNext/>
        <w:ind w:left="360"/>
        <w:rPr>
          <w:rFonts w:cs="Helvetica"/>
          <w:sz w:val="18"/>
          <w:szCs w:val="18"/>
        </w:rPr>
      </w:pPr>
      <w:bookmarkStart w:id="202" w:name="_C.YY.3.1.2_Expiration_Datetime"/>
      <w:bookmarkStart w:id="203" w:name="_C.YY.3.1.2_Expiration_Datetime_1"/>
      <w:bookmarkEnd w:id="202"/>
      <w:bookmarkEnd w:id="203"/>
      <w:r w:rsidRPr="005B0D53">
        <w:rPr>
          <w:rFonts w:cs="Helvetica"/>
          <w:sz w:val="18"/>
          <w:szCs w:val="18"/>
        </w:rPr>
        <w:t>Note</w:t>
      </w:r>
    </w:p>
    <w:p w14:paraId="1AF18D18" w14:textId="4BB252B0" w:rsidR="001222EA" w:rsidRDefault="001222EA" w:rsidP="001222EA">
      <w:pPr>
        <w:ind w:left="360"/>
        <w:rPr>
          <w:rFonts w:cs="Helvetica"/>
          <w:sz w:val="18"/>
          <w:szCs w:val="18"/>
        </w:rPr>
      </w:pPr>
      <w:r>
        <w:rPr>
          <w:rFonts w:cs="Helvetica"/>
          <w:sz w:val="18"/>
          <w:szCs w:val="18"/>
        </w:rPr>
        <w:t xml:space="preserve">Storage in a container file </w:t>
      </w:r>
      <w:r w:rsidR="00772E8C">
        <w:rPr>
          <w:rFonts w:cs="Helvetica"/>
          <w:sz w:val="18"/>
          <w:szCs w:val="18"/>
        </w:rPr>
        <w:t xml:space="preserve">(ZIP or GZIP) </w:t>
      </w:r>
      <w:r>
        <w:rPr>
          <w:rFonts w:cs="Helvetica"/>
          <w:sz w:val="18"/>
          <w:szCs w:val="18"/>
        </w:rPr>
        <w:t xml:space="preserve">supports the application of compression to the entre file using operating system applications, rather than compression of the SOP Instance using the </w:t>
      </w:r>
      <w:r w:rsidRPr="005B0D53">
        <w:rPr>
          <w:rFonts w:cs="Helvetica"/>
          <w:sz w:val="18"/>
          <w:szCs w:val="18"/>
        </w:rPr>
        <w:t xml:space="preserve">Deflated Little Endian Transfer Syntax (see </w:t>
      </w:r>
      <w:hyperlink r:id="rId77" w:history="1">
        <w:r w:rsidRPr="005B0D53">
          <w:rPr>
            <w:rStyle w:val="Hyperlink"/>
            <w:rFonts w:cs="Helvetica"/>
            <w:sz w:val="18"/>
            <w:szCs w:val="18"/>
          </w:rPr>
          <w:t>Section A.5 in PS3.5</w:t>
        </w:r>
      </w:hyperlink>
      <w:r w:rsidRPr="005B0D53">
        <w:rPr>
          <w:rFonts w:cs="Helvetica"/>
          <w:sz w:val="18"/>
          <w:szCs w:val="18"/>
        </w:rPr>
        <w:t>)</w:t>
      </w:r>
      <w:r>
        <w:rPr>
          <w:rFonts w:cs="Helvetica"/>
          <w:sz w:val="18"/>
          <w:szCs w:val="18"/>
        </w:rPr>
        <w:t xml:space="preserve"> using DICOM applications.</w:t>
      </w:r>
    </w:p>
    <w:p w14:paraId="4D8F0DF3" w14:textId="4D8ECEB9" w:rsidR="00A37900" w:rsidRPr="005B0D53" w:rsidRDefault="00A37900" w:rsidP="00A37900">
      <w:pPr>
        <w:pStyle w:val="Heading5"/>
        <w:rPr>
          <w:rFonts w:cs="Helvetica"/>
        </w:rPr>
      </w:pPr>
      <w:bookmarkStart w:id="204" w:name="_Toc88042169"/>
      <w:r w:rsidRPr="005B0D53">
        <w:rPr>
          <w:rFonts w:cs="Helvetica"/>
        </w:rPr>
        <w:t xml:space="preserve">C.YY.3.1.2 Expiration </w:t>
      </w:r>
      <w:r w:rsidR="00996352">
        <w:rPr>
          <w:rFonts w:cs="Helvetica"/>
        </w:rPr>
        <w:t>DateTime</w:t>
      </w:r>
      <w:bookmarkEnd w:id="204"/>
    </w:p>
    <w:p w14:paraId="112ABAA8" w14:textId="7141BFA1" w:rsidR="00081570" w:rsidRPr="005B0D53" w:rsidRDefault="00A37900" w:rsidP="00A37900">
      <w:pPr>
        <w:rPr>
          <w:rFonts w:cs="Helvetica"/>
          <w:lang w:val="en"/>
        </w:rPr>
      </w:pPr>
      <w:r w:rsidRPr="005B0D53">
        <w:rPr>
          <w:rFonts w:cs="Helvetica"/>
          <w:lang w:val="en"/>
        </w:rPr>
        <w:t xml:space="preserve">A data management system may manage the storage lifecycle of the Inventory SOP Instances (e.g., deleting older objects after a predetermined time). If there is a scheduled or expected time for SOP Instance deletion, it may be identified in the Expiration </w:t>
      </w:r>
      <w:r w:rsidR="00996352">
        <w:rPr>
          <w:rFonts w:cs="Helvetica"/>
          <w:lang w:val="en"/>
        </w:rPr>
        <w:t>DateTime</w:t>
      </w:r>
      <w:r w:rsidRPr="005B0D53">
        <w:rPr>
          <w:rFonts w:cs="Helvetica"/>
          <w:lang w:val="en"/>
        </w:rPr>
        <w:t xml:space="preserve"> (</w:t>
      </w:r>
      <w:r w:rsidR="00D964D6">
        <w:rPr>
          <w:rFonts w:cs="Helvetica"/>
          <w:lang w:val="en"/>
        </w:rPr>
        <w:t>00gg,0F</w:t>
      </w:r>
      <w:r w:rsidR="006B7229" w:rsidRPr="005B0D53">
        <w:rPr>
          <w:rFonts w:cs="Helvetica"/>
          <w:lang w:val="en"/>
        </w:rPr>
        <w:t>y9</w:t>
      </w:r>
      <w:r w:rsidRPr="005B0D53">
        <w:rPr>
          <w:rFonts w:cs="Helvetica"/>
          <w:lang w:val="en"/>
        </w:rPr>
        <w:t xml:space="preserve">) </w:t>
      </w:r>
      <w:r w:rsidR="00C52255" w:rsidRPr="005B0D53">
        <w:rPr>
          <w:rFonts w:cs="Helvetica"/>
          <w:lang w:val="en"/>
        </w:rPr>
        <w:t>Attribute</w:t>
      </w:r>
      <w:r w:rsidRPr="005B0D53">
        <w:rPr>
          <w:rFonts w:cs="Helvetica"/>
          <w:lang w:val="en"/>
        </w:rPr>
        <w:t xml:space="preserve">. This is not a guaranteed expiration </w:t>
      </w:r>
      <w:r w:rsidR="00C52255">
        <w:rPr>
          <w:rFonts w:cs="Helvetica"/>
          <w:lang w:val="en"/>
        </w:rPr>
        <w:t>t</w:t>
      </w:r>
      <w:r w:rsidR="00BB19B4">
        <w:rPr>
          <w:rFonts w:cs="Helvetica"/>
          <w:lang w:val="en"/>
        </w:rPr>
        <w:t>ime</w:t>
      </w:r>
      <w:r w:rsidRPr="005B0D53">
        <w:rPr>
          <w:rFonts w:cs="Helvetica"/>
          <w:lang w:val="en"/>
        </w:rPr>
        <w:t>; the SOP Instance</w:t>
      </w:r>
      <w:r w:rsidR="00B01F40" w:rsidRPr="005B0D53">
        <w:rPr>
          <w:rFonts w:cs="Helvetica"/>
          <w:lang w:val="en"/>
        </w:rPr>
        <w:t>s</w:t>
      </w:r>
      <w:r w:rsidRPr="005B0D53">
        <w:rPr>
          <w:rFonts w:cs="Helvetica"/>
          <w:lang w:val="en"/>
        </w:rPr>
        <w:t xml:space="preserve"> may become unavailable at an earlier or later time.</w:t>
      </w:r>
      <w:r w:rsidR="000F07A7" w:rsidRPr="005B0D53">
        <w:rPr>
          <w:rFonts w:cs="Helvetica"/>
          <w:lang w:val="en"/>
        </w:rPr>
        <w:t xml:space="preserve"> This Expiration </w:t>
      </w:r>
      <w:r w:rsidR="00996352">
        <w:rPr>
          <w:rFonts w:cs="Helvetica"/>
          <w:lang w:val="en"/>
        </w:rPr>
        <w:t>DateTime</w:t>
      </w:r>
      <w:r w:rsidR="000F07A7" w:rsidRPr="005B0D53">
        <w:rPr>
          <w:rFonts w:cs="Helvetica"/>
          <w:lang w:val="en"/>
        </w:rPr>
        <w:t xml:space="preserve"> </w:t>
      </w:r>
      <w:r w:rsidR="00C52255" w:rsidRPr="005B0D53">
        <w:rPr>
          <w:rFonts w:cs="Helvetica"/>
          <w:lang w:val="en"/>
        </w:rPr>
        <w:t>(</w:t>
      </w:r>
      <w:r w:rsidR="00C52255">
        <w:rPr>
          <w:rFonts w:cs="Helvetica"/>
          <w:lang w:val="en"/>
        </w:rPr>
        <w:t>00gg,0F</w:t>
      </w:r>
      <w:r w:rsidR="00C52255" w:rsidRPr="005B0D53">
        <w:rPr>
          <w:rFonts w:cs="Helvetica"/>
          <w:lang w:val="en"/>
        </w:rPr>
        <w:t xml:space="preserve">y9) </w:t>
      </w:r>
      <w:r w:rsidR="000F07A7" w:rsidRPr="005B0D53">
        <w:rPr>
          <w:rFonts w:cs="Helvetica"/>
          <w:lang w:val="en"/>
        </w:rPr>
        <w:t>applies to all available access methods (both DICOM and non-DICOM protocols).</w:t>
      </w:r>
    </w:p>
    <w:p w14:paraId="18EC3AC8" w14:textId="65BD6F15" w:rsidR="00C52255" w:rsidRDefault="00C52255" w:rsidP="00C52255">
      <w:pPr>
        <w:keepNext/>
        <w:ind w:left="360"/>
        <w:rPr>
          <w:rFonts w:cs="Helvetica"/>
          <w:sz w:val="18"/>
          <w:szCs w:val="18"/>
        </w:rPr>
      </w:pPr>
      <w:r w:rsidRPr="005B0D53">
        <w:rPr>
          <w:rFonts w:cs="Helvetica"/>
          <w:sz w:val="18"/>
          <w:szCs w:val="18"/>
        </w:rPr>
        <w:t>Note</w:t>
      </w:r>
    </w:p>
    <w:p w14:paraId="2F5B69C6" w14:textId="3B901F12" w:rsidR="00C52255" w:rsidRDefault="00C52255" w:rsidP="00C52255">
      <w:pPr>
        <w:keepNext/>
        <w:ind w:left="360"/>
        <w:rPr>
          <w:rFonts w:cs="Helvetica"/>
          <w:sz w:val="18"/>
          <w:szCs w:val="18"/>
        </w:rPr>
      </w:pPr>
      <w:r>
        <w:rPr>
          <w:rFonts w:cs="Helvetica"/>
          <w:sz w:val="18"/>
          <w:szCs w:val="18"/>
        </w:rPr>
        <w:t xml:space="preserve">See </w:t>
      </w:r>
      <w:hyperlink w:anchor="_XXXX.6.3_Inventory_Lifecycle" w:history="1">
        <w:r w:rsidRPr="00C52255">
          <w:rPr>
            <w:rStyle w:val="Hyperlink"/>
            <w:rFonts w:cs="Helvetica"/>
            <w:sz w:val="18"/>
            <w:szCs w:val="18"/>
          </w:rPr>
          <w:t xml:space="preserve">Section </w:t>
        </w:r>
        <w:r w:rsidR="00675EB6">
          <w:rPr>
            <w:rStyle w:val="Hyperlink"/>
            <w:rFonts w:cs="Helvetica"/>
            <w:sz w:val="18"/>
            <w:szCs w:val="18"/>
          </w:rPr>
          <w:t>XXXX.7</w:t>
        </w:r>
        <w:r w:rsidR="00904AEF">
          <w:rPr>
            <w:rStyle w:val="Hyperlink"/>
            <w:rFonts w:cs="Helvetica"/>
            <w:sz w:val="18"/>
            <w:szCs w:val="18"/>
          </w:rPr>
          <w:t>.5</w:t>
        </w:r>
        <w:r w:rsidRPr="00C52255">
          <w:rPr>
            <w:rStyle w:val="Hyperlink"/>
            <w:rFonts w:cs="Helvetica"/>
            <w:sz w:val="18"/>
            <w:szCs w:val="18"/>
          </w:rPr>
          <w:t xml:space="preserve"> “Inventory Lifecycle Management” in PS3.17</w:t>
        </w:r>
      </w:hyperlink>
      <w:r>
        <w:rPr>
          <w:rFonts w:cs="Helvetica"/>
          <w:sz w:val="18"/>
          <w:szCs w:val="18"/>
        </w:rPr>
        <w:t xml:space="preserve"> for further discussion.</w:t>
      </w:r>
    </w:p>
    <w:p w14:paraId="64CA9C8F" w14:textId="665FD041" w:rsidR="00A66CF4" w:rsidRPr="005B0D53" w:rsidRDefault="00A66CF4">
      <w:pPr>
        <w:tabs>
          <w:tab w:val="clear" w:pos="720"/>
        </w:tabs>
        <w:overflowPunct/>
        <w:autoSpaceDE/>
        <w:autoSpaceDN/>
        <w:adjustRightInd/>
        <w:spacing w:after="0"/>
        <w:textAlignment w:val="auto"/>
        <w:rPr>
          <w:rFonts w:cs="Helvetica"/>
          <w:bCs/>
          <w:i/>
          <w:iCs/>
          <w:noProof/>
          <w:sz w:val="22"/>
          <w:szCs w:val="22"/>
        </w:rPr>
      </w:pPr>
      <w:r w:rsidRPr="005B0D53">
        <w:rPr>
          <w:rFonts w:cs="Helvetica"/>
          <w:b/>
          <w:bCs/>
        </w:rPr>
        <w:br w:type="page"/>
      </w:r>
    </w:p>
    <w:p w14:paraId="7B5327FE" w14:textId="61E86EE7" w:rsidR="00A66CF4" w:rsidRPr="005B0D53" w:rsidRDefault="00A66CF4" w:rsidP="00A66CF4">
      <w:pPr>
        <w:pStyle w:val="Instruction"/>
        <w:rPr>
          <w:rFonts w:cs="Helvetica"/>
          <w:b w:val="0"/>
          <w:bCs/>
          <w:lang w:val="en-US"/>
        </w:rPr>
      </w:pPr>
      <w:bookmarkStart w:id="205" w:name="_Toc88042170"/>
      <w:r w:rsidRPr="005B0D53">
        <w:rPr>
          <w:rFonts w:cs="Helvetica"/>
          <w:b w:val="0"/>
          <w:bCs/>
          <w:lang w:val="en-US"/>
        </w:rPr>
        <w:lastRenderedPageBreak/>
        <w:t xml:space="preserve">Add new Inventory Directory Record </w:t>
      </w:r>
      <w:r w:rsidR="00710666">
        <w:rPr>
          <w:rFonts w:cs="Helvetica"/>
          <w:b w:val="0"/>
          <w:bCs/>
          <w:lang w:val="en-US"/>
        </w:rPr>
        <w:t xml:space="preserve">Type </w:t>
      </w:r>
      <w:r w:rsidRPr="005B0D53">
        <w:rPr>
          <w:rFonts w:cs="Helvetica"/>
          <w:b w:val="0"/>
          <w:bCs/>
          <w:lang w:val="en-US"/>
        </w:rPr>
        <w:t xml:space="preserve">to </w:t>
      </w:r>
      <w:r w:rsidR="00710666">
        <w:rPr>
          <w:rFonts w:cs="Helvetica"/>
          <w:b w:val="0"/>
          <w:bCs/>
          <w:lang w:val="en-US"/>
        </w:rPr>
        <w:t>Section</w:t>
      </w:r>
      <w:r w:rsidRPr="005B0D53">
        <w:rPr>
          <w:rFonts w:cs="Helvetica"/>
          <w:b w:val="0"/>
          <w:bCs/>
          <w:lang w:val="en-US"/>
        </w:rPr>
        <w:t xml:space="preserve"> F</w:t>
      </w:r>
      <w:r w:rsidR="00710666">
        <w:rPr>
          <w:rFonts w:cs="Helvetica"/>
          <w:b w:val="0"/>
          <w:bCs/>
          <w:lang w:val="en-US"/>
        </w:rPr>
        <w:t>.3.2.2</w:t>
      </w:r>
      <w:bookmarkEnd w:id="205"/>
    </w:p>
    <w:p w14:paraId="6C4D045A" w14:textId="08529759" w:rsidR="00A66CF4" w:rsidRPr="005B0D53" w:rsidRDefault="00A66CF4" w:rsidP="00A66CF4">
      <w:pPr>
        <w:keepNext/>
        <w:spacing w:before="216" w:after="0"/>
        <w:jc w:val="center"/>
        <w:rPr>
          <w:rFonts w:cs="Helvetica"/>
        </w:rPr>
      </w:pPr>
      <w:r w:rsidRPr="005B0D53">
        <w:rPr>
          <w:rFonts w:cs="Helvetica"/>
          <w:b/>
          <w:color w:val="000000"/>
          <w:sz w:val="22"/>
        </w:rPr>
        <w:t>Table F.</w:t>
      </w:r>
      <w:r w:rsidR="00093FC1" w:rsidRPr="005B0D53">
        <w:rPr>
          <w:rFonts w:cs="Helvetica"/>
          <w:b/>
          <w:color w:val="000000"/>
          <w:sz w:val="22"/>
        </w:rPr>
        <w:t>3-3</w:t>
      </w:r>
      <w:r w:rsidRPr="005B0D53">
        <w:rPr>
          <w:rFonts w:cs="Helvetica"/>
          <w:b/>
          <w:color w:val="000000"/>
          <w:sz w:val="22"/>
        </w:rPr>
        <w:t>. Directory Information Module Attributes</w:t>
      </w:r>
    </w:p>
    <w:p w14:paraId="61ACEA4D" w14:textId="77777777" w:rsidR="00A66CF4" w:rsidRPr="005B0D53" w:rsidRDefault="00A66CF4" w:rsidP="00A66CF4">
      <w:pPr>
        <w:spacing w:after="0"/>
        <w:rPr>
          <w:rFonts w:cs="Helvetica"/>
          <w:sz w:val="13"/>
        </w:rPr>
      </w:pPr>
    </w:p>
    <w:tbl>
      <w:tblPr>
        <w:tblW w:w="9940" w:type="dxa"/>
        <w:tblInd w:w="45" w:type="dxa"/>
        <w:tblLayout w:type="fixed"/>
        <w:tblCellMar>
          <w:left w:w="10" w:type="dxa"/>
          <w:right w:w="10" w:type="dxa"/>
        </w:tblCellMar>
        <w:tblLook w:val="04A0" w:firstRow="1" w:lastRow="0" w:firstColumn="1" w:lastColumn="0" w:noHBand="0" w:noVBand="1"/>
      </w:tblPr>
      <w:tblGrid>
        <w:gridCol w:w="3318"/>
        <w:gridCol w:w="1111"/>
        <w:gridCol w:w="800"/>
        <w:gridCol w:w="4711"/>
      </w:tblGrid>
      <w:tr w:rsidR="00A66CF4" w:rsidRPr="005B0D53" w14:paraId="112DB98A" w14:textId="77777777" w:rsidTr="006D6063">
        <w:trPr>
          <w:tblHeader/>
        </w:trPr>
        <w:tc>
          <w:tcPr>
            <w:tcW w:w="331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1A584AF" w14:textId="77777777" w:rsidR="00A66CF4" w:rsidRPr="005B0D53" w:rsidRDefault="00A66CF4" w:rsidP="00A66CF4">
            <w:pPr>
              <w:keepNext/>
              <w:spacing w:after="0"/>
              <w:jc w:val="center"/>
              <w:rPr>
                <w:rFonts w:cs="Helvetica"/>
              </w:rPr>
            </w:pPr>
            <w:r w:rsidRPr="005B0D53">
              <w:rPr>
                <w:rFonts w:cs="Helvetica"/>
                <w:b/>
                <w:color w:val="000000"/>
                <w:sz w:val="18"/>
              </w:rPr>
              <w:t>Attribute Name</w:t>
            </w:r>
          </w:p>
        </w:tc>
        <w:tc>
          <w:tcPr>
            <w:tcW w:w="1111" w:type="dxa"/>
            <w:tcBorders>
              <w:top w:val="single" w:sz="4" w:space="0" w:color="000000"/>
              <w:bottom w:val="single" w:sz="4" w:space="0" w:color="000000"/>
              <w:right w:val="single" w:sz="4" w:space="0" w:color="000000"/>
            </w:tcBorders>
            <w:tcMar>
              <w:top w:w="40" w:type="dxa"/>
              <w:left w:w="40" w:type="dxa"/>
              <w:bottom w:w="40" w:type="dxa"/>
              <w:right w:w="40" w:type="dxa"/>
            </w:tcMar>
          </w:tcPr>
          <w:p w14:paraId="05DFF8F5" w14:textId="77777777" w:rsidR="00A66CF4" w:rsidRPr="005B0D53" w:rsidRDefault="00A66CF4" w:rsidP="00A66CF4">
            <w:pPr>
              <w:spacing w:after="0"/>
              <w:jc w:val="center"/>
              <w:rPr>
                <w:rFonts w:cs="Helvetica"/>
              </w:rPr>
            </w:pPr>
            <w:r w:rsidRPr="005B0D53">
              <w:rPr>
                <w:rFonts w:cs="Helvetica"/>
                <w:b/>
                <w:color w:val="000000"/>
                <w:sz w:val="18"/>
              </w:rPr>
              <w:t>Tag</w:t>
            </w:r>
          </w:p>
        </w:tc>
        <w:tc>
          <w:tcPr>
            <w:tcW w:w="800" w:type="dxa"/>
            <w:tcBorders>
              <w:top w:val="single" w:sz="4" w:space="0" w:color="000000"/>
              <w:bottom w:val="single" w:sz="4" w:space="0" w:color="000000"/>
              <w:right w:val="single" w:sz="4" w:space="0" w:color="000000"/>
            </w:tcBorders>
            <w:tcMar>
              <w:top w:w="40" w:type="dxa"/>
              <w:left w:w="40" w:type="dxa"/>
              <w:bottom w:w="40" w:type="dxa"/>
              <w:right w:w="40" w:type="dxa"/>
            </w:tcMar>
          </w:tcPr>
          <w:p w14:paraId="7C5E7823" w14:textId="77777777" w:rsidR="00A66CF4" w:rsidRPr="005B0D53" w:rsidRDefault="00A66CF4" w:rsidP="00A66CF4">
            <w:pPr>
              <w:spacing w:after="0"/>
              <w:jc w:val="center"/>
              <w:rPr>
                <w:rFonts w:cs="Helvetica"/>
              </w:rPr>
            </w:pPr>
            <w:r w:rsidRPr="005B0D53">
              <w:rPr>
                <w:rFonts w:cs="Helvetica"/>
                <w:b/>
                <w:color w:val="000000"/>
                <w:sz w:val="18"/>
              </w:rPr>
              <w:t>Type</w:t>
            </w:r>
          </w:p>
        </w:tc>
        <w:tc>
          <w:tcPr>
            <w:tcW w:w="4711" w:type="dxa"/>
            <w:tcBorders>
              <w:top w:val="single" w:sz="4" w:space="0" w:color="000000"/>
              <w:bottom w:val="single" w:sz="4" w:space="0" w:color="000000"/>
              <w:right w:val="single" w:sz="4" w:space="0" w:color="000000"/>
            </w:tcBorders>
            <w:tcMar>
              <w:top w:w="40" w:type="dxa"/>
              <w:left w:w="40" w:type="dxa"/>
              <w:bottom w:w="40" w:type="dxa"/>
              <w:right w:w="40" w:type="dxa"/>
            </w:tcMar>
          </w:tcPr>
          <w:p w14:paraId="4F33CC34" w14:textId="77777777" w:rsidR="00A66CF4" w:rsidRPr="005B0D53" w:rsidRDefault="00A66CF4" w:rsidP="00A66CF4">
            <w:pPr>
              <w:spacing w:after="0"/>
              <w:jc w:val="center"/>
              <w:rPr>
                <w:rFonts w:cs="Helvetica"/>
              </w:rPr>
            </w:pPr>
            <w:r w:rsidRPr="005B0D53">
              <w:rPr>
                <w:rFonts w:cs="Helvetica"/>
                <w:b/>
                <w:color w:val="000000"/>
                <w:sz w:val="18"/>
              </w:rPr>
              <w:t>Attribute Description</w:t>
            </w:r>
          </w:p>
        </w:tc>
      </w:tr>
      <w:tr w:rsidR="00A66CF4" w:rsidRPr="005B0D53" w14:paraId="32019F1C" w14:textId="77777777" w:rsidTr="006D6063">
        <w:tc>
          <w:tcPr>
            <w:tcW w:w="3318" w:type="dxa"/>
            <w:tcBorders>
              <w:left w:val="single" w:sz="4" w:space="0" w:color="000000"/>
              <w:bottom w:val="single" w:sz="4" w:space="0" w:color="000000"/>
              <w:right w:val="single" w:sz="4" w:space="0" w:color="000000"/>
            </w:tcBorders>
            <w:tcMar>
              <w:top w:w="40" w:type="dxa"/>
              <w:left w:w="40" w:type="dxa"/>
              <w:bottom w:w="40" w:type="dxa"/>
              <w:right w:w="40" w:type="dxa"/>
            </w:tcMar>
          </w:tcPr>
          <w:p w14:paraId="2233A406" w14:textId="77777777" w:rsidR="00A66CF4" w:rsidRPr="005B0D53" w:rsidRDefault="00A66CF4" w:rsidP="00A66CF4">
            <w:pPr>
              <w:spacing w:after="0"/>
              <w:rPr>
                <w:rFonts w:cs="Helvetica"/>
              </w:rPr>
            </w:pPr>
          </w:p>
        </w:tc>
        <w:tc>
          <w:tcPr>
            <w:tcW w:w="1111" w:type="dxa"/>
            <w:tcBorders>
              <w:bottom w:val="single" w:sz="4" w:space="0" w:color="000000"/>
              <w:right w:val="single" w:sz="4" w:space="0" w:color="000000"/>
            </w:tcBorders>
            <w:tcMar>
              <w:top w:w="40" w:type="dxa"/>
              <w:left w:w="40" w:type="dxa"/>
              <w:bottom w:w="40" w:type="dxa"/>
              <w:right w:w="40" w:type="dxa"/>
            </w:tcMar>
          </w:tcPr>
          <w:p w14:paraId="32283932" w14:textId="77777777" w:rsidR="00A66CF4" w:rsidRPr="005B0D53" w:rsidRDefault="00A66CF4" w:rsidP="00A66CF4">
            <w:pPr>
              <w:spacing w:after="0"/>
              <w:jc w:val="center"/>
              <w:rPr>
                <w:rFonts w:cs="Helvetica"/>
              </w:rPr>
            </w:pPr>
          </w:p>
        </w:tc>
        <w:tc>
          <w:tcPr>
            <w:tcW w:w="800" w:type="dxa"/>
            <w:tcBorders>
              <w:bottom w:val="single" w:sz="4" w:space="0" w:color="000000"/>
              <w:right w:val="single" w:sz="4" w:space="0" w:color="000000"/>
            </w:tcBorders>
            <w:tcMar>
              <w:top w:w="40" w:type="dxa"/>
              <w:left w:w="40" w:type="dxa"/>
              <w:bottom w:w="40" w:type="dxa"/>
              <w:right w:w="40" w:type="dxa"/>
            </w:tcMar>
          </w:tcPr>
          <w:p w14:paraId="4C2703C9" w14:textId="77777777" w:rsidR="00A66CF4" w:rsidRPr="005B0D53" w:rsidRDefault="00A66CF4" w:rsidP="00A66CF4">
            <w:pPr>
              <w:spacing w:after="0"/>
              <w:jc w:val="center"/>
              <w:rPr>
                <w:rFonts w:cs="Helvetica"/>
              </w:rPr>
            </w:pPr>
          </w:p>
        </w:tc>
        <w:tc>
          <w:tcPr>
            <w:tcW w:w="4711" w:type="dxa"/>
            <w:tcBorders>
              <w:bottom w:val="single" w:sz="4" w:space="0" w:color="000000"/>
              <w:right w:val="single" w:sz="4" w:space="0" w:color="000000"/>
            </w:tcBorders>
            <w:tcMar>
              <w:top w:w="40" w:type="dxa"/>
              <w:left w:w="40" w:type="dxa"/>
              <w:bottom w:w="40" w:type="dxa"/>
              <w:right w:w="40" w:type="dxa"/>
            </w:tcMar>
          </w:tcPr>
          <w:p w14:paraId="0FC920F2" w14:textId="77777777" w:rsidR="00A66CF4" w:rsidRPr="005B0D53" w:rsidRDefault="00A66CF4" w:rsidP="00A66CF4">
            <w:pPr>
              <w:spacing w:after="0"/>
              <w:ind w:left="360" w:right="360"/>
              <w:rPr>
                <w:rFonts w:cs="Helvetica"/>
              </w:rPr>
            </w:pPr>
          </w:p>
        </w:tc>
      </w:tr>
      <w:tr w:rsidR="00A66CF4" w:rsidRPr="005B0D53" w14:paraId="62A5511D" w14:textId="77777777" w:rsidTr="006D6063">
        <w:tc>
          <w:tcPr>
            <w:tcW w:w="3318" w:type="dxa"/>
            <w:tcBorders>
              <w:left w:val="single" w:sz="4" w:space="0" w:color="000000"/>
              <w:bottom w:val="single" w:sz="4" w:space="0" w:color="000000"/>
              <w:right w:val="single" w:sz="4" w:space="0" w:color="000000"/>
            </w:tcBorders>
            <w:tcMar>
              <w:top w:w="40" w:type="dxa"/>
              <w:left w:w="40" w:type="dxa"/>
              <w:bottom w:w="40" w:type="dxa"/>
              <w:right w:w="40" w:type="dxa"/>
            </w:tcMar>
          </w:tcPr>
          <w:p w14:paraId="0341BBAF" w14:textId="77777777" w:rsidR="00A66CF4" w:rsidRPr="005B0D53" w:rsidRDefault="00A66CF4" w:rsidP="00A66CF4">
            <w:pPr>
              <w:spacing w:after="0"/>
              <w:rPr>
                <w:rFonts w:cs="Helvetica"/>
              </w:rPr>
            </w:pPr>
            <w:r w:rsidRPr="005B0D53">
              <w:rPr>
                <w:rFonts w:cs="Helvetica"/>
                <w:color w:val="000000"/>
                <w:sz w:val="18"/>
              </w:rPr>
              <w:t>&gt;Directory Record Type</w:t>
            </w:r>
          </w:p>
        </w:tc>
        <w:tc>
          <w:tcPr>
            <w:tcW w:w="1111" w:type="dxa"/>
            <w:tcBorders>
              <w:bottom w:val="single" w:sz="4" w:space="0" w:color="000000"/>
              <w:right w:val="single" w:sz="4" w:space="0" w:color="000000"/>
            </w:tcBorders>
            <w:tcMar>
              <w:top w:w="40" w:type="dxa"/>
              <w:left w:w="40" w:type="dxa"/>
              <w:bottom w:w="40" w:type="dxa"/>
              <w:right w:w="40" w:type="dxa"/>
            </w:tcMar>
          </w:tcPr>
          <w:p w14:paraId="0BC9D922" w14:textId="77777777" w:rsidR="00A66CF4" w:rsidRPr="005B0D53" w:rsidRDefault="00A66CF4" w:rsidP="00A66CF4">
            <w:pPr>
              <w:spacing w:after="0"/>
              <w:jc w:val="center"/>
              <w:rPr>
                <w:rFonts w:cs="Helvetica"/>
              </w:rPr>
            </w:pPr>
            <w:r w:rsidRPr="005B0D53">
              <w:rPr>
                <w:rFonts w:cs="Helvetica"/>
                <w:color w:val="000000"/>
                <w:sz w:val="18"/>
              </w:rPr>
              <w:t>(0004,1430)</w:t>
            </w:r>
          </w:p>
        </w:tc>
        <w:tc>
          <w:tcPr>
            <w:tcW w:w="800" w:type="dxa"/>
            <w:tcBorders>
              <w:bottom w:val="single" w:sz="4" w:space="0" w:color="000000"/>
              <w:right w:val="single" w:sz="4" w:space="0" w:color="000000"/>
            </w:tcBorders>
            <w:tcMar>
              <w:top w:w="40" w:type="dxa"/>
              <w:left w:w="40" w:type="dxa"/>
              <w:bottom w:w="40" w:type="dxa"/>
              <w:right w:w="40" w:type="dxa"/>
            </w:tcMar>
          </w:tcPr>
          <w:p w14:paraId="599B9570" w14:textId="77777777" w:rsidR="00A66CF4" w:rsidRPr="005B0D53" w:rsidRDefault="00A66CF4" w:rsidP="00A66CF4">
            <w:pPr>
              <w:spacing w:after="0"/>
              <w:jc w:val="center"/>
              <w:rPr>
                <w:rFonts w:cs="Helvetica"/>
              </w:rPr>
            </w:pPr>
            <w:r w:rsidRPr="005B0D53">
              <w:rPr>
                <w:rFonts w:cs="Helvetica"/>
                <w:color w:val="000000"/>
                <w:sz w:val="18"/>
              </w:rPr>
              <w:t>1</w:t>
            </w:r>
          </w:p>
        </w:tc>
        <w:tc>
          <w:tcPr>
            <w:tcW w:w="4711" w:type="dxa"/>
            <w:tcBorders>
              <w:bottom w:val="single" w:sz="4" w:space="0" w:color="000000"/>
              <w:right w:val="single" w:sz="4" w:space="0" w:color="000000"/>
            </w:tcBorders>
            <w:tcMar>
              <w:top w:w="40" w:type="dxa"/>
              <w:left w:w="40" w:type="dxa"/>
              <w:bottom w:w="40" w:type="dxa"/>
              <w:right w:w="40" w:type="dxa"/>
            </w:tcMar>
          </w:tcPr>
          <w:p w14:paraId="40C0E157" w14:textId="77777777" w:rsidR="00A66CF4" w:rsidRPr="005B0D53" w:rsidRDefault="00A66CF4" w:rsidP="00BB2A64">
            <w:pPr>
              <w:tabs>
                <w:tab w:val="clear" w:pos="720"/>
              </w:tabs>
              <w:overflowPunct/>
              <w:autoSpaceDE/>
              <w:autoSpaceDN/>
              <w:adjustRightInd/>
              <w:textAlignment w:val="auto"/>
              <w:rPr>
                <w:rFonts w:cs="Helvetica"/>
              </w:rPr>
            </w:pPr>
            <w:r w:rsidRPr="005B0D53">
              <w:rPr>
                <w:rFonts w:cs="Helvetica"/>
                <w:color w:val="000000"/>
                <w:sz w:val="18"/>
              </w:rPr>
              <w:t xml:space="preserve">Defines a specialized type of Directory Record by reference to its position in the Media Storage Directory Information Model (see </w:t>
            </w:r>
            <w:hyperlink w:anchor="sect_F_4">
              <w:r w:rsidRPr="005B0D53">
                <w:rPr>
                  <w:rFonts w:cs="Helvetica"/>
                  <w:color w:val="000000"/>
                  <w:sz w:val="18"/>
                </w:rPr>
                <w:t>Section F.4</w:t>
              </w:r>
            </w:hyperlink>
            <w:r w:rsidRPr="005B0D53">
              <w:rPr>
                <w:rFonts w:cs="Helvetica"/>
                <w:color w:val="000000"/>
                <w:sz w:val="18"/>
              </w:rPr>
              <w:t>).</w:t>
            </w:r>
          </w:p>
          <w:p w14:paraId="4291943B" w14:textId="77777777" w:rsidR="00A66CF4" w:rsidRPr="005B0D53" w:rsidRDefault="00A66CF4" w:rsidP="00A66CF4">
            <w:pPr>
              <w:keepNext/>
              <w:spacing w:after="0"/>
              <w:rPr>
                <w:rFonts w:cs="Helvetica"/>
              </w:rPr>
            </w:pPr>
            <w:r w:rsidRPr="005B0D53">
              <w:rPr>
                <w:rFonts w:cs="Helvetica"/>
                <w:color w:val="000000"/>
                <w:sz w:val="18"/>
              </w:rPr>
              <w:t>Enumerated Values:</w:t>
            </w:r>
          </w:p>
          <w:p w14:paraId="65F07C2A" w14:textId="296AF9E3" w:rsidR="00A66CF4" w:rsidRPr="005B0D53" w:rsidRDefault="00A66CF4" w:rsidP="00A66CF4">
            <w:pPr>
              <w:spacing w:after="0"/>
              <w:rPr>
                <w:rFonts w:cs="Helvetica"/>
                <w:b/>
                <w:color w:val="000000"/>
                <w:sz w:val="18"/>
              </w:rPr>
            </w:pPr>
            <w:r w:rsidRPr="005B0D53">
              <w:rPr>
                <w:rFonts w:cs="Helvetica"/>
                <w:b/>
                <w:color w:val="000000"/>
                <w:sz w:val="18"/>
              </w:rPr>
              <w:t>PATIENT</w:t>
            </w:r>
            <w:r w:rsidRPr="005B0D53">
              <w:rPr>
                <w:rFonts w:cs="Helvetica"/>
                <w:b/>
                <w:color w:val="000000"/>
                <w:sz w:val="18"/>
              </w:rPr>
              <w:tab/>
            </w:r>
          </w:p>
          <w:p w14:paraId="0801303E" w14:textId="51D50C00" w:rsidR="00A66CF4" w:rsidRPr="005B0D53" w:rsidRDefault="00A66CF4" w:rsidP="00A66CF4">
            <w:pPr>
              <w:spacing w:after="0"/>
              <w:rPr>
                <w:rFonts w:cs="Helvetica"/>
                <w:bCs/>
              </w:rPr>
            </w:pPr>
            <w:r w:rsidRPr="005B0D53">
              <w:rPr>
                <w:rFonts w:cs="Helvetica"/>
                <w:bCs/>
                <w:color w:val="000000"/>
                <w:sz w:val="18"/>
              </w:rPr>
              <w:t>…</w:t>
            </w:r>
          </w:p>
          <w:p w14:paraId="7E39455C" w14:textId="77777777" w:rsidR="00A66CF4" w:rsidRPr="005B0D53" w:rsidRDefault="00A66CF4" w:rsidP="00A66CF4">
            <w:pPr>
              <w:tabs>
                <w:tab w:val="left" w:pos="1908"/>
              </w:tabs>
              <w:spacing w:after="0"/>
              <w:ind w:left="1908" w:hanging="1908"/>
              <w:rPr>
                <w:rFonts w:cs="Helvetica"/>
                <w:b/>
                <w:color w:val="000000"/>
                <w:sz w:val="18"/>
              </w:rPr>
            </w:pPr>
            <w:r w:rsidRPr="005B0D53">
              <w:rPr>
                <w:rFonts w:cs="Helvetica"/>
                <w:b/>
                <w:bCs/>
                <w:color w:val="000000"/>
                <w:sz w:val="18"/>
                <w:u w:val="single"/>
              </w:rPr>
              <w:t>INVENTORY</w:t>
            </w:r>
            <w:r w:rsidRPr="005B0D53">
              <w:rPr>
                <w:rFonts w:cs="Helvetica"/>
                <w:b/>
                <w:color w:val="000000"/>
                <w:sz w:val="18"/>
              </w:rPr>
              <w:t xml:space="preserve"> </w:t>
            </w:r>
          </w:p>
          <w:p w14:paraId="7CEE7256" w14:textId="13A86A74" w:rsidR="00A66CF4" w:rsidRPr="005B0D53" w:rsidRDefault="00A66CF4" w:rsidP="00710666">
            <w:pPr>
              <w:tabs>
                <w:tab w:val="left" w:pos="1908"/>
              </w:tabs>
              <w:spacing w:after="0"/>
              <w:ind w:left="1908" w:hanging="1908"/>
              <w:rPr>
                <w:rFonts w:cs="Helvetica"/>
              </w:rPr>
            </w:pPr>
            <w:r w:rsidRPr="005B0D53">
              <w:rPr>
                <w:rFonts w:cs="Helvetica"/>
                <w:b/>
                <w:color w:val="000000"/>
                <w:sz w:val="18"/>
              </w:rPr>
              <w:t>PRIVATE</w:t>
            </w:r>
            <w:r w:rsidRPr="005B0D53">
              <w:rPr>
                <w:rFonts w:cs="Helvetica"/>
                <w:b/>
                <w:color w:val="000000"/>
                <w:sz w:val="18"/>
              </w:rPr>
              <w:tab/>
            </w:r>
            <w:r w:rsidRPr="005B0D53">
              <w:rPr>
                <w:rFonts w:cs="Helvetica"/>
                <w:color w:val="000000"/>
                <w:sz w:val="18"/>
              </w:rPr>
              <w:t>Privately defined record hierarchy position. Type shall be defined by Private Record UID (0004,1432).</w:t>
            </w:r>
          </w:p>
        </w:tc>
      </w:tr>
    </w:tbl>
    <w:p w14:paraId="7B25B9BF" w14:textId="07178194" w:rsidR="00A66CF4" w:rsidRDefault="00A66CF4" w:rsidP="00093FC1">
      <w:pPr>
        <w:rPr>
          <w:rFonts w:cs="Helvetica"/>
        </w:rPr>
      </w:pPr>
    </w:p>
    <w:p w14:paraId="2BD2B22E" w14:textId="77777777" w:rsidR="00710666" w:rsidRPr="005B0D53" w:rsidRDefault="00710666" w:rsidP="00093FC1">
      <w:pPr>
        <w:rPr>
          <w:rFonts w:cs="Helvetica"/>
        </w:rPr>
      </w:pPr>
    </w:p>
    <w:p w14:paraId="32F59423" w14:textId="252FAFC9" w:rsidR="00710666" w:rsidRPr="005B0D53" w:rsidRDefault="00710666" w:rsidP="00710666">
      <w:pPr>
        <w:pStyle w:val="Instruction"/>
        <w:rPr>
          <w:rFonts w:cs="Helvetica"/>
          <w:b w:val="0"/>
          <w:bCs/>
          <w:lang w:val="en-US"/>
        </w:rPr>
      </w:pPr>
      <w:bookmarkStart w:id="206" w:name="_Toc88042171"/>
      <w:r w:rsidRPr="005B0D53">
        <w:rPr>
          <w:rFonts w:cs="Helvetica"/>
          <w:b w:val="0"/>
          <w:bCs/>
          <w:lang w:val="en-US"/>
        </w:rPr>
        <w:t xml:space="preserve">Add new Inventory Directory Record </w:t>
      </w:r>
      <w:r>
        <w:rPr>
          <w:rFonts w:cs="Helvetica"/>
          <w:b w:val="0"/>
          <w:bCs/>
          <w:lang w:val="en-US"/>
        </w:rPr>
        <w:t xml:space="preserve">Type </w:t>
      </w:r>
      <w:r w:rsidRPr="005B0D53">
        <w:rPr>
          <w:rFonts w:cs="Helvetica"/>
          <w:b w:val="0"/>
          <w:bCs/>
          <w:lang w:val="en-US"/>
        </w:rPr>
        <w:t xml:space="preserve">to </w:t>
      </w:r>
      <w:r>
        <w:rPr>
          <w:rFonts w:cs="Helvetica"/>
          <w:b w:val="0"/>
          <w:bCs/>
          <w:lang w:val="en-US"/>
        </w:rPr>
        <w:t>Section</w:t>
      </w:r>
      <w:r w:rsidRPr="005B0D53">
        <w:rPr>
          <w:rFonts w:cs="Helvetica"/>
          <w:b w:val="0"/>
          <w:bCs/>
          <w:lang w:val="en-US"/>
        </w:rPr>
        <w:t xml:space="preserve"> F</w:t>
      </w:r>
      <w:r>
        <w:rPr>
          <w:rFonts w:cs="Helvetica"/>
          <w:b w:val="0"/>
          <w:bCs/>
          <w:lang w:val="en-US"/>
        </w:rPr>
        <w:t>.4 and update Figure</w:t>
      </w:r>
      <w:bookmarkEnd w:id="206"/>
    </w:p>
    <w:p w14:paraId="7153CA05" w14:textId="77777777" w:rsidR="00A66CF4" w:rsidRPr="005B0D53" w:rsidRDefault="00A66CF4" w:rsidP="00A66CF4">
      <w:pPr>
        <w:keepNext/>
        <w:spacing w:before="216" w:after="0"/>
        <w:jc w:val="center"/>
        <w:rPr>
          <w:rFonts w:cs="Helvetica"/>
        </w:rPr>
      </w:pPr>
      <w:r w:rsidRPr="005B0D53">
        <w:rPr>
          <w:rFonts w:cs="Helvetica"/>
          <w:b/>
          <w:color w:val="000000"/>
          <w:sz w:val="22"/>
        </w:rPr>
        <w:t>Table F.4-1. Relationship Between Directory Records</w:t>
      </w:r>
    </w:p>
    <w:p w14:paraId="367A28EA" w14:textId="77777777" w:rsidR="00A66CF4" w:rsidRPr="005B0D53" w:rsidRDefault="00A66CF4" w:rsidP="00A66CF4">
      <w:pPr>
        <w:spacing w:after="0"/>
        <w:rPr>
          <w:rFonts w:cs="Helvetica"/>
          <w:sz w:val="13"/>
        </w:rPr>
      </w:pPr>
    </w:p>
    <w:tbl>
      <w:tblPr>
        <w:tblW w:w="9625" w:type="dxa"/>
        <w:tblInd w:w="45" w:type="dxa"/>
        <w:tblLayout w:type="fixed"/>
        <w:tblCellMar>
          <w:left w:w="10" w:type="dxa"/>
          <w:right w:w="10" w:type="dxa"/>
        </w:tblCellMar>
        <w:tblLook w:val="04A0" w:firstRow="1" w:lastRow="0" w:firstColumn="1" w:lastColumn="0" w:noHBand="0" w:noVBand="1"/>
      </w:tblPr>
      <w:tblGrid>
        <w:gridCol w:w="2335"/>
        <w:gridCol w:w="810"/>
        <w:gridCol w:w="6480"/>
      </w:tblGrid>
      <w:tr w:rsidR="00A66CF4" w:rsidRPr="005B0D53" w14:paraId="5DF3CDEE" w14:textId="77777777" w:rsidTr="00A66CF4">
        <w:trPr>
          <w:tblHeader/>
        </w:trPr>
        <w:tc>
          <w:tcPr>
            <w:tcW w:w="233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7805FAB" w14:textId="77777777" w:rsidR="00A66CF4" w:rsidRPr="005B0D53" w:rsidRDefault="00A66CF4" w:rsidP="00A66CF4">
            <w:pPr>
              <w:keepNext/>
              <w:spacing w:after="0"/>
              <w:jc w:val="center"/>
              <w:rPr>
                <w:rFonts w:cs="Helvetica"/>
              </w:rPr>
            </w:pPr>
            <w:r w:rsidRPr="005B0D53">
              <w:rPr>
                <w:rFonts w:cs="Helvetica"/>
                <w:b/>
                <w:color w:val="000000"/>
                <w:sz w:val="18"/>
              </w:rPr>
              <w:t>Directory Record Type</w:t>
            </w:r>
          </w:p>
        </w:tc>
        <w:tc>
          <w:tcPr>
            <w:tcW w:w="810" w:type="dxa"/>
            <w:tcBorders>
              <w:top w:val="single" w:sz="4" w:space="0" w:color="000000"/>
              <w:bottom w:val="single" w:sz="4" w:space="0" w:color="000000"/>
              <w:right w:val="single" w:sz="4" w:space="0" w:color="000000"/>
            </w:tcBorders>
            <w:tcMar>
              <w:top w:w="40" w:type="dxa"/>
              <w:left w:w="40" w:type="dxa"/>
              <w:bottom w:w="40" w:type="dxa"/>
              <w:right w:w="40" w:type="dxa"/>
            </w:tcMar>
          </w:tcPr>
          <w:p w14:paraId="62E2E19C" w14:textId="77777777" w:rsidR="00A66CF4" w:rsidRPr="005B0D53" w:rsidRDefault="00A66CF4" w:rsidP="00A66CF4">
            <w:pPr>
              <w:spacing w:after="0"/>
              <w:jc w:val="center"/>
              <w:rPr>
                <w:rFonts w:cs="Helvetica"/>
              </w:rPr>
            </w:pPr>
            <w:r w:rsidRPr="005B0D53">
              <w:rPr>
                <w:rFonts w:cs="Helvetica"/>
                <w:b/>
                <w:color w:val="000000"/>
                <w:sz w:val="18"/>
              </w:rPr>
              <w:t>Section</w:t>
            </w:r>
          </w:p>
        </w:tc>
        <w:tc>
          <w:tcPr>
            <w:tcW w:w="6480" w:type="dxa"/>
            <w:tcBorders>
              <w:top w:val="single" w:sz="4" w:space="0" w:color="000000"/>
              <w:bottom w:val="single" w:sz="4" w:space="0" w:color="000000"/>
              <w:right w:val="single" w:sz="4" w:space="0" w:color="000000"/>
            </w:tcBorders>
            <w:tcMar>
              <w:top w:w="40" w:type="dxa"/>
              <w:left w:w="40" w:type="dxa"/>
              <w:bottom w:w="40" w:type="dxa"/>
              <w:right w:w="40" w:type="dxa"/>
            </w:tcMar>
          </w:tcPr>
          <w:p w14:paraId="34F60A3E" w14:textId="77777777" w:rsidR="00A66CF4" w:rsidRPr="005B0D53" w:rsidRDefault="00A66CF4" w:rsidP="00A66CF4">
            <w:pPr>
              <w:spacing w:after="0"/>
              <w:jc w:val="center"/>
              <w:rPr>
                <w:rFonts w:cs="Helvetica"/>
              </w:rPr>
            </w:pPr>
            <w:r w:rsidRPr="005B0D53">
              <w:rPr>
                <w:rFonts w:cs="Helvetica"/>
                <w:b/>
                <w:color w:val="000000"/>
                <w:sz w:val="18"/>
              </w:rPr>
              <w:t>Directory Record Types that may be included in the next lower-level directory Entity</w:t>
            </w:r>
          </w:p>
        </w:tc>
      </w:tr>
      <w:tr w:rsidR="00A66CF4" w:rsidRPr="005B0D53" w14:paraId="38C363A2" w14:textId="77777777" w:rsidTr="00A66CF4">
        <w:tc>
          <w:tcPr>
            <w:tcW w:w="2335" w:type="dxa"/>
            <w:tcBorders>
              <w:left w:val="single" w:sz="4" w:space="0" w:color="000000"/>
              <w:bottom w:val="single" w:sz="4" w:space="0" w:color="000000"/>
              <w:right w:val="single" w:sz="4" w:space="0" w:color="000000"/>
            </w:tcBorders>
            <w:tcMar>
              <w:top w:w="40" w:type="dxa"/>
              <w:left w:w="40" w:type="dxa"/>
              <w:bottom w:w="40" w:type="dxa"/>
              <w:right w:w="40" w:type="dxa"/>
            </w:tcMar>
          </w:tcPr>
          <w:p w14:paraId="6D300265" w14:textId="77777777" w:rsidR="00A66CF4" w:rsidRPr="005B0D53" w:rsidRDefault="00A66CF4" w:rsidP="00A66CF4">
            <w:pPr>
              <w:spacing w:after="0"/>
              <w:rPr>
                <w:rFonts w:cs="Helvetica"/>
              </w:rPr>
            </w:pPr>
            <w:r w:rsidRPr="005B0D53">
              <w:rPr>
                <w:rFonts w:cs="Helvetica"/>
                <w:color w:val="000000"/>
                <w:sz w:val="18"/>
              </w:rPr>
              <w:t>(Root Directory Entity)</w:t>
            </w:r>
          </w:p>
        </w:tc>
        <w:tc>
          <w:tcPr>
            <w:tcW w:w="810" w:type="dxa"/>
            <w:tcBorders>
              <w:bottom w:val="single" w:sz="4" w:space="0" w:color="000000"/>
              <w:right w:val="single" w:sz="4" w:space="0" w:color="000000"/>
            </w:tcBorders>
            <w:tcMar>
              <w:top w:w="40" w:type="dxa"/>
              <w:left w:w="40" w:type="dxa"/>
              <w:bottom w:w="40" w:type="dxa"/>
              <w:right w:w="40" w:type="dxa"/>
            </w:tcMar>
          </w:tcPr>
          <w:p w14:paraId="65D8BBD9" w14:textId="77777777" w:rsidR="00A66CF4" w:rsidRPr="005B0D53" w:rsidRDefault="00A66CF4" w:rsidP="00A66CF4">
            <w:pPr>
              <w:keepLines/>
              <w:spacing w:after="0"/>
              <w:rPr>
                <w:rFonts w:cs="Helvetica"/>
              </w:rPr>
            </w:pPr>
          </w:p>
        </w:tc>
        <w:tc>
          <w:tcPr>
            <w:tcW w:w="6480" w:type="dxa"/>
            <w:tcBorders>
              <w:bottom w:val="single" w:sz="4" w:space="0" w:color="000000"/>
              <w:right w:val="single" w:sz="4" w:space="0" w:color="000000"/>
            </w:tcBorders>
            <w:tcMar>
              <w:top w:w="40" w:type="dxa"/>
              <w:left w:w="40" w:type="dxa"/>
              <w:bottom w:w="40" w:type="dxa"/>
              <w:right w:w="40" w:type="dxa"/>
            </w:tcMar>
          </w:tcPr>
          <w:p w14:paraId="46AB680C" w14:textId="1A02B951" w:rsidR="00A66CF4" w:rsidRPr="005B0D53" w:rsidRDefault="00A66CF4" w:rsidP="00A66CF4">
            <w:pPr>
              <w:spacing w:after="0"/>
              <w:rPr>
                <w:rFonts w:cs="Helvetica"/>
              </w:rPr>
            </w:pPr>
            <w:r w:rsidRPr="005B0D53">
              <w:rPr>
                <w:rFonts w:cs="Helvetica"/>
                <w:color w:val="000000"/>
                <w:sz w:val="18"/>
              </w:rPr>
              <w:t xml:space="preserve">PATIENT, HANGING PROTOCOL, </w:t>
            </w:r>
            <w:r w:rsidR="00D013F3" w:rsidRPr="005B0D53">
              <w:rPr>
                <w:rFonts w:cs="Helvetica"/>
                <w:color w:val="000000"/>
                <w:sz w:val="18"/>
              </w:rPr>
              <w:t>…</w:t>
            </w:r>
            <w:r w:rsidRPr="005B0D53">
              <w:rPr>
                <w:rFonts w:cs="Helvetica"/>
                <w:color w:val="000000"/>
                <w:sz w:val="18"/>
              </w:rPr>
              <w:t xml:space="preserve"> </w:t>
            </w:r>
            <w:r w:rsidRPr="005B0D53">
              <w:rPr>
                <w:rFonts w:cs="Helvetica"/>
                <w:b/>
                <w:bCs/>
                <w:color w:val="000000"/>
                <w:sz w:val="18"/>
                <w:u w:val="single"/>
              </w:rPr>
              <w:t>INVENTORY,</w:t>
            </w:r>
            <w:r w:rsidRPr="005B0D53">
              <w:rPr>
                <w:rFonts w:cs="Helvetica"/>
                <w:color w:val="000000"/>
                <w:sz w:val="18"/>
              </w:rPr>
              <w:t xml:space="preserve"> PRIVATE</w:t>
            </w:r>
          </w:p>
        </w:tc>
      </w:tr>
      <w:tr w:rsidR="00A66CF4" w:rsidRPr="005B0D53" w14:paraId="1A812C4F" w14:textId="77777777" w:rsidTr="00A66CF4">
        <w:tc>
          <w:tcPr>
            <w:tcW w:w="2335" w:type="dxa"/>
            <w:tcBorders>
              <w:left w:val="single" w:sz="4" w:space="0" w:color="000000"/>
              <w:bottom w:val="single" w:sz="4" w:space="0" w:color="000000"/>
              <w:right w:val="single" w:sz="4" w:space="0" w:color="000000"/>
            </w:tcBorders>
            <w:tcMar>
              <w:top w:w="40" w:type="dxa"/>
              <w:left w:w="40" w:type="dxa"/>
              <w:bottom w:w="40" w:type="dxa"/>
              <w:right w:w="40" w:type="dxa"/>
            </w:tcMar>
          </w:tcPr>
          <w:p w14:paraId="3AD21E6F" w14:textId="77777777" w:rsidR="00A66CF4" w:rsidRPr="005B0D53" w:rsidRDefault="00A66CF4" w:rsidP="00A66CF4">
            <w:pPr>
              <w:spacing w:after="0"/>
              <w:rPr>
                <w:rFonts w:cs="Helvetica"/>
              </w:rPr>
            </w:pPr>
          </w:p>
        </w:tc>
        <w:tc>
          <w:tcPr>
            <w:tcW w:w="810" w:type="dxa"/>
            <w:tcBorders>
              <w:bottom w:val="single" w:sz="4" w:space="0" w:color="000000"/>
              <w:right w:val="single" w:sz="4" w:space="0" w:color="000000"/>
            </w:tcBorders>
            <w:tcMar>
              <w:top w:w="40" w:type="dxa"/>
              <w:left w:w="40" w:type="dxa"/>
              <w:bottom w:w="40" w:type="dxa"/>
              <w:right w:w="40" w:type="dxa"/>
            </w:tcMar>
          </w:tcPr>
          <w:p w14:paraId="29E66756" w14:textId="77777777" w:rsidR="00A66CF4" w:rsidRPr="005B0D53" w:rsidRDefault="00A66CF4" w:rsidP="00A66CF4">
            <w:pPr>
              <w:spacing w:after="0"/>
              <w:rPr>
                <w:rFonts w:cs="Helvetica"/>
              </w:rPr>
            </w:pPr>
          </w:p>
        </w:tc>
        <w:tc>
          <w:tcPr>
            <w:tcW w:w="6480" w:type="dxa"/>
            <w:tcBorders>
              <w:bottom w:val="single" w:sz="4" w:space="0" w:color="000000"/>
              <w:right w:val="single" w:sz="4" w:space="0" w:color="000000"/>
            </w:tcBorders>
            <w:tcMar>
              <w:top w:w="40" w:type="dxa"/>
              <w:left w:w="40" w:type="dxa"/>
              <w:bottom w:w="40" w:type="dxa"/>
              <w:right w:w="40" w:type="dxa"/>
            </w:tcMar>
          </w:tcPr>
          <w:p w14:paraId="07170E03" w14:textId="77777777" w:rsidR="00A66CF4" w:rsidRPr="005B0D53" w:rsidRDefault="00A66CF4" w:rsidP="00A66CF4">
            <w:pPr>
              <w:spacing w:after="0"/>
              <w:rPr>
                <w:rFonts w:cs="Helvetica"/>
              </w:rPr>
            </w:pPr>
          </w:p>
        </w:tc>
      </w:tr>
      <w:tr w:rsidR="00A66CF4" w:rsidRPr="005B0D53" w14:paraId="70DE7080" w14:textId="77777777" w:rsidTr="00A66CF4">
        <w:tc>
          <w:tcPr>
            <w:tcW w:w="2335" w:type="dxa"/>
            <w:tcBorders>
              <w:left w:val="single" w:sz="4" w:space="0" w:color="000000"/>
              <w:bottom w:val="single" w:sz="4" w:space="0" w:color="000000"/>
              <w:right w:val="single" w:sz="4" w:space="0" w:color="000000"/>
            </w:tcBorders>
            <w:tcMar>
              <w:top w:w="40" w:type="dxa"/>
              <w:left w:w="40" w:type="dxa"/>
              <w:bottom w:w="40" w:type="dxa"/>
              <w:right w:w="40" w:type="dxa"/>
            </w:tcMar>
          </w:tcPr>
          <w:p w14:paraId="45DC8C2F" w14:textId="7A40BFD4" w:rsidR="00A66CF4" w:rsidRPr="005B0D53" w:rsidRDefault="00A66CF4" w:rsidP="00A66CF4">
            <w:pPr>
              <w:spacing w:after="0"/>
              <w:rPr>
                <w:rFonts w:cs="Helvetica"/>
              </w:rPr>
            </w:pPr>
            <w:bookmarkStart w:id="207" w:name="_Hlk55368940"/>
            <w:r w:rsidRPr="005B0D53">
              <w:rPr>
                <w:rFonts w:cs="Helvetica"/>
                <w:b/>
                <w:bCs/>
                <w:color w:val="000000"/>
                <w:sz w:val="18"/>
                <w:u w:val="single"/>
              </w:rPr>
              <w:t>INVENTORY</w:t>
            </w:r>
            <w:bookmarkEnd w:id="207"/>
          </w:p>
        </w:tc>
        <w:tc>
          <w:tcPr>
            <w:tcW w:w="810" w:type="dxa"/>
            <w:tcBorders>
              <w:bottom w:val="single" w:sz="4" w:space="0" w:color="000000"/>
              <w:right w:val="single" w:sz="4" w:space="0" w:color="000000"/>
            </w:tcBorders>
            <w:tcMar>
              <w:top w:w="40" w:type="dxa"/>
              <w:left w:w="40" w:type="dxa"/>
              <w:bottom w:w="40" w:type="dxa"/>
              <w:right w:w="40" w:type="dxa"/>
            </w:tcMar>
          </w:tcPr>
          <w:p w14:paraId="38FABCDE" w14:textId="77777777" w:rsidR="00A66CF4" w:rsidRPr="005B0D53" w:rsidRDefault="00A66CF4" w:rsidP="00A66CF4">
            <w:pPr>
              <w:spacing w:after="0"/>
              <w:rPr>
                <w:rFonts w:cs="Helvetica"/>
                <w:b/>
                <w:bCs/>
                <w:u w:val="single"/>
              </w:rPr>
            </w:pPr>
            <w:r w:rsidRPr="005B0D53">
              <w:rPr>
                <w:rFonts w:cs="Helvetica"/>
                <w:b/>
                <w:bCs/>
                <w:color w:val="000000"/>
                <w:sz w:val="18"/>
                <w:u w:val="single"/>
              </w:rPr>
              <w:t>F.5.x</w:t>
            </w:r>
          </w:p>
        </w:tc>
        <w:tc>
          <w:tcPr>
            <w:tcW w:w="6480" w:type="dxa"/>
            <w:tcBorders>
              <w:bottom w:val="single" w:sz="4" w:space="0" w:color="000000"/>
              <w:right w:val="single" w:sz="4" w:space="0" w:color="000000"/>
            </w:tcBorders>
            <w:tcMar>
              <w:top w:w="40" w:type="dxa"/>
              <w:left w:w="40" w:type="dxa"/>
              <w:bottom w:w="40" w:type="dxa"/>
              <w:right w:w="40" w:type="dxa"/>
            </w:tcMar>
          </w:tcPr>
          <w:p w14:paraId="062C69AB" w14:textId="77777777" w:rsidR="00A66CF4" w:rsidRPr="005B0D53" w:rsidRDefault="00A66CF4" w:rsidP="00A66CF4">
            <w:pPr>
              <w:spacing w:after="0"/>
              <w:rPr>
                <w:rFonts w:cs="Helvetica"/>
                <w:b/>
                <w:bCs/>
                <w:u w:val="single"/>
              </w:rPr>
            </w:pPr>
            <w:r w:rsidRPr="005B0D53">
              <w:rPr>
                <w:rFonts w:cs="Helvetica"/>
                <w:b/>
                <w:bCs/>
                <w:color w:val="000000"/>
                <w:sz w:val="18"/>
                <w:u w:val="single"/>
              </w:rPr>
              <w:t>PRIVATE</w:t>
            </w:r>
          </w:p>
        </w:tc>
      </w:tr>
    </w:tbl>
    <w:p w14:paraId="0A1225F7" w14:textId="566AE551" w:rsidR="00A66CF4" w:rsidRPr="005B0D53" w:rsidRDefault="00A66CF4" w:rsidP="00A66CF4">
      <w:pPr>
        <w:rPr>
          <w:rFonts w:cs="Helvetica"/>
        </w:rPr>
      </w:pPr>
    </w:p>
    <w:p w14:paraId="6A9BDBE6" w14:textId="75E6DD16" w:rsidR="00093FC1" w:rsidRPr="005B0D53" w:rsidRDefault="000B684B" w:rsidP="00A66CF4">
      <w:pPr>
        <w:rPr>
          <w:rFonts w:cs="Helvetica"/>
        </w:rPr>
      </w:pPr>
      <w:r w:rsidRPr="005B0D53">
        <w:rPr>
          <w:rFonts w:cs="Helvetica"/>
          <w:noProof/>
        </w:rPr>
        <w:drawing>
          <wp:inline distT="0" distB="0" distL="0" distR="0" wp14:anchorId="42F92CDE" wp14:editId="4CD84156">
            <wp:extent cx="6128270" cy="289140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153449" cy="2903285"/>
                    </a:xfrm>
                    <a:prstGeom prst="rect">
                      <a:avLst/>
                    </a:prstGeom>
                    <a:noFill/>
                  </pic:spPr>
                </pic:pic>
              </a:graphicData>
            </a:graphic>
          </wp:inline>
        </w:drawing>
      </w:r>
    </w:p>
    <w:p w14:paraId="21D28AC6" w14:textId="77777777" w:rsidR="00A66CF4" w:rsidRPr="005B0D53" w:rsidRDefault="00A66CF4" w:rsidP="00A66CF4">
      <w:pPr>
        <w:spacing w:before="216" w:after="0"/>
        <w:jc w:val="center"/>
        <w:rPr>
          <w:rFonts w:cs="Helvetica"/>
        </w:rPr>
      </w:pPr>
      <w:r w:rsidRPr="005B0D53">
        <w:rPr>
          <w:rFonts w:cs="Helvetica"/>
          <w:b/>
          <w:color w:val="000000"/>
          <w:sz w:val="22"/>
        </w:rPr>
        <w:t>Figure F.4-1. Basic Directory IOD Information Model</w:t>
      </w:r>
    </w:p>
    <w:p w14:paraId="7867BDB7" w14:textId="77777777" w:rsidR="00710666" w:rsidRPr="005B0D53" w:rsidRDefault="00710666" w:rsidP="00A66CF4">
      <w:pPr>
        <w:rPr>
          <w:rFonts w:cs="Helvetica"/>
        </w:rPr>
      </w:pPr>
    </w:p>
    <w:p w14:paraId="54C9AF81" w14:textId="2670A32B" w:rsidR="00710666" w:rsidRPr="005B0D53" w:rsidRDefault="00710666" w:rsidP="00710666">
      <w:pPr>
        <w:pStyle w:val="Instruction"/>
        <w:rPr>
          <w:rFonts w:cs="Helvetica"/>
          <w:b w:val="0"/>
          <w:bCs/>
          <w:lang w:val="en-US"/>
        </w:rPr>
      </w:pPr>
      <w:bookmarkStart w:id="208" w:name="_Toc88042172"/>
      <w:r w:rsidRPr="005B0D53">
        <w:rPr>
          <w:rFonts w:cs="Helvetica"/>
          <w:b w:val="0"/>
          <w:bCs/>
          <w:lang w:val="en-US"/>
        </w:rPr>
        <w:t xml:space="preserve">Add new Inventory Directory Record </w:t>
      </w:r>
      <w:r>
        <w:rPr>
          <w:rFonts w:cs="Helvetica"/>
          <w:b w:val="0"/>
          <w:bCs/>
          <w:lang w:val="en-US"/>
        </w:rPr>
        <w:t xml:space="preserve">Definition </w:t>
      </w:r>
      <w:r w:rsidRPr="005B0D53">
        <w:rPr>
          <w:rFonts w:cs="Helvetica"/>
          <w:b w:val="0"/>
          <w:bCs/>
          <w:lang w:val="en-US"/>
        </w:rPr>
        <w:t xml:space="preserve">to </w:t>
      </w:r>
      <w:r>
        <w:rPr>
          <w:rFonts w:cs="Helvetica"/>
          <w:b w:val="0"/>
          <w:bCs/>
          <w:lang w:val="en-US"/>
        </w:rPr>
        <w:t>Section</w:t>
      </w:r>
      <w:r w:rsidRPr="005B0D53">
        <w:rPr>
          <w:rFonts w:cs="Helvetica"/>
          <w:b w:val="0"/>
          <w:bCs/>
          <w:lang w:val="en-US"/>
        </w:rPr>
        <w:t xml:space="preserve"> F</w:t>
      </w:r>
      <w:r>
        <w:rPr>
          <w:rFonts w:cs="Helvetica"/>
          <w:b w:val="0"/>
          <w:bCs/>
          <w:lang w:val="en-US"/>
        </w:rPr>
        <w:t>.5</w:t>
      </w:r>
      <w:bookmarkEnd w:id="208"/>
    </w:p>
    <w:p w14:paraId="7C3B3D7B" w14:textId="73AD5A3F" w:rsidR="00A66CF4" w:rsidRPr="005B0D53" w:rsidRDefault="00A66CF4" w:rsidP="00093FC1">
      <w:pPr>
        <w:pStyle w:val="Heading3"/>
        <w:rPr>
          <w:rFonts w:cs="Helvetica"/>
        </w:rPr>
      </w:pPr>
      <w:bookmarkStart w:id="209" w:name="_Toc88042173"/>
      <w:r w:rsidRPr="005B0D53">
        <w:rPr>
          <w:rFonts w:cs="Helvetica"/>
        </w:rPr>
        <w:t xml:space="preserve">F.5.x  </w:t>
      </w:r>
      <w:r w:rsidR="00093FC1" w:rsidRPr="005B0D53">
        <w:rPr>
          <w:rFonts w:cs="Helvetica"/>
        </w:rPr>
        <w:t xml:space="preserve">Inventory </w:t>
      </w:r>
      <w:r w:rsidRPr="005B0D53">
        <w:rPr>
          <w:rFonts w:cs="Helvetica"/>
        </w:rPr>
        <w:t>Directory Record Definition</w:t>
      </w:r>
      <w:bookmarkEnd w:id="209"/>
    </w:p>
    <w:p w14:paraId="07B29A23" w14:textId="53DB3368" w:rsidR="00A66CF4" w:rsidRPr="005B0D53" w:rsidRDefault="00A66CF4" w:rsidP="00093FC1">
      <w:pPr>
        <w:rPr>
          <w:rFonts w:cs="Helvetica"/>
        </w:rPr>
      </w:pPr>
      <w:r w:rsidRPr="005B0D53">
        <w:rPr>
          <w:rFonts w:cs="Helvetica"/>
        </w:rPr>
        <w:t xml:space="preserve">The Directory Record is based on the specification of </w:t>
      </w:r>
      <w:hyperlink w:anchor="sect_F_3">
        <w:r w:rsidRPr="005B0D53">
          <w:rPr>
            <w:rFonts w:cs="Helvetica"/>
          </w:rPr>
          <w:t>Section F.3</w:t>
        </w:r>
      </w:hyperlink>
      <w:r w:rsidRPr="005B0D53">
        <w:rPr>
          <w:rFonts w:cs="Helvetica"/>
        </w:rPr>
        <w:t>. It is identified by a Directory Record Type of Value "</w:t>
      </w:r>
      <w:r w:rsidR="00093FC1" w:rsidRPr="005B0D53">
        <w:rPr>
          <w:rFonts w:cs="Helvetica"/>
        </w:rPr>
        <w:t>INVENTORY</w:t>
      </w:r>
      <w:r w:rsidRPr="005B0D53">
        <w:rPr>
          <w:rFonts w:cs="Helvetica"/>
        </w:rPr>
        <w:t xml:space="preserve">". </w:t>
      </w:r>
      <w:hyperlink w:anchor="table_F_5_31">
        <w:r w:rsidRPr="005B0D53">
          <w:rPr>
            <w:rFonts w:cs="Helvetica"/>
          </w:rPr>
          <w:t>Table F.5-x</w:t>
        </w:r>
      </w:hyperlink>
      <w:r w:rsidRPr="005B0D53">
        <w:rPr>
          <w:rFonts w:cs="Helvetica"/>
        </w:rPr>
        <w:t xml:space="preserve"> lists the set of keys with their associated Types for such a Directory Record Type. The description of these keys may be found in the </w:t>
      </w:r>
      <w:r w:rsidR="00093FC1" w:rsidRPr="005B0D53">
        <w:rPr>
          <w:rFonts w:cs="Helvetica"/>
        </w:rPr>
        <w:t>Inventory</w:t>
      </w:r>
      <w:r w:rsidRPr="005B0D53">
        <w:rPr>
          <w:rFonts w:cs="Helvetica"/>
        </w:rPr>
        <w:t xml:space="preserve"> IOD. This Directory Record shall be used to reference a</w:t>
      </w:r>
      <w:r w:rsidR="00093FC1" w:rsidRPr="005B0D53">
        <w:rPr>
          <w:rFonts w:cs="Helvetica"/>
        </w:rPr>
        <w:t>n</w:t>
      </w:r>
      <w:r w:rsidRPr="005B0D53">
        <w:rPr>
          <w:rFonts w:cs="Helvetica"/>
        </w:rPr>
        <w:t xml:space="preserve"> </w:t>
      </w:r>
      <w:r w:rsidR="00093FC1" w:rsidRPr="005B0D53">
        <w:rPr>
          <w:rFonts w:cs="Helvetica"/>
        </w:rPr>
        <w:t xml:space="preserve">Inventory </w:t>
      </w:r>
      <w:r w:rsidRPr="005B0D53">
        <w:rPr>
          <w:rFonts w:cs="Helvetica"/>
        </w:rPr>
        <w:t xml:space="preserve">SOP Instance. This type of Directory Record may reference a Lower-Level Directory Entity that includes one or more Directory Records as defined in </w:t>
      </w:r>
      <w:hyperlink w:anchor="table_F_4_1">
        <w:r w:rsidRPr="005B0D53">
          <w:rPr>
            <w:rFonts w:cs="Helvetica"/>
          </w:rPr>
          <w:t>Table F.4-1</w:t>
        </w:r>
      </w:hyperlink>
      <w:r w:rsidRPr="005B0D53">
        <w:rPr>
          <w:rFonts w:cs="Helvetica"/>
        </w:rPr>
        <w:t>.</w:t>
      </w:r>
    </w:p>
    <w:p w14:paraId="69CFED54" w14:textId="59E6E792" w:rsidR="00A66CF4" w:rsidRPr="005B0D53" w:rsidRDefault="00A66CF4" w:rsidP="00A66CF4">
      <w:pPr>
        <w:keepNext/>
        <w:spacing w:before="216" w:after="0"/>
        <w:jc w:val="center"/>
        <w:rPr>
          <w:rFonts w:cs="Helvetica"/>
        </w:rPr>
      </w:pPr>
      <w:r w:rsidRPr="005B0D53">
        <w:rPr>
          <w:rFonts w:cs="Helvetica"/>
          <w:b/>
          <w:color w:val="000000"/>
          <w:sz w:val="22"/>
        </w:rPr>
        <w:t>Table F.5-x. </w:t>
      </w:r>
      <w:r w:rsidR="00893036" w:rsidRPr="005B0D53">
        <w:rPr>
          <w:rFonts w:cs="Helvetica"/>
          <w:b/>
          <w:color w:val="000000"/>
          <w:sz w:val="22"/>
        </w:rPr>
        <w:t xml:space="preserve">Inventory </w:t>
      </w:r>
      <w:r w:rsidRPr="005B0D53">
        <w:rPr>
          <w:rFonts w:cs="Helvetica"/>
          <w:b/>
          <w:color w:val="000000"/>
          <w:sz w:val="22"/>
        </w:rPr>
        <w:t>Keys</w:t>
      </w:r>
    </w:p>
    <w:p w14:paraId="68D0ADB1" w14:textId="77777777" w:rsidR="00A66CF4" w:rsidRPr="005B0D53" w:rsidRDefault="00A66CF4" w:rsidP="00A66CF4">
      <w:pPr>
        <w:spacing w:after="0"/>
        <w:rPr>
          <w:rFonts w:cs="Helvetica"/>
          <w:sz w:val="13"/>
        </w:rPr>
      </w:pPr>
    </w:p>
    <w:tbl>
      <w:tblPr>
        <w:tblW w:w="9445" w:type="dxa"/>
        <w:tblInd w:w="45" w:type="dxa"/>
        <w:tblLayout w:type="fixed"/>
        <w:tblCellMar>
          <w:left w:w="10" w:type="dxa"/>
          <w:right w:w="10" w:type="dxa"/>
        </w:tblCellMar>
        <w:tblLook w:val="04A0" w:firstRow="1" w:lastRow="0" w:firstColumn="1" w:lastColumn="0" w:noHBand="0" w:noVBand="1"/>
      </w:tblPr>
      <w:tblGrid>
        <w:gridCol w:w="2650"/>
        <w:gridCol w:w="1305"/>
        <w:gridCol w:w="810"/>
        <w:gridCol w:w="4680"/>
      </w:tblGrid>
      <w:tr w:rsidR="00A66CF4" w:rsidRPr="006D6063" w14:paraId="2BE0B3E0" w14:textId="77777777" w:rsidTr="004A0BB4">
        <w:trPr>
          <w:tblHeader/>
        </w:trPr>
        <w:tc>
          <w:tcPr>
            <w:tcW w:w="26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8A45B02" w14:textId="77777777" w:rsidR="00A66CF4" w:rsidRPr="006D6063" w:rsidRDefault="00A66CF4" w:rsidP="00A66CF4">
            <w:pPr>
              <w:keepNext/>
              <w:spacing w:after="0"/>
              <w:jc w:val="center"/>
              <w:rPr>
                <w:rFonts w:cs="Helvetica"/>
                <w:szCs w:val="22"/>
              </w:rPr>
            </w:pPr>
            <w:r w:rsidRPr="006D6063">
              <w:rPr>
                <w:rFonts w:cs="Helvetica"/>
                <w:b/>
                <w:color w:val="000000"/>
                <w:szCs w:val="22"/>
              </w:rPr>
              <w:t>Attribute Name</w:t>
            </w:r>
          </w:p>
        </w:tc>
        <w:tc>
          <w:tcPr>
            <w:tcW w:w="1305" w:type="dxa"/>
            <w:tcBorders>
              <w:top w:val="single" w:sz="4" w:space="0" w:color="000000"/>
              <w:bottom w:val="single" w:sz="4" w:space="0" w:color="000000"/>
              <w:right w:val="single" w:sz="4" w:space="0" w:color="000000"/>
            </w:tcBorders>
            <w:tcMar>
              <w:top w:w="40" w:type="dxa"/>
              <w:left w:w="40" w:type="dxa"/>
              <w:bottom w:w="40" w:type="dxa"/>
              <w:right w:w="40" w:type="dxa"/>
            </w:tcMar>
          </w:tcPr>
          <w:p w14:paraId="4444314B" w14:textId="77777777" w:rsidR="00A66CF4" w:rsidRPr="006D6063" w:rsidRDefault="00A66CF4" w:rsidP="00A66CF4">
            <w:pPr>
              <w:spacing w:after="0"/>
              <w:jc w:val="center"/>
              <w:rPr>
                <w:rFonts w:cs="Helvetica"/>
                <w:szCs w:val="22"/>
              </w:rPr>
            </w:pPr>
            <w:r w:rsidRPr="006D6063">
              <w:rPr>
                <w:rFonts w:cs="Helvetica"/>
                <w:b/>
                <w:color w:val="000000"/>
                <w:szCs w:val="22"/>
              </w:rPr>
              <w:t>Tag</w:t>
            </w:r>
          </w:p>
        </w:tc>
        <w:tc>
          <w:tcPr>
            <w:tcW w:w="810" w:type="dxa"/>
            <w:tcBorders>
              <w:top w:val="single" w:sz="4" w:space="0" w:color="000000"/>
              <w:bottom w:val="single" w:sz="4" w:space="0" w:color="000000"/>
              <w:right w:val="single" w:sz="4" w:space="0" w:color="000000"/>
            </w:tcBorders>
            <w:tcMar>
              <w:top w:w="40" w:type="dxa"/>
              <w:left w:w="40" w:type="dxa"/>
              <w:bottom w:w="40" w:type="dxa"/>
              <w:right w:w="40" w:type="dxa"/>
            </w:tcMar>
          </w:tcPr>
          <w:p w14:paraId="0723F4B9" w14:textId="77777777" w:rsidR="00A66CF4" w:rsidRPr="006D6063" w:rsidRDefault="00A66CF4" w:rsidP="00A66CF4">
            <w:pPr>
              <w:spacing w:after="0"/>
              <w:jc w:val="center"/>
              <w:rPr>
                <w:rFonts w:cs="Helvetica"/>
                <w:szCs w:val="22"/>
              </w:rPr>
            </w:pPr>
            <w:r w:rsidRPr="006D6063">
              <w:rPr>
                <w:rFonts w:cs="Helvetica"/>
                <w:b/>
                <w:color w:val="000000"/>
                <w:szCs w:val="22"/>
              </w:rPr>
              <w:t>Type</w:t>
            </w:r>
          </w:p>
        </w:tc>
        <w:tc>
          <w:tcPr>
            <w:tcW w:w="4680" w:type="dxa"/>
            <w:tcBorders>
              <w:top w:val="single" w:sz="4" w:space="0" w:color="000000"/>
              <w:bottom w:val="single" w:sz="4" w:space="0" w:color="000000"/>
              <w:right w:val="single" w:sz="4" w:space="0" w:color="000000"/>
            </w:tcBorders>
            <w:tcMar>
              <w:top w:w="40" w:type="dxa"/>
              <w:left w:w="40" w:type="dxa"/>
              <w:bottom w:w="40" w:type="dxa"/>
              <w:right w:w="40" w:type="dxa"/>
            </w:tcMar>
          </w:tcPr>
          <w:p w14:paraId="097014F5" w14:textId="77777777" w:rsidR="00A66CF4" w:rsidRPr="006D6063" w:rsidRDefault="00A66CF4" w:rsidP="00A66CF4">
            <w:pPr>
              <w:spacing w:after="0"/>
              <w:jc w:val="center"/>
              <w:rPr>
                <w:rFonts w:cs="Helvetica"/>
                <w:szCs w:val="22"/>
              </w:rPr>
            </w:pPr>
            <w:r w:rsidRPr="006D6063">
              <w:rPr>
                <w:rFonts w:cs="Helvetica"/>
                <w:b/>
                <w:color w:val="000000"/>
                <w:szCs w:val="22"/>
              </w:rPr>
              <w:t>Attribute Description</w:t>
            </w:r>
          </w:p>
        </w:tc>
      </w:tr>
      <w:tr w:rsidR="00A66CF4" w:rsidRPr="006D6063" w14:paraId="2BDCA224" w14:textId="77777777" w:rsidTr="004A0BB4">
        <w:tc>
          <w:tcPr>
            <w:tcW w:w="2650" w:type="dxa"/>
            <w:tcBorders>
              <w:left w:val="single" w:sz="4" w:space="0" w:color="000000"/>
              <w:bottom w:val="single" w:sz="4" w:space="0" w:color="000000"/>
              <w:right w:val="single" w:sz="4" w:space="0" w:color="000000"/>
            </w:tcBorders>
            <w:tcMar>
              <w:top w:w="40" w:type="dxa"/>
              <w:left w:w="40" w:type="dxa"/>
              <w:bottom w:w="40" w:type="dxa"/>
              <w:right w:w="40" w:type="dxa"/>
            </w:tcMar>
          </w:tcPr>
          <w:p w14:paraId="66616D0B" w14:textId="77777777" w:rsidR="00A66CF4" w:rsidRPr="006D6063" w:rsidRDefault="00A66CF4" w:rsidP="00A66CF4">
            <w:pPr>
              <w:spacing w:after="0"/>
              <w:rPr>
                <w:rFonts w:cs="Helvetica"/>
                <w:szCs w:val="22"/>
              </w:rPr>
            </w:pPr>
            <w:r w:rsidRPr="006D6063">
              <w:rPr>
                <w:rFonts w:cs="Helvetica"/>
                <w:color w:val="000000"/>
                <w:szCs w:val="22"/>
              </w:rPr>
              <w:t>Specific Character Set</w:t>
            </w:r>
          </w:p>
        </w:tc>
        <w:tc>
          <w:tcPr>
            <w:tcW w:w="1305" w:type="dxa"/>
            <w:tcBorders>
              <w:bottom w:val="single" w:sz="4" w:space="0" w:color="000000"/>
              <w:right w:val="single" w:sz="4" w:space="0" w:color="000000"/>
            </w:tcBorders>
            <w:tcMar>
              <w:top w:w="40" w:type="dxa"/>
              <w:left w:w="40" w:type="dxa"/>
              <w:bottom w:w="40" w:type="dxa"/>
              <w:right w:w="40" w:type="dxa"/>
            </w:tcMar>
          </w:tcPr>
          <w:p w14:paraId="42A12293" w14:textId="77777777" w:rsidR="00A66CF4" w:rsidRPr="006D6063" w:rsidRDefault="00A66CF4" w:rsidP="00A66CF4">
            <w:pPr>
              <w:spacing w:after="0"/>
              <w:jc w:val="center"/>
              <w:rPr>
                <w:rFonts w:cs="Helvetica"/>
                <w:szCs w:val="22"/>
              </w:rPr>
            </w:pPr>
            <w:r w:rsidRPr="006D6063">
              <w:rPr>
                <w:rFonts w:cs="Helvetica"/>
                <w:color w:val="000000"/>
                <w:szCs w:val="22"/>
              </w:rPr>
              <w:t>(0008,0005)</w:t>
            </w:r>
          </w:p>
        </w:tc>
        <w:tc>
          <w:tcPr>
            <w:tcW w:w="810" w:type="dxa"/>
            <w:tcBorders>
              <w:bottom w:val="single" w:sz="4" w:space="0" w:color="000000"/>
              <w:right w:val="single" w:sz="4" w:space="0" w:color="000000"/>
            </w:tcBorders>
            <w:tcMar>
              <w:top w:w="40" w:type="dxa"/>
              <w:left w:w="40" w:type="dxa"/>
              <w:bottom w:w="40" w:type="dxa"/>
              <w:right w:w="40" w:type="dxa"/>
            </w:tcMar>
          </w:tcPr>
          <w:p w14:paraId="3AB84A9A" w14:textId="77777777" w:rsidR="00A66CF4" w:rsidRPr="006D6063" w:rsidRDefault="00A66CF4" w:rsidP="00A66CF4">
            <w:pPr>
              <w:spacing w:after="0"/>
              <w:jc w:val="center"/>
              <w:rPr>
                <w:rFonts w:cs="Helvetica"/>
                <w:szCs w:val="22"/>
              </w:rPr>
            </w:pPr>
            <w:r w:rsidRPr="006D6063">
              <w:rPr>
                <w:rFonts w:cs="Helvetica"/>
                <w:color w:val="000000"/>
                <w:szCs w:val="22"/>
              </w:rPr>
              <w:t>1C</w:t>
            </w:r>
          </w:p>
        </w:tc>
        <w:tc>
          <w:tcPr>
            <w:tcW w:w="4680" w:type="dxa"/>
            <w:tcBorders>
              <w:bottom w:val="single" w:sz="4" w:space="0" w:color="000000"/>
              <w:right w:val="single" w:sz="4" w:space="0" w:color="000000"/>
            </w:tcBorders>
            <w:tcMar>
              <w:top w:w="40" w:type="dxa"/>
              <w:left w:w="40" w:type="dxa"/>
              <w:bottom w:w="40" w:type="dxa"/>
              <w:right w:w="40" w:type="dxa"/>
            </w:tcMar>
          </w:tcPr>
          <w:p w14:paraId="4B12D0AF" w14:textId="77777777" w:rsidR="00A66CF4" w:rsidRPr="006D6063" w:rsidRDefault="00A66CF4" w:rsidP="00A66CF4">
            <w:pPr>
              <w:spacing w:after="0"/>
              <w:rPr>
                <w:rFonts w:cs="Helvetica"/>
                <w:szCs w:val="22"/>
              </w:rPr>
            </w:pPr>
            <w:r w:rsidRPr="006D6063">
              <w:rPr>
                <w:rFonts w:cs="Helvetica"/>
                <w:color w:val="000000"/>
                <w:szCs w:val="22"/>
              </w:rPr>
              <w:t>Required if an extended or replacement character set is used in one of the keys</w:t>
            </w:r>
          </w:p>
        </w:tc>
      </w:tr>
      <w:tr w:rsidR="00893036" w:rsidRPr="006D6063" w14:paraId="7365F1CF" w14:textId="77777777" w:rsidTr="004A0BB4">
        <w:tc>
          <w:tcPr>
            <w:tcW w:w="2650" w:type="dxa"/>
            <w:tcBorders>
              <w:left w:val="single" w:sz="4" w:space="0" w:color="000000"/>
              <w:bottom w:val="single" w:sz="4" w:space="0" w:color="000000"/>
              <w:right w:val="single" w:sz="4" w:space="0" w:color="000000"/>
            </w:tcBorders>
            <w:tcMar>
              <w:top w:w="40" w:type="dxa"/>
              <w:left w:w="40" w:type="dxa"/>
              <w:bottom w:w="40" w:type="dxa"/>
              <w:right w:w="40" w:type="dxa"/>
            </w:tcMar>
          </w:tcPr>
          <w:p w14:paraId="1B32566E" w14:textId="28FA8BBD" w:rsidR="00893036" w:rsidRPr="006D6063" w:rsidRDefault="00893036" w:rsidP="00893036">
            <w:pPr>
              <w:spacing w:after="0"/>
              <w:rPr>
                <w:rFonts w:cs="Helvetica"/>
                <w:color w:val="000000"/>
                <w:szCs w:val="22"/>
              </w:rPr>
            </w:pPr>
            <w:r w:rsidRPr="006D6063">
              <w:rPr>
                <w:rFonts w:cs="Helvetica"/>
                <w:color w:val="000000"/>
                <w:szCs w:val="22"/>
              </w:rPr>
              <w:t>Content Date</w:t>
            </w:r>
          </w:p>
        </w:tc>
        <w:tc>
          <w:tcPr>
            <w:tcW w:w="1305" w:type="dxa"/>
            <w:tcBorders>
              <w:bottom w:val="single" w:sz="4" w:space="0" w:color="000000"/>
              <w:right w:val="single" w:sz="4" w:space="0" w:color="000000"/>
            </w:tcBorders>
            <w:tcMar>
              <w:top w:w="40" w:type="dxa"/>
              <w:left w:w="40" w:type="dxa"/>
              <w:bottom w:w="40" w:type="dxa"/>
              <w:right w:w="40" w:type="dxa"/>
            </w:tcMar>
          </w:tcPr>
          <w:p w14:paraId="752A7A65" w14:textId="2ECF8DAE" w:rsidR="00893036" w:rsidRPr="006D6063" w:rsidRDefault="00893036" w:rsidP="00893036">
            <w:pPr>
              <w:spacing w:after="0"/>
              <w:jc w:val="center"/>
              <w:rPr>
                <w:rFonts w:cs="Helvetica"/>
                <w:color w:val="000000"/>
                <w:szCs w:val="22"/>
              </w:rPr>
            </w:pPr>
            <w:r w:rsidRPr="006D6063">
              <w:rPr>
                <w:rFonts w:cs="Helvetica"/>
                <w:color w:val="000000"/>
                <w:szCs w:val="22"/>
              </w:rPr>
              <w:t>(0008,0023)</w:t>
            </w:r>
          </w:p>
        </w:tc>
        <w:tc>
          <w:tcPr>
            <w:tcW w:w="810" w:type="dxa"/>
            <w:tcBorders>
              <w:bottom w:val="single" w:sz="4" w:space="0" w:color="000000"/>
              <w:right w:val="single" w:sz="4" w:space="0" w:color="000000"/>
            </w:tcBorders>
            <w:tcMar>
              <w:top w:w="40" w:type="dxa"/>
              <w:left w:w="40" w:type="dxa"/>
              <w:bottom w:w="40" w:type="dxa"/>
              <w:right w:w="40" w:type="dxa"/>
            </w:tcMar>
          </w:tcPr>
          <w:p w14:paraId="79A67CFC" w14:textId="410776C0" w:rsidR="00893036" w:rsidRPr="006D6063" w:rsidRDefault="000B684B" w:rsidP="00893036">
            <w:pPr>
              <w:spacing w:after="0"/>
              <w:jc w:val="center"/>
              <w:rPr>
                <w:rFonts w:cs="Helvetica"/>
                <w:szCs w:val="22"/>
              </w:rPr>
            </w:pPr>
            <w:r w:rsidRPr="006D6063">
              <w:rPr>
                <w:rFonts w:cs="Helvetica"/>
                <w:szCs w:val="22"/>
              </w:rPr>
              <w:t>1</w:t>
            </w:r>
          </w:p>
        </w:tc>
        <w:tc>
          <w:tcPr>
            <w:tcW w:w="4680" w:type="dxa"/>
            <w:tcBorders>
              <w:bottom w:val="single" w:sz="4" w:space="0" w:color="000000"/>
              <w:right w:val="single" w:sz="4" w:space="0" w:color="000000"/>
            </w:tcBorders>
            <w:tcMar>
              <w:top w:w="40" w:type="dxa"/>
              <w:left w:w="40" w:type="dxa"/>
              <w:bottom w:w="40" w:type="dxa"/>
              <w:right w:w="40" w:type="dxa"/>
            </w:tcMar>
          </w:tcPr>
          <w:p w14:paraId="0315B8FA" w14:textId="77777777" w:rsidR="00893036" w:rsidRPr="006D6063" w:rsidRDefault="00893036" w:rsidP="00893036">
            <w:pPr>
              <w:keepLines/>
              <w:spacing w:after="0"/>
              <w:rPr>
                <w:rFonts w:cs="Helvetica"/>
                <w:szCs w:val="22"/>
              </w:rPr>
            </w:pPr>
          </w:p>
        </w:tc>
      </w:tr>
      <w:tr w:rsidR="00893036" w:rsidRPr="006D6063" w14:paraId="599C3006" w14:textId="77777777" w:rsidTr="004A0BB4">
        <w:tc>
          <w:tcPr>
            <w:tcW w:w="2650" w:type="dxa"/>
            <w:tcBorders>
              <w:left w:val="single" w:sz="4" w:space="0" w:color="000000"/>
              <w:bottom w:val="single" w:sz="4" w:space="0" w:color="000000"/>
              <w:right w:val="single" w:sz="4" w:space="0" w:color="000000"/>
            </w:tcBorders>
            <w:tcMar>
              <w:top w:w="40" w:type="dxa"/>
              <w:left w:w="40" w:type="dxa"/>
              <w:bottom w:w="40" w:type="dxa"/>
              <w:right w:w="40" w:type="dxa"/>
            </w:tcMar>
          </w:tcPr>
          <w:p w14:paraId="25DCFF81" w14:textId="57EB2EF8" w:rsidR="00893036" w:rsidRPr="006D6063" w:rsidRDefault="00893036" w:rsidP="00893036">
            <w:pPr>
              <w:spacing w:after="0"/>
              <w:rPr>
                <w:rFonts w:cs="Helvetica"/>
                <w:color w:val="000000"/>
                <w:szCs w:val="22"/>
              </w:rPr>
            </w:pPr>
            <w:r w:rsidRPr="006D6063">
              <w:rPr>
                <w:rFonts w:cs="Helvetica"/>
                <w:color w:val="000000"/>
                <w:szCs w:val="22"/>
              </w:rPr>
              <w:t>Content Time</w:t>
            </w:r>
          </w:p>
        </w:tc>
        <w:tc>
          <w:tcPr>
            <w:tcW w:w="1305" w:type="dxa"/>
            <w:tcBorders>
              <w:bottom w:val="single" w:sz="4" w:space="0" w:color="000000"/>
              <w:right w:val="single" w:sz="4" w:space="0" w:color="000000"/>
            </w:tcBorders>
            <w:tcMar>
              <w:top w:w="40" w:type="dxa"/>
              <w:left w:w="40" w:type="dxa"/>
              <w:bottom w:w="40" w:type="dxa"/>
              <w:right w:w="40" w:type="dxa"/>
            </w:tcMar>
          </w:tcPr>
          <w:p w14:paraId="2A42C45E" w14:textId="7475C34C" w:rsidR="00893036" w:rsidRPr="006D6063" w:rsidRDefault="00893036" w:rsidP="00893036">
            <w:pPr>
              <w:spacing w:after="0"/>
              <w:jc w:val="center"/>
              <w:rPr>
                <w:rFonts w:cs="Helvetica"/>
                <w:color w:val="000000"/>
                <w:szCs w:val="22"/>
              </w:rPr>
            </w:pPr>
            <w:r w:rsidRPr="006D6063">
              <w:rPr>
                <w:rFonts w:cs="Helvetica"/>
                <w:color w:val="000000"/>
                <w:szCs w:val="22"/>
              </w:rPr>
              <w:t>(0008,0033)</w:t>
            </w:r>
          </w:p>
        </w:tc>
        <w:tc>
          <w:tcPr>
            <w:tcW w:w="810" w:type="dxa"/>
            <w:tcBorders>
              <w:bottom w:val="single" w:sz="4" w:space="0" w:color="000000"/>
              <w:right w:val="single" w:sz="4" w:space="0" w:color="000000"/>
            </w:tcBorders>
            <w:tcMar>
              <w:top w:w="40" w:type="dxa"/>
              <w:left w:w="40" w:type="dxa"/>
              <w:bottom w:w="40" w:type="dxa"/>
              <w:right w:w="40" w:type="dxa"/>
            </w:tcMar>
          </w:tcPr>
          <w:p w14:paraId="5E740F15" w14:textId="5663883A" w:rsidR="00893036" w:rsidRPr="006D6063" w:rsidRDefault="000B684B" w:rsidP="00893036">
            <w:pPr>
              <w:spacing w:after="0"/>
              <w:jc w:val="center"/>
              <w:rPr>
                <w:rFonts w:cs="Helvetica"/>
                <w:szCs w:val="22"/>
              </w:rPr>
            </w:pPr>
            <w:r w:rsidRPr="006D6063">
              <w:rPr>
                <w:rFonts w:cs="Helvetica"/>
                <w:szCs w:val="22"/>
              </w:rPr>
              <w:t>1</w:t>
            </w:r>
          </w:p>
        </w:tc>
        <w:tc>
          <w:tcPr>
            <w:tcW w:w="4680" w:type="dxa"/>
            <w:tcBorders>
              <w:bottom w:val="single" w:sz="4" w:space="0" w:color="000000"/>
              <w:right w:val="single" w:sz="4" w:space="0" w:color="000000"/>
            </w:tcBorders>
            <w:tcMar>
              <w:top w:w="40" w:type="dxa"/>
              <w:left w:w="40" w:type="dxa"/>
              <w:bottom w:w="40" w:type="dxa"/>
              <w:right w:w="40" w:type="dxa"/>
            </w:tcMar>
          </w:tcPr>
          <w:p w14:paraId="257376AA" w14:textId="77777777" w:rsidR="00893036" w:rsidRPr="006D6063" w:rsidRDefault="00893036" w:rsidP="00893036">
            <w:pPr>
              <w:keepLines/>
              <w:spacing w:after="0"/>
              <w:rPr>
                <w:rFonts w:cs="Helvetica"/>
                <w:szCs w:val="22"/>
              </w:rPr>
            </w:pPr>
          </w:p>
        </w:tc>
      </w:tr>
      <w:tr w:rsidR="00700940" w:rsidRPr="006D6063" w14:paraId="651395EA" w14:textId="77777777" w:rsidTr="004A0BB4">
        <w:tc>
          <w:tcPr>
            <w:tcW w:w="2650" w:type="dxa"/>
            <w:tcBorders>
              <w:left w:val="single" w:sz="4" w:space="0" w:color="000000"/>
              <w:bottom w:val="single" w:sz="4" w:space="0" w:color="000000"/>
              <w:right w:val="single" w:sz="4" w:space="0" w:color="000000"/>
            </w:tcBorders>
            <w:tcMar>
              <w:top w:w="40" w:type="dxa"/>
              <w:left w:w="40" w:type="dxa"/>
              <w:bottom w:w="40" w:type="dxa"/>
              <w:right w:w="40" w:type="dxa"/>
            </w:tcMar>
          </w:tcPr>
          <w:p w14:paraId="7BD661C9" w14:textId="15417EB5" w:rsidR="00700940" w:rsidRPr="006D6063" w:rsidRDefault="00700940" w:rsidP="00700940">
            <w:pPr>
              <w:spacing w:after="0"/>
              <w:rPr>
                <w:rFonts w:cs="Helvetica"/>
                <w:szCs w:val="22"/>
              </w:rPr>
            </w:pPr>
            <w:r>
              <w:rPr>
                <w:rFonts w:cs="Helvetica"/>
                <w:color w:val="000000"/>
              </w:rPr>
              <w:t>Inventory Purpose</w:t>
            </w:r>
          </w:p>
        </w:tc>
        <w:tc>
          <w:tcPr>
            <w:tcW w:w="1305" w:type="dxa"/>
            <w:tcBorders>
              <w:bottom w:val="single" w:sz="4" w:space="0" w:color="000000"/>
              <w:right w:val="single" w:sz="4" w:space="0" w:color="000000"/>
            </w:tcBorders>
            <w:tcMar>
              <w:top w:w="40" w:type="dxa"/>
              <w:left w:w="40" w:type="dxa"/>
              <w:bottom w:w="40" w:type="dxa"/>
              <w:right w:w="40" w:type="dxa"/>
            </w:tcMar>
          </w:tcPr>
          <w:p w14:paraId="6A725CBE" w14:textId="0CA6976F" w:rsidR="00700940" w:rsidRPr="006D6063" w:rsidRDefault="00700940" w:rsidP="00700940">
            <w:pPr>
              <w:spacing w:after="0"/>
              <w:jc w:val="center"/>
              <w:rPr>
                <w:rFonts w:cs="Helvetica"/>
                <w:color w:val="000000"/>
                <w:szCs w:val="22"/>
              </w:rPr>
            </w:pPr>
            <w:r w:rsidRPr="005B0D53">
              <w:rPr>
                <w:rFonts w:cs="Helvetica"/>
                <w:color w:val="000000"/>
              </w:rPr>
              <w:t>(</w:t>
            </w:r>
            <w:r>
              <w:rPr>
                <w:rFonts w:cs="Helvetica"/>
                <w:color w:val="000000"/>
              </w:rPr>
              <w:t>00gg,0F</w:t>
            </w:r>
            <w:r w:rsidRPr="005B0D53">
              <w:rPr>
                <w:rFonts w:cs="Helvetica"/>
                <w:color w:val="000000"/>
              </w:rPr>
              <w:t>x1)</w:t>
            </w:r>
          </w:p>
        </w:tc>
        <w:tc>
          <w:tcPr>
            <w:tcW w:w="810" w:type="dxa"/>
            <w:tcBorders>
              <w:bottom w:val="single" w:sz="4" w:space="0" w:color="000000"/>
              <w:right w:val="single" w:sz="4" w:space="0" w:color="000000"/>
            </w:tcBorders>
            <w:tcMar>
              <w:top w:w="40" w:type="dxa"/>
              <w:left w:w="40" w:type="dxa"/>
              <w:bottom w:w="40" w:type="dxa"/>
              <w:right w:w="40" w:type="dxa"/>
            </w:tcMar>
          </w:tcPr>
          <w:p w14:paraId="405CE7A0" w14:textId="6E0C4135" w:rsidR="00700940" w:rsidRPr="006D6063" w:rsidRDefault="00700940" w:rsidP="00700940">
            <w:pPr>
              <w:spacing w:after="0"/>
              <w:jc w:val="center"/>
              <w:rPr>
                <w:rFonts w:cs="Helvetica"/>
                <w:szCs w:val="22"/>
              </w:rPr>
            </w:pPr>
            <w:r>
              <w:rPr>
                <w:rFonts w:cs="Helvetica"/>
                <w:szCs w:val="22"/>
              </w:rPr>
              <w:t>2</w:t>
            </w:r>
          </w:p>
        </w:tc>
        <w:tc>
          <w:tcPr>
            <w:tcW w:w="4680" w:type="dxa"/>
            <w:tcBorders>
              <w:bottom w:val="single" w:sz="4" w:space="0" w:color="000000"/>
              <w:right w:val="single" w:sz="4" w:space="0" w:color="000000"/>
            </w:tcBorders>
            <w:tcMar>
              <w:top w:w="40" w:type="dxa"/>
              <w:left w:w="40" w:type="dxa"/>
              <w:bottom w:w="40" w:type="dxa"/>
              <w:right w:w="40" w:type="dxa"/>
            </w:tcMar>
          </w:tcPr>
          <w:p w14:paraId="472EAF9B" w14:textId="77777777" w:rsidR="00700940" w:rsidRPr="006D6063" w:rsidRDefault="00700940" w:rsidP="00700940">
            <w:pPr>
              <w:keepLines/>
              <w:spacing w:after="0"/>
              <w:rPr>
                <w:rFonts w:cs="Helvetica"/>
                <w:szCs w:val="22"/>
              </w:rPr>
            </w:pPr>
          </w:p>
        </w:tc>
      </w:tr>
      <w:tr w:rsidR="00700940" w:rsidRPr="006D6063" w14:paraId="07720004" w14:textId="77777777" w:rsidTr="004A0BB4">
        <w:tc>
          <w:tcPr>
            <w:tcW w:w="2650" w:type="dxa"/>
            <w:tcBorders>
              <w:left w:val="single" w:sz="4" w:space="0" w:color="000000"/>
              <w:bottom w:val="single" w:sz="4" w:space="0" w:color="000000"/>
              <w:right w:val="single" w:sz="4" w:space="0" w:color="000000"/>
            </w:tcBorders>
            <w:tcMar>
              <w:top w:w="40" w:type="dxa"/>
              <w:left w:w="40" w:type="dxa"/>
              <w:bottom w:w="40" w:type="dxa"/>
              <w:right w:w="40" w:type="dxa"/>
            </w:tcMar>
          </w:tcPr>
          <w:p w14:paraId="49EB0679" w14:textId="005CA04F" w:rsidR="00700940" w:rsidRPr="006D6063" w:rsidRDefault="00BC7EF4" w:rsidP="00700940">
            <w:pPr>
              <w:spacing w:after="0"/>
              <w:rPr>
                <w:rFonts w:cs="Helvetica"/>
                <w:szCs w:val="22"/>
              </w:rPr>
            </w:pPr>
            <w:r>
              <w:rPr>
                <w:rFonts w:cs="Helvetica"/>
                <w:szCs w:val="22"/>
              </w:rPr>
              <w:t>Inventory Level</w:t>
            </w:r>
          </w:p>
        </w:tc>
        <w:tc>
          <w:tcPr>
            <w:tcW w:w="1305" w:type="dxa"/>
            <w:tcBorders>
              <w:bottom w:val="single" w:sz="4" w:space="0" w:color="000000"/>
              <w:right w:val="single" w:sz="4" w:space="0" w:color="000000"/>
            </w:tcBorders>
            <w:tcMar>
              <w:top w:w="40" w:type="dxa"/>
              <w:left w:w="40" w:type="dxa"/>
              <w:bottom w:w="40" w:type="dxa"/>
              <w:right w:w="40" w:type="dxa"/>
            </w:tcMar>
          </w:tcPr>
          <w:p w14:paraId="58642526" w14:textId="38DF9967" w:rsidR="00700940" w:rsidRPr="006D6063" w:rsidRDefault="00700940" w:rsidP="00700940">
            <w:pPr>
              <w:spacing w:after="0"/>
              <w:jc w:val="center"/>
              <w:rPr>
                <w:rFonts w:cs="Helvetica"/>
                <w:color w:val="000000"/>
                <w:szCs w:val="22"/>
              </w:rPr>
            </w:pPr>
            <w:r w:rsidRPr="006D6063">
              <w:rPr>
                <w:rFonts w:cs="Helvetica"/>
                <w:color w:val="000000"/>
                <w:szCs w:val="22"/>
              </w:rPr>
              <w:t>(</w:t>
            </w:r>
            <w:r>
              <w:rPr>
                <w:rFonts w:cs="Helvetica"/>
                <w:color w:val="000000"/>
                <w:szCs w:val="22"/>
              </w:rPr>
              <w:t>00gg,</w:t>
            </w:r>
            <w:r w:rsidR="007F15DF">
              <w:rPr>
                <w:rFonts w:cs="Helvetica"/>
                <w:color w:val="000000"/>
                <w:szCs w:val="22"/>
              </w:rPr>
              <w:t>0Fx3</w:t>
            </w:r>
            <w:r w:rsidRPr="006D6063">
              <w:rPr>
                <w:rFonts w:cs="Helvetica"/>
                <w:color w:val="000000"/>
                <w:szCs w:val="22"/>
              </w:rPr>
              <w:t>)</w:t>
            </w:r>
          </w:p>
        </w:tc>
        <w:tc>
          <w:tcPr>
            <w:tcW w:w="810" w:type="dxa"/>
            <w:tcBorders>
              <w:bottom w:val="single" w:sz="4" w:space="0" w:color="000000"/>
              <w:right w:val="single" w:sz="4" w:space="0" w:color="000000"/>
            </w:tcBorders>
            <w:tcMar>
              <w:top w:w="40" w:type="dxa"/>
              <w:left w:w="40" w:type="dxa"/>
              <w:bottom w:w="40" w:type="dxa"/>
              <w:right w:w="40" w:type="dxa"/>
            </w:tcMar>
          </w:tcPr>
          <w:p w14:paraId="14F210CD" w14:textId="2C062458" w:rsidR="00700940" w:rsidRPr="006D6063" w:rsidRDefault="00700940" w:rsidP="00700940">
            <w:pPr>
              <w:spacing w:after="0"/>
              <w:jc w:val="center"/>
              <w:rPr>
                <w:rFonts w:cs="Helvetica"/>
                <w:szCs w:val="22"/>
              </w:rPr>
            </w:pPr>
            <w:r w:rsidRPr="006D6063">
              <w:rPr>
                <w:rFonts w:cs="Helvetica"/>
                <w:szCs w:val="22"/>
              </w:rPr>
              <w:t>1</w:t>
            </w:r>
          </w:p>
        </w:tc>
        <w:tc>
          <w:tcPr>
            <w:tcW w:w="4680" w:type="dxa"/>
            <w:tcBorders>
              <w:bottom w:val="single" w:sz="4" w:space="0" w:color="000000"/>
              <w:right w:val="single" w:sz="4" w:space="0" w:color="000000"/>
            </w:tcBorders>
            <w:tcMar>
              <w:top w:w="40" w:type="dxa"/>
              <w:left w:w="40" w:type="dxa"/>
              <w:bottom w:w="40" w:type="dxa"/>
              <w:right w:w="40" w:type="dxa"/>
            </w:tcMar>
          </w:tcPr>
          <w:p w14:paraId="257B54D4" w14:textId="77777777" w:rsidR="00700940" w:rsidRPr="006D6063" w:rsidRDefault="00700940" w:rsidP="00700940">
            <w:pPr>
              <w:keepLines/>
              <w:spacing w:after="0"/>
              <w:rPr>
                <w:rFonts w:cs="Helvetica"/>
                <w:szCs w:val="22"/>
              </w:rPr>
            </w:pPr>
          </w:p>
        </w:tc>
      </w:tr>
      <w:tr w:rsidR="00700940" w:rsidRPr="006D6063" w14:paraId="6547FFD9" w14:textId="77777777" w:rsidTr="004A0BB4">
        <w:tc>
          <w:tcPr>
            <w:tcW w:w="4765" w:type="dxa"/>
            <w:gridSpan w:val="3"/>
            <w:tcBorders>
              <w:left w:val="single" w:sz="4" w:space="0" w:color="000000"/>
              <w:bottom w:val="single" w:sz="4" w:space="0" w:color="auto"/>
              <w:right w:val="single" w:sz="4" w:space="0" w:color="000000"/>
            </w:tcBorders>
            <w:tcMar>
              <w:top w:w="40" w:type="dxa"/>
              <w:left w:w="40" w:type="dxa"/>
              <w:bottom w:w="40" w:type="dxa"/>
              <w:right w:w="40" w:type="dxa"/>
            </w:tcMar>
          </w:tcPr>
          <w:p w14:paraId="6174969E" w14:textId="18A8448F" w:rsidR="00700940" w:rsidRPr="006D6063" w:rsidRDefault="00700940" w:rsidP="00700940">
            <w:pPr>
              <w:spacing w:after="0"/>
              <w:rPr>
                <w:rFonts w:cs="Helvetica"/>
                <w:szCs w:val="22"/>
              </w:rPr>
            </w:pPr>
            <w:r w:rsidRPr="005B0D53">
              <w:rPr>
                <w:rFonts w:cs="Helvetica"/>
                <w:i/>
                <w:iCs/>
              </w:rPr>
              <w:t xml:space="preserve">Include </w:t>
            </w:r>
            <w:hyperlink w:anchor="_C.YY.2_Scope_of" w:history="1">
              <w:r w:rsidRPr="005B0D53">
                <w:rPr>
                  <w:rStyle w:val="Hyperlink"/>
                  <w:rFonts w:cs="Helvetica"/>
                  <w:i/>
                  <w:iCs/>
                </w:rPr>
                <w:t>Table C.YY.2-1 Scope of Inventory Macro Attributes</w:t>
              </w:r>
            </w:hyperlink>
          </w:p>
        </w:tc>
        <w:tc>
          <w:tcPr>
            <w:tcW w:w="4680" w:type="dxa"/>
            <w:tcBorders>
              <w:bottom w:val="single" w:sz="4" w:space="0" w:color="auto"/>
              <w:right w:val="single" w:sz="4" w:space="0" w:color="000000"/>
            </w:tcBorders>
            <w:tcMar>
              <w:top w:w="40" w:type="dxa"/>
              <w:left w:w="40" w:type="dxa"/>
              <w:bottom w:w="40" w:type="dxa"/>
              <w:right w:w="40" w:type="dxa"/>
            </w:tcMar>
          </w:tcPr>
          <w:p w14:paraId="50C30948" w14:textId="77777777" w:rsidR="00700940" w:rsidRPr="006D6063" w:rsidRDefault="00700940" w:rsidP="00700940">
            <w:pPr>
              <w:keepLines/>
              <w:spacing w:after="0"/>
              <w:rPr>
                <w:rFonts w:cs="Helvetica"/>
                <w:szCs w:val="22"/>
              </w:rPr>
            </w:pPr>
          </w:p>
        </w:tc>
      </w:tr>
      <w:tr w:rsidR="00700940" w:rsidRPr="006D6063" w14:paraId="04432666" w14:textId="77777777" w:rsidTr="004A0BB4">
        <w:tc>
          <w:tcPr>
            <w:tcW w:w="26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B61D554" w14:textId="1F24DC37" w:rsidR="00700940" w:rsidRPr="006D6063" w:rsidRDefault="00700940" w:rsidP="00700940">
            <w:pPr>
              <w:spacing w:after="0"/>
              <w:rPr>
                <w:rFonts w:cs="Helvetica"/>
                <w:szCs w:val="22"/>
              </w:rPr>
            </w:pPr>
            <w:r w:rsidRPr="006D6063">
              <w:rPr>
                <w:rFonts w:cs="Helvetica"/>
                <w:szCs w:val="22"/>
              </w:rPr>
              <w:t>Inventory Completion Status</w:t>
            </w:r>
          </w:p>
        </w:tc>
        <w:tc>
          <w:tcPr>
            <w:tcW w:w="130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341E788" w14:textId="00434538" w:rsidR="00700940" w:rsidRPr="006D6063" w:rsidRDefault="00700940" w:rsidP="00700940">
            <w:pPr>
              <w:spacing w:after="0"/>
              <w:jc w:val="center"/>
              <w:rPr>
                <w:rFonts w:cs="Helvetica"/>
                <w:color w:val="000000"/>
                <w:szCs w:val="22"/>
              </w:rPr>
            </w:pPr>
            <w:r w:rsidRPr="006D6063">
              <w:rPr>
                <w:rFonts w:cs="Helvetica"/>
                <w:szCs w:val="22"/>
              </w:rPr>
              <w:t>(0400,0</w:t>
            </w:r>
            <w:r>
              <w:rPr>
                <w:rFonts w:cs="Helvetica"/>
                <w:szCs w:val="22"/>
              </w:rPr>
              <w:t>6x5</w:t>
            </w:r>
            <w:r w:rsidRPr="006D6063">
              <w:rPr>
                <w:rFonts w:cs="Helvetica"/>
                <w:szCs w:val="22"/>
              </w:rPr>
              <w:t>)</w:t>
            </w:r>
          </w:p>
        </w:tc>
        <w:tc>
          <w:tcPr>
            <w:tcW w:w="8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25C3B74" w14:textId="7D6542B6" w:rsidR="00700940" w:rsidRPr="006D6063" w:rsidRDefault="004A0BB4" w:rsidP="00700940">
            <w:pPr>
              <w:spacing w:after="0"/>
              <w:jc w:val="center"/>
              <w:rPr>
                <w:rFonts w:cs="Helvetica"/>
                <w:szCs w:val="22"/>
              </w:rPr>
            </w:pPr>
            <w:r>
              <w:rPr>
                <w:rFonts w:cs="Helvetica"/>
                <w:szCs w:val="22"/>
              </w:rPr>
              <w:t>1</w:t>
            </w:r>
          </w:p>
        </w:tc>
        <w:tc>
          <w:tcPr>
            <w:tcW w:w="46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7618BF6" w14:textId="77777777" w:rsidR="00700940" w:rsidRPr="006D6063" w:rsidRDefault="00700940" w:rsidP="00700940">
            <w:pPr>
              <w:keepLines/>
              <w:spacing w:after="0"/>
              <w:rPr>
                <w:rFonts w:cs="Helvetica"/>
                <w:szCs w:val="22"/>
              </w:rPr>
            </w:pPr>
          </w:p>
        </w:tc>
      </w:tr>
      <w:tr w:rsidR="00FB63A1" w:rsidRPr="006D6063" w14:paraId="3A58D714" w14:textId="77777777" w:rsidTr="004A0BB4">
        <w:tc>
          <w:tcPr>
            <w:tcW w:w="26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BAB572D" w14:textId="768E2FB3" w:rsidR="00FB63A1" w:rsidRPr="00FB63A1" w:rsidRDefault="00FB63A1" w:rsidP="00FB63A1">
            <w:pPr>
              <w:tabs>
                <w:tab w:val="clear" w:pos="720"/>
              </w:tabs>
              <w:overflowPunct/>
              <w:autoSpaceDE/>
              <w:autoSpaceDN/>
              <w:adjustRightInd/>
              <w:spacing w:after="0"/>
              <w:textAlignment w:val="auto"/>
              <w:rPr>
                <w:rFonts w:cs="Helvetica"/>
              </w:rPr>
            </w:pPr>
            <w:r>
              <w:rPr>
                <w:rFonts w:cs="Helvetica"/>
              </w:rPr>
              <w:t>Number of Study Records</w:t>
            </w:r>
          </w:p>
        </w:tc>
        <w:tc>
          <w:tcPr>
            <w:tcW w:w="130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73C318A" w14:textId="0021DB05" w:rsidR="00FB63A1" w:rsidRPr="004A0BB4" w:rsidRDefault="00FB63A1" w:rsidP="004A0BB4">
            <w:pPr>
              <w:tabs>
                <w:tab w:val="clear" w:pos="720"/>
              </w:tabs>
              <w:overflowPunct/>
              <w:autoSpaceDE/>
              <w:autoSpaceDN/>
              <w:adjustRightInd/>
              <w:spacing w:after="0"/>
              <w:jc w:val="center"/>
              <w:textAlignment w:val="auto"/>
              <w:rPr>
                <w:rFonts w:cs="Helvetica"/>
              </w:rPr>
            </w:pPr>
            <w:r w:rsidRPr="00CD64B9">
              <w:rPr>
                <w:rFonts w:cs="Helvetica"/>
              </w:rPr>
              <w:t>(0400,06x6)</w:t>
            </w:r>
          </w:p>
        </w:tc>
        <w:tc>
          <w:tcPr>
            <w:tcW w:w="8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B454CF5" w14:textId="30BD324F" w:rsidR="00FB63A1" w:rsidRPr="006D6063" w:rsidRDefault="004A0BB4" w:rsidP="00700940">
            <w:pPr>
              <w:spacing w:after="0"/>
              <w:jc w:val="center"/>
              <w:rPr>
                <w:rFonts w:cs="Helvetica"/>
                <w:szCs w:val="22"/>
              </w:rPr>
            </w:pPr>
            <w:r>
              <w:rPr>
                <w:rFonts w:cs="Helvetica"/>
                <w:szCs w:val="22"/>
              </w:rPr>
              <w:t>1</w:t>
            </w:r>
          </w:p>
        </w:tc>
        <w:tc>
          <w:tcPr>
            <w:tcW w:w="46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CA613F7" w14:textId="77777777" w:rsidR="00FB63A1" w:rsidRPr="006D6063" w:rsidRDefault="00FB63A1" w:rsidP="00700940">
            <w:pPr>
              <w:keepLines/>
              <w:spacing w:after="0"/>
              <w:rPr>
                <w:rFonts w:cs="Helvetica"/>
                <w:szCs w:val="22"/>
              </w:rPr>
            </w:pPr>
          </w:p>
        </w:tc>
      </w:tr>
    </w:tbl>
    <w:p w14:paraId="11DF56D6" w14:textId="77777777" w:rsidR="00A66CF4" w:rsidRPr="005B0D53" w:rsidRDefault="00A66CF4" w:rsidP="00A37900">
      <w:pPr>
        <w:rPr>
          <w:rFonts w:cs="Helvetica"/>
          <w:lang w:val="en"/>
        </w:rPr>
      </w:pPr>
    </w:p>
    <w:p w14:paraId="364E54AF" w14:textId="6CF80BD3" w:rsidR="00C97B79" w:rsidRPr="005B0D53" w:rsidRDefault="00C97B79">
      <w:pPr>
        <w:tabs>
          <w:tab w:val="clear" w:pos="720"/>
        </w:tabs>
        <w:overflowPunct/>
        <w:autoSpaceDE/>
        <w:autoSpaceDN/>
        <w:adjustRightInd/>
        <w:spacing w:after="0"/>
        <w:textAlignment w:val="auto"/>
        <w:rPr>
          <w:rFonts w:cs="Helvetica"/>
        </w:rPr>
      </w:pPr>
      <w:r w:rsidRPr="005B0D53">
        <w:rPr>
          <w:rFonts w:cs="Helvetica"/>
        </w:rPr>
        <w:br w:type="page"/>
      </w:r>
    </w:p>
    <w:p w14:paraId="1EA8C164" w14:textId="539BBE83" w:rsidR="00C97B79" w:rsidRPr="005B0D53" w:rsidRDefault="00C97B79" w:rsidP="00C97B79">
      <w:pPr>
        <w:pStyle w:val="Instruction"/>
        <w:rPr>
          <w:rFonts w:cs="Helvetica"/>
          <w:b w:val="0"/>
          <w:bCs/>
          <w:lang w:val="en-US"/>
        </w:rPr>
      </w:pPr>
      <w:bookmarkStart w:id="210" w:name="_Toc88042174"/>
      <w:r w:rsidRPr="005B0D53">
        <w:rPr>
          <w:rFonts w:cs="Helvetica"/>
          <w:b w:val="0"/>
          <w:bCs/>
          <w:lang w:val="en-US"/>
        </w:rPr>
        <w:lastRenderedPageBreak/>
        <w:t xml:space="preserve">Add new Annex P </w:t>
      </w:r>
      <w:r w:rsidR="006F070C" w:rsidRPr="005B0D53">
        <w:rPr>
          <w:rFonts w:cs="Helvetica"/>
          <w:b w:val="0"/>
          <w:bCs/>
          <w:lang w:val="en-US"/>
        </w:rPr>
        <w:t>Stor</w:t>
      </w:r>
      <w:r w:rsidR="00377E23" w:rsidRPr="005B0D53">
        <w:rPr>
          <w:rFonts w:cs="Helvetica"/>
          <w:b w:val="0"/>
          <w:bCs/>
          <w:lang w:val="en-US"/>
        </w:rPr>
        <w:t>ed</w:t>
      </w:r>
      <w:r w:rsidR="006F070C" w:rsidRPr="005B0D53">
        <w:rPr>
          <w:rFonts w:cs="Helvetica"/>
          <w:b w:val="0"/>
          <w:bCs/>
          <w:lang w:val="en-US"/>
        </w:rPr>
        <w:t xml:space="preserve"> </w:t>
      </w:r>
      <w:r w:rsidRPr="005B0D53">
        <w:rPr>
          <w:rFonts w:cs="Helvetica"/>
          <w:b w:val="0"/>
          <w:bCs/>
          <w:lang w:val="en-US"/>
        </w:rPr>
        <w:t xml:space="preserve">File </w:t>
      </w:r>
      <w:r w:rsidR="008B1703" w:rsidRPr="005B0D53">
        <w:rPr>
          <w:rFonts w:cs="Helvetica"/>
          <w:b w:val="0"/>
          <w:bCs/>
          <w:lang w:val="en-US"/>
        </w:rPr>
        <w:t>Access Through Non-DICOM Protocols</w:t>
      </w:r>
      <w:bookmarkEnd w:id="210"/>
    </w:p>
    <w:p w14:paraId="4B9DD291" w14:textId="1855D60D" w:rsidR="00C97B79" w:rsidRPr="005B0D53" w:rsidRDefault="004B5B78" w:rsidP="00C97B79">
      <w:pPr>
        <w:pStyle w:val="Heading1"/>
        <w:rPr>
          <w:rFonts w:cs="Helvetica"/>
        </w:rPr>
      </w:pPr>
      <w:bookmarkStart w:id="211" w:name="_Annex_P_Stored"/>
      <w:bookmarkStart w:id="212" w:name="_Toc88042175"/>
      <w:bookmarkEnd w:id="211"/>
      <w:r w:rsidRPr="005B0D53">
        <w:rPr>
          <w:rFonts w:cs="Helvetica"/>
        </w:rPr>
        <w:t xml:space="preserve">Annex </w:t>
      </w:r>
      <w:r w:rsidR="00C97B79" w:rsidRPr="005B0D53">
        <w:rPr>
          <w:rFonts w:cs="Helvetica"/>
        </w:rPr>
        <w:t>P </w:t>
      </w:r>
      <w:bookmarkStart w:id="213" w:name="_Hlk57022314"/>
      <w:r w:rsidR="006F070C" w:rsidRPr="005B0D53">
        <w:rPr>
          <w:rFonts w:cs="Helvetica"/>
        </w:rPr>
        <w:t>Stor</w:t>
      </w:r>
      <w:r w:rsidR="00377E23" w:rsidRPr="005B0D53">
        <w:rPr>
          <w:rFonts w:cs="Helvetica"/>
        </w:rPr>
        <w:t>ed</w:t>
      </w:r>
      <w:r w:rsidR="00C97B79" w:rsidRPr="005B0D53">
        <w:rPr>
          <w:rFonts w:cs="Helvetica"/>
        </w:rPr>
        <w:t xml:space="preserve"> File </w:t>
      </w:r>
      <w:r w:rsidR="00054F63" w:rsidRPr="005B0D53">
        <w:rPr>
          <w:rFonts w:cs="Helvetica"/>
        </w:rPr>
        <w:t>Access Through Non-DICOM Protocols</w:t>
      </w:r>
      <w:r w:rsidR="006F070C" w:rsidRPr="005B0D53">
        <w:rPr>
          <w:rFonts w:cs="Helvetica"/>
        </w:rPr>
        <w:t xml:space="preserve"> </w:t>
      </w:r>
      <w:bookmarkEnd w:id="213"/>
      <w:r w:rsidR="006F070C" w:rsidRPr="005B0D53">
        <w:rPr>
          <w:rFonts w:cs="Helvetica"/>
        </w:rPr>
        <w:t>(Normative)</w:t>
      </w:r>
      <w:bookmarkEnd w:id="212"/>
    </w:p>
    <w:p w14:paraId="6931B6D5" w14:textId="095AC14C" w:rsidR="00AE717F" w:rsidRPr="005B0D53" w:rsidRDefault="00594352" w:rsidP="00AE717F">
      <w:pPr>
        <w:rPr>
          <w:rFonts w:cs="Helvetica"/>
        </w:rPr>
      </w:pPr>
      <w:r w:rsidRPr="005B0D53">
        <w:rPr>
          <w:rFonts w:cs="Helvetica"/>
          <w:lang w:val="en"/>
        </w:rPr>
        <w:t xml:space="preserve">The Inventory IOD (see </w:t>
      </w:r>
      <w:hyperlink w:anchor="_A.XX_Inventory_IOD" w:history="1">
        <w:r w:rsidR="008B1703" w:rsidRPr="005B0D53">
          <w:rPr>
            <w:rStyle w:val="Hyperlink"/>
            <w:rFonts w:cs="Helvetica"/>
            <w:lang w:val="en"/>
          </w:rPr>
          <w:t>S</w:t>
        </w:r>
        <w:r w:rsidRPr="005B0D53">
          <w:rPr>
            <w:rStyle w:val="Hyperlink"/>
            <w:rFonts w:cs="Helvetica"/>
            <w:lang w:val="en"/>
          </w:rPr>
          <w:t>ection A.</w:t>
        </w:r>
        <w:r w:rsidRPr="005B0D53">
          <w:rPr>
            <w:rStyle w:val="Hyperlink"/>
            <w:rFonts w:cs="Helvetica"/>
          </w:rPr>
          <w:t>XX</w:t>
        </w:r>
      </w:hyperlink>
      <w:r w:rsidR="008B1703" w:rsidRPr="005B0D53">
        <w:rPr>
          <w:rFonts w:cs="Helvetica"/>
        </w:rPr>
        <w:t xml:space="preserve">, and specifically the Inventory Module in </w:t>
      </w:r>
      <w:hyperlink w:anchor="_C.YY.1_Inventory_Module" w:history="1">
        <w:r w:rsidR="008B1703" w:rsidRPr="005B0D53">
          <w:rPr>
            <w:rStyle w:val="Hyperlink"/>
            <w:rFonts w:cs="Helvetica"/>
          </w:rPr>
          <w:t>Section C.YY.1</w:t>
        </w:r>
      </w:hyperlink>
      <w:r w:rsidRPr="005B0D53">
        <w:rPr>
          <w:rFonts w:cs="Helvetica"/>
        </w:rPr>
        <w:t xml:space="preserve">) </w:t>
      </w:r>
      <w:r w:rsidRPr="005B0D53">
        <w:rPr>
          <w:rFonts w:cs="Helvetica"/>
          <w:lang w:val="en"/>
        </w:rPr>
        <w:t xml:space="preserve">includes optional </w:t>
      </w:r>
      <w:r w:rsidR="00C52255" w:rsidRPr="005B0D53">
        <w:rPr>
          <w:rFonts w:cs="Helvetica"/>
          <w:lang w:val="en"/>
        </w:rPr>
        <w:t xml:space="preserve">Attributes </w:t>
      </w:r>
      <w:r w:rsidRPr="005B0D53">
        <w:rPr>
          <w:rFonts w:cs="Helvetica"/>
          <w:lang w:val="en"/>
        </w:rPr>
        <w:t xml:space="preserve">providing </w:t>
      </w:r>
      <w:r w:rsidR="00924BD8">
        <w:rPr>
          <w:rFonts w:cs="Helvetica"/>
          <w:lang w:val="en"/>
        </w:rPr>
        <w:t>a</w:t>
      </w:r>
      <w:r w:rsidRPr="005B0D53">
        <w:rPr>
          <w:rFonts w:cs="Helvetica"/>
          <w:lang w:val="en"/>
        </w:rPr>
        <w:t xml:space="preserve"> URI link to </w:t>
      </w:r>
      <w:r w:rsidRPr="005B0D53">
        <w:rPr>
          <w:rFonts w:cs="Helvetica"/>
        </w:rPr>
        <w:t>SOP Instances</w:t>
      </w:r>
      <w:r w:rsidR="00A460EB" w:rsidRPr="005B0D53">
        <w:rPr>
          <w:rFonts w:cs="Helvetica"/>
        </w:rPr>
        <w:t xml:space="preserve"> </w:t>
      </w:r>
      <w:r w:rsidR="00A460EB" w:rsidRPr="005B0D53">
        <w:rPr>
          <w:rFonts w:cs="Helvetica"/>
          <w:lang w:val="en"/>
        </w:rPr>
        <w:t xml:space="preserve">stored </w:t>
      </w:r>
      <w:r w:rsidRPr="005B0D53">
        <w:rPr>
          <w:rFonts w:cs="Helvetica"/>
        </w:rPr>
        <w:t xml:space="preserve">in the DICOM File </w:t>
      </w:r>
      <w:r w:rsidRPr="005B0D53">
        <w:rPr>
          <w:rFonts w:cs="Helvetica"/>
          <w:lang w:val="en"/>
        </w:rPr>
        <w:t xml:space="preserve">Format </w:t>
      </w:r>
      <w:r w:rsidR="00A460EB" w:rsidRPr="005B0D53">
        <w:rPr>
          <w:rFonts w:cs="Helvetica"/>
          <w:lang w:val="en"/>
        </w:rPr>
        <w:t xml:space="preserve">and </w:t>
      </w:r>
      <w:r w:rsidRPr="005B0D53">
        <w:rPr>
          <w:rFonts w:cs="Helvetica"/>
          <w:lang w:val="en"/>
        </w:rPr>
        <w:t>accessible through a non-DICOM file access protocol.</w:t>
      </w:r>
      <w:r w:rsidR="00AE717F" w:rsidRPr="005B0D53">
        <w:rPr>
          <w:rFonts w:cs="Helvetica"/>
          <w:lang w:val="en"/>
        </w:rPr>
        <w:t xml:space="preserve"> </w:t>
      </w:r>
      <w:r w:rsidR="00A460EB" w:rsidRPr="005B0D53">
        <w:rPr>
          <w:rFonts w:cs="Helvetica"/>
          <w:lang w:val="en"/>
        </w:rPr>
        <w:t xml:space="preserve">Additionally, Inventory SOP Instances themselves may be stored </w:t>
      </w:r>
      <w:r w:rsidR="00A460EB" w:rsidRPr="005B0D53">
        <w:rPr>
          <w:rFonts w:cs="Helvetica"/>
        </w:rPr>
        <w:t xml:space="preserve">in the DICOM File </w:t>
      </w:r>
      <w:r w:rsidR="00A460EB" w:rsidRPr="005B0D53">
        <w:rPr>
          <w:rFonts w:cs="Helvetica"/>
          <w:lang w:val="en"/>
        </w:rPr>
        <w:t xml:space="preserve">Format and be accessible through a non-DICOM file access protocol as specified in a URI link in the </w:t>
      </w:r>
      <w:r w:rsidR="00C60914">
        <w:rPr>
          <w:rFonts w:cs="Helvetica"/>
        </w:rPr>
        <w:t>Inventory Creation</w:t>
      </w:r>
      <w:r w:rsidR="00A460EB" w:rsidRPr="005B0D53">
        <w:rPr>
          <w:rFonts w:cs="Helvetica"/>
        </w:rPr>
        <w:t xml:space="preserve"> </w:t>
      </w:r>
      <w:r w:rsidR="00A460EB" w:rsidRPr="005B0D53">
        <w:rPr>
          <w:rFonts w:cs="Helvetica"/>
          <w:bCs/>
          <w:color w:val="000000"/>
          <w:szCs w:val="18"/>
        </w:rPr>
        <w:t xml:space="preserve">Response </w:t>
      </w:r>
      <w:r w:rsidR="00A460EB" w:rsidRPr="005B0D53">
        <w:rPr>
          <w:rFonts w:cs="Helvetica"/>
          <w:lang w:val="en"/>
        </w:rPr>
        <w:t xml:space="preserve">(see </w:t>
      </w:r>
      <w:hyperlink w:anchor="_B.XX_Inventory_Initiation" w:history="1">
        <w:r w:rsidR="00A460EB" w:rsidRPr="005B0D53">
          <w:rPr>
            <w:rStyle w:val="Hyperlink"/>
            <w:rFonts w:cs="Helvetica"/>
            <w:lang w:val="en"/>
          </w:rPr>
          <w:t>Section B.</w:t>
        </w:r>
        <w:r w:rsidR="00A460EB" w:rsidRPr="005B0D53">
          <w:rPr>
            <w:rStyle w:val="Hyperlink"/>
            <w:rFonts w:cs="Helvetica"/>
          </w:rPr>
          <w:t>XX</w:t>
        </w:r>
      </w:hyperlink>
      <w:r w:rsidR="00A460EB" w:rsidRPr="005B0D53">
        <w:rPr>
          <w:rFonts w:cs="Helvetica"/>
        </w:rPr>
        <w:t xml:space="preserve">, and the </w:t>
      </w:r>
      <w:r w:rsidR="00C60914">
        <w:rPr>
          <w:rFonts w:cs="Helvetica"/>
        </w:rPr>
        <w:t>Inventory Creation</w:t>
      </w:r>
      <w:r w:rsidR="00A460EB" w:rsidRPr="005B0D53">
        <w:rPr>
          <w:rFonts w:cs="Helvetica"/>
        </w:rPr>
        <w:t xml:space="preserve"> Module in </w:t>
      </w:r>
      <w:hyperlink w:anchor="_C.YY.3_Inventory_Initiation" w:history="1">
        <w:r w:rsidR="00A460EB" w:rsidRPr="005B0D53">
          <w:rPr>
            <w:rStyle w:val="Hyperlink"/>
            <w:rFonts w:cs="Helvetica"/>
          </w:rPr>
          <w:t>Section C.YY.3</w:t>
        </w:r>
      </w:hyperlink>
      <w:r w:rsidR="00A460EB" w:rsidRPr="005B0D53">
        <w:rPr>
          <w:rFonts w:cs="Helvetica"/>
        </w:rPr>
        <w:t>)</w:t>
      </w:r>
      <w:r w:rsidR="00A460EB" w:rsidRPr="005B0D53">
        <w:rPr>
          <w:rFonts w:cs="Helvetica"/>
          <w:lang w:val="en"/>
        </w:rPr>
        <w:t xml:space="preserve">. </w:t>
      </w:r>
      <w:r w:rsidR="00AE717F" w:rsidRPr="005B0D53">
        <w:rPr>
          <w:rFonts w:cs="Helvetica"/>
        </w:rPr>
        <w:t>This Annex specifies constraints on those URI links and their target resources (files).</w:t>
      </w:r>
    </w:p>
    <w:p w14:paraId="403608E2" w14:textId="1D5E0735" w:rsidR="000B3B85" w:rsidRDefault="000B3B85" w:rsidP="000B3B85">
      <w:pPr>
        <w:ind w:left="270"/>
        <w:rPr>
          <w:rFonts w:cs="Helvetica"/>
          <w:sz w:val="18"/>
          <w:szCs w:val="18"/>
        </w:rPr>
      </w:pPr>
      <w:r w:rsidRPr="005B0D53">
        <w:rPr>
          <w:rFonts w:cs="Helvetica"/>
          <w:sz w:val="18"/>
          <w:szCs w:val="18"/>
        </w:rPr>
        <w:t>Note</w:t>
      </w:r>
    </w:p>
    <w:p w14:paraId="3B473966" w14:textId="51D30DD0" w:rsidR="000B3B85" w:rsidRPr="005B0D53" w:rsidRDefault="000B3B85" w:rsidP="000B3B85">
      <w:pPr>
        <w:ind w:left="270"/>
        <w:rPr>
          <w:rFonts w:cs="Helvetica"/>
          <w:sz w:val="18"/>
          <w:szCs w:val="18"/>
        </w:rPr>
      </w:pPr>
      <w:r>
        <w:rPr>
          <w:rFonts w:cs="Helvetica"/>
          <w:sz w:val="18"/>
          <w:szCs w:val="18"/>
        </w:rPr>
        <w:t xml:space="preserve">See also </w:t>
      </w:r>
      <w:hyperlink w:anchor="_XXXX.5_Security_considerations_1" w:history="1">
        <w:r w:rsidRPr="000B3B85">
          <w:rPr>
            <w:rStyle w:val="Hyperlink"/>
            <w:rFonts w:cs="Helvetica"/>
            <w:sz w:val="18"/>
            <w:szCs w:val="18"/>
          </w:rPr>
          <w:t xml:space="preserve">Section </w:t>
        </w:r>
        <w:r w:rsidR="00675EB6">
          <w:rPr>
            <w:rStyle w:val="Hyperlink"/>
            <w:rFonts w:cs="Helvetica"/>
            <w:sz w:val="18"/>
            <w:szCs w:val="18"/>
          </w:rPr>
          <w:t>XXXX.6</w:t>
        </w:r>
        <w:r w:rsidRPr="000B3B85">
          <w:rPr>
            <w:rStyle w:val="Hyperlink"/>
            <w:rFonts w:cs="Helvetica"/>
            <w:sz w:val="18"/>
            <w:szCs w:val="18"/>
          </w:rPr>
          <w:t xml:space="preserve"> “Security Considerations” in PS3.17</w:t>
        </w:r>
      </w:hyperlink>
      <w:r>
        <w:rPr>
          <w:rFonts w:cs="Helvetica"/>
          <w:sz w:val="18"/>
          <w:szCs w:val="18"/>
        </w:rPr>
        <w:t>.</w:t>
      </w:r>
    </w:p>
    <w:p w14:paraId="3A4E50D0" w14:textId="47E9FFA0" w:rsidR="00AE717F" w:rsidRPr="005B0D53" w:rsidRDefault="00AE717F" w:rsidP="00AE717F">
      <w:pPr>
        <w:pStyle w:val="Heading2"/>
        <w:rPr>
          <w:rFonts w:cs="Helvetica"/>
        </w:rPr>
      </w:pPr>
      <w:bookmarkStart w:id="214" w:name="_Toc88042176"/>
      <w:r w:rsidRPr="005B0D53">
        <w:rPr>
          <w:rFonts w:cs="Helvetica"/>
        </w:rPr>
        <w:t xml:space="preserve">P.1 Files and </w:t>
      </w:r>
      <w:r w:rsidR="00726C3B" w:rsidRPr="005B0D53">
        <w:rPr>
          <w:rFonts w:cs="Helvetica"/>
        </w:rPr>
        <w:t>Sets</w:t>
      </w:r>
      <w:r w:rsidR="00726C3B">
        <w:rPr>
          <w:rFonts w:cs="Helvetica"/>
        </w:rPr>
        <w:t xml:space="preserve"> OF</w:t>
      </w:r>
      <w:r w:rsidR="00726C3B" w:rsidRPr="005B0D53">
        <w:rPr>
          <w:rFonts w:cs="Helvetica"/>
        </w:rPr>
        <w:t xml:space="preserve"> </w:t>
      </w:r>
      <w:r w:rsidRPr="005B0D53">
        <w:rPr>
          <w:rFonts w:cs="Helvetica"/>
        </w:rPr>
        <w:t>File</w:t>
      </w:r>
      <w:r w:rsidR="00726C3B">
        <w:rPr>
          <w:rFonts w:cs="Helvetica"/>
        </w:rPr>
        <w:t>s</w:t>
      </w:r>
      <w:bookmarkEnd w:id="214"/>
      <w:r w:rsidRPr="005B0D53">
        <w:rPr>
          <w:rFonts w:cs="Helvetica"/>
        </w:rPr>
        <w:t xml:space="preserve"> </w:t>
      </w:r>
    </w:p>
    <w:p w14:paraId="2762837C" w14:textId="011D5E22" w:rsidR="00AE717F" w:rsidRPr="005B0D53" w:rsidRDefault="00AE717F" w:rsidP="00AE717F">
      <w:pPr>
        <w:pStyle w:val="Heading3"/>
        <w:rPr>
          <w:rFonts w:cs="Helvetica"/>
          <w:lang w:val="en-US"/>
        </w:rPr>
      </w:pPr>
      <w:bookmarkStart w:id="215" w:name="_P.1.1_DICOM_File"/>
      <w:bookmarkStart w:id="216" w:name="_Toc88042177"/>
      <w:bookmarkEnd w:id="215"/>
      <w:r w:rsidRPr="005B0D53">
        <w:rPr>
          <w:rFonts w:cs="Helvetica"/>
          <w:lang w:val="en-US"/>
        </w:rPr>
        <w:t xml:space="preserve">P.1.1 </w:t>
      </w:r>
      <w:r w:rsidRPr="005B0D53">
        <w:rPr>
          <w:rFonts w:cs="Helvetica"/>
        </w:rPr>
        <w:t>DICOM File Format</w:t>
      </w:r>
      <w:bookmarkEnd w:id="216"/>
    </w:p>
    <w:p w14:paraId="1E08FCCE" w14:textId="2AC010CD" w:rsidR="00AE717F" w:rsidRPr="005B0D53" w:rsidRDefault="00C22AC7" w:rsidP="00C22AC7">
      <w:pPr>
        <w:rPr>
          <w:rFonts w:cs="Helvetica"/>
          <w:lang w:val="en"/>
        </w:rPr>
      </w:pPr>
      <w:r w:rsidRPr="005B0D53">
        <w:rPr>
          <w:rFonts w:cs="Helvetica"/>
          <w:lang w:val="en"/>
        </w:rPr>
        <w:t xml:space="preserve">Each </w:t>
      </w:r>
      <w:r w:rsidR="002F5D5B" w:rsidRPr="005B0D53">
        <w:rPr>
          <w:rFonts w:cs="Helvetica"/>
          <w:lang w:val="en"/>
        </w:rPr>
        <w:t xml:space="preserve">stored </w:t>
      </w:r>
      <w:r w:rsidRPr="005B0D53">
        <w:rPr>
          <w:rFonts w:cs="Helvetica"/>
          <w:lang w:val="en"/>
        </w:rPr>
        <w:t xml:space="preserve">SOP Instance that is a target of an Inventory URI link shall be encoded in accordance with the </w:t>
      </w:r>
      <w:r w:rsidRPr="005B0D53">
        <w:rPr>
          <w:rFonts w:cs="Helvetica"/>
        </w:rPr>
        <w:t xml:space="preserve">DICOM File </w:t>
      </w:r>
      <w:r w:rsidRPr="005B0D53">
        <w:rPr>
          <w:rFonts w:cs="Helvetica"/>
          <w:lang w:val="en"/>
        </w:rPr>
        <w:t xml:space="preserve">Format </w:t>
      </w:r>
      <w:r w:rsidR="00AE717F" w:rsidRPr="005B0D53">
        <w:rPr>
          <w:rFonts w:cs="Helvetica"/>
          <w:lang w:val="en"/>
        </w:rPr>
        <w:t xml:space="preserve">(see </w:t>
      </w:r>
      <w:hyperlink r:id="rId79" w:history="1">
        <w:r w:rsidR="00AE717F" w:rsidRPr="005B0D53">
          <w:rPr>
            <w:rStyle w:val="Hyperlink"/>
            <w:rFonts w:cs="Helvetica"/>
            <w:lang w:val="en"/>
          </w:rPr>
          <w:t>Section 7 “DICOM File Format” in PS3.10</w:t>
        </w:r>
      </w:hyperlink>
      <w:r w:rsidR="00AE717F" w:rsidRPr="005B0D53">
        <w:rPr>
          <w:rFonts w:cs="Helvetica"/>
          <w:lang w:val="en"/>
        </w:rPr>
        <w:t>)</w:t>
      </w:r>
      <w:r w:rsidRPr="005B0D53">
        <w:rPr>
          <w:rFonts w:cs="Helvetica"/>
          <w:lang w:val="en"/>
        </w:rPr>
        <w:t>.</w:t>
      </w:r>
    </w:p>
    <w:p w14:paraId="11DBD08B" w14:textId="77777777" w:rsidR="00C22AC7" w:rsidRPr="005B0D53" w:rsidRDefault="00C22AC7" w:rsidP="00C22AC7">
      <w:pPr>
        <w:ind w:left="270"/>
        <w:rPr>
          <w:rFonts w:cs="Helvetica"/>
          <w:sz w:val="18"/>
          <w:szCs w:val="18"/>
        </w:rPr>
      </w:pPr>
      <w:r w:rsidRPr="005B0D53">
        <w:rPr>
          <w:rFonts w:cs="Helvetica"/>
          <w:sz w:val="18"/>
          <w:szCs w:val="18"/>
        </w:rPr>
        <w:t>Note</w:t>
      </w:r>
    </w:p>
    <w:p w14:paraId="234C99A5" w14:textId="3DCAD732" w:rsidR="00C22AC7" w:rsidRPr="005B0D53" w:rsidRDefault="00C22AC7" w:rsidP="00C22AC7">
      <w:pPr>
        <w:ind w:left="270"/>
        <w:rPr>
          <w:rFonts w:cs="Helvetica"/>
          <w:sz w:val="18"/>
          <w:szCs w:val="18"/>
          <w:lang w:val="en"/>
        </w:rPr>
      </w:pPr>
      <w:r w:rsidRPr="005B0D53">
        <w:rPr>
          <w:rFonts w:cs="Helvetica"/>
          <w:sz w:val="18"/>
          <w:szCs w:val="18"/>
          <w:lang w:val="en"/>
        </w:rPr>
        <w:t>Depending on the storage mechanism, this target resource may be denoted a “file” or an “object”.</w:t>
      </w:r>
      <w:r w:rsidR="008B1703" w:rsidRPr="005B0D53">
        <w:rPr>
          <w:rFonts w:cs="Helvetica"/>
          <w:sz w:val="18"/>
          <w:szCs w:val="18"/>
          <w:lang w:val="en"/>
        </w:rPr>
        <w:t xml:space="preserve"> The term “file” </w:t>
      </w:r>
      <w:r w:rsidR="00D53A5D" w:rsidRPr="005B0D53">
        <w:rPr>
          <w:rFonts w:cs="Helvetica"/>
          <w:sz w:val="18"/>
          <w:szCs w:val="18"/>
          <w:lang w:val="en"/>
        </w:rPr>
        <w:t>is</w:t>
      </w:r>
      <w:r w:rsidR="008B1703" w:rsidRPr="005B0D53">
        <w:rPr>
          <w:rFonts w:cs="Helvetica"/>
          <w:sz w:val="18"/>
          <w:szCs w:val="18"/>
          <w:lang w:val="en"/>
        </w:rPr>
        <w:t xml:space="preserve"> used in this specification.</w:t>
      </w:r>
    </w:p>
    <w:p w14:paraId="23CCD289" w14:textId="7088BBFB" w:rsidR="00AE717F" w:rsidRPr="005B0D53" w:rsidRDefault="00AE717F" w:rsidP="00AE717F">
      <w:pPr>
        <w:pStyle w:val="Heading3"/>
        <w:rPr>
          <w:rFonts w:cs="Helvetica"/>
        </w:rPr>
      </w:pPr>
      <w:bookmarkStart w:id="217" w:name="_P.1.2_Container_Formats"/>
      <w:bookmarkStart w:id="218" w:name="_Toc88042178"/>
      <w:bookmarkEnd w:id="217"/>
      <w:r w:rsidRPr="005B0D53">
        <w:rPr>
          <w:rFonts w:cs="Helvetica"/>
          <w:lang w:val="en-US"/>
        </w:rPr>
        <w:t xml:space="preserve">P.1.2 </w:t>
      </w:r>
      <w:r w:rsidR="0070174A" w:rsidRPr="005B0D53">
        <w:rPr>
          <w:rFonts w:cs="Helvetica"/>
        </w:rPr>
        <w:t>Container</w:t>
      </w:r>
      <w:r w:rsidR="007949DF">
        <w:rPr>
          <w:rFonts w:cs="Helvetica"/>
        </w:rPr>
        <w:t xml:space="preserve"> File</w:t>
      </w:r>
      <w:r w:rsidRPr="005B0D53">
        <w:rPr>
          <w:rFonts w:cs="Helvetica"/>
        </w:rPr>
        <w:t xml:space="preserve"> Formats</w:t>
      </w:r>
      <w:bookmarkEnd w:id="218"/>
    </w:p>
    <w:p w14:paraId="65FFD820" w14:textId="3C7FB9BE" w:rsidR="003253F8" w:rsidRDefault="006D2E5D" w:rsidP="003253F8">
      <w:pPr>
        <w:rPr>
          <w:rFonts w:cs="Helvetica"/>
        </w:rPr>
      </w:pPr>
      <w:r w:rsidRPr="005B0D53">
        <w:rPr>
          <w:rFonts w:cs="Helvetica"/>
          <w:lang w:val="en"/>
        </w:rPr>
        <w:t xml:space="preserve">SOP Instances </w:t>
      </w:r>
      <w:r w:rsidR="000A0213" w:rsidRPr="005B0D53">
        <w:rPr>
          <w:rFonts w:cs="Helvetica"/>
          <w:lang w:val="en"/>
        </w:rPr>
        <w:t xml:space="preserve">in the </w:t>
      </w:r>
      <w:r w:rsidR="000A0213" w:rsidRPr="005B0D53">
        <w:rPr>
          <w:rFonts w:cs="Helvetica"/>
        </w:rPr>
        <w:t xml:space="preserve">DICOM File </w:t>
      </w:r>
      <w:r w:rsidR="000A0213" w:rsidRPr="005B0D53">
        <w:rPr>
          <w:rFonts w:cs="Helvetica"/>
          <w:lang w:val="en"/>
        </w:rPr>
        <w:t xml:space="preserve">Format </w:t>
      </w:r>
      <w:r w:rsidRPr="005B0D53">
        <w:rPr>
          <w:rFonts w:cs="Helvetica"/>
          <w:lang w:val="en"/>
        </w:rPr>
        <w:t>m</w:t>
      </w:r>
      <w:r w:rsidRPr="005B0D53">
        <w:rPr>
          <w:rFonts w:cs="Helvetica"/>
        </w:rPr>
        <w:t xml:space="preserve">ay be aggregated into </w:t>
      </w:r>
      <w:r w:rsidR="0070174A" w:rsidRPr="005B0D53">
        <w:rPr>
          <w:rFonts w:cs="Helvetica"/>
        </w:rPr>
        <w:t>container</w:t>
      </w:r>
      <w:r w:rsidRPr="005B0D53">
        <w:rPr>
          <w:rFonts w:cs="Helvetica"/>
        </w:rPr>
        <w:t xml:space="preserve"> </w:t>
      </w:r>
      <w:r w:rsidR="007949DF">
        <w:rPr>
          <w:rFonts w:cs="Helvetica"/>
        </w:rPr>
        <w:t xml:space="preserve">files </w:t>
      </w:r>
      <w:r w:rsidRPr="005B0D53">
        <w:rPr>
          <w:rFonts w:cs="Helvetica"/>
        </w:rPr>
        <w:t>in accordance with the mechanisms specified in this Section.</w:t>
      </w:r>
    </w:p>
    <w:p w14:paraId="4A4FC336" w14:textId="77777777" w:rsidR="007949DF" w:rsidRPr="005B0D53" w:rsidRDefault="007949DF" w:rsidP="007949DF">
      <w:pPr>
        <w:ind w:left="270"/>
        <w:rPr>
          <w:rFonts w:cs="Helvetica"/>
          <w:sz w:val="18"/>
          <w:szCs w:val="18"/>
        </w:rPr>
      </w:pPr>
      <w:r w:rsidRPr="005B0D53">
        <w:rPr>
          <w:rFonts w:cs="Helvetica"/>
          <w:sz w:val="18"/>
          <w:szCs w:val="18"/>
        </w:rPr>
        <w:t>Note</w:t>
      </w:r>
    </w:p>
    <w:p w14:paraId="495A8B0A" w14:textId="47E0C7AA" w:rsidR="00DC58CE" w:rsidRPr="007949DF" w:rsidRDefault="00726C3B" w:rsidP="007949DF">
      <w:pPr>
        <w:ind w:left="270"/>
        <w:rPr>
          <w:rFonts w:cs="Helvetica"/>
          <w:sz w:val="18"/>
          <w:szCs w:val="18"/>
        </w:rPr>
      </w:pPr>
      <w:r w:rsidRPr="007949DF">
        <w:rPr>
          <w:rFonts w:cs="Helvetica"/>
          <w:sz w:val="18"/>
          <w:szCs w:val="18"/>
        </w:rPr>
        <w:t xml:space="preserve">Directly or indirectly executable files within </w:t>
      </w:r>
      <w:r w:rsidR="007949DF">
        <w:rPr>
          <w:rFonts w:cs="Helvetica"/>
          <w:sz w:val="18"/>
          <w:szCs w:val="18"/>
        </w:rPr>
        <w:t>c</w:t>
      </w:r>
      <w:r w:rsidR="00DC58CE" w:rsidRPr="007949DF">
        <w:rPr>
          <w:rFonts w:cs="Helvetica"/>
          <w:sz w:val="18"/>
          <w:szCs w:val="18"/>
        </w:rPr>
        <w:t xml:space="preserve">ontainer </w:t>
      </w:r>
      <w:r w:rsidRPr="007949DF">
        <w:rPr>
          <w:rFonts w:cs="Helvetica"/>
          <w:sz w:val="18"/>
          <w:szCs w:val="18"/>
        </w:rPr>
        <w:t>files are a security risk</w:t>
      </w:r>
      <w:r w:rsidR="00E90101">
        <w:rPr>
          <w:rFonts w:cs="Helvetica"/>
          <w:sz w:val="18"/>
          <w:szCs w:val="18"/>
        </w:rPr>
        <w:t>. They</w:t>
      </w:r>
      <w:r w:rsidR="00C4294A" w:rsidRPr="007949DF">
        <w:rPr>
          <w:rFonts w:cs="Helvetica"/>
          <w:sz w:val="18"/>
          <w:szCs w:val="18"/>
        </w:rPr>
        <w:t xml:space="preserve"> should be avoided</w:t>
      </w:r>
      <w:r w:rsidR="007949DF">
        <w:rPr>
          <w:rFonts w:cs="Helvetica"/>
          <w:sz w:val="18"/>
          <w:szCs w:val="18"/>
        </w:rPr>
        <w:t xml:space="preserve"> when producing a container file, and should be mitigated against when reading a container file</w:t>
      </w:r>
      <w:r w:rsidR="00DC58CE" w:rsidRPr="007949DF">
        <w:rPr>
          <w:rFonts w:cs="Helvetica"/>
          <w:sz w:val="18"/>
          <w:szCs w:val="18"/>
        </w:rPr>
        <w:t>.</w:t>
      </w:r>
      <w:r w:rsidRPr="007949DF">
        <w:rPr>
          <w:rFonts w:cs="Helvetica"/>
          <w:sz w:val="18"/>
          <w:szCs w:val="18"/>
        </w:rPr>
        <w:t xml:space="preserve"> See </w:t>
      </w:r>
      <w:hyperlink w:anchor="_XXXX.5.2_File_Format" w:history="1">
        <w:r w:rsidR="007949DF" w:rsidRPr="007949DF">
          <w:rPr>
            <w:rStyle w:val="Hyperlink"/>
            <w:rFonts w:cs="Helvetica"/>
            <w:sz w:val="18"/>
            <w:szCs w:val="18"/>
          </w:rPr>
          <w:t xml:space="preserve">Section </w:t>
        </w:r>
        <w:r w:rsidR="00675EB6">
          <w:rPr>
            <w:rStyle w:val="Hyperlink"/>
            <w:rFonts w:cs="Helvetica"/>
            <w:sz w:val="18"/>
            <w:szCs w:val="18"/>
          </w:rPr>
          <w:t>XXXX.6</w:t>
        </w:r>
        <w:r w:rsidR="007949DF" w:rsidRPr="007949DF">
          <w:rPr>
            <w:rStyle w:val="Hyperlink"/>
            <w:rFonts w:cs="Helvetica"/>
            <w:sz w:val="18"/>
            <w:szCs w:val="18"/>
          </w:rPr>
          <w:t>.2 in PS3.17</w:t>
        </w:r>
      </w:hyperlink>
      <w:r w:rsidR="00C4294A" w:rsidRPr="007949DF">
        <w:rPr>
          <w:rFonts w:cs="Helvetica"/>
          <w:sz w:val="18"/>
          <w:szCs w:val="18"/>
        </w:rPr>
        <w:t>.</w:t>
      </w:r>
    </w:p>
    <w:p w14:paraId="7DF8F7F5" w14:textId="0741F123" w:rsidR="00AE717F" w:rsidRPr="005B0D53" w:rsidRDefault="00AE717F" w:rsidP="00AE717F">
      <w:pPr>
        <w:pStyle w:val="Heading4"/>
        <w:rPr>
          <w:rFonts w:cs="Helvetica"/>
          <w:lang w:val="en-US"/>
        </w:rPr>
      </w:pPr>
      <w:bookmarkStart w:id="219" w:name="_P.1.2.1_ZIP"/>
      <w:bookmarkStart w:id="220" w:name="_Toc88042179"/>
      <w:bookmarkEnd w:id="219"/>
      <w:r w:rsidRPr="005B0D53">
        <w:rPr>
          <w:rFonts w:cs="Helvetica"/>
          <w:lang w:val="en-US"/>
        </w:rPr>
        <w:t>P.1.2.1 ZIP</w:t>
      </w:r>
      <w:bookmarkEnd w:id="220"/>
      <w:r w:rsidR="006D2E5D" w:rsidRPr="005B0D53">
        <w:rPr>
          <w:rFonts w:cs="Helvetica"/>
          <w:lang w:val="en-US"/>
        </w:rPr>
        <w:t xml:space="preserve"> </w:t>
      </w:r>
    </w:p>
    <w:p w14:paraId="62CAC412" w14:textId="728DDB6D" w:rsidR="00AE717F" w:rsidRPr="005B0D53" w:rsidRDefault="001223DB" w:rsidP="00AE717F">
      <w:pPr>
        <w:rPr>
          <w:rFonts w:cs="Helvetica"/>
        </w:rPr>
      </w:pPr>
      <w:r>
        <w:rPr>
          <w:rFonts w:cs="Helvetica"/>
          <w:lang w:val="en"/>
        </w:rPr>
        <w:t xml:space="preserve">Multiple </w:t>
      </w:r>
      <w:r w:rsidR="0044665B" w:rsidRPr="005B0D53">
        <w:rPr>
          <w:rFonts w:cs="Helvetica"/>
          <w:lang w:val="en"/>
        </w:rPr>
        <w:t xml:space="preserve">SOP Instance files may be included in a ZIP container file in accordance with </w:t>
      </w:r>
      <w:hyperlink w:anchor="ISOIEC213201" w:history="1">
        <w:r w:rsidR="0044665B" w:rsidRPr="005B0D53">
          <w:rPr>
            <w:rStyle w:val="Hyperlink"/>
            <w:rFonts w:cs="Helvetica"/>
          </w:rPr>
          <w:t>[ISO/IEC 21320-1]</w:t>
        </w:r>
      </w:hyperlink>
      <w:r w:rsidR="0044665B" w:rsidRPr="005B0D53">
        <w:rPr>
          <w:rFonts w:cs="Helvetica"/>
        </w:rPr>
        <w:t>.</w:t>
      </w:r>
    </w:p>
    <w:p w14:paraId="6DC8036E" w14:textId="3E69E2CC" w:rsidR="0044665B" w:rsidRPr="005B0D53" w:rsidRDefault="0044665B" w:rsidP="0044665B">
      <w:pPr>
        <w:ind w:left="270"/>
        <w:rPr>
          <w:rFonts w:cs="Helvetica"/>
          <w:sz w:val="18"/>
          <w:szCs w:val="18"/>
        </w:rPr>
      </w:pPr>
      <w:r w:rsidRPr="005B0D53">
        <w:rPr>
          <w:rFonts w:cs="Helvetica"/>
          <w:sz w:val="18"/>
          <w:szCs w:val="18"/>
        </w:rPr>
        <w:t>Note</w:t>
      </w:r>
    </w:p>
    <w:p w14:paraId="05D7E5B7" w14:textId="046F983D" w:rsidR="0044665B" w:rsidRPr="005B0D53" w:rsidRDefault="002F155A" w:rsidP="0044665B">
      <w:pPr>
        <w:ind w:left="270"/>
        <w:rPr>
          <w:rFonts w:cs="Helvetica"/>
          <w:sz w:val="18"/>
          <w:szCs w:val="18"/>
        </w:rPr>
      </w:pPr>
      <w:hyperlink w:anchor="ISOIEC213201" w:history="1">
        <w:r w:rsidR="00826C4C" w:rsidRPr="005B0D53">
          <w:rPr>
            <w:rStyle w:val="Hyperlink"/>
            <w:rFonts w:cs="Helvetica"/>
            <w:sz w:val="18"/>
            <w:szCs w:val="18"/>
          </w:rPr>
          <w:t>[ISO/IEC 21320-1]</w:t>
        </w:r>
      </w:hyperlink>
      <w:r w:rsidR="00826C4C" w:rsidRPr="005B0D53">
        <w:rPr>
          <w:rFonts w:cs="Helvetica"/>
          <w:sz w:val="18"/>
          <w:szCs w:val="18"/>
        </w:rPr>
        <w:t xml:space="preserve"> </w:t>
      </w:r>
      <w:r w:rsidR="0044665B" w:rsidRPr="005B0D53">
        <w:rPr>
          <w:rFonts w:cs="Helvetica"/>
          <w:sz w:val="18"/>
          <w:szCs w:val="18"/>
        </w:rPr>
        <w:t xml:space="preserve">is a constraint on the </w:t>
      </w:r>
      <w:hyperlink w:anchor="ZIP" w:history="1">
        <w:r w:rsidR="0044665B" w:rsidRPr="00BB19B4">
          <w:rPr>
            <w:rStyle w:val="Hyperlink"/>
            <w:rFonts w:cs="Helvetica"/>
            <w:sz w:val="18"/>
            <w:szCs w:val="18"/>
          </w:rPr>
          <w:t>[ZIP]</w:t>
        </w:r>
      </w:hyperlink>
      <w:r w:rsidR="0044665B" w:rsidRPr="005B0D53">
        <w:rPr>
          <w:rFonts w:cs="Helvetica"/>
          <w:sz w:val="18"/>
          <w:szCs w:val="18"/>
        </w:rPr>
        <w:t xml:space="preserve"> specification, and in particular supports only uncompressed or </w:t>
      </w:r>
      <w:hyperlink w:anchor="RFC1951" w:history="1">
        <w:r w:rsidR="0044665B" w:rsidRPr="005B0D53">
          <w:rPr>
            <w:rStyle w:val="Hyperlink"/>
            <w:rFonts w:cs="Helvetica"/>
            <w:sz w:val="18"/>
            <w:szCs w:val="18"/>
          </w:rPr>
          <w:t>[RFC1951]</w:t>
        </w:r>
      </w:hyperlink>
      <w:r w:rsidR="0044665B" w:rsidRPr="005B0D53">
        <w:rPr>
          <w:rFonts w:cs="Helvetica"/>
          <w:sz w:val="18"/>
          <w:szCs w:val="18"/>
        </w:rPr>
        <w:t xml:space="preserve"> </w:t>
      </w:r>
      <w:r w:rsidR="00054F63" w:rsidRPr="005B0D53">
        <w:rPr>
          <w:rFonts w:cs="Helvetica"/>
          <w:sz w:val="18"/>
          <w:szCs w:val="18"/>
        </w:rPr>
        <w:t xml:space="preserve">DEFLATE </w:t>
      </w:r>
      <w:r w:rsidR="0044665B" w:rsidRPr="005B0D53">
        <w:rPr>
          <w:rFonts w:cs="Helvetica"/>
          <w:sz w:val="18"/>
          <w:szCs w:val="18"/>
        </w:rPr>
        <w:t>compressed files</w:t>
      </w:r>
      <w:r w:rsidR="002049E4" w:rsidRPr="005B0D53">
        <w:rPr>
          <w:rFonts w:cs="Helvetica"/>
          <w:sz w:val="18"/>
          <w:szCs w:val="18"/>
        </w:rPr>
        <w:t>, and does not permit encryption</w:t>
      </w:r>
      <w:r w:rsidR="0044665B" w:rsidRPr="005B0D53">
        <w:rPr>
          <w:rFonts w:cs="Helvetica"/>
          <w:sz w:val="18"/>
          <w:szCs w:val="18"/>
        </w:rPr>
        <w:t>.</w:t>
      </w:r>
    </w:p>
    <w:p w14:paraId="31AC532B" w14:textId="5EE28279" w:rsidR="00AE717F" w:rsidRPr="005B0D53" w:rsidRDefault="00AE717F" w:rsidP="00AE717F">
      <w:pPr>
        <w:pStyle w:val="Heading4"/>
        <w:rPr>
          <w:rFonts w:cs="Helvetica"/>
          <w:lang w:val="en-US"/>
        </w:rPr>
      </w:pPr>
      <w:bookmarkStart w:id="221" w:name="_P.1.2.2_TAR"/>
      <w:bookmarkStart w:id="222" w:name="_Toc88042180"/>
      <w:bookmarkEnd w:id="221"/>
      <w:r w:rsidRPr="005B0D53">
        <w:rPr>
          <w:rFonts w:cs="Helvetica"/>
          <w:lang w:val="en-US"/>
        </w:rPr>
        <w:t>P.1.2.2 TAR</w:t>
      </w:r>
      <w:bookmarkEnd w:id="222"/>
      <w:r w:rsidR="00B173B9" w:rsidRPr="005B0D53">
        <w:rPr>
          <w:rFonts w:cs="Helvetica"/>
          <w:lang w:val="en-US"/>
        </w:rPr>
        <w:t xml:space="preserve"> </w:t>
      </w:r>
    </w:p>
    <w:p w14:paraId="4A80F25C" w14:textId="579F8494" w:rsidR="0044665B" w:rsidRPr="005B0D53" w:rsidRDefault="001223DB" w:rsidP="0044665B">
      <w:pPr>
        <w:rPr>
          <w:rFonts w:cs="Helvetica"/>
        </w:rPr>
      </w:pPr>
      <w:r>
        <w:rPr>
          <w:rFonts w:cs="Helvetica"/>
          <w:lang w:val="en"/>
        </w:rPr>
        <w:t xml:space="preserve">Multiple </w:t>
      </w:r>
      <w:r w:rsidR="0044665B" w:rsidRPr="005B0D53">
        <w:rPr>
          <w:rFonts w:cs="Helvetica"/>
          <w:lang w:val="en"/>
        </w:rPr>
        <w:t xml:space="preserve">SOP Instance files may be included in a </w:t>
      </w:r>
      <w:r w:rsidR="001800CE" w:rsidRPr="005B0D53">
        <w:rPr>
          <w:rFonts w:cs="Helvetica"/>
        </w:rPr>
        <w:t>TAR</w:t>
      </w:r>
      <w:r w:rsidR="001800CE" w:rsidRPr="005B0D53">
        <w:rPr>
          <w:rFonts w:cs="Helvetica"/>
          <w:lang w:val="en"/>
        </w:rPr>
        <w:t xml:space="preserve"> </w:t>
      </w:r>
      <w:r w:rsidR="0044665B" w:rsidRPr="005B0D53">
        <w:rPr>
          <w:rFonts w:cs="Helvetica"/>
          <w:lang w:val="en"/>
        </w:rPr>
        <w:t>container file (</w:t>
      </w:r>
      <w:r w:rsidR="001800CE">
        <w:rPr>
          <w:rFonts w:cs="Helvetica"/>
          <w:lang w:val="en"/>
        </w:rPr>
        <w:t>i.e., a file in accordance with the</w:t>
      </w:r>
      <w:r w:rsidR="001800CE" w:rsidRPr="001800CE">
        <w:rPr>
          <w:rFonts w:cs="Helvetica"/>
          <w:i/>
          <w:iCs/>
        </w:rPr>
        <w:t xml:space="preserve"> </w:t>
      </w:r>
      <w:r w:rsidR="001800CE" w:rsidRPr="005B0D53">
        <w:rPr>
          <w:rFonts w:cs="Helvetica"/>
          <w:i/>
          <w:iCs/>
        </w:rPr>
        <w:t>ustar Interchange Format</w:t>
      </w:r>
      <w:r w:rsidR="0044665B" w:rsidRPr="005B0D53">
        <w:rPr>
          <w:rFonts w:cs="Helvetica"/>
        </w:rPr>
        <w:t>)</w:t>
      </w:r>
      <w:r w:rsidR="0044665B" w:rsidRPr="005B0D53">
        <w:rPr>
          <w:rFonts w:cs="Helvetica"/>
          <w:lang w:val="en"/>
        </w:rPr>
        <w:t xml:space="preserve"> in accordance with </w:t>
      </w:r>
      <w:hyperlink w:anchor="POSIX" w:history="1">
        <w:r w:rsidR="00826C4C" w:rsidRPr="005B0D53">
          <w:rPr>
            <w:rStyle w:val="Hyperlink"/>
            <w:rFonts w:cs="Helvetica"/>
          </w:rPr>
          <w:t>[POSIX]</w:t>
        </w:r>
      </w:hyperlink>
      <w:r w:rsidR="0044665B" w:rsidRPr="005B0D53">
        <w:rPr>
          <w:rFonts w:cs="Helvetica"/>
          <w:lang w:val="en"/>
        </w:rPr>
        <w:t>.</w:t>
      </w:r>
    </w:p>
    <w:p w14:paraId="0DD81C89" w14:textId="77777777" w:rsidR="003253F8" w:rsidRPr="005B0D53" w:rsidRDefault="003253F8" w:rsidP="003253F8">
      <w:pPr>
        <w:ind w:left="270"/>
        <w:rPr>
          <w:rFonts w:cs="Helvetica"/>
          <w:sz w:val="18"/>
          <w:szCs w:val="18"/>
        </w:rPr>
      </w:pPr>
      <w:r w:rsidRPr="005B0D53">
        <w:rPr>
          <w:rFonts w:cs="Helvetica"/>
          <w:sz w:val="18"/>
          <w:szCs w:val="18"/>
        </w:rPr>
        <w:t>Note</w:t>
      </w:r>
    </w:p>
    <w:p w14:paraId="012CED91" w14:textId="78FEC485" w:rsidR="00AE717F" w:rsidRPr="005B0D53" w:rsidRDefault="0044665B" w:rsidP="00B173B9">
      <w:pPr>
        <w:ind w:left="270"/>
        <w:rPr>
          <w:rFonts w:cs="Helvetica"/>
          <w:sz w:val="18"/>
          <w:szCs w:val="18"/>
        </w:rPr>
      </w:pPr>
      <w:r w:rsidRPr="005B0D53">
        <w:rPr>
          <w:rFonts w:cs="Helvetica"/>
          <w:sz w:val="18"/>
          <w:szCs w:val="18"/>
        </w:rPr>
        <w:t>“ustar” is the formal name, derived from “Unix Standard Tape A</w:t>
      </w:r>
      <w:r w:rsidR="00054F63" w:rsidRPr="005B0D53">
        <w:rPr>
          <w:rFonts w:cs="Helvetica"/>
          <w:sz w:val="18"/>
          <w:szCs w:val="18"/>
        </w:rPr>
        <w:t>R</w:t>
      </w:r>
      <w:r w:rsidRPr="005B0D53">
        <w:rPr>
          <w:rFonts w:cs="Helvetica"/>
          <w:sz w:val="18"/>
          <w:szCs w:val="18"/>
        </w:rPr>
        <w:t>chive”</w:t>
      </w:r>
      <w:r w:rsidR="00D53A5D" w:rsidRPr="005B0D53">
        <w:rPr>
          <w:rFonts w:cs="Helvetica"/>
          <w:sz w:val="18"/>
          <w:szCs w:val="18"/>
        </w:rPr>
        <w:t>, although TAR is the common term and is used in this specification</w:t>
      </w:r>
      <w:r w:rsidR="00B173B9" w:rsidRPr="005B0D53">
        <w:rPr>
          <w:rFonts w:cs="Helvetica"/>
          <w:sz w:val="18"/>
          <w:szCs w:val="18"/>
        </w:rPr>
        <w:t xml:space="preserve">. The specification for </w:t>
      </w:r>
      <w:r w:rsidR="00B173B9" w:rsidRPr="005B0D53">
        <w:rPr>
          <w:rFonts w:cs="Helvetica"/>
          <w:i/>
          <w:iCs/>
          <w:sz w:val="18"/>
          <w:szCs w:val="18"/>
        </w:rPr>
        <w:t>ustar Interchange Format</w:t>
      </w:r>
      <w:r w:rsidR="00B173B9" w:rsidRPr="005B0D53">
        <w:rPr>
          <w:rFonts w:cs="Helvetica"/>
          <w:sz w:val="18"/>
          <w:szCs w:val="18"/>
        </w:rPr>
        <w:t xml:space="preserve"> is in the </w:t>
      </w:r>
      <w:hyperlink w:anchor="POSIX" w:history="1">
        <w:r w:rsidR="00826C4C" w:rsidRPr="005B0D53">
          <w:rPr>
            <w:rStyle w:val="Hyperlink"/>
            <w:rFonts w:cs="Helvetica"/>
            <w:sz w:val="18"/>
            <w:szCs w:val="18"/>
          </w:rPr>
          <w:t>[POSIX]</w:t>
        </w:r>
      </w:hyperlink>
      <w:r w:rsidR="00826C4C" w:rsidRPr="005B0D53">
        <w:rPr>
          <w:rFonts w:cs="Helvetica"/>
          <w:sz w:val="18"/>
          <w:szCs w:val="18"/>
        </w:rPr>
        <w:t xml:space="preserve"> </w:t>
      </w:r>
      <w:r w:rsidR="00B173B9" w:rsidRPr="005B0D53">
        <w:rPr>
          <w:rFonts w:cs="Helvetica"/>
          <w:sz w:val="18"/>
          <w:szCs w:val="18"/>
        </w:rPr>
        <w:t xml:space="preserve">section </w:t>
      </w:r>
      <w:r w:rsidR="003253F8" w:rsidRPr="005B0D53">
        <w:rPr>
          <w:rFonts w:cs="Helvetica"/>
          <w:sz w:val="18"/>
          <w:szCs w:val="18"/>
        </w:rPr>
        <w:t>“pax - portable archive interchange”</w:t>
      </w:r>
      <w:r w:rsidR="00B173B9" w:rsidRPr="005B0D53">
        <w:rPr>
          <w:rFonts w:cs="Helvetica"/>
          <w:sz w:val="18"/>
          <w:szCs w:val="18"/>
        </w:rPr>
        <w:t>.</w:t>
      </w:r>
    </w:p>
    <w:p w14:paraId="255CD39C" w14:textId="7B5332D0" w:rsidR="001223DB" w:rsidRDefault="001223DB" w:rsidP="001223DB">
      <w:pPr>
        <w:pStyle w:val="Heading4"/>
        <w:rPr>
          <w:rFonts w:cs="Helvetica"/>
          <w:lang w:val="en-US"/>
        </w:rPr>
      </w:pPr>
      <w:bookmarkStart w:id="223" w:name="_P.1.2.3_GZIP"/>
      <w:bookmarkStart w:id="224" w:name="_Toc88042181"/>
      <w:bookmarkEnd w:id="223"/>
      <w:r w:rsidRPr="005B0D53">
        <w:rPr>
          <w:rFonts w:cs="Helvetica"/>
          <w:lang w:val="en-US"/>
        </w:rPr>
        <w:lastRenderedPageBreak/>
        <w:t>P.1.2.</w:t>
      </w:r>
      <w:r>
        <w:rPr>
          <w:rFonts w:cs="Helvetica"/>
          <w:lang w:val="en-US"/>
        </w:rPr>
        <w:t>3</w:t>
      </w:r>
      <w:r w:rsidRPr="005B0D53">
        <w:rPr>
          <w:rFonts w:cs="Helvetica"/>
          <w:lang w:val="en-US"/>
        </w:rPr>
        <w:t xml:space="preserve"> GZIP</w:t>
      </w:r>
      <w:bookmarkEnd w:id="224"/>
    </w:p>
    <w:p w14:paraId="2550427A" w14:textId="5D581BBA" w:rsidR="001223DB" w:rsidRPr="005B0D53" w:rsidRDefault="001223DB" w:rsidP="001223DB">
      <w:pPr>
        <w:rPr>
          <w:rFonts w:cs="Helvetica"/>
        </w:rPr>
      </w:pPr>
      <w:r>
        <w:rPr>
          <w:rFonts w:cs="Helvetica"/>
          <w:lang w:val="en"/>
        </w:rPr>
        <w:t xml:space="preserve">A single </w:t>
      </w:r>
      <w:r w:rsidRPr="005B0D53">
        <w:rPr>
          <w:rFonts w:cs="Helvetica"/>
          <w:lang w:val="en"/>
        </w:rPr>
        <w:t xml:space="preserve">SOP Instance file may be included in a </w:t>
      </w:r>
      <w:r>
        <w:rPr>
          <w:rFonts w:cs="Helvetica"/>
          <w:lang w:val="en"/>
        </w:rPr>
        <w:t>G</w:t>
      </w:r>
      <w:r w:rsidRPr="005B0D53">
        <w:rPr>
          <w:rFonts w:cs="Helvetica"/>
          <w:lang w:val="en"/>
        </w:rPr>
        <w:t>ZIP container file in accordance with</w:t>
      </w:r>
      <w:r>
        <w:rPr>
          <w:rFonts w:cs="Helvetica"/>
          <w:lang w:val="en"/>
        </w:rPr>
        <w:t xml:space="preserve"> </w:t>
      </w:r>
      <w:hyperlink w:anchor="RFC1952" w:history="1">
        <w:r w:rsidRPr="005B0D53">
          <w:rPr>
            <w:rStyle w:val="Hyperlink"/>
            <w:rFonts w:cs="Helvetica"/>
          </w:rPr>
          <w:t>[RFC1952]</w:t>
        </w:r>
      </w:hyperlink>
      <w:r>
        <w:rPr>
          <w:rStyle w:val="Hyperlink"/>
          <w:rFonts w:cs="Helvetica"/>
        </w:rPr>
        <w:t>.</w:t>
      </w:r>
    </w:p>
    <w:p w14:paraId="19AFB8A9" w14:textId="0E93045A" w:rsidR="001223DB" w:rsidRDefault="001223DB" w:rsidP="00403CDA">
      <w:pPr>
        <w:keepNext/>
        <w:ind w:left="270"/>
        <w:rPr>
          <w:rFonts w:cs="Helvetica"/>
          <w:sz w:val="18"/>
          <w:szCs w:val="18"/>
        </w:rPr>
      </w:pPr>
      <w:r w:rsidRPr="005B0D53">
        <w:rPr>
          <w:rFonts w:cs="Helvetica"/>
          <w:sz w:val="18"/>
          <w:szCs w:val="18"/>
        </w:rPr>
        <w:t>Note</w:t>
      </w:r>
    </w:p>
    <w:p w14:paraId="0AB03651" w14:textId="0674D209" w:rsidR="001223DB" w:rsidRPr="001223DB" w:rsidRDefault="001223DB" w:rsidP="00403CDA">
      <w:pPr>
        <w:ind w:left="270"/>
      </w:pPr>
      <w:r>
        <w:rPr>
          <w:rFonts w:cs="Helvetica"/>
          <w:sz w:val="18"/>
          <w:szCs w:val="18"/>
        </w:rPr>
        <w:t>The GZIP format supports compression of the contained file using</w:t>
      </w:r>
      <w:r w:rsidRPr="005B0D53">
        <w:rPr>
          <w:rFonts w:cs="Helvetica"/>
          <w:sz w:val="18"/>
          <w:szCs w:val="18"/>
        </w:rPr>
        <w:t xml:space="preserve"> </w:t>
      </w:r>
      <w:hyperlink w:anchor="RFC1951" w:history="1">
        <w:r w:rsidRPr="005B0D53">
          <w:rPr>
            <w:rStyle w:val="Hyperlink"/>
            <w:rFonts w:cs="Helvetica"/>
            <w:sz w:val="18"/>
            <w:szCs w:val="18"/>
          </w:rPr>
          <w:t>[RFC1951]</w:t>
        </w:r>
      </w:hyperlink>
      <w:r w:rsidRPr="005B0D53">
        <w:rPr>
          <w:rFonts w:cs="Helvetica"/>
          <w:sz w:val="18"/>
          <w:szCs w:val="18"/>
        </w:rPr>
        <w:t xml:space="preserve"> DEFLATE compress</w:t>
      </w:r>
      <w:r>
        <w:rPr>
          <w:rFonts w:cs="Helvetica"/>
          <w:sz w:val="18"/>
          <w:szCs w:val="18"/>
        </w:rPr>
        <w:t>ion</w:t>
      </w:r>
      <w:r w:rsidR="00113F60">
        <w:rPr>
          <w:rFonts w:cs="Helvetica"/>
          <w:sz w:val="18"/>
          <w:szCs w:val="18"/>
        </w:rPr>
        <w:t>.</w:t>
      </w:r>
      <w:r>
        <w:rPr>
          <w:rFonts w:cs="Helvetica"/>
          <w:sz w:val="18"/>
          <w:szCs w:val="18"/>
        </w:rPr>
        <w:t xml:space="preserve"> </w:t>
      </w:r>
    </w:p>
    <w:p w14:paraId="1763AA3E" w14:textId="4F7DE89E" w:rsidR="001223DB" w:rsidRPr="005B0D53" w:rsidRDefault="001223DB" w:rsidP="001223DB">
      <w:pPr>
        <w:pStyle w:val="Heading4"/>
        <w:rPr>
          <w:rFonts w:cs="Helvetica"/>
          <w:lang w:val="en-US"/>
        </w:rPr>
      </w:pPr>
      <w:bookmarkStart w:id="225" w:name="_P.1.2.4_TARGZIP"/>
      <w:bookmarkStart w:id="226" w:name="_Toc88042182"/>
      <w:bookmarkEnd w:id="225"/>
      <w:r w:rsidRPr="005B0D53">
        <w:rPr>
          <w:rFonts w:cs="Helvetica"/>
          <w:lang w:val="en-US"/>
        </w:rPr>
        <w:t>P.1.2.</w:t>
      </w:r>
      <w:r w:rsidR="00403CDA">
        <w:rPr>
          <w:rFonts w:cs="Helvetica"/>
          <w:lang w:val="en-US"/>
        </w:rPr>
        <w:t>4</w:t>
      </w:r>
      <w:r w:rsidRPr="005B0D53">
        <w:rPr>
          <w:rFonts w:cs="Helvetica"/>
          <w:lang w:val="en-US"/>
        </w:rPr>
        <w:t xml:space="preserve"> TARGZIP</w:t>
      </w:r>
      <w:bookmarkEnd w:id="226"/>
    </w:p>
    <w:p w14:paraId="030818CE" w14:textId="1DF22FD4" w:rsidR="00AE717F" w:rsidRPr="005B0D53" w:rsidRDefault="00D5511D" w:rsidP="00AE717F">
      <w:pPr>
        <w:rPr>
          <w:rFonts w:cs="Helvetica"/>
        </w:rPr>
      </w:pPr>
      <w:r>
        <w:rPr>
          <w:rFonts w:cs="Helvetica"/>
          <w:lang w:val="en"/>
        </w:rPr>
        <w:t xml:space="preserve">Multiple </w:t>
      </w:r>
      <w:r w:rsidRPr="005B0D53">
        <w:rPr>
          <w:rFonts w:cs="Helvetica"/>
          <w:lang w:val="en"/>
        </w:rPr>
        <w:t xml:space="preserve">SOP Instance files may be included in a </w:t>
      </w:r>
      <w:r w:rsidR="00B173B9" w:rsidRPr="005B0D53">
        <w:rPr>
          <w:rFonts w:cs="Helvetica"/>
        </w:rPr>
        <w:t xml:space="preserve">TAR </w:t>
      </w:r>
      <w:r w:rsidR="00403CDA">
        <w:rPr>
          <w:rFonts w:cs="Helvetica"/>
        </w:rPr>
        <w:t xml:space="preserve">container </w:t>
      </w:r>
      <w:r w:rsidR="00B173B9" w:rsidRPr="005B0D53">
        <w:rPr>
          <w:rFonts w:cs="Helvetica"/>
        </w:rPr>
        <w:t xml:space="preserve">file </w:t>
      </w:r>
      <w:r w:rsidR="001800CE" w:rsidRPr="005B0D53">
        <w:rPr>
          <w:rFonts w:cs="Helvetica"/>
          <w:lang w:val="en"/>
        </w:rPr>
        <w:t xml:space="preserve">in accordance with </w:t>
      </w:r>
      <w:hyperlink w:anchor="POSIX" w:history="1">
        <w:r w:rsidR="001800CE" w:rsidRPr="005B0D53">
          <w:rPr>
            <w:rStyle w:val="Hyperlink"/>
            <w:rFonts w:cs="Helvetica"/>
          </w:rPr>
          <w:t>[POSIX]</w:t>
        </w:r>
      </w:hyperlink>
      <w:r>
        <w:rPr>
          <w:rFonts w:cs="Helvetica"/>
        </w:rPr>
        <w:t xml:space="preserve">, which is then </w:t>
      </w:r>
      <w:r w:rsidR="00403CDA">
        <w:rPr>
          <w:rFonts w:cs="Helvetica"/>
        </w:rPr>
        <w:t xml:space="preserve">contained within a </w:t>
      </w:r>
      <w:r w:rsidR="00403CDA" w:rsidRPr="005B0D53">
        <w:rPr>
          <w:rFonts w:cs="Helvetica"/>
        </w:rPr>
        <w:t>GZIP</w:t>
      </w:r>
      <w:r w:rsidR="00403CDA">
        <w:rPr>
          <w:rFonts w:cs="Helvetica"/>
        </w:rPr>
        <w:t xml:space="preserve"> container</w:t>
      </w:r>
      <w:r w:rsidR="00403CDA" w:rsidRPr="005B0D53">
        <w:rPr>
          <w:rFonts w:cs="Helvetica"/>
        </w:rPr>
        <w:t xml:space="preserve"> </w:t>
      </w:r>
      <w:r w:rsidR="00924BD8" w:rsidRPr="005B0D53">
        <w:rPr>
          <w:rFonts w:cs="Helvetica"/>
          <w:lang w:val="en"/>
        </w:rPr>
        <w:t>file</w:t>
      </w:r>
      <w:r w:rsidR="00924BD8" w:rsidRPr="005B0D53">
        <w:rPr>
          <w:rFonts w:cs="Helvetica"/>
        </w:rPr>
        <w:t xml:space="preserve"> </w:t>
      </w:r>
      <w:r w:rsidR="00B173B9" w:rsidRPr="005B0D53">
        <w:rPr>
          <w:rFonts w:cs="Helvetica"/>
        </w:rPr>
        <w:t xml:space="preserve">in accordance with </w:t>
      </w:r>
      <w:hyperlink w:anchor="RFC1952" w:history="1">
        <w:r w:rsidR="00B173B9" w:rsidRPr="005B0D53">
          <w:rPr>
            <w:rStyle w:val="Hyperlink"/>
            <w:rFonts w:cs="Helvetica"/>
          </w:rPr>
          <w:t>[RFC1952]</w:t>
        </w:r>
      </w:hyperlink>
      <w:r w:rsidR="00B173B9" w:rsidRPr="005B0D53">
        <w:rPr>
          <w:rFonts w:cs="Helvetica"/>
        </w:rPr>
        <w:t>.</w:t>
      </w:r>
      <w:r w:rsidR="00924BD8" w:rsidRPr="00924BD8">
        <w:rPr>
          <w:rFonts w:cs="Helvetica"/>
          <w:lang w:val="en"/>
        </w:rPr>
        <w:t xml:space="preserve"> </w:t>
      </w:r>
    </w:p>
    <w:p w14:paraId="0426134B" w14:textId="77777777" w:rsidR="00403CDA" w:rsidRDefault="00403CDA" w:rsidP="00403CDA">
      <w:pPr>
        <w:keepNext/>
        <w:ind w:left="270"/>
        <w:rPr>
          <w:rFonts w:cs="Helvetica"/>
          <w:sz w:val="18"/>
          <w:szCs w:val="18"/>
        </w:rPr>
      </w:pPr>
      <w:bookmarkStart w:id="227" w:name="_P.1.3_File_Sets,"/>
      <w:bookmarkEnd w:id="227"/>
      <w:r w:rsidRPr="005B0D53">
        <w:rPr>
          <w:rFonts w:cs="Helvetica"/>
          <w:sz w:val="18"/>
          <w:szCs w:val="18"/>
        </w:rPr>
        <w:t>Note</w:t>
      </w:r>
    </w:p>
    <w:p w14:paraId="43BECDD5" w14:textId="525223B2" w:rsidR="00403CDA" w:rsidRPr="001223DB" w:rsidRDefault="00403CDA" w:rsidP="00403CDA">
      <w:pPr>
        <w:ind w:left="270"/>
      </w:pPr>
      <w:r>
        <w:rPr>
          <w:rFonts w:cs="Helvetica"/>
          <w:sz w:val="18"/>
          <w:szCs w:val="18"/>
        </w:rPr>
        <w:t>The TARGZIP format supports compression of the multiple SOP Instances in the TAR</w:t>
      </w:r>
      <w:r w:rsidR="00247739">
        <w:rPr>
          <w:rFonts w:cs="Helvetica"/>
          <w:sz w:val="18"/>
          <w:szCs w:val="18"/>
        </w:rPr>
        <w:t>.</w:t>
      </w:r>
      <w:r>
        <w:rPr>
          <w:rFonts w:cs="Helvetica"/>
          <w:sz w:val="18"/>
          <w:szCs w:val="18"/>
        </w:rPr>
        <w:t xml:space="preserve"> </w:t>
      </w:r>
    </w:p>
    <w:p w14:paraId="2C82769B" w14:textId="75433020" w:rsidR="00AE717F" w:rsidRPr="005B0D53" w:rsidRDefault="00AE717F" w:rsidP="00AE717F">
      <w:pPr>
        <w:pStyle w:val="Heading3"/>
        <w:rPr>
          <w:rFonts w:cs="Helvetica"/>
        </w:rPr>
      </w:pPr>
      <w:bookmarkStart w:id="228" w:name="_Toc88042183"/>
      <w:r w:rsidRPr="005B0D53">
        <w:rPr>
          <w:rFonts w:cs="Helvetica"/>
          <w:lang w:val="en-US"/>
        </w:rPr>
        <w:t xml:space="preserve">P.1.3 </w:t>
      </w:r>
      <w:r w:rsidR="00714A26" w:rsidRPr="005B0D53">
        <w:rPr>
          <w:rFonts w:cs="Helvetica"/>
        </w:rPr>
        <w:t xml:space="preserve">Folders </w:t>
      </w:r>
      <w:r w:rsidR="007573AD">
        <w:rPr>
          <w:rFonts w:cs="Helvetica"/>
        </w:rPr>
        <w:t>for Sets of Files</w:t>
      </w:r>
      <w:bookmarkEnd w:id="228"/>
    </w:p>
    <w:p w14:paraId="58CE0CCA" w14:textId="5E415067" w:rsidR="00AE717F" w:rsidRPr="005B0D53" w:rsidRDefault="00B173B9" w:rsidP="00AE717F">
      <w:pPr>
        <w:rPr>
          <w:rFonts w:cs="Helvetica"/>
        </w:rPr>
      </w:pPr>
      <w:r w:rsidRPr="005B0D53">
        <w:rPr>
          <w:rFonts w:cs="Helvetica"/>
          <w:lang w:val="en"/>
        </w:rPr>
        <w:t xml:space="preserve">The </w:t>
      </w:r>
      <w:r w:rsidR="00714A26" w:rsidRPr="005B0D53">
        <w:rPr>
          <w:rFonts w:cs="Helvetica"/>
          <w:lang w:val="en"/>
        </w:rPr>
        <w:t xml:space="preserve">file </w:t>
      </w:r>
      <w:r w:rsidRPr="005B0D53">
        <w:rPr>
          <w:rFonts w:cs="Helvetica"/>
          <w:lang w:val="en"/>
        </w:rPr>
        <w:t xml:space="preserve">storage mechanism may support </w:t>
      </w:r>
      <w:r w:rsidR="00714A26" w:rsidRPr="005B0D53">
        <w:rPr>
          <w:rFonts w:cs="Helvetica"/>
          <w:lang w:val="en"/>
        </w:rPr>
        <w:t>data structures that manage references to sets of files</w:t>
      </w:r>
      <w:r w:rsidR="008B1703" w:rsidRPr="005B0D53">
        <w:rPr>
          <w:rFonts w:cs="Helvetica"/>
          <w:lang w:val="en"/>
        </w:rPr>
        <w:t xml:space="preserve"> in a folder.</w:t>
      </w:r>
      <w:r w:rsidR="00714A26" w:rsidRPr="005B0D53">
        <w:rPr>
          <w:rFonts w:cs="Helvetica"/>
          <w:lang w:val="en"/>
        </w:rPr>
        <w:t xml:space="preserve"> </w:t>
      </w:r>
    </w:p>
    <w:p w14:paraId="176D7C43" w14:textId="2B4AE20C" w:rsidR="00714A26" w:rsidRPr="005B0D53" w:rsidRDefault="00714A26" w:rsidP="002F5D5B">
      <w:pPr>
        <w:keepNext/>
        <w:ind w:left="270"/>
        <w:rPr>
          <w:rFonts w:cs="Helvetica"/>
          <w:sz w:val="18"/>
          <w:szCs w:val="18"/>
        </w:rPr>
      </w:pPr>
      <w:r w:rsidRPr="005B0D53">
        <w:rPr>
          <w:rFonts w:cs="Helvetica"/>
          <w:sz w:val="18"/>
          <w:szCs w:val="18"/>
        </w:rPr>
        <w:t>Note</w:t>
      </w:r>
    </w:p>
    <w:p w14:paraId="72CEA12D" w14:textId="3FFB1AEA" w:rsidR="00714A26" w:rsidRPr="005B0D53" w:rsidRDefault="008B1703" w:rsidP="00714A26">
      <w:pPr>
        <w:ind w:left="270"/>
        <w:rPr>
          <w:rFonts w:cs="Helvetica"/>
          <w:sz w:val="18"/>
          <w:szCs w:val="18"/>
        </w:rPr>
      </w:pPr>
      <w:r w:rsidRPr="005B0D53">
        <w:rPr>
          <w:rFonts w:cs="Helvetica"/>
          <w:sz w:val="18"/>
          <w:szCs w:val="18"/>
          <w:lang w:val="en"/>
        </w:rPr>
        <w:t xml:space="preserve">Depending on the storage mechanism, </w:t>
      </w:r>
      <w:r w:rsidRPr="005B0D53">
        <w:rPr>
          <w:rFonts w:cs="Helvetica"/>
          <w:sz w:val="18"/>
          <w:szCs w:val="18"/>
        </w:rPr>
        <w:t>these structures may alternately be denoted “directories”. The</w:t>
      </w:r>
      <w:r w:rsidR="00714A26" w:rsidRPr="005B0D53">
        <w:rPr>
          <w:rFonts w:cs="Helvetica"/>
          <w:sz w:val="18"/>
          <w:szCs w:val="18"/>
        </w:rPr>
        <w:t xml:space="preserve"> term “folder” is used in this specification due to potential ambiguities with the term “directory”.</w:t>
      </w:r>
    </w:p>
    <w:p w14:paraId="6A04AFD9" w14:textId="7C214CB2" w:rsidR="00714A26" w:rsidRPr="005B0D53" w:rsidRDefault="00714A26" w:rsidP="00692A92">
      <w:pPr>
        <w:rPr>
          <w:rFonts w:cs="Helvetica"/>
        </w:rPr>
      </w:pPr>
      <w:r w:rsidRPr="005B0D53">
        <w:rPr>
          <w:rFonts w:cs="Helvetica"/>
        </w:rPr>
        <w:t xml:space="preserve">The storage of multiple SOP Instance files may be managed such that all </w:t>
      </w:r>
      <w:r w:rsidR="00692A92" w:rsidRPr="005B0D53">
        <w:rPr>
          <w:rFonts w:cs="Helvetica"/>
        </w:rPr>
        <w:t xml:space="preserve">SOP Instances in a Study or in a Series are contained within a single folder. Within that folder, </w:t>
      </w:r>
      <w:r w:rsidR="005650C1" w:rsidRPr="005B0D53">
        <w:rPr>
          <w:rFonts w:cs="Helvetica"/>
        </w:rPr>
        <w:t xml:space="preserve">some or all of </w:t>
      </w:r>
      <w:r w:rsidR="00692A92" w:rsidRPr="005B0D53">
        <w:rPr>
          <w:rFonts w:cs="Helvetica"/>
        </w:rPr>
        <w:t xml:space="preserve">the files may be included in a ZIP, TAR, </w:t>
      </w:r>
      <w:r w:rsidR="001800CE">
        <w:rPr>
          <w:rFonts w:cs="Helvetica"/>
        </w:rPr>
        <w:t xml:space="preserve">GZIP, </w:t>
      </w:r>
      <w:r w:rsidR="00692A92" w:rsidRPr="005B0D53">
        <w:rPr>
          <w:rFonts w:cs="Helvetica"/>
        </w:rPr>
        <w:t>or TARGZIP container file.</w:t>
      </w:r>
    </w:p>
    <w:p w14:paraId="7F127D31" w14:textId="214D65D3" w:rsidR="00AE717F" w:rsidRPr="005B0D53" w:rsidRDefault="00AE717F" w:rsidP="00AE717F">
      <w:pPr>
        <w:pStyle w:val="Heading2"/>
        <w:rPr>
          <w:rFonts w:cs="Helvetica"/>
        </w:rPr>
      </w:pPr>
      <w:bookmarkStart w:id="229" w:name="_Toc88042184"/>
      <w:r w:rsidRPr="005B0D53">
        <w:rPr>
          <w:rFonts w:cs="Helvetica"/>
        </w:rPr>
        <w:t>P.2 Access Protocols</w:t>
      </w:r>
      <w:bookmarkEnd w:id="229"/>
    </w:p>
    <w:p w14:paraId="787B8830" w14:textId="5AA2AA7C" w:rsidR="007573AD" w:rsidRPr="005B0D53" w:rsidRDefault="007573AD" w:rsidP="007573AD">
      <w:pPr>
        <w:pStyle w:val="Heading3"/>
        <w:rPr>
          <w:rFonts w:cs="Helvetica"/>
        </w:rPr>
      </w:pPr>
      <w:bookmarkStart w:id="230" w:name="_P.2.1_URI_Format"/>
      <w:bookmarkStart w:id="231" w:name="_Toc88042185"/>
      <w:bookmarkEnd w:id="230"/>
      <w:r w:rsidRPr="005B0D53">
        <w:rPr>
          <w:rFonts w:cs="Helvetica"/>
          <w:lang w:val="en-US"/>
        </w:rPr>
        <w:t xml:space="preserve">P.2.1 </w:t>
      </w:r>
      <w:r>
        <w:rPr>
          <w:rFonts w:cs="Helvetica"/>
        </w:rPr>
        <w:t>URI</w:t>
      </w:r>
      <w:r w:rsidRPr="005B0D53">
        <w:rPr>
          <w:rFonts w:cs="Helvetica"/>
        </w:rPr>
        <w:t xml:space="preserve"> Format</w:t>
      </w:r>
      <w:bookmarkEnd w:id="231"/>
    </w:p>
    <w:p w14:paraId="135345C9" w14:textId="77777777" w:rsidR="00924BD8" w:rsidRDefault="00924BD8" w:rsidP="00924BD8">
      <w:pPr>
        <w:rPr>
          <w:rFonts w:cs="Helvetica"/>
          <w:lang w:val="en"/>
        </w:rPr>
      </w:pPr>
      <w:r>
        <w:rPr>
          <w:rFonts w:cs="Helvetica"/>
          <w:lang w:val="en"/>
        </w:rPr>
        <w:t xml:space="preserve">The URI for </w:t>
      </w:r>
      <w:r w:rsidRPr="005B0D53">
        <w:rPr>
          <w:rFonts w:cs="Helvetica"/>
          <w:lang w:val="en"/>
        </w:rPr>
        <w:t>non-DICOM protocol</w:t>
      </w:r>
      <w:r>
        <w:rPr>
          <w:rFonts w:cs="Helvetica"/>
          <w:lang w:val="en"/>
        </w:rPr>
        <w:t xml:space="preserve"> access to </w:t>
      </w:r>
      <w:r w:rsidRPr="005B0D53">
        <w:rPr>
          <w:rFonts w:cs="Helvetica"/>
          <w:lang w:val="en"/>
        </w:rPr>
        <w:t>stored SOP Instances</w:t>
      </w:r>
      <w:r>
        <w:rPr>
          <w:rFonts w:cs="Helvetica"/>
          <w:lang w:val="en"/>
        </w:rPr>
        <w:t xml:space="preserve"> shall be in </w:t>
      </w:r>
      <w:r w:rsidRPr="005B0D53">
        <w:rPr>
          <w:rFonts w:cs="Helvetica"/>
        </w:rPr>
        <w:t>accordance</w:t>
      </w:r>
      <w:r>
        <w:rPr>
          <w:rFonts w:cs="Helvetica"/>
        </w:rPr>
        <w:t xml:space="preserve"> with </w:t>
      </w:r>
      <w:hyperlink r:id="rId80" w:anchor="biblio_RFC_3986" w:history="1">
        <w:r w:rsidRPr="00247739">
          <w:rPr>
            <w:rStyle w:val="Hyperlink"/>
            <w:rFonts w:cs="Helvetica"/>
          </w:rPr>
          <w:t>[RFC3986]</w:t>
        </w:r>
      </w:hyperlink>
      <w:r>
        <w:rPr>
          <w:rFonts w:cs="Helvetica"/>
          <w:lang w:val="en"/>
        </w:rPr>
        <w:t xml:space="preserve">. </w:t>
      </w:r>
    </w:p>
    <w:p w14:paraId="4129B5F4" w14:textId="374EBF2E" w:rsidR="00DA770D" w:rsidRDefault="00776394" w:rsidP="00924BD8">
      <w:pPr>
        <w:rPr>
          <w:rFonts w:cs="Helvetica"/>
          <w:lang w:val="en"/>
        </w:rPr>
      </w:pPr>
      <w:r>
        <w:rPr>
          <w:rFonts w:cs="Helvetica"/>
          <w:lang w:val="en"/>
        </w:rPr>
        <w:t>If the URI is split between two data elements</w:t>
      </w:r>
      <w:r w:rsidR="00A04051">
        <w:rPr>
          <w:rFonts w:cs="Helvetica"/>
          <w:lang w:val="en"/>
        </w:rPr>
        <w:t>, a base URI and a relative path</w:t>
      </w:r>
      <w:r>
        <w:rPr>
          <w:rFonts w:cs="Helvetica"/>
          <w:lang w:val="en"/>
        </w:rPr>
        <w:t xml:space="preserve">, the </w:t>
      </w:r>
      <w:r w:rsidR="00023FE7">
        <w:rPr>
          <w:rFonts w:cs="Helvetica"/>
          <w:lang w:val="en"/>
        </w:rPr>
        <w:t>merge</w:t>
      </w:r>
      <w:r>
        <w:rPr>
          <w:rFonts w:cs="Helvetica"/>
          <w:lang w:val="en"/>
        </w:rPr>
        <w:t xml:space="preserve"> of those data elements</w:t>
      </w:r>
      <w:r w:rsidR="00023FE7">
        <w:rPr>
          <w:rFonts w:cs="Helvetica"/>
          <w:lang w:val="en"/>
        </w:rPr>
        <w:t xml:space="preserve"> in accordance </w:t>
      </w:r>
      <w:r w:rsidR="00023FE7">
        <w:rPr>
          <w:rFonts w:cs="Helvetica"/>
        </w:rPr>
        <w:t xml:space="preserve">with </w:t>
      </w:r>
      <w:hyperlink r:id="rId81" w:anchor="biblio_RFC_3986" w:history="1">
        <w:r w:rsidR="00023FE7" w:rsidRPr="00247739">
          <w:rPr>
            <w:rStyle w:val="Hyperlink"/>
            <w:rFonts w:cs="Helvetica"/>
          </w:rPr>
          <w:t>[RFC3986]</w:t>
        </w:r>
      </w:hyperlink>
      <w:r>
        <w:rPr>
          <w:rFonts w:cs="Helvetica"/>
          <w:lang w:val="en"/>
        </w:rPr>
        <w:t xml:space="preserve"> </w:t>
      </w:r>
      <w:r w:rsidR="00DF5FF8">
        <w:rPr>
          <w:rFonts w:cs="Helvetica"/>
          <w:lang w:val="en"/>
        </w:rPr>
        <w:t xml:space="preserve">Section 5.2.3 </w:t>
      </w:r>
      <w:r>
        <w:rPr>
          <w:rFonts w:cs="Helvetica"/>
          <w:lang w:val="en"/>
        </w:rPr>
        <w:t xml:space="preserve">shall </w:t>
      </w:r>
      <w:r w:rsidR="00DA770D">
        <w:rPr>
          <w:rFonts w:cs="Helvetica"/>
          <w:lang w:val="en"/>
        </w:rPr>
        <w:t>form</w:t>
      </w:r>
      <w:r>
        <w:rPr>
          <w:rFonts w:cs="Helvetica"/>
          <w:lang w:val="en"/>
        </w:rPr>
        <w:t xml:space="preserve"> the conformant URI.</w:t>
      </w:r>
      <w:r w:rsidR="00DA770D">
        <w:rPr>
          <w:rFonts w:cs="Helvetica"/>
          <w:lang w:val="en"/>
        </w:rPr>
        <w:t xml:space="preserve"> The split shall be at a path segment boundary, and if a slash (“/”) character </w:t>
      </w:r>
      <w:r w:rsidR="00256B00">
        <w:rPr>
          <w:rFonts w:cs="Helvetica"/>
          <w:lang w:val="en"/>
        </w:rPr>
        <w:t>occurs</w:t>
      </w:r>
      <w:r w:rsidR="00DA770D">
        <w:rPr>
          <w:rFonts w:cs="Helvetica"/>
          <w:lang w:val="en"/>
        </w:rPr>
        <w:t xml:space="preserve"> at that boundary, it shall be placed in the </w:t>
      </w:r>
      <w:r w:rsidR="00A04051">
        <w:rPr>
          <w:rFonts w:cs="Helvetica"/>
          <w:lang w:val="en"/>
        </w:rPr>
        <w:t xml:space="preserve">base URI </w:t>
      </w:r>
      <w:r w:rsidR="00DA770D">
        <w:rPr>
          <w:rFonts w:cs="Helvetica"/>
          <w:lang w:val="en"/>
        </w:rPr>
        <w:t xml:space="preserve">data element only. </w:t>
      </w:r>
      <w:r w:rsidR="00DF5FF8">
        <w:rPr>
          <w:rFonts w:cs="Helvetica"/>
          <w:lang w:val="en"/>
        </w:rPr>
        <w:t>The second data element comprising the relative-path shall begin with a single-dot-segment “./”.</w:t>
      </w:r>
    </w:p>
    <w:p w14:paraId="38E13EE9" w14:textId="13956AE7" w:rsidR="00924BD8" w:rsidRDefault="00DA770D" w:rsidP="00924BD8">
      <w:pPr>
        <w:rPr>
          <w:rFonts w:cs="Helvetica"/>
          <w:lang w:val="en"/>
        </w:rPr>
      </w:pPr>
      <w:r>
        <w:rPr>
          <w:rFonts w:cs="Helvetica"/>
        </w:rPr>
        <w:t>D</w:t>
      </w:r>
      <w:r w:rsidRPr="000954B2">
        <w:rPr>
          <w:rFonts w:cs="Helvetica"/>
        </w:rPr>
        <w:t>ot-segments</w:t>
      </w:r>
      <w:r>
        <w:rPr>
          <w:rFonts w:cs="Helvetica"/>
        </w:rPr>
        <w:t xml:space="preserve"> shall not </w:t>
      </w:r>
      <w:r w:rsidR="00DF5FF8">
        <w:rPr>
          <w:rFonts w:cs="Helvetica"/>
        </w:rPr>
        <w:t xml:space="preserve">otherwise </w:t>
      </w:r>
      <w:r>
        <w:rPr>
          <w:rFonts w:cs="Helvetica"/>
        </w:rPr>
        <w:t>be used.</w:t>
      </w:r>
    </w:p>
    <w:p w14:paraId="7B2CE3D5" w14:textId="3927CF12" w:rsidR="007573AD" w:rsidRPr="005B0D53" w:rsidRDefault="007573AD" w:rsidP="007573AD">
      <w:pPr>
        <w:pStyle w:val="Heading3"/>
        <w:rPr>
          <w:rFonts w:cs="Helvetica"/>
        </w:rPr>
      </w:pPr>
      <w:bookmarkStart w:id="232" w:name="_P.2.2_Protocol"/>
      <w:bookmarkStart w:id="233" w:name="_Toc88042186"/>
      <w:bookmarkEnd w:id="232"/>
      <w:r w:rsidRPr="005B0D53">
        <w:rPr>
          <w:rFonts w:cs="Helvetica"/>
          <w:lang w:val="en-US"/>
        </w:rPr>
        <w:t>P.2.</w:t>
      </w:r>
      <w:r>
        <w:rPr>
          <w:rFonts w:cs="Helvetica"/>
          <w:lang w:val="en-US"/>
        </w:rPr>
        <w:t>2</w:t>
      </w:r>
      <w:r w:rsidRPr="005B0D53">
        <w:rPr>
          <w:rFonts w:cs="Helvetica"/>
          <w:lang w:val="en-US"/>
        </w:rPr>
        <w:t xml:space="preserve"> </w:t>
      </w:r>
      <w:r>
        <w:rPr>
          <w:rFonts w:cs="Helvetica"/>
        </w:rPr>
        <w:t>Protocol</w:t>
      </w:r>
      <w:bookmarkEnd w:id="233"/>
    </w:p>
    <w:p w14:paraId="66A220CD" w14:textId="62786E09" w:rsidR="000B34BA" w:rsidRPr="005B0D53" w:rsidRDefault="00692A92" w:rsidP="00FE6AD6">
      <w:pPr>
        <w:rPr>
          <w:rFonts w:cs="Helvetica"/>
        </w:rPr>
      </w:pPr>
      <w:r w:rsidRPr="005B0D53">
        <w:rPr>
          <w:rFonts w:cs="Helvetica"/>
        </w:rPr>
        <w:t xml:space="preserve">The non-DICOM </w:t>
      </w:r>
      <w:r w:rsidRPr="005B0D53">
        <w:rPr>
          <w:rFonts w:cs="Helvetica"/>
          <w:lang w:val="en"/>
        </w:rPr>
        <w:t xml:space="preserve">file access </w:t>
      </w:r>
      <w:r w:rsidRPr="005B0D53">
        <w:rPr>
          <w:rFonts w:cs="Helvetica"/>
        </w:rPr>
        <w:t xml:space="preserve">protocol used in the </w:t>
      </w:r>
      <w:r w:rsidRPr="005B0D53">
        <w:rPr>
          <w:rFonts w:cs="Helvetica"/>
          <w:lang w:val="en"/>
        </w:rPr>
        <w:t xml:space="preserve">Inventory URI link </w:t>
      </w:r>
      <w:r w:rsidRPr="005B0D53">
        <w:rPr>
          <w:rFonts w:cs="Helvetica"/>
        </w:rPr>
        <w:t>is not constrained by this Standard. The Conformance Statement for the implementation shall specify the protocol(s) in its description of conformance to the Inventory SOP Class.</w:t>
      </w:r>
      <w:r w:rsidR="000B34BA" w:rsidRPr="005B0D53">
        <w:rPr>
          <w:rFonts w:cs="Helvetica"/>
        </w:rPr>
        <w:t xml:space="preserve"> </w:t>
      </w:r>
      <w:r w:rsidR="005D3F12">
        <w:rPr>
          <w:rFonts w:cs="Helvetica"/>
        </w:rPr>
        <w:t>Some c</w:t>
      </w:r>
      <w:r w:rsidR="00FE6AD6" w:rsidRPr="005B0D53">
        <w:rPr>
          <w:rFonts w:cs="Helvetica"/>
        </w:rPr>
        <w:t>ommon protocols are listed in Table P.2-1.</w:t>
      </w:r>
    </w:p>
    <w:p w14:paraId="482EBFF3" w14:textId="77777777" w:rsidR="000B34BA" w:rsidRPr="005B0D53" w:rsidRDefault="000B34BA" w:rsidP="000B34BA">
      <w:pPr>
        <w:ind w:left="270"/>
        <w:rPr>
          <w:rFonts w:cs="Helvetica"/>
          <w:sz w:val="18"/>
          <w:szCs w:val="18"/>
        </w:rPr>
      </w:pPr>
      <w:r w:rsidRPr="005B0D53">
        <w:rPr>
          <w:rFonts w:cs="Helvetica"/>
          <w:sz w:val="18"/>
          <w:szCs w:val="18"/>
        </w:rPr>
        <w:t>Note</w:t>
      </w:r>
    </w:p>
    <w:p w14:paraId="50C118A5" w14:textId="6E33D977" w:rsidR="00692A92" w:rsidRPr="005B0D53" w:rsidRDefault="00D53A5D" w:rsidP="00FE6AD6">
      <w:pPr>
        <w:pStyle w:val="ListParagraph"/>
        <w:numPr>
          <w:ilvl w:val="0"/>
          <w:numId w:val="20"/>
        </w:numPr>
        <w:rPr>
          <w:rFonts w:cs="Helvetica"/>
          <w:sz w:val="18"/>
          <w:szCs w:val="18"/>
        </w:rPr>
      </w:pPr>
      <w:r w:rsidRPr="005B0D53">
        <w:rPr>
          <w:rFonts w:cs="Helvetica"/>
          <w:sz w:val="18"/>
          <w:szCs w:val="18"/>
        </w:rPr>
        <w:t>Conformance s</w:t>
      </w:r>
      <w:r w:rsidR="000B34BA" w:rsidRPr="005B0D53">
        <w:rPr>
          <w:rFonts w:cs="Helvetica"/>
          <w:sz w:val="18"/>
          <w:szCs w:val="18"/>
        </w:rPr>
        <w:t xml:space="preserve">pecification may be facilitated by reference to IANA-registered schemes </w:t>
      </w:r>
      <w:hyperlink r:id="rId82" w:history="1">
        <w:r w:rsidR="000B34BA" w:rsidRPr="005B0D53">
          <w:rPr>
            <w:rStyle w:val="Hyperlink"/>
            <w:rFonts w:cs="Helvetica"/>
            <w:sz w:val="18"/>
            <w:szCs w:val="18"/>
          </w:rPr>
          <w:t>https://www.iana.org/assignments/uri-schemes/</w:t>
        </w:r>
      </w:hyperlink>
      <w:r w:rsidR="000B34BA" w:rsidRPr="005B0D53">
        <w:rPr>
          <w:rFonts w:cs="Helvetica"/>
          <w:sz w:val="18"/>
          <w:szCs w:val="18"/>
        </w:rPr>
        <w:t xml:space="preserve"> </w:t>
      </w:r>
    </w:p>
    <w:p w14:paraId="66631111" w14:textId="3AAA00C8" w:rsidR="00FE6AD6" w:rsidRPr="005B0D53" w:rsidRDefault="00FE6AD6" w:rsidP="00FE6AD6">
      <w:pPr>
        <w:ind w:left="630" w:hanging="360"/>
        <w:rPr>
          <w:rFonts w:cs="Helvetica"/>
          <w:sz w:val="18"/>
          <w:szCs w:val="18"/>
        </w:rPr>
      </w:pPr>
      <w:r w:rsidRPr="005B0D53">
        <w:rPr>
          <w:rFonts w:cs="Helvetica"/>
          <w:sz w:val="18"/>
          <w:szCs w:val="18"/>
        </w:rPr>
        <w:t>2.</w:t>
      </w:r>
      <w:r w:rsidRPr="005B0D53">
        <w:rPr>
          <w:rFonts w:cs="Helvetica"/>
          <w:sz w:val="18"/>
          <w:szCs w:val="18"/>
        </w:rPr>
        <w:tab/>
        <w:t>Several protocols are layered on HTTPS. While the specific protocol should be specified in the Conformance Statement, the only feature required is the ability to read an object, which is generally implemented simply as an HTTP GET</w:t>
      </w:r>
      <w:r w:rsidR="00E859ED" w:rsidRPr="005B0D53">
        <w:rPr>
          <w:rFonts w:cs="Helvetica"/>
          <w:sz w:val="18"/>
          <w:szCs w:val="18"/>
        </w:rPr>
        <w:t xml:space="preserve"> in such protocols</w:t>
      </w:r>
      <w:r w:rsidR="00C1541A">
        <w:rPr>
          <w:rFonts w:cs="Helvetica"/>
          <w:sz w:val="18"/>
          <w:szCs w:val="18"/>
        </w:rPr>
        <w:t xml:space="preserve">, and </w:t>
      </w:r>
      <w:r w:rsidR="002B70D2">
        <w:rPr>
          <w:rFonts w:cs="Helvetica"/>
          <w:sz w:val="18"/>
          <w:szCs w:val="18"/>
        </w:rPr>
        <w:t>may be implemented with</w:t>
      </w:r>
      <w:r w:rsidR="00C1541A">
        <w:rPr>
          <w:rFonts w:cs="Helvetica"/>
          <w:sz w:val="18"/>
          <w:szCs w:val="18"/>
        </w:rPr>
        <w:t xml:space="preserve"> only a URI</w:t>
      </w:r>
      <w:r w:rsidRPr="005B0D53">
        <w:rPr>
          <w:rFonts w:cs="Helvetica"/>
          <w:sz w:val="18"/>
          <w:szCs w:val="18"/>
        </w:rPr>
        <w:t>.</w:t>
      </w:r>
    </w:p>
    <w:p w14:paraId="2A889453" w14:textId="77777777" w:rsidR="00FE6AD6" w:rsidRPr="005B0D53" w:rsidRDefault="00FE6AD6" w:rsidP="00FE6AD6">
      <w:pPr>
        <w:ind w:left="630" w:hanging="360"/>
        <w:rPr>
          <w:rFonts w:cs="Helvetica"/>
          <w:sz w:val="18"/>
          <w:szCs w:val="18"/>
        </w:rPr>
      </w:pPr>
    </w:p>
    <w:p w14:paraId="0FCE8BC0" w14:textId="358584E1" w:rsidR="000B34BA" w:rsidRPr="005B0D53" w:rsidRDefault="000B34BA" w:rsidP="00A04051">
      <w:pPr>
        <w:keepNext/>
        <w:spacing w:before="216" w:after="0"/>
        <w:jc w:val="center"/>
        <w:rPr>
          <w:rFonts w:cs="Helvetica"/>
        </w:rPr>
      </w:pPr>
      <w:r w:rsidRPr="005B0D53">
        <w:rPr>
          <w:rFonts w:cs="Helvetica"/>
          <w:b/>
          <w:color w:val="000000"/>
          <w:sz w:val="22"/>
        </w:rPr>
        <w:lastRenderedPageBreak/>
        <w:t>Table P.2-1. Common Non-DICOM File Access Protocols</w:t>
      </w:r>
      <w:r w:rsidR="00F63F66" w:rsidRPr="005B0D53">
        <w:rPr>
          <w:rFonts w:cs="Helvetica"/>
          <w:b/>
          <w:color w:val="000000"/>
          <w:sz w:val="22"/>
        </w:rPr>
        <w:t xml:space="preserve"> (Informative)</w:t>
      </w:r>
    </w:p>
    <w:p w14:paraId="01D40305" w14:textId="77777777" w:rsidR="000B34BA" w:rsidRPr="005B0D53" w:rsidRDefault="000B34BA" w:rsidP="00A04051">
      <w:pPr>
        <w:keepNext/>
        <w:spacing w:after="0"/>
        <w:rPr>
          <w:rFonts w:cs="Helvetica"/>
          <w:sz w:val="13"/>
        </w:rPr>
      </w:pPr>
    </w:p>
    <w:tbl>
      <w:tblPr>
        <w:tblW w:w="9442" w:type="dxa"/>
        <w:tblInd w:w="3" w:type="dxa"/>
        <w:tblLayout w:type="fixed"/>
        <w:tblCellMar>
          <w:left w:w="10" w:type="dxa"/>
          <w:right w:w="10" w:type="dxa"/>
        </w:tblCellMar>
        <w:tblLook w:val="0000" w:firstRow="0" w:lastRow="0" w:firstColumn="0" w:lastColumn="0" w:noHBand="0" w:noVBand="0"/>
      </w:tblPr>
      <w:tblGrid>
        <w:gridCol w:w="50"/>
        <w:gridCol w:w="50"/>
        <w:gridCol w:w="50"/>
        <w:gridCol w:w="50"/>
        <w:gridCol w:w="1096"/>
        <w:gridCol w:w="1254"/>
        <w:gridCol w:w="6892"/>
      </w:tblGrid>
      <w:tr w:rsidR="00E859ED" w:rsidRPr="005B0D53" w14:paraId="396CE97C" w14:textId="77777777" w:rsidTr="00EC6151">
        <w:trPr>
          <w:gridBefore w:val="1"/>
          <w:wBefore w:w="42" w:type="dxa"/>
          <w:tblHeader/>
        </w:trPr>
        <w:tc>
          <w:tcPr>
            <w:tcW w:w="1210" w:type="dxa"/>
            <w:gridSpan w:val="4"/>
            <w:tcBorders>
              <w:top w:val="single" w:sz="4" w:space="0" w:color="000000"/>
              <w:left w:val="single" w:sz="4" w:space="0" w:color="000000"/>
              <w:bottom w:val="single" w:sz="4" w:space="0" w:color="auto"/>
              <w:right w:val="single" w:sz="4" w:space="0" w:color="000000"/>
            </w:tcBorders>
          </w:tcPr>
          <w:p w14:paraId="3BDF364A" w14:textId="2318A511" w:rsidR="00E859ED" w:rsidRPr="005B0D53" w:rsidRDefault="00E859ED" w:rsidP="00E859ED">
            <w:pPr>
              <w:keepNext/>
              <w:spacing w:after="0"/>
              <w:jc w:val="center"/>
              <w:rPr>
                <w:rFonts w:cs="Helvetica"/>
                <w:b/>
                <w:color w:val="000000"/>
                <w:sz w:val="18"/>
              </w:rPr>
            </w:pPr>
            <w:r w:rsidRPr="005B0D53">
              <w:rPr>
                <w:rFonts w:cs="Helvetica"/>
                <w:b/>
                <w:color w:val="000000"/>
                <w:sz w:val="18"/>
              </w:rPr>
              <w:t>IANA-registered Scheme</w:t>
            </w:r>
          </w:p>
        </w:tc>
        <w:tc>
          <w:tcPr>
            <w:tcW w:w="1260"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3D84881F" w14:textId="3CC06493" w:rsidR="00E859ED" w:rsidRPr="005B0D53" w:rsidRDefault="00E859ED" w:rsidP="00E859ED">
            <w:pPr>
              <w:keepNext/>
              <w:spacing w:after="0"/>
              <w:jc w:val="center"/>
              <w:rPr>
                <w:rFonts w:cs="Helvetica"/>
              </w:rPr>
            </w:pPr>
            <w:r w:rsidRPr="005B0D53">
              <w:rPr>
                <w:rFonts w:cs="Helvetica"/>
                <w:b/>
                <w:color w:val="000000"/>
                <w:sz w:val="18"/>
              </w:rPr>
              <w:t>Protocol</w:t>
            </w:r>
          </w:p>
        </w:tc>
        <w:tc>
          <w:tcPr>
            <w:tcW w:w="6930" w:type="dxa"/>
            <w:tcBorders>
              <w:top w:val="single" w:sz="4" w:space="0" w:color="000000"/>
              <w:bottom w:val="single" w:sz="4" w:space="0" w:color="auto"/>
              <w:right w:val="single" w:sz="4" w:space="0" w:color="000000"/>
            </w:tcBorders>
            <w:tcMar>
              <w:top w:w="40" w:type="dxa"/>
              <w:left w:w="40" w:type="dxa"/>
              <w:bottom w:w="40" w:type="dxa"/>
              <w:right w:w="40" w:type="dxa"/>
            </w:tcMar>
          </w:tcPr>
          <w:p w14:paraId="23F998F0" w14:textId="7B6D77C9" w:rsidR="00E859ED" w:rsidRPr="005B0D53" w:rsidRDefault="00E859ED" w:rsidP="00E859ED">
            <w:pPr>
              <w:spacing w:after="0"/>
              <w:jc w:val="center"/>
              <w:rPr>
                <w:rFonts w:cs="Helvetica"/>
              </w:rPr>
            </w:pPr>
            <w:r w:rsidRPr="005B0D53">
              <w:rPr>
                <w:rFonts w:cs="Helvetica"/>
                <w:b/>
                <w:color w:val="000000"/>
                <w:sz w:val="18"/>
              </w:rPr>
              <w:t>Further Specification</w:t>
            </w:r>
          </w:p>
        </w:tc>
      </w:tr>
      <w:tr w:rsidR="00E859ED" w:rsidRPr="005B0D53" w14:paraId="46D85024" w14:textId="77777777" w:rsidTr="00EC6151">
        <w:trPr>
          <w:gridBefore w:val="1"/>
          <w:wBefore w:w="42" w:type="dxa"/>
        </w:trPr>
        <w:tc>
          <w:tcPr>
            <w:tcW w:w="1210" w:type="dxa"/>
            <w:gridSpan w:val="4"/>
            <w:tcBorders>
              <w:top w:val="single" w:sz="4" w:space="0" w:color="auto"/>
              <w:left w:val="single" w:sz="4" w:space="0" w:color="auto"/>
              <w:bottom w:val="single" w:sz="4" w:space="0" w:color="auto"/>
              <w:right w:val="single" w:sz="4" w:space="0" w:color="auto"/>
            </w:tcBorders>
          </w:tcPr>
          <w:p w14:paraId="197FEB07" w14:textId="0381470F" w:rsidR="00E859ED" w:rsidRPr="005B0D53" w:rsidRDefault="00E859ED" w:rsidP="00E859ED">
            <w:pPr>
              <w:spacing w:after="0"/>
              <w:rPr>
                <w:rFonts w:cs="Helvetica"/>
              </w:rPr>
            </w:pPr>
            <w:r w:rsidRPr="005B0D53">
              <w:rPr>
                <w:rFonts w:cs="Helvetica"/>
              </w:rPr>
              <w:t>nfs</w:t>
            </w:r>
          </w:p>
        </w:tc>
        <w:tc>
          <w:tcPr>
            <w:tcW w:w="126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245F9AA" w14:textId="7D329B62" w:rsidR="00E859ED" w:rsidRPr="005B0D53" w:rsidRDefault="00E859ED" w:rsidP="00E859ED">
            <w:pPr>
              <w:spacing w:after="0"/>
              <w:rPr>
                <w:rFonts w:cs="Helvetica"/>
              </w:rPr>
            </w:pPr>
            <w:r w:rsidRPr="005B0D53">
              <w:rPr>
                <w:rFonts w:cs="Helvetica"/>
              </w:rPr>
              <w:t>NFS</w:t>
            </w:r>
          </w:p>
        </w:tc>
        <w:tc>
          <w:tcPr>
            <w:tcW w:w="69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CA0FB5E" w14:textId="1C392A27" w:rsidR="00E859ED" w:rsidRPr="005B0D53" w:rsidRDefault="002F155A" w:rsidP="00E859ED">
            <w:pPr>
              <w:spacing w:after="0"/>
              <w:rPr>
                <w:rFonts w:cs="Helvetica"/>
              </w:rPr>
            </w:pPr>
            <w:hyperlink w:anchor="RFC7530" w:history="1">
              <w:r w:rsidR="00394C08" w:rsidRPr="00394C08">
                <w:rPr>
                  <w:rStyle w:val="Hyperlink"/>
                  <w:rFonts w:cs="Helvetica"/>
                </w:rPr>
                <w:t>[</w:t>
              </w:r>
              <w:r w:rsidR="00E859ED" w:rsidRPr="00394C08">
                <w:rPr>
                  <w:rStyle w:val="Hyperlink"/>
                  <w:rFonts w:cs="Helvetica"/>
                </w:rPr>
                <w:t>RFC7530</w:t>
              </w:r>
              <w:r w:rsidR="00394C08" w:rsidRPr="00394C08">
                <w:rPr>
                  <w:rStyle w:val="Hyperlink"/>
                  <w:rFonts w:cs="Helvetica"/>
                </w:rPr>
                <w:t>]</w:t>
              </w:r>
            </w:hyperlink>
          </w:p>
        </w:tc>
      </w:tr>
      <w:tr w:rsidR="00E859ED" w:rsidRPr="005B0D53" w14:paraId="00D75842" w14:textId="77777777" w:rsidTr="00EC6151">
        <w:trPr>
          <w:gridBefore w:val="1"/>
          <w:wBefore w:w="42" w:type="dxa"/>
        </w:trPr>
        <w:tc>
          <w:tcPr>
            <w:tcW w:w="1210" w:type="dxa"/>
            <w:gridSpan w:val="4"/>
            <w:tcBorders>
              <w:top w:val="single" w:sz="4" w:space="0" w:color="auto"/>
              <w:left w:val="single" w:sz="4" w:space="0" w:color="auto"/>
              <w:bottom w:val="single" w:sz="4" w:space="0" w:color="auto"/>
              <w:right w:val="single" w:sz="4" w:space="0" w:color="auto"/>
            </w:tcBorders>
          </w:tcPr>
          <w:p w14:paraId="43895F5A" w14:textId="118FC1AD" w:rsidR="00E859ED" w:rsidRPr="005B0D53" w:rsidRDefault="00E859ED" w:rsidP="00E859ED">
            <w:pPr>
              <w:spacing w:after="0"/>
              <w:rPr>
                <w:rFonts w:cs="Helvetica"/>
              </w:rPr>
            </w:pPr>
            <w:r w:rsidRPr="005B0D53">
              <w:rPr>
                <w:rFonts w:cs="Helvetica"/>
              </w:rPr>
              <w:t>smb</w:t>
            </w:r>
          </w:p>
        </w:tc>
        <w:tc>
          <w:tcPr>
            <w:tcW w:w="126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3874CD1" w14:textId="5B6818B9" w:rsidR="00E859ED" w:rsidRPr="005B0D53" w:rsidRDefault="00E859ED" w:rsidP="00E859ED">
            <w:pPr>
              <w:spacing w:after="0"/>
              <w:rPr>
                <w:rFonts w:cs="Helvetica"/>
              </w:rPr>
            </w:pPr>
            <w:r w:rsidRPr="005B0D53">
              <w:rPr>
                <w:rFonts w:cs="Helvetica"/>
              </w:rPr>
              <w:t>SMB</w:t>
            </w:r>
          </w:p>
        </w:tc>
        <w:tc>
          <w:tcPr>
            <w:tcW w:w="69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8F66D98" w14:textId="39A8F1FD" w:rsidR="00E859ED" w:rsidRPr="005B0D53" w:rsidRDefault="00E859ED" w:rsidP="00E859ED">
            <w:pPr>
              <w:spacing w:after="0"/>
              <w:rPr>
                <w:rFonts w:cs="Helvetica"/>
              </w:rPr>
            </w:pPr>
            <w:r w:rsidRPr="005B0D53">
              <w:rPr>
                <w:rFonts w:cs="Helvetica"/>
              </w:rPr>
              <w:t>https://docs.microsoft.com/en-us/openspecs/windows_protocols/ms-smb2</w:t>
            </w:r>
          </w:p>
        </w:tc>
      </w:tr>
      <w:tr w:rsidR="00E859ED" w:rsidRPr="005B0D53" w14:paraId="369631B7" w14:textId="77777777" w:rsidTr="00EC6151">
        <w:trPr>
          <w:gridBefore w:val="1"/>
          <w:wBefore w:w="42" w:type="dxa"/>
        </w:trPr>
        <w:tc>
          <w:tcPr>
            <w:tcW w:w="1210" w:type="dxa"/>
            <w:gridSpan w:val="4"/>
            <w:tcBorders>
              <w:top w:val="single" w:sz="4" w:space="0" w:color="auto"/>
              <w:left w:val="single" w:sz="4" w:space="0" w:color="auto"/>
              <w:bottom w:val="single" w:sz="4" w:space="0" w:color="auto"/>
              <w:right w:val="single" w:sz="4" w:space="0" w:color="auto"/>
            </w:tcBorders>
          </w:tcPr>
          <w:p w14:paraId="2F866DAB" w14:textId="5305B84D" w:rsidR="00E859ED" w:rsidRPr="005B0D53" w:rsidRDefault="00E859ED" w:rsidP="00E859ED">
            <w:pPr>
              <w:spacing w:after="0"/>
              <w:rPr>
                <w:rFonts w:cs="Helvetica"/>
              </w:rPr>
            </w:pPr>
            <w:r w:rsidRPr="005B0D53">
              <w:rPr>
                <w:rFonts w:cs="Helvetica"/>
              </w:rPr>
              <w:t>https</w:t>
            </w:r>
          </w:p>
        </w:tc>
        <w:tc>
          <w:tcPr>
            <w:tcW w:w="126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8124509" w14:textId="4B3B0710" w:rsidR="00E859ED" w:rsidRPr="005B0D53" w:rsidRDefault="00E859ED" w:rsidP="00E859ED">
            <w:pPr>
              <w:spacing w:after="0"/>
              <w:rPr>
                <w:rFonts w:cs="Helvetica"/>
              </w:rPr>
            </w:pPr>
            <w:r w:rsidRPr="005B0D53">
              <w:rPr>
                <w:rFonts w:cs="Helvetica"/>
              </w:rPr>
              <w:t>HTTP GET</w:t>
            </w:r>
          </w:p>
        </w:tc>
        <w:tc>
          <w:tcPr>
            <w:tcW w:w="693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82BE252" w14:textId="5B40F8CD" w:rsidR="00E859ED" w:rsidRPr="005B0D53" w:rsidRDefault="002F155A" w:rsidP="00E859ED">
            <w:pPr>
              <w:spacing w:after="0"/>
              <w:rPr>
                <w:rFonts w:cs="Helvetica"/>
              </w:rPr>
            </w:pPr>
            <w:hyperlink w:anchor="RFC7230" w:history="1">
              <w:r w:rsidR="00394C08" w:rsidRPr="00394C08">
                <w:rPr>
                  <w:rStyle w:val="Hyperlink"/>
                  <w:rFonts w:cs="Helvetica"/>
                </w:rPr>
                <w:t>[RFC7230]</w:t>
              </w:r>
            </w:hyperlink>
            <w:r w:rsidR="00394C08">
              <w:rPr>
                <w:rFonts w:cs="Helvetica"/>
              </w:rPr>
              <w:t xml:space="preserve">, </w:t>
            </w:r>
            <w:hyperlink w:anchor="RFC7231" w:history="1">
              <w:r w:rsidR="00394C08" w:rsidRPr="00394C08">
                <w:rPr>
                  <w:rStyle w:val="Hyperlink"/>
                  <w:rFonts w:cs="Helvetica"/>
                </w:rPr>
                <w:t>[RFC7231]</w:t>
              </w:r>
            </w:hyperlink>
            <w:r w:rsidR="00394C08">
              <w:rPr>
                <w:rFonts w:cs="Helvetica"/>
              </w:rPr>
              <w:t xml:space="preserve"> </w:t>
            </w:r>
            <w:r w:rsidR="00E859ED" w:rsidRPr="005B0D53">
              <w:rPr>
                <w:rFonts w:cs="Helvetica"/>
              </w:rPr>
              <w:t>Includes various cloud storage implementation</w:t>
            </w:r>
            <w:r w:rsidR="009B66EA" w:rsidRPr="005B0D53">
              <w:rPr>
                <w:rFonts w:cs="Helvetica"/>
              </w:rPr>
              <w:t>s</w:t>
            </w:r>
          </w:p>
        </w:tc>
      </w:tr>
      <w:tr w:rsidR="00A70091" w:rsidRPr="005B0D53" w14:paraId="38A9E56C" w14:textId="77777777" w:rsidTr="00EC6151">
        <w:tblPrEx>
          <w:tblCellSpacing w:w="15" w:type="dxa"/>
          <w:tblCellMar>
            <w:top w:w="15" w:type="dxa"/>
            <w:left w:w="15" w:type="dxa"/>
            <w:bottom w:w="15" w:type="dxa"/>
            <w:right w:w="15" w:type="dxa"/>
          </w:tblCellMar>
          <w:tblLook w:val="04A0" w:firstRow="1" w:lastRow="0" w:firstColumn="1" w:lastColumn="0" w:noHBand="0" w:noVBand="1"/>
        </w:tblPrEx>
        <w:trPr>
          <w:gridAfter w:val="3"/>
          <w:wAfter w:w="9148" w:type="dxa"/>
          <w:tblCellSpacing w:w="15" w:type="dxa"/>
        </w:trPr>
        <w:tc>
          <w:tcPr>
            <w:tcW w:w="36" w:type="dxa"/>
            <w:vAlign w:val="center"/>
            <w:hideMark/>
          </w:tcPr>
          <w:p w14:paraId="5D22F2BE" w14:textId="77777777" w:rsidR="00A70091" w:rsidRPr="005B0D53" w:rsidRDefault="00A70091" w:rsidP="00A70091">
            <w:pPr>
              <w:tabs>
                <w:tab w:val="clear" w:pos="720"/>
              </w:tabs>
              <w:overflowPunct/>
              <w:autoSpaceDE/>
              <w:autoSpaceDN/>
              <w:adjustRightInd/>
              <w:spacing w:after="0"/>
              <w:textAlignment w:val="auto"/>
              <w:rPr>
                <w:rFonts w:cs="Helvetica"/>
                <w:lang w:bidi="he-IL"/>
              </w:rPr>
            </w:pPr>
          </w:p>
        </w:tc>
        <w:tc>
          <w:tcPr>
            <w:tcW w:w="36" w:type="dxa"/>
            <w:vAlign w:val="center"/>
            <w:hideMark/>
          </w:tcPr>
          <w:p w14:paraId="20C73EBE" w14:textId="77777777" w:rsidR="00A70091" w:rsidRPr="005B0D53" w:rsidRDefault="00A70091" w:rsidP="00A70091">
            <w:pPr>
              <w:tabs>
                <w:tab w:val="clear" w:pos="720"/>
              </w:tabs>
              <w:overflowPunct/>
              <w:autoSpaceDE/>
              <w:autoSpaceDN/>
              <w:adjustRightInd/>
              <w:spacing w:after="0"/>
              <w:textAlignment w:val="auto"/>
              <w:rPr>
                <w:rFonts w:cs="Helvetica"/>
                <w:lang w:bidi="he-IL"/>
              </w:rPr>
            </w:pPr>
          </w:p>
        </w:tc>
        <w:tc>
          <w:tcPr>
            <w:tcW w:w="36" w:type="dxa"/>
            <w:vAlign w:val="center"/>
            <w:hideMark/>
          </w:tcPr>
          <w:p w14:paraId="16BEAFBB" w14:textId="77777777" w:rsidR="00A70091" w:rsidRPr="005B0D53" w:rsidRDefault="00A70091" w:rsidP="00A70091">
            <w:pPr>
              <w:tabs>
                <w:tab w:val="clear" w:pos="720"/>
              </w:tabs>
              <w:overflowPunct/>
              <w:autoSpaceDE/>
              <w:autoSpaceDN/>
              <w:adjustRightInd/>
              <w:spacing w:after="0"/>
              <w:textAlignment w:val="auto"/>
              <w:rPr>
                <w:rFonts w:cs="Helvetica"/>
                <w:lang w:bidi="he-IL"/>
              </w:rPr>
            </w:pPr>
          </w:p>
        </w:tc>
        <w:tc>
          <w:tcPr>
            <w:tcW w:w="36" w:type="dxa"/>
            <w:vAlign w:val="center"/>
            <w:hideMark/>
          </w:tcPr>
          <w:p w14:paraId="2C684EF5" w14:textId="77777777" w:rsidR="00A70091" w:rsidRPr="005B0D53" w:rsidRDefault="00A70091" w:rsidP="00A70091">
            <w:pPr>
              <w:tabs>
                <w:tab w:val="clear" w:pos="720"/>
              </w:tabs>
              <w:overflowPunct/>
              <w:autoSpaceDE/>
              <w:autoSpaceDN/>
              <w:adjustRightInd/>
              <w:spacing w:after="0"/>
              <w:textAlignment w:val="auto"/>
              <w:rPr>
                <w:rFonts w:cs="Helvetica"/>
                <w:lang w:bidi="he-IL"/>
              </w:rPr>
            </w:pPr>
          </w:p>
        </w:tc>
      </w:tr>
      <w:tr w:rsidR="00EC6151" w:rsidRPr="005B0D53" w14:paraId="7853B590" w14:textId="77777777" w:rsidTr="00EC6151">
        <w:tblPrEx>
          <w:tblCellSpacing w:w="15" w:type="dxa"/>
          <w:tblCellMar>
            <w:top w:w="15" w:type="dxa"/>
            <w:left w:w="15" w:type="dxa"/>
            <w:bottom w:w="15" w:type="dxa"/>
            <w:right w:w="15" w:type="dxa"/>
          </w:tblCellMar>
          <w:tblLook w:val="04A0" w:firstRow="1" w:lastRow="0" w:firstColumn="1" w:lastColumn="0" w:noHBand="0" w:noVBand="1"/>
        </w:tblPrEx>
        <w:trPr>
          <w:gridAfter w:val="3"/>
          <w:wAfter w:w="9148" w:type="dxa"/>
          <w:tblCellSpacing w:w="15" w:type="dxa"/>
        </w:trPr>
        <w:tc>
          <w:tcPr>
            <w:tcW w:w="36" w:type="dxa"/>
            <w:vAlign w:val="center"/>
          </w:tcPr>
          <w:p w14:paraId="071E3428" w14:textId="77777777" w:rsidR="00EC6151" w:rsidRPr="005B0D53" w:rsidRDefault="00EC6151" w:rsidP="00A70091">
            <w:pPr>
              <w:tabs>
                <w:tab w:val="clear" w:pos="720"/>
              </w:tabs>
              <w:overflowPunct/>
              <w:autoSpaceDE/>
              <w:autoSpaceDN/>
              <w:adjustRightInd/>
              <w:spacing w:after="0"/>
              <w:textAlignment w:val="auto"/>
              <w:rPr>
                <w:rFonts w:cs="Helvetica"/>
                <w:lang w:bidi="he-IL"/>
              </w:rPr>
            </w:pPr>
          </w:p>
        </w:tc>
        <w:tc>
          <w:tcPr>
            <w:tcW w:w="36" w:type="dxa"/>
            <w:vAlign w:val="center"/>
          </w:tcPr>
          <w:p w14:paraId="2CC38E97" w14:textId="77777777" w:rsidR="00EC6151" w:rsidRPr="005B0D53" w:rsidRDefault="00EC6151" w:rsidP="00A70091">
            <w:pPr>
              <w:tabs>
                <w:tab w:val="clear" w:pos="720"/>
              </w:tabs>
              <w:overflowPunct/>
              <w:autoSpaceDE/>
              <w:autoSpaceDN/>
              <w:adjustRightInd/>
              <w:spacing w:after="0"/>
              <w:textAlignment w:val="auto"/>
              <w:rPr>
                <w:rFonts w:cs="Helvetica"/>
                <w:lang w:bidi="he-IL"/>
              </w:rPr>
            </w:pPr>
          </w:p>
        </w:tc>
        <w:tc>
          <w:tcPr>
            <w:tcW w:w="36" w:type="dxa"/>
            <w:vAlign w:val="center"/>
          </w:tcPr>
          <w:p w14:paraId="65420933" w14:textId="77777777" w:rsidR="00EC6151" w:rsidRPr="005B0D53" w:rsidRDefault="00EC6151" w:rsidP="00A70091">
            <w:pPr>
              <w:tabs>
                <w:tab w:val="clear" w:pos="720"/>
              </w:tabs>
              <w:overflowPunct/>
              <w:autoSpaceDE/>
              <w:autoSpaceDN/>
              <w:adjustRightInd/>
              <w:spacing w:after="0"/>
              <w:textAlignment w:val="auto"/>
              <w:rPr>
                <w:rFonts w:cs="Helvetica"/>
                <w:lang w:bidi="he-IL"/>
              </w:rPr>
            </w:pPr>
          </w:p>
        </w:tc>
        <w:tc>
          <w:tcPr>
            <w:tcW w:w="36" w:type="dxa"/>
            <w:vAlign w:val="center"/>
          </w:tcPr>
          <w:p w14:paraId="3167DB45" w14:textId="77777777" w:rsidR="00EC6151" w:rsidRPr="005B0D53" w:rsidRDefault="00EC6151" w:rsidP="00A70091">
            <w:pPr>
              <w:tabs>
                <w:tab w:val="clear" w:pos="720"/>
              </w:tabs>
              <w:overflowPunct/>
              <w:autoSpaceDE/>
              <w:autoSpaceDN/>
              <w:adjustRightInd/>
              <w:spacing w:after="0"/>
              <w:textAlignment w:val="auto"/>
              <w:rPr>
                <w:rFonts w:cs="Helvetica"/>
                <w:lang w:bidi="he-IL"/>
              </w:rPr>
            </w:pPr>
          </w:p>
        </w:tc>
      </w:tr>
    </w:tbl>
    <w:p w14:paraId="5D557E10" w14:textId="6A36EC6B" w:rsidR="00F2420B" w:rsidRPr="005B0D53" w:rsidRDefault="00F2420B" w:rsidP="0069765A">
      <w:pPr>
        <w:pStyle w:val="Heading1"/>
        <w:rPr>
          <w:rFonts w:cs="Helvetica"/>
          <w:snapToGrid w:val="0"/>
        </w:rPr>
      </w:pPr>
      <w:r w:rsidRPr="005B0D53">
        <w:rPr>
          <w:rFonts w:cs="Helvetica"/>
        </w:rPr>
        <w:br w:type="page"/>
      </w:r>
      <w:bookmarkStart w:id="234" w:name="_Hlk83246881"/>
      <w:bookmarkStart w:id="235" w:name="_Toc88042187"/>
      <w:r w:rsidRPr="005B0D53">
        <w:rPr>
          <w:rFonts w:cs="Helvetica"/>
          <w:snapToGrid w:val="0"/>
          <w:highlight w:val="yellow"/>
        </w:rPr>
        <w:lastRenderedPageBreak/>
        <w:t xml:space="preserve">DICOM </w:t>
      </w:r>
      <w:r w:rsidRPr="005B0D53">
        <w:rPr>
          <w:rStyle w:val="Heading1Char"/>
          <w:rFonts w:cs="Helvetica"/>
          <w:b/>
          <w:highlight w:val="yellow"/>
        </w:rPr>
        <w:t>PS3</w:t>
      </w:r>
      <w:r w:rsidRPr="005B0D53">
        <w:rPr>
          <w:rFonts w:cs="Helvetica"/>
          <w:snapToGrid w:val="0"/>
          <w:highlight w:val="yellow"/>
        </w:rPr>
        <w:t>.4: Service Class Specifications</w:t>
      </w:r>
      <w:bookmarkEnd w:id="235"/>
    </w:p>
    <w:p w14:paraId="254502F2" w14:textId="77777777" w:rsidR="00283E7A" w:rsidRDefault="00923DB8" w:rsidP="00283E7A">
      <w:pPr>
        <w:pStyle w:val="Instruction"/>
        <w:pBdr>
          <w:top w:val="single" w:sz="4" w:space="1" w:color="auto"/>
          <w:left w:val="single" w:sz="4" w:space="4" w:color="auto"/>
          <w:bottom w:val="single" w:sz="4" w:space="1" w:color="auto"/>
          <w:right w:val="single" w:sz="4" w:space="4" w:color="auto"/>
          <w:between w:val="single" w:sz="4" w:space="1" w:color="auto"/>
          <w:bar w:val="single" w:sz="4" w:color="auto"/>
        </w:pBdr>
        <w:rPr>
          <w:rFonts w:cs="Helvetica"/>
          <w:b w:val="0"/>
          <w:bCs/>
          <w:lang w:val="en-US"/>
        </w:rPr>
      </w:pPr>
      <w:bookmarkStart w:id="236" w:name="_Toc88042188"/>
      <w:r>
        <w:rPr>
          <w:rFonts w:cs="Helvetica"/>
          <w:b w:val="0"/>
          <w:bCs/>
          <w:lang w:val="en-US"/>
        </w:rPr>
        <w:t xml:space="preserve">Add </w:t>
      </w:r>
      <w:r w:rsidR="00683CB0">
        <w:rPr>
          <w:rFonts w:cs="Helvetica"/>
          <w:b w:val="0"/>
          <w:bCs/>
          <w:lang w:val="en-US"/>
        </w:rPr>
        <w:t xml:space="preserve">empty value matching </w:t>
      </w:r>
      <w:r w:rsidR="00073482">
        <w:rPr>
          <w:rFonts w:cs="Helvetica"/>
          <w:b w:val="0"/>
          <w:bCs/>
          <w:lang w:val="en-US"/>
        </w:rPr>
        <w:t xml:space="preserve">and </w:t>
      </w:r>
      <w:r w:rsidR="00073482" w:rsidRPr="00073482">
        <w:rPr>
          <w:rFonts w:cs="Helvetica"/>
          <w:b w:val="0"/>
          <w:bCs/>
          <w:lang w:val="en-US"/>
        </w:rPr>
        <w:t xml:space="preserve">multiple value matching </w:t>
      </w:r>
      <w:r>
        <w:rPr>
          <w:rFonts w:cs="Helvetica"/>
          <w:b w:val="0"/>
          <w:bCs/>
          <w:lang w:val="en-US"/>
        </w:rPr>
        <w:t>to Query</w:t>
      </w:r>
      <w:r w:rsidR="00683CB0">
        <w:rPr>
          <w:rFonts w:cs="Helvetica"/>
          <w:b w:val="0"/>
          <w:bCs/>
          <w:lang w:val="en-US"/>
        </w:rPr>
        <w:t>/</w:t>
      </w:r>
      <w:r w:rsidR="009A01D9">
        <w:rPr>
          <w:rFonts w:cs="Helvetica"/>
          <w:b w:val="0"/>
          <w:bCs/>
          <w:lang w:val="en-US"/>
        </w:rPr>
        <w:t>Re</w:t>
      </w:r>
      <w:r w:rsidR="00683CB0">
        <w:rPr>
          <w:rFonts w:cs="Helvetica"/>
          <w:b w:val="0"/>
          <w:bCs/>
          <w:lang w:val="en-US"/>
        </w:rPr>
        <w:t>triev</w:t>
      </w:r>
      <w:r w:rsidR="009A01D9">
        <w:rPr>
          <w:rFonts w:cs="Helvetica"/>
          <w:b w:val="0"/>
          <w:bCs/>
          <w:lang w:val="en-US"/>
        </w:rPr>
        <w:t>e</w:t>
      </w:r>
      <w:bookmarkEnd w:id="236"/>
      <w:r w:rsidR="009A01D9">
        <w:rPr>
          <w:rFonts w:cs="Helvetica"/>
          <w:b w:val="0"/>
          <w:bCs/>
          <w:lang w:val="en-US"/>
        </w:rPr>
        <w:t xml:space="preserve"> </w:t>
      </w:r>
    </w:p>
    <w:p w14:paraId="169567EC" w14:textId="6724E055" w:rsidR="00D01BB5" w:rsidRPr="00B72EF2" w:rsidRDefault="00283E7A" w:rsidP="00283E7A">
      <w:pPr>
        <w:rPr>
          <w:i/>
          <w:iCs/>
        </w:rPr>
      </w:pPr>
      <w:r w:rsidRPr="00B72EF2">
        <w:rPr>
          <w:i/>
          <w:iCs/>
        </w:rPr>
        <w:t xml:space="preserve"> </w:t>
      </w:r>
      <w:r w:rsidR="00D01BB5" w:rsidRPr="00B72EF2">
        <w:rPr>
          <w:i/>
          <w:iCs/>
          <w:highlight w:val="yellow"/>
        </w:rPr>
        <w:t xml:space="preserve">(See also </w:t>
      </w:r>
      <w:hyperlink w:anchor="_DICOM_PS3.5:_Data" w:history="1">
        <w:r w:rsidRPr="00B72EF2">
          <w:rPr>
            <w:rStyle w:val="Hyperlink"/>
            <w:rFonts w:cs="Helvetica"/>
            <w:bCs/>
            <w:i/>
            <w:iCs/>
            <w:highlight w:val="yellow"/>
          </w:rPr>
          <w:t>change</w:t>
        </w:r>
        <w:r w:rsidR="00D01BB5" w:rsidRPr="00B72EF2">
          <w:rPr>
            <w:rStyle w:val="Hyperlink"/>
            <w:rFonts w:cs="Helvetica"/>
            <w:bCs/>
            <w:i/>
            <w:iCs/>
            <w:highlight w:val="yellow"/>
          </w:rPr>
          <w:t xml:space="preserve"> to PS3.5</w:t>
        </w:r>
      </w:hyperlink>
      <w:r w:rsidR="00D01BB5" w:rsidRPr="00B72EF2">
        <w:rPr>
          <w:i/>
          <w:iCs/>
          <w:highlight w:val="yellow"/>
        </w:rPr>
        <w:t xml:space="preserve"> to allow em</w:t>
      </w:r>
      <w:r w:rsidR="002D6B21" w:rsidRPr="00B72EF2">
        <w:rPr>
          <w:i/>
          <w:iCs/>
          <w:highlight w:val="yellow"/>
        </w:rPr>
        <w:t>p</w:t>
      </w:r>
      <w:r w:rsidR="00D01BB5" w:rsidRPr="00B72EF2">
        <w:rPr>
          <w:i/>
          <w:iCs/>
          <w:highlight w:val="yellow"/>
        </w:rPr>
        <w:t xml:space="preserve">ty value matching </w:t>
      </w:r>
      <w:r w:rsidR="002D6B21" w:rsidRPr="00B72EF2">
        <w:rPr>
          <w:i/>
          <w:iCs/>
          <w:highlight w:val="yellow"/>
        </w:rPr>
        <w:t>characters for VRs DA, TM, and DT)</w:t>
      </w:r>
      <w:r w:rsidR="002D6B21" w:rsidRPr="00B72EF2">
        <w:rPr>
          <w:i/>
          <w:iCs/>
        </w:rPr>
        <w:t xml:space="preserve"> </w:t>
      </w:r>
    </w:p>
    <w:p w14:paraId="59C40452" w14:textId="77777777" w:rsidR="00683CB0" w:rsidRDefault="00683CB0" w:rsidP="00683CB0">
      <w:pPr>
        <w:pStyle w:val="Heading4"/>
      </w:pPr>
      <w:bookmarkStart w:id="237" w:name="_Toc88042189"/>
      <w:bookmarkEnd w:id="234"/>
      <w:r>
        <w:t>C.2.2.2 Attribute Matching</w:t>
      </w:r>
      <w:bookmarkEnd w:id="237"/>
    </w:p>
    <w:p w14:paraId="4FE69109" w14:textId="77777777" w:rsidR="00683CB0" w:rsidRDefault="00683CB0" w:rsidP="00683CB0">
      <w:r>
        <w:t>The following types of matching may be performed on Key Attributes in the Query/Retrieve Service Class:</w:t>
      </w:r>
    </w:p>
    <w:p w14:paraId="2DBE10E8" w14:textId="77777777" w:rsidR="00683CB0" w:rsidRDefault="00683CB0" w:rsidP="00683CB0">
      <w:pPr>
        <w:pStyle w:val="ListParagraph"/>
        <w:numPr>
          <w:ilvl w:val="0"/>
          <w:numId w:val="33"/>
        </w:numPr>
      </w:pPr>
      <w:r>
        <w:t>Single Value Matching</w:t>
      </w:r>
    </w:p>
    <w:p w14:paraId="37EDD7AB" w14:textId="77777777" w:rsidR="00683CB0" w:rsidRDefault="00683CB0" w:rsidP="00683CB0">
      <w:pPr>
        <w:pStyle w:val="ListParagraph"/>
        <w:numPr>
          <w:ilvl w:val="0"/>
          <w:numId w:val="33"/>
        </w:numPr>
      </w:pPr>
      <w:r>
        <w:t>List of UID Matching</w:t>
      </w:r>
    </w:p>
    <w:p w14:paraId="18107940" w14:textId="77777777" w:rsidR="00683CB0" w:rsidRDefault="00683CB0" w:rsidP="00683CB0">
      <w:pPr>
        <w:pStyle w:val="ListParagraph"/>
        <w:numPr>
          <w:ilvl w:val="0"/>
          <w:numId w:val="33"/>
        </w:numPr>
      </w:pPr>
      <w:r>
        <w:t>Universal Matching</w:t>
      </w:r>
    </w:p>
    <w:p w14:paraId="17564AAD" w14:textId="77777777" w:rsidR="00683CB0" w:rsidRDefault="00683CB0" w:rsidP="00683CB0">
      <w:pPr>
        <w:pStyle w:val="ListParagraph"/>
        <w:numPr>
          <w:ilvl w:val="0"/>
          <w:numId w:val="33"/>
        </w:numPr>
      </w:pPr>
      <w:r>
        <w:t>Wild Card Matching</w:t>
      </w:r>
    </w:p>
    <w:p w14:paraId="717CF93C" w14:textId="77777777" w:rsidR="00683CB0" w:rsidRDefault="00683CB0" w:rsidP="00683CB0">
      <w:pPr>
        <w:pStyle w:val="ListParagraph"/>
        <w:numPr>
          <w:ilvl w:val="0"/>
          <w:numId w:val="33"/>
        </w:numPr>
      </w:pPr>
      <w:r>
        <w:t>Range Matching</w:t>
      </w:r>
    </w:p>
    <w:p w14:paraId="5AC6E35A" w14:textId="77777777" w:rsidR="00683CB0" w:rsidRDefault="00683CB0" w:rsidP="00683CB0">
      <w:pPr>
        <w:pStyle w:val="ListParagraph"/>
        <w:numPr>
          <w:ilvl w:val="0"/>
          <w:numId w:val="33"/>
        </w:numPr>
      </w:pPr>
      <w:r>
        <w:t>Sequence Matching</w:t>
      </w:r>
    </w:p>
    <w:p w14:paraId="1B0CCCB6" w14:textId="030FE351" w:rsidR="00683CB0" w:rsidRPr="00683CB0" w:rsidRDefault="00683CB0" w:rsidP="00683CB0">
      <w:pPr>
        <w:pStyle w:val="ListParagraph"/>
        <w:numPr>
          <w:ilvl w:val="0"/>
          <w:numId w:val="33"/>
        </w:numPr>
        <w:rPr>
          <w:b/>
          <w:bCs/>
          <w:u w:val="single"/>
        </w:rPr>
      </w:pPr>
      <w:r w:rsidRPr="00683CB0">
        <w:rPr>
          <w:b/>
          <w:bCs/>
          <w:u w:val="single"/>
        </w:rPr>
        <w:t>Empty Value Matching</w:t>
      </w:r>
    </w:p>
    <w:p w14:paraId="7ADC6DDF" w14:textId="49AFD059" w:rsidR="003323CE" w:rsidRPr="00683CB0" w:rsidRDefault="003323CE" w:rsidP="003323CE">
      <w:pPr>
        <w:pStyle w:val="ListParagraph"/>
        <w:numPr>
          <w:ilvl w:val="0"/>
          <w:numId w:val="33"/>
        </w:numPr>
        <w:rPr>
          <w:b/>
          <w:bCs/>
          <w:u w:val="single"/>
        </w:rPr>
      </w:pPr>
      <w:r>
        <w:rPr>
          <w:b/>
          <w:bCs/>
          <w:u w:val="single"/>
        </w:rPr>
        <w:t>Multiple</w:t>
      </w:r>
      <w:r w:rsidRPr="00683CB0">
        <w:rPr>
          <w:b/>
          <w:bCs/>
          <w:u w:val="single"/>
        </w:rPr>
        <w:t xml:space="preserve"> Value Matching</w:t>
      </w:r>
    </w:p>
    <w:p w14:paraId="131A7BD4" w14:textId="0A446D5C" w:rsidR="00683CB0" w:rsidRDefault="00683CB0" w:rsidP="00683CB0">
      <w:r>
        <w:t xml:space="preserve">Matching requires special characters (i.e., "*","?","-", "=", </w:t>
      </w:r>
      <w:r w:rsidRPr="00683CB0">
        <w:rPr>
          <w:b/>
          <w:bCs/>
          <w:strike/>
        </w:rPr>
        <w:t>and</w:t>
      </w:r>
      <w:r>
        <w:t xml:space="preserve"> "\"</w:t>
      </w:r>
      <w:r>
        <w:rPr>
          <w:b/>
          <w:bCs/>
          <w:u w:val="single"/>
        </w:rPr>
        <w:t xml:space="preserve">, and </w:t>
      </w:r>
      <w:r w:rsidR="002D6B21">
        <w:rPr>
          <w:b/>
          <w:bCs/>
          <w:u w:val="single"/>
        </w:rPr>
        <w:t>QUOTATION MARK</w:t>
      </w:r>
      <w:r>
        <w:t>), which need not be part of the character repertoire for the VR of the Key Attributes.</w:t>
      </w:r>
    </w:p>
    <w:p w14:paraId="2DF14655" w14:textId="354DD41B" w:rsidR="00683CB0" w:rsidRDefault="00683CB0" w:rsidP="00683CB0">
      <w:r>
        <w:t>…</w:t>
      </w:r>
    </w:p>
    <w:p w14:paraId="752E3DA3" w14:textId="77777777" w:rsidR="00DD3912" w:rsidRDefault="00DD3912" w:rsidP="006538C0">
      <w:pPr>
        <w:pStyle w:val="Heading5"/>
      </w:pPr>
      <w:bookmarkStart w:id="238" w:name="_Toc88042190"/>
      <w:r>
        <w:t>C.2.2.2.1 Single Value Matching</w:t>
      </w:r>
      <w:bookmarkEnd w:id="238"/>
    </w:p>
    <w:p w14:paraId="09FF82DD" w14:textId="535078AC" w:rsidR="00DD3912" w:rsidRDefault="00DD3912" w:rsidP="00DD3912">
      <w:r>
        <w:t>If the value specified for a Key Attribute in a request is non-zero length</w:t>
      </w:r>
      <w:r w:rsidR="00B1743D">
        <w:t xml:space="preserve"> </w:t>
      </w:r>
      <w:r>
        <w:t>and if it is not of VR SQ and:</w:t>
      </w:r>
    </w:p>
    <w:p w14:paraId="449F702A" w14:textId="67B355EE" w:rsidR="00DD3912" w:rsidRDefault="00DD3912" w:rsidP="00CD12E4">
      <w:pPr>
        <w:pStyle w:val="ListParagraph"/>
        <w:numPr>
          <w:ilvl w:val="0"/>
          <w:numId w:val="36"/>
        </w:numPr>
      </w:pPr>
      <w:r>
        <w:t xml:space="preserve">of VR of AE, CS, LO, LT, PN, SH, ST, UC, UR or UT and contains </w:t>
      </w:r>
      <w:r w:rsidR="004C0980" w:rsidRPr="00D01BB5">
        <w:rPr>
          <w:b/>
          <w:bCs/>
          <w:u w:val="single"/>
        </w:rPr>
        <w:t xml:space="preserve">a single value with </w:t>
      </w:r>
      <w:r>
        <w:t>no wild card characters</w:t>
      </w:r>
      <w:r w:rsidR="00D01BB5">
        <w:t xml:space="preserve">, </w:t>
      </w:r>
      <w:r w:rsidR="00D01BB5" w:rsidRPr="00D01BB5">
        <w:rPr>
          <w:b/>
          <w:bCs/>
          <w:u w:val="single"/>
        </w:rPr>
        <w:t xml:space="preserve">and if </w:t>
      </w:r>
      <w:r w:rsidR="00D01BB5" w:rsidRPr="00683CB0">
        <w:rPr>
          <w:b/>
          <w:bCs/>
          <w:u w:val="single"/>
        </w:rPr>
        <w:t>extended negotiation of Empty Value Matching is successful</w:t>
      </w:r>
      <w:r w:rsidR="00D01BB5">
        <w:rPr>
          <w:b/>
          <w:bCs/>
          <w:u w:val="single"/>
        </w:rPr>
        <w:t xml:space="preserve"> it </w:t>
      </w:r>
      <w:r w:rsidR="00D01BB5" w:rsidRPr="00D01BB5">
        <w:rPr>
          <w:b/>
          <w:bCs/>
          <w:u w:val="single"/>
        </w:rPr>
        <w:t>does not have the value of exactly two QUOTATION MARK characters,</w:t>
      </w:r>
      <w:r w:rsidR="00D01BB5">
        <w:rPr>
          <w:b/>
          <w:bCs/>
          <w:u w:val="single"/>
        </w:rPr>
        <w:t xml:space="preserve"> </w:t>
      </w:r>
      <w:r>
        <w:t>or</w:t>
      </w:r>
    </w:p>
    <w:p w14:paraId="6F003626" w14:textId="2360B29F" w:rsidR="00DD3912" w:rsidRDefault="00DD3912" w:rsidP="00DD3912">
      <w:pPr>
        <w:pStyle w:val="ListParagraph"/>
        <w:numPr>
          <w:ilvl w:val="0"/>
          <w:numId w:val="36"/>
        </w:numPr>
      </w:pPr>
      <w:r>
        <w:t>of VR of DA, TM or DT and contains a single value with no "-"</w:t>
      </w:r>
      <w:r w:rsidR="00D01BB5">
        <w:rPr>
          <w:b/>
          <w:bCs/>
          <w:u w:val="single"/>
        </w:rPr>
        <w:t xml:space="preserve"> and no QUOTATION MARK characters</w:t>
      </w:r>
      <w:r w:rsidR="00D01BB5">
        <w:t xml:space="preserve">,  </w:t>
      </w:r>
      <w:r>
        <w:t>or</w:t>
      </w:r>
    </w:p>
    <w:p w14:paraId="4E3B4645" w14:textId="77777777" w:rsidR="00DD3912" w:rsidRDefault="00DD3912" w:rsidP="00DD3912">
      <w:pPr>
        <w:pStyle w:val="ListParagraph"/>
        <w:numPr>
          <w:ilvl w:val="0"/>
          <w:numId w:val="36"/>
        </w:numPr>
      </w:pPr>
      <w:r>
        <w:t>of any other VR</w:t>
      </w:r>
    </w:p>
    <w:p w14:paraId="3792E110" w14:textId="77777777" w:rsidR="005E6595" w:rsidRDefault="00DD3912" w:rsidP="00DD3912">
      <w:r>
        <w:t xml:space="preserve">then Single Value Matching shall be performed. </w:t>
      </w:r>
    </w:p>
    <w:p w14:paraId="3B95CA5A" w14:textId="5CEAD24E" w:rsidR="00DD3912" w:rsidRDefault="00DD3912" w:rsidP="00DD3912">
      <w:r>
        <w:t>…</w:t>
      </w:r>
    </w:p>
    <w:p w14:paraId="40F3F6C8" w14:textId="1C2F6008" w:rsidR="00683CB0" w:rsidRDefault="00683CB0" w:rsidP="00683CB0">
      <w:pPr>
        <w:pStyle w:val="Heading5"/>
      </w:pPr>
      <w:bookmarkStart w:id="239" w:name="_C.2.2.2.x7_Empty_Value"/>
      <w:bookmarkStart w:id="240" w:name="_Hlk82426220"/>
      <w:bookmarkStart w:id="241" w:name="_Toc88042191"/>
      <w:bookmarkEnd w:id="239"/>
      <w:r w:rsidRPr="00683CB0">
        <w:rPr>
          <w:u w:val="single"/>
        </w:rPr>
        <w:t>C.2.2.2.</w:t>
      </w:r>
      <w:r w:rsidR="00962E5E">
        <w:rPr>
          <w:u w:val="single"/>
        </w:rPr>
        <w:t>x</w:t>
      </w:r>
      <w:r w:rsidRPr="00683CB0">
        <w:rPr>
          <w:u w:val="single"/>
        </w:rPr>
        <w:t>7</w:t>
      </w:r>
      <w:bookmarkEnd w:id="240"/>
      <w:r w:rsidRPr="00683CB0">
        <w:rPr>
          <w:u w:val="single"/>
        </w:rPr>
        <w:t xml:space="preserve"> </w:t>
      </w:r>
      <w:r w:rsidRPr="00683CB0">
        <w:rPr>
          <w:bCs/>
          <w:u w:val="single"/>
        </w:rPr>
        <w:t xml:space="preserve">Empty Value </w:t>
      </w:r>
      <w:r w:rsidRPr="00683CB0">
        <w:rPr>
          <w:u w:val="single"/>
        </w:rPr>
        <w:t>Matching</w:t>
      </w:r>
      <w:bookmarkEnd w:id="241"/>
    </w:p>
    <w:p w14:paraId="2FD12B93" w14:textId="7F81D5A2" w:rsidR="00683CB0" w:rsidRDefault="00683CB0" w:rsidP="00683CB0">
      <w:pPr>
        <w:rPr>
          <w:b/>
          <w:bCs/>
          <w:u w:val="single"/>
        </w:rPr>
      </w:pPr>
      <w:r w:rsidRPr="00683CB0">
        <w:rPr>
          <w:b/>
          <w:bCs/>
          <w:u w:val="single"/>
        </w:rPr>
        <w:t>If extended negotiation of Empty Value Matching is successful</w:t>
      </w:r>
      <w:r w:rsidR="008C4B68">
        <w:rPr>
          <w:b/>
          <w:bCs/>
          <w:u w:val="single"/>
        </w:rPr>
        <w:t xml:space="preserve">, </w:t>
      </w:r>
      <w:r w:rsidR="00BC1E82">
        <w:rPr>
          <w:b/>
          <w:bCs/>
          <w:u w:val="single"/>
        </w:rPr>
        <w:t xml:space="preserve">and for attributes with VR of </w:t>
      </w:r>
      <w:r w:rsidR="00BC1E82" w:rsidRPr="00BC1E82">
        <w:rPr>
          <w:b/>
          <w:bCs/>
          <w:u w:val="single"/>
        </w:rPr>
        <w:t xml:space="preserve">AE, CS, </w:t>
      </w:r>
      <w:r w:rsidR="00BC1E82">
        <w:rPr>
          <w:b/>
          <w:bCs/>
          <w:u w:val="single"/>
        </w:rPr>
        <w:t xml:space="preserve">DA, DT, </w:t>
      </w:r>
      <w:r w:rsidR="00BC1E82" w:rsidRPr="00BC1E82">
        <w:rPr>
          <w:b/>
          <w:bCs/>
          <w:u w:val="single"/>
        </w:rPr>
        <w:t xml:space="preserve">LO, LT, PN, SH, ST, </w:t>
      </w:r>
      <w:r w:rsidR="003323CE">
        <w:rPr>
          <w:b/>
          <w:bCs/>
          <w:u w:val="single"/>
        </w:rPr>
        <w:t>TM,</w:t>
      </w:r>
      <w:r w:rsidR="003323CE" w:rsidRPr="00BC1E82">
        <w:rPr>
          <w:b/>
          <w:bCs/>
          <w:u w:val="single"/>
        </w:rPr>
        <w:t xml:space="preserve"> </w:t>
      </w:r>
      <w:r w:rsidR="00BC1E82" w:rsidRPr="00BC1E82">
        <w:rPr>
          <w:b/>
          <w:bCs/>
          <w:u w:val="single"/>
        </w:rPr>
        <w:t xml:space="preserve">UC, UR, </w:t>
      </w:r>
      <w:r w:rsidR="003323CE">
        <w:rPr>
          <w:b/>
          <w:bCs/>
          <w:u w:val="single"/>
        </w:rPr>
        <w:t>or</w:t>
      </w:r>
      <w:r w:rsidR="003323CE" w:rsidRPr="00BC1E82">
        <w:rPr>
          <w:b/>
          <w:bCs/>
          <w:u w:val="single"/>
        </w:rPr>
        <w:t xml:space="preserve"> </w:t>
      </w:r>
      <w:r w:rsidR="00BC1E82" w:rsidRPr="00BC1E82">
        <w:rPr>
          <w:b/>
          <w:bCs/>
          <w:u w:val="single"/>
        </w:rPr>
        <w:t>UT</w:t>
      </w:r>
      <w:r w:rsidR="00BC1E82">
        <w:rPr>
          <w:b/>
          <w:bCs/>
          <w:u w:val="single"/>
        </w:rPr>
        <w:t>,</w:t>
      </w:r>
      <w:r w:rsidR="00BC1E82" w:rsidRPr="00BC1E82">
        <w:rPr>
          <w:b/>
          <w:bCs/>
          <w:u w:val="single"/>
        </w:rPr>
        <w:t xml:space="preserve"> </w:t>
      </w:r>
      <w:r w:rsidR="00CC7A54" w:rsidRPr="008C4B68">
        <w:rPr>
          <w:b/>
          <w:bCs/>
          <w:u w:val="single"/>
        </w:rPr>
        <w:t xml:space="preserve">a Key Attribute </w:t>
      </w:r>
      <w:r w:rsidR="008C4B68" w:rsidRPr="008C4B68">
        <w:rPr>
          <w:b/>
          <w:bCs/>
          <w:u w:val="single"/>
        </w:rPr>
        <w:t xml:space="preserve">value </w:t>
      </w:r>
      <w:r w:rsidR="00CC7A54">
        <w:rPr>
          <w:b/>
          <w:bCs/>
          <w:u w:val="single"/>
        </w:rPr>
        <w:t xml:space="preserve">of </w:t>
      </w:r>
      <w:r w:rsidR="002D5236">
        <w:rPr>
          <w:b/>
          <w:bCs/>
          <w:u w:val="single"/>
        </w:rPr>
        <w:t xml:space="preserve">exactly </w:t>
      </w:r>
      <w:r w:rsidR="008C4B68">
        <w:rPr>
          <w:b/>
          <w:bCs/>
          <w:u w:val="single"/>
        </w:rPr>
        <w:t xml:space="preserve">two </w:t>
      </w:r>
      <w:r w:rsidR="002D5236">
        <w:rPr>
          <w:b/>
          <w:bCs/>
          <w:u w:val="single"/>
        </w:rPr>
        <w:t xml:space="preserve">QUOTATION MARK </w:t>
      </w:r>
      <w:r w:rsidR="008C4B68">
        <w:rPr>
          <w:b/>
          <w:bCs/>
          <w:u w:val="single"/>
        </w:rPr>
        <w:t xml:space="preserve">characters </w:t>
      </w:r>
      <w:r w:rsidR="00CC7A54">
        <w:rPr>
          <w:b/>
          <w:bCs/>
          <w:u w:val="single"/>
        </w:rPr>
        <w:t>(</w:t>
      </w:r>
      <w:r w:rsidR="008C4B68">
        <w:rPr>
          <w:b/>
          <w:bCs/>
          <w:u w:val="single"/>
        </w:rPr>
        <w:t>22</w:t>
      </w:r>
      <w:r w:rsidR="00BB31AB">
        <w:rPr>
          <w:b/>
          <w:bCs/>
          <w:u w:val="single"/>
        </w:rPr>
        <w:t>H</w:t>
      </w:r>
      <w:r w:rsidR="008C4B68">
        <w:rPr>
          <w:b/>
          <w:bCs/>
          <w:u w:val="single"/>
        </w:rPr>
        <w:t xml:space="preserve"> in the Default Character Set</w:t>
      </w:r>
      <w:r w:rsidR="00CC7A54">
        <w:rPr>
          <w:b/>
          <w:bCs/>
          <w:u w:val="single"/>
        </w:rPr>
        <w:t>)</w:t>
      </w:r>
      <w:r w:rsidR="008C4B68">
        <w:rPr>
          <w:b/>
          <w:bCs/>
          <w:u w:val="single"/>
        </w:rPr>
        <w:t xml:space="preserve"> </w:t>
      </w:r>
      <w:r w:rsidR="008C4B68" w:rsidRPr="008C4B68">
        <w:rPr>
          <w:b/>
          <w:bCs/>
          <w:u w:val="single"/>
        </w:rPr>
        <w:t xml:space="preserve">specified in a request </w:t>
      </w:r>
      <w:r w:rsidR="008C4B68">
        <w:rPr>
          <w:b/>
          <w:bCs/>
          <w:u w:val="single"/>
        </w:rPr>
        <w:t xml:space="preserve">indicates matching to an empty value. </w:t>
      </w:r>
      <w:r w:rsidR="00CC7A54">
        <w:rPr>
          <w:b/>
          <w:bCs/>
          <w:u w:val="single"/>
        </w:rPr>
        <w:t xml:space="preserve">Such a match is successful to entities with a zero-length value for the corresponding </w:t>
      </w:r>
      <w:r w:rsidR="00EF27E0">
        <w:rPr>
          <w:b/>
          <w:bCs/>
          <w:u w:val="single"/>
        </w:rPr>
        <w:t>A</w:t>
      </w:r>
      <w:r w:rsidR="00CC7A54">
        <w:rPr>
          <w:b/>
          <w:bCs/>
          <w:u w:val="single"/>
        </w:rPr>
        <w:t xml:space="preserve">ttribute, or for which the </w:t>
      </w:r>
      <w:r w:rsidR="00EF27E0">
        <w:rPr>
          <w:b/>
          <w:bCs/>
          <w:u w:val="single"/>
        </w:rPr>
        <w:t>A</w:t>
      </w:r>
      <w:r w:rsidR="00CC7A54">
        <w:rPr>
          <w:b/>
          <w:bCs/>
          <w:u w:val="single"/>
        </w:rPr>
        <w:t>ttribute is not present.</w:t>
      </w:r>
    </w:p>
    <w:p w14:paraId="5E9CBFC4" w14:textId="678BE29A" w:rsidR="00BB31AB" w:rsidRDefault="00BB31AB" w:rsidP="00BB31AB">
      <w:pPr>
        <w:ind w:left="270"/>
        <w:rPr>
          <w:rFonts w:cs="Helvetica"/>
          <w:b/>
          <w:bCs/>
          <w:sz w:val="18"/>
          <w:szCs w:val="18"/>
          <w:u w:val="single"/>
        </w:rPr>
      </w:pPr>
      <w:r w:rsidRPr="00BB31AB">
        <w:rPr>
          <w:rFonts w:cs="Helvetica"/>
          <w:b/>
          <w:bCs/>
          <w:sz w:val="18"/>
          <w:szCs w:val="18"/>
          <w:u w:val="single"/>
        </w:rPr>
        <w:t>Note</w:t>
      </w:r>
      <w:r>
        <w:rPr>
          <w:rFonts w:cs="Helvetica"/>
          <w:b/>
          <w:bCs/>
          <w:sz w:val="18"/>
          <w:szCs w:val="18"/>
          <w:u w:val="single"/>
        </w:rPr>
        <w:t>s</w:t>
      </w:r>
    </w:p>
    <w:p w14:paraId="7C810E3A" w14:textId="2B6253E8" w:rsidR="00BB31AB" w:rsidRDefault="00BB31AB" w:rsidP="00BB31AB">
      <w:pPr>
        <w:ind w:left="720" w:hanging="450"/>
        <w:rPr>
          <w:rFonts w:cs="Helvetica"/>
          <w:b/>
          <w:bCs/>
          <w:sz w:val="18"/>
          <w:szCs w:val="18"/>
          <w:u w:val="single"/>
        </w:rPr>
      </w:pPr>
      <w:r>
        <w:rPr>
          <w:rFonts w:cs="Helvetica"/>
          <w:b/>
          <w:bCs/>
          <w:sz w:val="18"/>
          <w:szCs w:val="18"/>
          <w:u w:val="single"/>
        </w:rPr>
        <w:t>1.</w:t>
      </w:r>
      <w:r>
        <w:rPr>
          <w:rFonts w:cs="Helvetica"/>
          <w:b/>
          <w:bCs/>
          <w:sz w:val="18"/>
          <w:szCs w:val="18"/>
          <w:u w:val="single"/>
        </w:rPr>
        <w:tab/>
        <w:t>Other quotation mark characters</w:t>
      </w:r>
      <w:r w:rsidR="00120644">
        <w:rPr>
          <w:rFonts w:cs="Helvetica"/>
          <w:b/>
          <w:bCs/>
          <w:sz w:val="18"/>
          <w:szCs w:val="18"/>
          <w:u w:val="single"/>
        </w:rPr>
        <w:t xml:space="preserve"> defined in </w:t>
      </w:r>
      <w:r w:rsidR="00120644" w:rsidRPr="00120644">
        <w:rPr>
          <w:rFonts w:cs="Helvetica"/>
          <w:b/>
          <w:bCs/>
          <w:sz w:val="18"/>
          <w:szCs w:val="18"/>
          <w:u w:val="single"/>
        </w:rPr>
        <w:t>an expanded or replacement character set</w:t>
      </w:r>
      <w:r>
        <w:rPr>
          <w:rFonts w:cs="Helvetica"/>
          <w:b/>
          <w:bCs/>
          <w:sz w:val="18"/>
          <w:szCs w:val="18"/>
          <w:u w:val="single"/>
        </w:rPr>
        <w:t xml:space="preserve">, such as </w:t>
      </w:r>
      <w:r w:rsidRPr="00BB31AB">
        <w:rPr>
          <w:rFonts w:cs="Helvetica"/>
          <w:b/>
          <w:bCs/>
          <w:sz w:val="18"/>
          <w:szCs w:val="18"/>
          <w:u w:val="single"/>
        </w:rPr>
        <w:t>double angle quotation mark</w:t>
      </w:r>
      <w:r>
        <w:rPr>
          <w:rFonts w:cs="Helvetica"/>
          <w:b/>
          <w:bCs/>
          <w:sz w:val="18"/>
          <w:szCs w:val="18"/>
          <w:u w:val="single"/>
        </w:rPr>
        <w:t xml:space="preserve">s, left and right curved </w:t>
      </w:r>
      <w:r w:rsidRPr="00BB31AB">
        <w:rPr>
          <w:rFonts w:cs="Helvetica"/>
          <w:b/>
          <w:bCs/>
          <w:sz w:val="18"/>
          <w:szCs w:val="18"/>
          <w:u w:val="single"/>
        </w:rPr>
        <w:t>quotation mark</w:t>
      </w:r>
      <w:r>
        <w:rPr>
          <w:rFonts w:cs="Helvetica"/>
          <w:b/>
          <w:bCs/>
          <w:sz w:val="18"/>
          <w:szCs w:val="18"/>
          <w:u w:val="single"/>
        </w:rPr>
        <w:t>s, etc., are not valid for specifying empty value matching.</w:t>
      </w:r>
    </w:p>
    <w:p w14:paraId="0775E407" w14:textId="31FDB2D1" w:rsidR="00BB31AB" w:rsidRDefault="00BB31AB" w:rsidP="002D5236">
      <w:pPr>
        <w:ind w:left="720" w:hanging="450"/>
        <w:rPr>
          <w:rFonts w:cs="Helvetica"/>
          <w:b/>
          <w:bCs/>
          <w:sz w:val="18"/>
          <w:szCs w:val="18"/>
          <w:u w:val="single"/>
        </w:rPr>
      </w:pPr>
      <w:r>
        <w:rPr>
          <w:rFonts w:cs="Helvetica"/>
          <w:b/>
          <w:bCs/>
          <w:sz w:val="18"/>
          <w:szCs w:val="18"/>
          <w:u w:val="single"/>
        </w:rPr>
        <w:t>2.</w:t>
      </w:r>
      <w:r>
        <w:rPr>
          <w:rFonts w:cs="Helvetica"/>
          <w:b/>
          <w:bCs/>
          <w:sz w:val="18"/>
          <w:szCs w:val="18"/>
          <w:u w:val="single"/>
        </w:rPr>
        <w:tab/>
        <w:t>VR</w:t>
      </w:r>
      <w:r w:rsidR="002D5236">
        <w:rPr>
          <w:rFonts w:cs="Helvetica"/>
          <w:b/>
          <w:bCs/>
          <w:sz w:val="18"/>
          <w:szCs w:val="18"/>
          <w:u w:val="single"/>
        </w:rPr>
        <w:t xml:space="preserve">s AE, LO, LT, PN, SH, ST, UC, and UT allow the </w:t>
      </w:r>
      <w:r w:rsidR="002D5236" w:rsidRPr="002D5236">
        <w:rPr>
          <w:rFonts w:cs="Helvetica"/>
          <w:b/>
          <w:bCs/>
          <w:sz w:val="18"/>
          <w:szCs w:val="18"/>
          <w:u w:val="single"/>
        </w:rPr>
        <w:t>QUOTATION MARK character</w:t>
      </w:r>
      <w:r w:rsidR="002D5236">
        <w:rPr>
          <w:rFonts w:cs="Helvetica"/>
          <w:b/>
          <w:bCs/>
          <w:sz w:val="18"/>
          <w:szCs w:val="18"/>
          <w:u w:val="single"/>
        </w:rPr>
        <w:t xml:space="preserve">. Matching of a string of two </w:t>
      </w:r>
      <w:r w:rsidR="002D5236" w:rsidRPr="002D5236">
        <w:rPr>
          <w:rFonts w:cs="Helvetica"/>
          <w:b/>
          <w:bCs/>
          <w:sz w:val="18"/>
          <w:szCs w:val="18"/>
          <w:u w:val="single"/>
        </w:rPr>
        <w:t>QUOTATION MARK character</w:t>
      </w:r>
      <w:r w:rsidR="002D5236">
        <w:rPr>
          <w:rFonts w:cs="Helvetica"/>
          <w:b/>
          <w:bCs/>
          <w:sz w:val="18"/>
          <w:szCs w:val="18"/>
          <w:u w:val="single"/>
        </w:rPr>
        <w:t>s in those attributes can be done with wild car</w:t>
      </w:r>
      <w:r w:rsidR="009E6C97">
        <w:rPr>
          <w:rFonts w:cs="Helvetica"/>
          <w:b/>
          <w:bCs/>
          <w:sz w:val="18"/>
          <w:szCs w:val="18"/>
          <w:u w:val="single"/>
        </w:rPr>
        <w:t>d</w:t>
      </w:r>
      <w:r w:rsidR="002D5236">
        <w:rPr>
          <w:rFonts w:cs="Helvetica"/>
          <w:b/>
          <w:bCs/>
          <w:sz w:val="18"/>
          <w:szCs w:val="18"/>
          <w:u w:val="single"/>
        </w:rPr>
        <w:t xml:space="preserve"> matching using the </w:t>
      </w:r>
      <w:r w:rsidR="000907A2">
        <w:rPr>
          <w:rFonts w:cs="Helvetica"/>
          <w:b/>
          <w:bCs/>
          <w:sz w:val="18"/>
          <w:szCs w:val="18"/>
          <w:u w:val="single"/>
        </w:rPr>
        <w:t>ASTERISK</w:t>
      </w:r>
      <w:r w:rsidR="002D5236">
        <w:rPr>
          <w:rFonts w:cs="Helvetica"/>
          <w:b/>
          <w:bCs/>
          <w:sz w:val="18"/>
          <w:szCs w:val="18"/>
          <w:u w:val="single"/>
        </w:rPr>
        <w:t xml:space="preserve"> character (e.g., </w:t>
      </w:r>
      <w:r w:rsidR="002D5236" w:rsidRPr="002D5236">
        <w:rPr>
          <w:rFonts w:cs="Helvetica"/>
          <w:b/>
          <w:bCs/>
          <w:sz w:val="18"/>
          <w:szCs w:val="18"/>
          <w:u w:val="single"/>
        </w:rPr>
        <w:t>""*</w:t>
      </w:r>
      <w:r w:rsidR="002D5236">
        <w:rPr>
          <w:rFonts w:cs="Helvetica"/>
          <w:b/>
          <w:bCs/>
          <w:sz w:val="18"/>
          <w:szCs w:val="18"/>
          <w:u w:val="single"/>
        </w:rPr>
        <w:t>)</w:t>
      </w:r>
    </w:p>
    <w:p w14:paraId="422FB94A" w14:textId="3CFC3124" w:rsidR="003323CE" w:rsidRDefault="003323CE" w:rsidP="003323CE">
      <w:pPr>
        <w:pStyle w:val="Heading5"/>
      </w:pPr>
      <w:bookmarkStart w:id="242" w:name="_C.2.2.2.x8_Multiple_Value"/>
      <w:bookmarkStart w:id="243" w:name="_Toc88042192"/>
      <w:bookmarkEnd w:id="242"/>
      <w:r w:rsidRPr="00683CB0">
        <w:rPr>
          <w:u w:val="single"/>
        </w:rPr>
        <w:lastRenderedPageBreak/>
        <w:t>C.2.2.2.</w:t>
      </w:r>
      <w:r w:rsidR="00962E5E">
        <w:rPr>
          <w:u w:val="single"/>
        </w:rPr>
        <w:t>x</w:t>
      </w:r>
      <w:r>
        <w:rPr>
          <w:u w:val="single"/>
        </w:rPr>
        <w:t>8</w:t>
      </w:r>
      <w:r w:rsidRPr="00683CB0">
        <w:rPr>
          <w:u w:val="single"/>
        </w:rPr>
        <w:t xml:space="preserve"> </w:t>
      </w:r>
      <w:r>
        <w:rPr>
          <w:bCs/>
          <w:u w:val="single"/>
        </w:rPr>
        <w:t>Multiple</w:t>
      </w:r>
      <w:r w:rsidRPr="00683CB0">
        <w:rPr>
          <w:bCs/>
          <w:u w:val="single"/>
        </w:rPr>
        <w:t xml:space="preserve"> Value </w:t>
      </w:r>
      <w:r w:rsidRPr="00683CB0">
        <w:rPr>
          <w:u w:val="single"/>
        </w:rPr>
        <w:t>Matching</w:t>
      </w:r>
      <w:bookmarkEnd w:id="243"/>
    </w:p>
    <w:p w14:paraId="28E36049" w14:textId="5ADE6125" w:rsidR="003323CE" w:rsidRDefault="003323CE" w:rsidP="003323CE">
      <w:pPr>
        <w:rPr>
          <w:b/>
          <w:bCs/>
          <w:u w:val="single"/>
        </w:rPr>
      </w:pPr>
      <w:r w:rsidRPr="00683CB0">
        <w:rPr>
          <w:b/>
          <w:bCs/>
          <w:u w:val="single"/>
        </w:rPr>
        <w:t xml:space="preserve">If extended negotiation of </w:t>
      </w:r>
      <w:r>
        <w:rPr>
          <w:b/>
          <w:bCs/>
          <w:u w:val="single"/>
        </w:rPr>
        <w:t xml:space="preserve">Multiple </w:t>
      </w:r>
      <w:r w:rsidRPr="00683CB0">
        <w:rPr>
          <w:b/>
          <w:bCs/>
          <w:u w:val="single"/>
        </w:rPr>
        <w:t>Value Matching is successful</w:t>
      </w:r>
      <w:r>
        <w:rPr>
          <w:b/>
          <w:bCs/>
          <w:u w:val="single"/>
        </w:rPr>
        <w:t xml:space="preserve">, and for attributes with VR of </w:t>
      </w:r>
      <w:r w:rsidRPr="00BC1E82">
        <w:rPr>
          <w:b/>
          <w:bCs/>
          <w:u w:val="single"/>
        </w:rPr>
        <w:t xml:space="preserve">AE, CS, LO, LT, PN, SH, ST, UC, UR, </w:t>
      </w:r>
      <w:r>
        <w:rPr>
          <w:b/>
          <w:bCs/>
          <w:u w:val="single"/>
        </w:rPr>
        <w:t xml:space="preserve">or </w:t>
      </w:r>
      <w:r w:rsidRPr="00BC1E82">
        <w:rPr>
          <w:b/>
          <w:bCs/>
          <w:u w:val="single"/>
        </w:rPr>
        <w:t>UT</w:t>
      </w:r>
      <w:r w:rsidR="00073482">
        <w:rPr>
          <w:b/>
          <w:bCs/>
          <w:u w:val="single"/>
        </w:rPr>
        <w:t xml:space="preserve"> and a </w:t>
      </w:r>
      <w:r w:rsidR="00DD3912">
        <w:rPr>
          <w:b/>
          <w:bCs/>
          <w:u w:val="single"/>
        </w:rPr>
        <w:t>defin</w:t>
      </w:r>
      <w:r w:rsidR="00073482">
        <w:rPr>
          <w:b/>
          <w:bCs/>
          <w:u w:val="single"/>
        </w:rPr>
        <w:t>ed VM greater than 1</w:t>
      </w:r>
      <w:r>
        <w:rPr>
          <w:b/>
          <w:bCs/>
          <w:u w:val="single"/>
        </w:rPr>
        <w:t>,</w:t>
      </w:r>
      <w:r w:rsidRPr="00BC1E82">
        <w:rPr>
          <w:b/>
          <w:bCs/>
          <w:u w:val="single"/>
        </w:rPr>
        <w:t xml:space="preserve"> </w:t>
      </w:r>
      <w:r w:rsidRPr="008C4B68">
        <w:rPr>
          <w:b/>
          <w:bCs/>
          <w:u w:val="single"/>
        </w:rPr>
        <w:t xml:space="preserve">a Key Attribute </w:t>
      </w:r>
      <w:r>
        <w:rPr>
          <w:b/>
          <w:bCs/>
          <w:u w:val="single"/>
        </w:rPr>
        <w:t xml:space="preserve">with multiple </w:t>
      </w:r>
      <w:r w:rsidRPr="008C4B68">
        <w:rPr>
          <w:b/>
          <w:bCs/>
          <w:u w:val="single"/>
        </w:rPr>
        <w:t>value</w:t>
      </w:r>
      <w:r>
        <w:rPr>
          <w:b/>
          <w:bCs/>
          <w:u w:val="single"/>
        </w:rPr>
        <w:t>s</w:t>
      </w:r>
      <w:r w:rsidRPr="008C4B68">
        <w:rPr>
          <w:b/>
          <w:bCs/>
          <w:u w:val="single"/>
        </w:rPr>
        <w:t xml:space="preserve"> specified in a request </w:t>
      </w:r>
      <w:r>
        <w:rPr>
          <w:b/>
          <w:bCs/>
          <w:u w:val="single"/>
        </w:rPr>
        <w:t>indicates matching to a multi-valued entity attribute. Such a match is successful</w:t>
      </w:r>
      <w:r w:rsidR="00DD3912">
        <w:rPr>
          <w:b/>
          <w:bCs/>
          <w:u w:val="single"/>
        </w:rPr>
        <w:t xml:space="preserve"> only</w:t>
      </w:r>
      <w:r>
        <w:rPr>
          <w:b/>
          <w:bCs/>
          <w:u w:val="single"/>
        </w:rPr>
        <w:t xml:space="preserve"> if </w:t>
      </w:r>
      <w:r w:rsidRPr="003323CE">
        <w:rPr>
          <w:b/>
          <w:bCs/>
          <w:u w:val="single"/>
        </w:rPr>
        <w:t xml:space="preserve">each and every value </w:t>
      </w:r>
      <w:r>
        <w:rPr>
          <w:b/>
          <w:bCs/>
          <w:u w:val="single"/>
        </w:rPr>
        <w:t>in</w:t>
      </w:r>
      <w:r w:rsidRPr="003323CE">
        <w:rPr>
          <w:b/>
          <w:bCs/>
          <w:u w:val="single"/>
        </w:rPr>
        <w:t xml:space="preserve"> th</w:t>
      </w:r>
      <w:r>
        <w:rPr>
          <w:b/>
          <w:bCs/>
          <w:u w:val="single"/>
        </w:rPr>
        <w:t>e</w:t>
      </w:r>
      <w:r w:rsidRPr="003323CE">
        <w:rPr>
          <w:b/>
          <w:bCs/>
          <w:u w:val="single"/>
        </w:rPr>
        <w:t xml:space="preserve"> </w:t>
      </w:r>
      <w:r w:rsidRPr="008C4B68">
        <w:rPr>
          <w:b/>
          <w:bCs/>
          <w:u w:val="single"/>
        </w:rPr>
        <w:t>Key Attribute</w:t>
      </w:r>
      <w:r w:rsidRPr="003323CE">
        <w:rPr>
          <w:b/>
          <w:bCs/>
          <w:u w:val="single"/>
        </w:rPr>
        <w:t xml:space="preserve"> </w:t>
      </w:r>
      <w:r>
        <w:rPr>
          <w:b/>
          <w:bCs/>
          <w:u w:val="single"/>
        </w:rPr>
        <w:t xml:space="preserve">matches </w:t>
      </w:r>
      <w:r w:rsidR="00073482">
        <w:rPr>
          <w:b/>
          <w:bCs/>
          <w:u w:val="single"/>
        </w:rPr>
        <w:t>a</w:t>
      </w:r>
      <w:r>
        <w:rPr>
          <w:b/>
          <w:bCs/>
          <w:u w:val="single"/>
        </w:rPr>
        <w:t xml:space="preserve"> value </w:t>
      </w:r>
      <w:r w:rsidR="00073482">
        <w:rPr>
          <w:b/>
          <w:bCs/>
          <w:u w:val="single"/>
        </w:rPr>
        <w:t>in</w:t>
      </w:r>
      <w:r>
        <w:rPr>
          <w:b/>
          <w:bCs/>
          <w:u w:val="single"/>
        </w:rPr>
        <w:t xml:space="preserve"> the corresponding attribute</w:t>
      </w:r>
      <w:r w:rsidR="00073482">
        <w:rPr>
          <w:b/>
          <w:bCs/>
          <w:u w:val="single"/>
        </w:rPr>
        <w:t xml:space="preserve"> in the entity</w:t>
      </w:r>
      <w:r>
        <w:rPr>
          <w:b/>
          <w:bCs/>
          <w:u w:val="single"/>
        </w:rPr>
        <w:t>.</w:t>
      </w:r>
    </w:p>
    <w:p w14:paraId="06BB7044" w14:textId="4057A423" w:rsidR="00073482" w:rsidRDefault="00073482" w:rsidP="003323CE">
      <w:pPr>
        <w:rPr>
          <w:b/>
          <w:bCs/>
          <w:u w:val="single"/>
        </w:rPr>
      </w:pPr>
      <w:r>
        <w:rPr>
          <w:b/>
          <w:bCs/>
          <w:u w:val="single"/>
        </w:rPr>
        <w:t xml:space="preserve">Key </w:t>
      </w:r>
      <w:r w:rsidR="004C0980">
        <w:rPr>
          <w:b/>
          <w:bCs/>
          <w:u w:val="single"/>
        </w:rPr>
        <w:t xml:space="preserve">Attribute Values </w:t>
      </w:r>
      <w:r w:rsidR="00212A01">
        <w:rPr>
          <w:b/>
          <w:bCs/>
          <w:u w:val="single"/>
        </w:rPr>
        <w:t>shall not</w:t>
      </w:r>
      <w:r>
        <w:rPr>
          <w:b/>
          <w:bCs/>
          <w:u w:val="single"/>
        </w:rPr>
        <w:t xml:space="preserve"> include wild cards.</w:t>
      </w:r>
    </w:p>
    <w:p w14:paraId="6A02E998" w14:textId="7A7C1426" w:rsidR="004C0980" w:rsidRDefault="004C0980" w:rsidP="003323CE">
      <w:pPr>
        <w:rPr>
          <w:b/>
          <w:bCs/>
          <w:u w:val="single"/>
        </w:rPr>
      </w:pPr>
      <w:r>
        <w:rPr>
          <w:b/>
          <w:bCs/>
          <w:u w:val="single"/>
        </w:rPr>
        <w:t xml:space="preserve">The order of Attribute Values in the request need not match the order in the corresponding entity Attribute. </w:t>
      </w:r>
    </w:p>
    <w:p w14:paraId="232A09EA" w14:textId="77777777" w:rsidR="00073482" w:rsidRDefault="00073482" w:rsidP="00073482">
      <w:pPr>
        <w:ind w:left="270"/>
        <w:rPr>
          <w:rFonts w:cs="Helvetica"/>
          <w:b/>
          <w:bCs/>
          <w:sz w:val="18"/>
          <w:szCs w:val="18"/>
          <w:u w:val="single"/>
        </w:rPr>
      </w:pPr>
      <w:r w:rsidRPr="00BB31AB">
        <w:rPr>
          <w:rFonts w:cs="Helvetica"/>
          <w:b/>
          <w:bCs/>
          <w:sz w:val="18"/>
          <w:szCs w:val="18"/>
          <w:u w:val="single"/>
        </w:rPr>
        <w:t>Note</w:t>
      </w:r>
      <w:r>
        <w:rPr>
          <w:rFonts w:cs="Helvetica"/>
          <w:b/>
          <w:bCs/>
          <w:sz w:val="18"/>
          <w:szCs w:val="18"/>
          <w:u w:val="single"/>
        </w:rPr>
        <w:t>s</w:t>
      </w:r>
    </w:p>
    <w:p w14:paraId="7635DF7D" w14:textId="7710791E" w:rsidR="00073482" w:rsidRDefault="00073482" w:rsidP="00E003BA">
      <w:pPr>
        <w:ind w:left="720" w:hanging="450"/>
        <w:rPr>
          <w:rFonts w:cs="Helvetica"/>
          <w:b/>
          <w:bCs/>
          <w:sz w:val="18"/>
          <w:szCs w:val="18"/>
          <w:u w:val="single"/>
        </w:rPr>
      </w:pPr>
      <w:r>
        <w:rPr>
          <w:rFonts w:cs="Helvetica"/>
          <w:b/>
          <w:bCs/>
          <w:sz w:val="18"/>
          <w:szCs w:val="18"/>
          <w:u w:val="single"/>
        </w:rPr>
        <w:t>1.</w:t>
      </w:r>
      <w:r>
        <w:rPr>
          <w:rFonts w:cs="Helvetica"/>
          <w:b/>
          <w:bCs/>
          <w:sz w:val="18"/>
          <w:szCs w:val="18"/>
          <w:u w:val="single"/>
        </w:rPr>
        <w:tab/>
      </w:r>
      <w:r w:rsidR="00DD3912" w:rsidRPr="00DD3912">
        <w:rPr>
          <w:rFonts w:cs="Helvetica"/>
          <w:b/>
          <w:bCs/>
          <w:sz w:val="18"/>
          <w:szCs w:val="18"/>
          <w:u w:val="single"/>
        </w:rPr>
        <w:t>This is a logical ‘AND’ function for all values in th</w:t>
      </w:r>
      <w:r w:rsidR="00DD3912">
        <w:rPr>
          <w:rFonts w:cs="Helvetica"/>
          <w:b/>
          <w:bCs/>
          <w:sz w:val="18"/>
          <w:szCs w:val="18"/>
          <w:u w:val="single"/>
        </w:rPr>
        <w:t>e Key</w:t>
      </w:r>
      <w:r w:rsidR="00DD3912" w:rsidRPr="00DD3912">
        <w:rPr>
          <w:rFonts w:cs="Helvetica"/>
          <w:b/>
          <w:bCs/>
          <w:sz w:val="18"/>
          <w:szCs w:val="18"/>
          <w:u w:val="single"/>
        </w:rPr>
        <w:t xml:space="preserve"> </w:t>
      </w:r>
      <w:r w:rsidR="00DD3912">
        <w:rPr>
          <w:rFonts w:cs="Helvetica"/>
          <w:b/>
          <w:bCs/>
          <w:sz w:val="18"/>
          <w:szCs w:val="18"/>
          <w:u w:val="single"/>
        </w:rPr>
        <w:t>A</w:t>
      </w:r>
      <w:r w:rsidR="00DD3912" w:rsidRPr="00DD3912">
        <w:rPr>
          <w:rFonts w:cs="Helvetica"/>
          <w:b/>
          <w:bCs/>
          <w:sz w:val="18"/>
          <w:szCs w:val="18"/>
          <w:u w:val="single"/>
        </w:rPr>
        <w:t>ttribute</w:t>
      </w:r>
      <w:r w:rsidR="00DD3912">
        <w:rPr>
          <w:rFonts w:cs="Helvetica"/>
          <w:b/>
          <w:bCs/>
          <w:sz w:val="18"/>
          <w:szCs w:val="18"/>
          <w:u w:val="single"/>
        </w:rPr>
        <w:t>.</w:t>
      </w:r>
      <w:r w:rsidR="00E003BA">
        <w:rPr>
          <w:rFonts w:cs="Helvetica"/>
          <w:b/>
          <w:bCs/>
          <w:sz w:val="18"/>
          <w:szCs w:val="18"/>
          <w:u w:val="single"/>
        </w:rPr>
        <w:t xml:space="preserve"> </w:t>
      </w:r>
      <w:r w:rsidR="00DD3912">
        <w:rPr>
          <w:rFonts w:cs="Helvetica"/>
          <w:b/>
          <w:bCs/>
          <w:sz w:val="18"/>
          <w:szCs w:val="18"/>
          <w:u w:val="single"/>
        </w:rPr>
        <w:t>E.g.,</w:t>
      </w:r>
      <w:r w:rsidR="00DD3912" w:rsidRPr="00DD3912">
        <w:rPr>
          <w:rFonts w:cs="Helvetica"/>
          <w:b/>
          <w:bCs/>
          <w:sz w:val="18"/>
          <w:szCs w:val="18"/>
          <w:u w:val="single"/>
        </w:rPr>
        <w:t xml:space="preserve"> a value of CT\PT </w:t>
      </w:r>
      <w:r w:rsidR="00DD3912">
        <w:rPr>
          <w:rFonts w:cs="Helvetica"/>
          <w:b/>
          <w:bCs/>
          <w:sz w:val="18"/>
          <w:szCs w:val="18"/>
          <w:u w:val="single"/>
        </w:rPr>
        <w:t xml:space="preserve">for Modalities in Study </w:t>
      </w:r>
      <w:r w:rsidR="00DD3912" w:rsidRPr="00DD3912">
        <w:rPr>
          <w:rFonts w:cs="Helvetica"/>
          <w:b/>
          <w:bCs/>
          <w:sz w:val="18"/>
          <w:szCs w:val="18"/>
          <w:u w:val="single"/>
        </w:rPr>
        <w:t>(0008,0061)</w:t>
      </w:r>
      <w:r w:rsidR="00DD3912">
        <w:rPr>
          <w:rFonts w:cs="Helvetica"/>
          <w:b/>
          <w:bCs/>
          <w:sz w:val="18"/>
          <w:szCs w:val="18"/>
          <w:u w:val="single"/>
        </w:rPr>
        <w:t xml:space="preserve"> in the Request Identifier </w:t>
      </w:r>
      <w:r w:rsidR="00DD3912" w:rsidRPr="00DD3912">
        <w:rPr>
          <w:rFonts w:cs="Helvetica"/>
          <w:b/>
          <w:bCs/>
          <w:sz w:val="18"/>
          <w:szCs w:val="18"/>
          <w:u w:val="single"/>
        </w:rPr>
        <w:t xml:space="preserve">will match only Studies </w:t>
      </w:r>
      <w:r w:rsidR="00883918">
        <w:rPr>
          <w:rFonts w:cs="Helvetica"/>
          <w:b/>
          <w:bCs/>
          <w:sz w:val="18"/>
          <w:szCs w:val="18"/>
          <w:u w:val="single"/>
        </w:rPr>
        <w:t>that include</w:t>
      </w:r>
      <w:r w:rsidR="00DD3912" w:rsidRPr="00DD3912">
        <w:rPr>
          <w:rFonts w:cs="Helvetica"/>
          <w:b/>
          <w:bCs/>
          <w:sz w:val="18"/>
          <w:szCs w:val="18"/>
          <w:u w:val="single"/>
        </w:rPr>
        <w:t xml:space="preserve"> both </w:t>
      </w:r>
      <w:r w:rsidR="006538C0">
        <w:rPr>
          <w:rFonts w:cs="Helvetica"/>
          <w:b/>
          <w:bCs/>
          <w:sz w:val="18"/>
          <w:szCs w:val="18"/>
          <w:u w:val="single"/>
        </w:rPr>
        <w:t xml:space="preserve">a </w:t>
      </w:r>
      <w:r w:rsidR="00DD3912" w:rsidRPr="00DD3912">
        <w:rPr>
          <w:rFonts w:cs="Helvetica"/>
          <w:b/>
          <w:bCs/>
          <w:sz w:val="18"/>
          <w:szCs w:val="18"/>
          <w:u w:val="single"/>
        </w:rPr>
        <w:t xml:space="preserve">CT Series and </w:t>
      </w:r>
      <w:r w:rsidR="006538C0">
        <w:rPr>
          <w:rFonts w:cs="Helvetica"/>
          <w:b/>
          <w:bCs/>
          <w:sz w:val="18"/>
          <w:szCs w:val="18"/>
          <w:u w:val="single"/>
        </w:rPr>
        <w:t xml:space="preserve">a </w:t>
      </w:r>
      <w:r w:rsidR="00DD3912" w:rsidRPr="00DD3912">
        <w:rPr>
          <w:rFonts w:cs="Helvetica"/>
          <w:b/>
          <w:bCs/>
          <w:sz w:val="18"/>
          <w:szCs w:val="18"/>
          <w:u w:val="single"/>
        </w:rPr>
        <w:t xml:space="preserve">PT Series. </w:t>
      </w:r>
    </w:p>
    <w:p w14:paraId="2D38AA41" w14:textId="45AC17F9" w:rsidR="00883918" w:rsidRPr="00A23714" w:rsidRDefault="00E003BA" w:rsidP="00DD3912">
      <w:pPr>
        <w:ind w:left="720" w:hanging="450"/>
        <w:rPr>
          <w:rFonts w:cs="Helvetica"/>
          <w:b/>
          <w:bCs/>
          <w:sz w:val="18"/>
          <w:szCs w:val="18"/>
          <w:u w:val="single"/>
        </w:rPr>
      </w:pPr>
      <w:r>
        <w:rPr>
          <w:rFonts w:cs="Helvetica"/>
          <w:b/>
          <w:bCs/>
          <w:sz w:val="18"/>
          <w:szCs w:val="18"/>
          <w:u w:val="single"/>
        </w:rPr>
        <w:t>2</w:t>
      </w:r>
      <w:r w:rsidR="00883918" w:rsidRPr="00A23714">
        <w:rPr>
          <w:rFonts w:cs="Helvetica"/>
          <w:b/>
          <w:bCs/>
          <w:sz w:val="18"/>
          <w:szCs w:val="18"/>
          <w:u w:val="single"/>
        </w:rPr>
        <w:t>.</w:t>
      </w:r>
      <w:r w:rsidR="00883918" w:rsidRPr="00A23714">
        <w:rPr>
          <w:rFonts w:cs="Helvetica"/>
          <w:b/>
          <w:bCs/>
          <w:sz w:val="18"/>
          <w:szCs w:val="18"/>
          <w:u w:val="single"/>
        </w:rPr>
        <w:tab/>
        <w:t xml:space="preserve">There may be additional values in the </w:t>
      </w:r>
      <w:r w:rsidR="00A23714" w:rsidRPr="00A23714">
        <w:rPr>
          <w:rFonts w:cs="Helvetica"/>
          <w:b/>
          <w:bCs/>
          <w:sz w:val="18"/>
          <w:szCs w:val="18"/>
          <w:u w:val="single"/>
        </w:rPr>
        <w:t xml:space="preserve">entity Attribute that do not match values in the Key Attribute. </w:t>
      </w:r>
    </w:p>
    <w:p w14:paraId="2B8248B2" w14:textId="09DDAA31" w:rsidR="00A23714" w:rsidRPr="00A23714" w:rsidRDefault="00E003BA" w:rsidP="00DD3912">
      <w:pPr>
        <w:ind w:left="720" w:hanging="450"/>
        <w:rPr>
          <w:rFonts w:cs="Helvetica"/>
          <w:b/>
          <w:bCs/>
          <w:sz w:val="18"/>
          <w:szCs w:val="18"/>
          <w:u w:val="single"/>
        </w:rPr>
      </w:pPr>
      <w:r>
        <w:rPr>
          <w:rFonts w:cs="Helvetica"/>
          <w:b/>
          <w:bCs/>
          <w:sz w:val="18"/>
          <w:szCs w:val="18"/>
          <w:u w:val="single"/>
        </w:rPr>
        <w:t>3</w:t>
      </w:r>
      <w:r w:rsidR="00883918" w:rsidRPr="00A23714">
        <w:rPr>
          <w:rFonts w:cs="Helvetica"/>
          <w:b/>
          <w:bCs/>
          <w:sz w:val="18"/>
          <w:szCs w:val="18"/>
          <w:u w:val="single"/>
        </w:rPr>
        <w:t>.</w:t>
      </w:r>
      <w:r w:rsidR="00883918" w:rsidRPr="00A23714">
        <w:rPr>
          <w:rFonts w:cs="Helvetica"/>
          <w:b/>
          <w:bCs/>
          <w:sz w:val="18"/>
          <w:szCs w:val="18"/>
          <w:u w:val="single"/>
        </w:rPr>
        <w:tab/>
      </w:r>
      <w:r w:rsidR="00A23714" w:rsidRPr="00A23714">
        <w:rPr>
          <w:rFonts w:cs="Helvetica"/>
          <w:b/>
          <w:bCs/>
          <w:sz w:val="18"/>
          <w:szCs w:val="18"/>
          <w:u w:val="single"/>
        </w:rPr>
        <w:t>Multiple Value Matching does not apply to Specific Character Set (0008,0005), which is not a Key Attribute for matching, but rather specifies the encoding of characters in the Identifier</w:t>
      </w:r>
      <w:r w:rsidR="00A23714">
        <w:rPr>
          <w:rFonts w:cs="Helvetica"/>
          <w:b/>
          <w:bCs/>
          <w:sz w:val="18"/>
          <w:szCs w:val="18"/>
          <w:u w:val="single"/>
        </w:rPr>
        <w:t>.</w:t>
      </w:r>
      <w:r w:rsidR="00CE0321">
        <w:rPr>
          <w:rFonts w:cs="Helvetica"/>
          <w:b/>
          <w:bCs/>
          <w:sz w:val="18"/>
          <w:szCs w:val="18"/>
          <w:u w:val="single"/>
        </w:rPr>
        <w:t xml:space="preserve"> </w:t>
      </w:r>
    </w:p>
    <w:p w14:paraId="57F20718" w14:textId="2E2141BA" w:rsidR="00883918" w:rsidRDefault="00E003BA" w:rsidP="00DD3912">
      <w:pPr>
        <w:ind w:left="720" w:hanging="450"/>
        <w:rPr>
          <w:rFonts w:cs="Helvetica"/>
          <w:b/>
          <w:bCs/>
          <w:sz w:val="18"/>
          <w:szCs w:val="18"/>
          <w:u w:val="single"/>
        </w:rPr>
      </w:pPr>
      <w:r>
        <w:rPr>
          <w:rFonts w:cs="Helvetica"/>
          <w:b/>
          <w:bCs/>
          <w:sz w:val="18"/>
          <w:szCs w:val="18"/>
          <w:u w:val="single"/>
        </w:rPr>
        <w:t>4</w:t>
      </w:r>
      <w:r w:rsidR="00A85C98" w:rsidRPr="00A85C98">
        <w:rPr>
          <w:rFonts w:cs="Helvetica"/>
          <w:b/>
          <w:bCs/>
          <w:sz w:val="18"/>
          <w:szCs w:val="18"/>
          <w:u w:val="single"/>
        </w:rPr>
        <w:t>.</w:t>
      </w:r>
      <w:r w:rsidR="00A85C98" w:rsidRPr="00A85C98">
        <w:rPr>
          <w:rFonts w:cs="Helvetica"/>
          <w:b/>
          <w:bCs/>
          <w:sz w:val="18"/>
          <w:szCs w:val="18"/>
          <w:u w:val="single"/>
        </w:rPr>
        <w:tab/>
        <w:t>In the absence of successful Extended Negotiation for M</w:t>
      </w:r>
      <w:r w:rsidR="00883918" w:rsidRPr="00A85C98">
        <w:rPr>
          <w:rFonts w:cs="Helvetica"/>
          <w:b/>
          <w:bCs/>
          <w:sz w:val="18"/>
          <w:szCs w:val="18"/>
          <w:u w:val="single"/>
        </w:rPr>
        <w:t xml:space="preserve">ultiple </w:t>
      </w:r>
      <w:r w:rsidR="00A85C98" w:rsidRPr="00A85C98">
        <w:rPr>
          <w:rFonts w:cs="Helvetica"/>
          <w:b/>
          <w:bCs/>
          <w:sz w:val="18"/>
          <w:szCs w:val="18"/>
          <w:u w:val="single"/>
        </w:rPr>
        <w:t>V</w:t>
      </w:r>
      <w:r w:rsidR="00883918" w:rsidRPr="00A85C98">
        <w:rPr>
          <w:rFonts w:cs="Helvetica"/>
          <w:b/>
          <w:bCs/>
          <w:sz w:val="18"/>
          <w:szCs w:val="18"/>
          <w:u w:val="single"/>
        </w:rPr>
        <w:t>alue</w:t>
      </w:r>
      <w:r w:rsidR="00A85C98" w:rsidRPr="00A85C98">
        <w:rPr>
          <w:rFonts w:cs="Helvetica"/>
          <w:b/>
          <w:bCs/>
          <w:sz w:val="18"/>
          <w:szCs w:val="18"/>
          <w:u w:val="single"/>
        </w:rPr>
        <w:t xml:space="preserve"> Matching, the semantics of multiple values in</w:t>
      </w:r>
      <w:r w:rsidR="00883918" w:rsidRPr="00A85C98">
        <w:rPr>
          <w:rFonts w:cs="Helvetica"/>
          <w:b/>
          <w:bCs/>
          <w:sz w:val="18"/>
          <w:szCs w:val="18"/>
          <w:u w:val="single"/>
        </w:rPr>
        <w:t xml:space="preserve"> a Key </w:t>
      </w:r>
      <w:r w:rsidR="000907A2" w:rsidRPr="00A85C98">
        <w:rPr>
          <w:rFonts w:cs="Helvetica"/>
          <w:b/>
          <w:bCs/>
          <w:sz w:val="18"/>
          <w:szCs w:val="18"/>
          <w:u w:val="single"/>
        </w:rPr>
        <w:t xml:space="preserve">Attribute </w:t>
      </w:r>
      <w:r w:rsidR="00883918" w:rsidRPr="00A85C98">
        <w:rPr>
          <w:rFonts w:cs="Helvetica"/>
          <w:b/>
          <w:bCs/>
          <w:sz w:val="18"/>
          <w:szCs w:val="18"/>
          <w:u w:val="single"/>
        </w:rPr>
        <w:t>is undefined</w:t>
      </w:r>
      <w:r w:rsidR="00A85C98" w:rsidRPr="00A85C98">
        <w:rPr>
          <w:rFonts w:cs="Helvetica"/>
          <w:b/>
          <w:bCs/>
          <w:sz w:val="18"/>
          <w:szCs w:val="18"/>
          <w:u w:val="single"/>
        </w:rPr>
        <w:t>.</w:t>
      </w:r>
    </w:p>
    <w:p w14:paraId="3F016AFC" w14:textId="6D28029F" w:rsidR="003323CE" w:rsidRDefault="003323CE" w:rsidP="003323CE">
      <w:pPr>
        <w:rPr>
          <w:b/>
          <w:bCs/>
          <w:u w:val="single"/>
        </w:rPr>
      </w:pPr>
    </w:p>
    <w:p w14:paraId="44A4A552" w14:textId="77777777" w:rsidR="00A56457" w:rsidRDefault="00A56457" w:rsidP="00A56457">
      <w:pPr>
        <w:pStyle w:val="Heading4"/>
      </w:pPr>
      <w:bookmarkStart w:id="244" w:name="_Toc88042193"/>
      <w:r>
        <w:t>C.2.2.3 Matching Multiple Values</w:t>
      </w:r>
      <w:bookmarkEnd w:id="244"/>
    </w:p>
    <w:p w14:paraId="32F98978" w14:textId="5BC95B88" w:rsidR="00A56457" w:rsidRDefault="00A56457" w:rsidP="00A56457">
      <w:r>
        <w:t xml:space="preserve">When </w:t>
      </w:r>
      <w:r w:rsidRPr="00A56457">
        <w:rPr>
          <w:b/>
          <w:bCs/>
          <w:u w:val="single"/>
        </w:rPr>
        <w:t>using</w:t>
      </w:r>
      <w:r>
        <w:rPr>
          <w:b/>
          <w:bCs/>
          <w:u w:val="single"/>
        </w:rPr>
        <w:t xml:space="preserve"> </w:t>
      </w:r>
      <w:r w:rsidRPr="00A56457">
        <w:rPr>
          <w:b/>
          <w:bCs/>
          <w:u w:val="single"/>
        </w:rPr>
        <w:t>Single Value Matching</w:t>
      </w:r>
      <w:r>
        <w:rPr>
          <w:b/>
          <w:bCs/>
          <w:u w:val="single"/>
        </w:rPr>
        <w:t xml:space="preserve">, </w:t>
      </w:r>
      <w:r w:rsidRPr="00A56457">
        <w:rPr>
          <w:b/>
          <w:bCs/>
          <w:u w:val="single"/>
        </w:rPr>
        <w:t>Wild Card Matching</w:t>
      </w:r>
      <w:r>
        <w:rPr>
          <w:b/>
          <w:bCs/>
          <w:u w:val="single"/>
        </w:rPr>
        <w:t xml:space="preserve">, or </w:t>
      </w:r>
      <w:r w:rsidRPr="00A56457">
        <w:rPr>
          <w:b/>
          <w:bCs/>
          <w:u w:val="single"/>
        </w:rPr>
        <w:t>Range Matching</w:t>
      </w:r>
      <w:r>
        <w:rPr>
          <w:b/>
          <w:bCs/>
          <w:u w:val="single"/>
        </w:rPr>
        <w:t xml:space="preserve"> for</w:t>
      </w:r>
      <w:r w:rsidRPr="00A56457">
        <w:rPr>
          <w:u w:val="single"/>
        </w:rPr>
        <w:t xml:space="preserve"> </w:t>
      </w:r>
      <w:r>
        <w:t>matching an Attribute that has a value multiplicity of greater than one, if any of the values match, then all values shall be returned.</w:t>
      </w:r>
    </w:p>
    <w:p w14:paraId="6319D7E5" w14:textId="467C6CAE" w:rsidR="00A56457" w:rsidRPr="00A56457" w:rsidRDefault="00A56457" w:rsidP="00A56457">
      <w:pPr>
        <w:rPr>
          <w:b/>
          <w:bCs/>
          <w:u w:val="single"/>
        </w:rPr>
      </w:pPr>
      <w:r w:rsidRPr="00A56457">
        <w:rPr>
          <w:b/>
          <w:bCs/>
          <w:u w:val="single"/>
        </w:rPr>
        <w:t>When using Multiple Value Matching, if matching is successful, then all values</w:t>
      </w:r>
      <w:r>
        <w:rPr>
          <w:b/>
          <w:bCs/>
          <w:u w:val="single"/>
        </w:rPr>
        <w:t xml:space="preserve"> from the entity Attribute</w:t>
      </w:r>
      <w:r w:rsidRPr="00A56457">
        <w:rPr>
          <w:b/>
          <w:bCs/>
          <w:u w:val="single"/>
        </w:rPr>
        <w:t xml:space="preserve"> shall be returned.</w:t>
      </w:r>
    </w:p>
    <w:p w14:paraId="56C96871" w14:textId="77777777" w:rsidR="00A56457" w:rsidRDefault="00A56457" w:rsidP="00A56457"/>
    <w:p w14:paraId="695E3628" w14:textId="6A840F5C" w:rsidR="002252EE" w:rsidRDefault="002252EE" w:rsidP="002252EE">
      <w:pPr>
        <w:pStyle w:val="Instruction"/>
        <w:rPr>
          <w:rFonts w:cs="Helvetica"/>
          <w:b w:val="0"/>
          <w:bCs/>
          <w:lang w:val="en-US"/>
        </w:rPr>
      </w:pPr>
      <w:bookmarkStart w:id="245" w:name="_Toc88042194"/>
      <w:r>
        <w:rPr>
          <w:rFonts w:cs="Helvetica"/>
          <w:b w:val="0"/>
          <w:bCs/>
          <w:lang w:val="en-US"/>
        </w:rPr>
        <w:t xml:space="preserve">Add empty value matching </w:t>
      </w:r>
      <w:r w:rsidR="00073482">
        <w:rPr>
          <w:rFonts w:cs="Helvetica"/>
          <w:b w:val="0"/>
          <w:bCs/>
          <w:lang w:val="en-US"/>
        </w:rPr>
        <w:t xml:space="preserve">and </w:t>
      </w:r>
      <w:r w:rsidR="00073482" w:rsidRPr="00073482">
        <w:rPr>
          <w:rFonts w:cs="Helvetica"/>
          <w:b w:val="0"/>
          <w:bCs/>
          <w:lang w:val="en-US"/>
        </w:rPr>
        <w:t xml:space="preserve">multiple value matching </w:t>
      </w:r>
      <w:r>
        <w:rPr>
          <w:rFonts w:cs="Helvetica"/>
          <w:b w:val="0"/>
          <w:bCs/>
          <w:lang w:val="en-US"/>
        </w:rPr>
        <w:t xml:space="preserve">to Query/Retrieve </w:t>
      </w:r>
      <w:r w:rsidRPr="002252EE">
        <w:rPr>
          <w:rFonts w:cs="Helvetica"/>
          <w:b w:val="0"/>
          <w:bCs/>
          <w:lang w:val="en-US"/>
        </w:rPr>
        <w:t>Extended Negotiation</w:t>
      </w:r>
      <w:bookmarkEnd w:id="245"/>
    </w:p>
    <w:p w14:paraId="2A75A5F6" w14:textId="77777777" w:rsidR="00BB31AB" w:rsidRDefault="00BB31AB" w:rsidP="00BB31AB">
      <w:pPr>
        <w:pStyle w:val="Heading4"/>
      </w:pPr>
      <w:bookmarkStart w:id="246" w:name="_Toc88042195"/>
      <w:r>
        <w:t>C.5.1.1 SOP Class Extended Negotiation</w:t>
      </w:r>
      <w:bookmarkEnd w:id="246"/>
    </w:p>
    <w:p w14:paraId="7E6CA581" w14:textId="2DA7D110" w:rsidR="00BB31AB" w:rsidRDefault="00BB31AB" w:rsidP="00BB31AB">
      <w:r>
        <w:t xml:space="preserve">The SOP Class Extended Negotiation allows, at Association establishment, peer DICOM AEs to exchange application Association information defined by specific SOP Classes. This is achieved by defining the Service-class-application-information field. The Service-class-application-information field is used to define support for </w:t>
      </w:r>
      <w:r w:rsidRPr="00BB2A64">
        <w:rPr>
          <w:rFonts w:eastAsia="Calibri" w:cs="Helvetica"/>
          <w:lang w:bidi="he-IL"/>
        </w:rPr>
        <w:t>relational-queries, combined date time matching, fuzzy semantic matching of person names, timezone query</w:t>
      </w:r>
      <w:r>
        <w:t xml:space="preserve"> adjustment, </w:t>
      </w:r>
      <w:r w:rsidRPr="00BB31AB">
        <w:rPr>
          <w:b/>
          <w:bCs/>
          <w:strike/>
        </w:rPr>
        <w:t>and</w:t>
      </w:r>
      <w:r>
        <w:t xml:space="preserve"> Enhanced Multi-Frame Image Conversion</w:t>
      </w:r>
      <w:r>
        <w:rPr>
          <w:b/>
          <w:bCs/>
          <w:u w:val="single"/>
        </w:rPr>
        <w:t xml:space="preserve">, </w:t>
      </w:r>
      <w:r w:rsidRPr="00683CB0">
        <w:rPr>
          <w:b/>
          <w:bCs/>
          <w:u w:val="single"/>
        </w:rPr>
        <w:t>Empty</w:t>
      </w:r>
      <w:r w:rsidR="00073482" w:rsidRPr="00073482">
        <w:rPr>
          <w:b/>
          <w:bCs/>
          <w:u w:val="single"/>
        </w:rPr>
        <w:t xml:space="preserve"> </w:t>
      </w:r>
      <w:r w:rsidR="00212A01" w:rsidRPr="00683CB0">
        <w:rPr>
          <w:b/>
          <w:bCs/>
          <w:u w:val="single"/>
        </w:rPr>
        <w:t>Value Matching</w:t>
      </w:r>
      <w:r w:rsidR="00212A01">
        <w:rPr>
          <w:b/>
          <w:bCs/>
          <w:u w:val="single"/>
        </w:rPr>
        <w:t xml:space="preserve">, </w:t>
      </w:r>
      <w:r w:rsidR="00073482">
        <w:rPr>
          <w:b/>
          <w:bCs/>
          <w:u w:val="single"/>
        </w:rPr>
        <w:t>and Multiple</w:t>
      </w:r>
      <w:r w:rsidRPr="00683CB0">
        <w:rPr>
          <w:b/>
          <w:bCs/>
          <w:u w:val="single"/>
        </w:rPr>
        <w:t xml:space="preserve"> Value Matching</w:t>
      </w:r>
      <w:r>
        <w:t>.</w:t>
      </w:r>
    </w:p>
    <w:p w14:paraId="57F7DB92" w14:textId="77777777" w:rsidR="00BB31AB" w:rsidRDefault="00BB31AB" w:rsidP="00BB31AB">
      <w:r>
        <w:t>This negotiation is optional. If absent, the default conditions shall be:</w:t>
      </w:r>
    </w:p>
    <w:p w14:paraId="15C57F78" w14:textId="77777777" w:rsidR="00BB31AB" w:rsidRDefault="00BB31AB" w:rsidP="009E6C97">
      <w:pPr>
        <w:pStyle w:val="ListParagraph"/>
        <w:numPr>
          <w:ilvl w:val="0"/>
          <w:numId w:val="34"/>
        </w:numPr>
      </w:pPr>
      <w:r>
        <w:t>no relational-query support</w:t>
      </w:r>
    </w:p>
    <w:p w14:paraId="2AFA2E9A" w14:textId="77777777" w:rsidR="00BB31AB" w:rsidRDefault="00BB31AB" w:rsidP="009E6C97">
      <w:pPr>
        <w:pStyle w:val="ListParagraph"/>
        <w:numPr>
          <w:ilvl w:val="0"/>
          <w:numId w:val="34"/>
        </w:numPr>
      </w:pPr>
      <w:r>
        <w:t>separate (independent) Range Matching of date and time Attributes</w:t>
      </w:r>
    </w:p>
    <w:p w14:paraId="0CD37559" w14:textId="77777777" w:rsidR="00BB31AB" w:rsidRDefault="00BB31AB" w:rsidP="009E6C97">
      <w:pPr>
        <w:pStyle w:val="ListParagraph"/>
        <w:numPr>
          <w:ilvl w:val="0"/>
          <w:numId w:val="34"/>
        </w:numPr>
      </w:pPr>
      <w:r>
        <w:t>literal matching of person names with case sensitivity unspecified</w:t>
      </w:r>
    </w:p>
    <w:p w14:paraId="4AD7DEF3" w14:textId="77105E9B" w:rsidR="00BB31AB" w:rsidRDefault="00BB31AB" w:rsidP="009E6C97">
      <w:pPr>
        <w:pStyle w:val="ListParagraph"/>
        <w:numPr>
          <w:ilvl w:val="0"/>
          <w:numId w:val="34"/>
        </w:numPr>
      </w:pPr>
      <w:r>
        <w:t>timezone query adjustment unspecified</w:t>
      </w:r>
    </w:p>
    <w:p w14:paraId="10A8F01E" w14:textId="77777777" w:rsidR="00BB31AB" w:rsidRDefault="00BB31AB" w:rsidP="009E6C97">
      <w:pPr>
        <w:pStyle w:val="ListParagraph"/>
        <w:numPr>
          <w:ilvl w:val="0"/>
          <w:numId w:val="34"/>
        </w:numPr>
      </w:pPr>
      <w:r>
        <w:t>no Enhanced Multi-Frame Image Conversion support</w:t>
      </w:r>
    </w:p>
    <w:p w14:paraId="0BCF7D66" w14:textId="309CCA2C" w:rsidR="00212A01" w:rsidRDefault="00BB31AB" w:rsidP="009E6C97">
      <w:pPr>
        <w:pStyle w:val="ListParagraph"/>
        <w:numPr>
          <w:ilvl w:val="0"/>
          <w:numId w:val="34"/>
        </w:numPr>
        <w:rPr>
          <w:b/>
          <w:bCs/>
          <w:u w:val="single"/>
        </w:rPr>
      </w:pPr>
      <w:r w:rsidRPr="009E6C97">
        <w:rPr>
          <w:b/>
          <w:bCs/>
          <w:u w:val="single"/>
        </w:rPr>
        <w:t>no empty</w:t>
      </w:r>
      <w:r w:rsidR="00073482">
        <w:rPr>
          <w:b/>
          <w:bCs/>
          <w:u w:val="single"/>
        </w:rPr>
        <w:t xml:space="preserve"> </w:t>
      </w:r>
      <w:r w:rsidR="00212A01" w:rsidRPr="009E6C97">
        <w:rPr>
          <w:b/>
          <w:bCs/>
          <w:u w:val="single"/>
        </w:rPr>
        <w:t>value matching</w:t>
      </w:r>
    </w:p>
    <w:p w14:paraId="3C10605A" w14:textId="74ADA2FE" w:rsidR="00BB31AB" w:rsidRPr="009E6C97" w:rsidRDefault="00212A01" w:rsidP="009E6C97">
      <w:pPr>
        <w:pStyle w:val="ListParagraph"/>
        <w:numPr>
          <w:ilvl w:val="0"/>
          <w:numId w:val="34"/>
        </w:numPr>
        <w:rPr>
          <w:b/>
          <w:bCs/>
          <w:u w:val="single"/>
        </w:rPr>
      </w:pPr>
      <w:r w:rsidRPr="009E6C97">
        <w:rPr>
          <w:b/>
          <w:bCs/>
          <w:u w:val="single"/>
        </w:rPr>
        <w:t xml:space="preserve">no </w:t>
      </w:r>
      <w:r w:rsidR="00073482">
        <w:rPr>
          <w:b/>
          <w:bCs/>
          <w:u w:val="single"/>
        </w:rPr>
        <w:t>multiple</w:t>
      </w:r>
      <w:r w:rsidR="00BB31AB" w:rsidRPr="009E6C97">
        <w:rPr>
          <w:b/>
          <w:bCs/>
          <w:u w:val="single"/>
        </w:rPr>
        <w:t xml:space="preserve"> value matching</w:t>
      </w:r>
    </w:p>
    <w:p w14:paraId="5B4D320A" w14:textId="77777777" w:rsidR="00BB31AB" w:rsidRDefault="00BB31AB" w:rsidP="00BB31AB">
      <w:r>
        <w:lastRenderedPageBreak/>
        <w:t>The Association-requester, for each SOP Class, may use one SOP Class Extended Negotiation Sub-Item. The SOP Class is identified by the corresponding Abstract Syntax Name (as defined by PS3.7) followed by the Service-class-application-information field. This field defines one or more sub-fields:</w:t>
      </w:r>
    </w:p>
    <w:p w14:paraId="0B6DB201" w14:textId="77777777" w:rsidR="00BB31AB" w:rsidRDefault="00BB31AB" w:rsidP="009E6C97">
      <w:pPr>
        <w:pStyle w:val="ListParagraph"/>
        <w:numPr>
          <w:ilvl w:val="0"/>
          <w:numId w:val="35"/>
        </w:numPr>
      </w:pPr>
      <w:r>
        <w:t>relational-query support by the Association-requester</w:t>
      </w:r>
    </w:p>
    <w:p w14:paraId="1B3C7969" w14:textId="77777777" w:rsidR="00BB31AB" w:rsidRDefault="00BB31AB" w:rsidP="009E6C97">
      <w:pPr>
        <w:pStyle w:val="ListParagraph"/>
        <w:numPr>
          <w:ilvl w:val="0"/>
          <w:numId w:val="35"/>
        </w:numPr>
      </w:pPr>
      <w:r>
        <w:t>combined date and time Range Matching by the Association-requester</w:t>
      </w:r>
    </w:p>
    <w:p w14:paraId="7AFCA25B" w14:textId="77777777" w:rsidR="00BB31AB" w:rsidRDefault="00BB31AB" w:rsidP="009E6C97">
      <w:pPr>
        <w:pStyle w:val="ListParagraph"/>
        <w:numPr>
          <w:ilvl w:val="0"/>
          <w:numId w:val="35"/>
        </w:numPr>
      </w:pPr>
      <w:r>
        <w:t>literal or fuzzy semantic matching of person names by the Association-requester</w:t>
      </w:r>
    </w:p>
    <w:p w14:paraId="567BACA9" w14:textId="77777777" w:rsidR="00BB31AB" w:rsidRDefault="00BB31AB" w:rsidP="009E6C97">
      <w:pPr>
        <w:pStyle w:val="ListParagraph"/>
        <w:numPr>
          <w:ilvl w:val="0"/>
          <w:numId w:val="35"/>
        </w:numPr>
      </w:pPr>
      <w:r>
        <w:t>timezone query adjustment by the Association-requester</w:t>
      </w:r>
    </w:p>
    <w:p w14:paraId="03AB95F5" w14:textId="77777777" w:rsidR="00212A01" w:rsidRDefault="00BB31AB" w:rsidP="009E6C97">
      <w:pPr>
        <w:pStyle w:val="ListParagraph"/>
        <w:numPr>
          <w:ilvl w:val="0"/>
          <w:numId w:val="35"/>
        </w:numPr>
      </w:pPr>
      <w:r>
        <w:t>Enhanced Multi-Frame Image Conversion support by the Association-requester</w:t>
      </w:r>
    </w:p>
    <w:p w14:paraId="2BF491C1" w14:textId="6E7A4BD0" w:rsidR="00BB31AB" w:rsidRPr="00212A01" w:rsidRDefault="00212A01" w:rsidP="009E6C97">
      <w:pPr>
        <w:pStyle w:val="ListParagraph"/>
        <w:numPr>
          <w:ilvl w:val="0"/>
          <w:numId w:val="35"/>
        </w:numPr>
      </w:pPr>
      <w:r w:rsidRPr="009E6C97">
        <w:rPr>
          <w:b/>
          <w:bCs/>
          <w:u w:val="single"/>
        </w:rPr>
        <w:t>empty value matching support by the Association-requester</w:t>
      </w:r>
    </w:p>
    <w:p w14:paraId="608868AF" w14:textId="047D38A5" w:rsidR="00BB31AB" w:rsidRPr="009E6C97" w:rsidRDefault="00073482" w:rsidP="009E6C97">
      <w:pPr>
        <w:pStyle w:val="ListParagraph"/>
        <w:numPr>
          <w:ilvl w:val="0"/>
          <w:numId w:val="35"/>
        </w:numPr>
        <w:rPr>
          <w:b/>
          <w:bCs/>
          <w:u w:val="single"/>
        </w:rPr>
      </w:pPr>
      <w:r>
        <w:rPr>
          <w:b/>
          <w:bCs/>
          <w:u w:val="single"/>
        </w:rPr>
        <w:t xml:space="preserve">multiple </w:t>
      </w:r>
      <w:r w:rsidR="009E6C97" w:rsidRPr="009E6C97">
        <w:rPr>
          <w:b/>
          <w:bCs/>
          <w:u w:val="single"/>
        </w:rPr>
        <w:t>value matching support by the Association-requester</w:t>
      </w:r>
    </w:p>
    <w:p w14:paraId="7283CE6E" w14:textId="24A60ED4" w:rsidR="00BB31AB" w:rsidRDefault="009E6C97" w:rsidP="00BB31AB">
      <w:r>
        <w:t>…</w:t>
      </w:r>
    </w:p>
    <w:p w14:paraId="45934487" w14:textId="77777777" w:rsidR="00BB31AB" w:rsidRDefault="00BB31AB" w:rsidP="009E6C97">
      <w:pPr>
        <w:pStyle w:val="Heading5"/>
      </w:pPr>
      <w:bookmarkStart w:id="247" w:name="_Toc88042196"/>
      <w:r>
        <w:t>C.5.1.1.1 SOP Class Extended Negotiation Sub-Item Structure (A-ASSOCIATE-RQ)</w:t>
      </w:r>
      <w:bookmarkEnd w:id="247"/>
    </w:p>
    <w:p w14:paraId="3DB8BE8B" w14:textId="07F69A17" w:rsidR="00BB31AB" w:rsidRDefault="00BB31AB" w:rsidP="00BB31AB">
      <w:r>
        <w:t>The SOP Class Extended Negotiation Sub-Item consists of a sequence of mandatory fields as defined by PS3.7. Table C.5-1 defines the Service-class-application-information field for DICOM Query/Retrieve SOP Classes and Specialized DICOM Query/Retrieve SOP Classes that include the C-FIND operation. This field may be either one or more bytes in length (i.e., item bytes 2</w:t>
      </w:r>
      <w:r w:rsidR="00212A01" w:rsidRPr="00212A01">
        <w:rPr>
          <w:b/>
          <w:bCs/>
          <w:strike/>
        </w:rPr>
        <w:t>, 3, 4,</w:t>
      </w:r>
      <w:r w:rsidR="00212A01" w:rsidRPr="00212A01">
        <w:rPr>
          <w:strike/>
        </w:rPr>
        <w:t xml:space="preserve"> </w:t>
      </w:r>
      <w:r w:rsidR="00212A01" w:rsidRPr="009E6C97">
        <w:rPr>
          <w:b/>
          <w:bCs/>
          <w:strike/>
        </w:rPr>
        <w:t>and</w:t>
      </w:r>
      <w:r w:rsidR="00212A01" w:rsidRPr="00212A01">
        <w:rPr>
          <w:b/>
          <w:bCs/>
          <w:strike/>
        </w:rPr>
        <w:t xml:space="preserve"> 5</w:t>
      </w:r>
      <w:r w:rsidR="00212A01">
        <w:t xml:space="preserve"> </w:t>
      </w:r>
      <w:r w:rsidR="00212A01">
        <w:rPr>
          <w:b/>
          <w:bCs/>
          <w:u w:val="single"/>
        </w:rPr>
        <w:t xml:space="preserve">through 7 </w:t>
      </w:r>
      <w:r>
        <w:t>are optional).</w:t>
      </w:r>
    </w:p>
    <w:p w14:paraId="10E20B69" w14:textId="73D38EB9" w:rsidR="00BB31AB" w:rsidRPr="009E6C97" w:rsidRDefault="00BB31AB" w:rsidP="00023F16">
      <w:pPr>
        <w:keepNext/>
        <w:spacing w:before="216"/>
        <w:jc w:val="center"/>
        <w:rPr>
          <w:rFonts w:cs="Helvetica"/>
          <w:b/>
          <w:color w:val="000000"/>
          <w:sz w:val="22"/>
        </w:rPr>
      </w:pPr>
      <w:r w:rsidRPr="009E6C97">
        <w:rPr>
          <w:rFonts w:cs="Helvetica"/>
          <w:b/>
          <w:color w:val="000000"/>
          <w:sz w:val="22"/>
        </w:rPr>
        <w:t xml:space="preserve">Table C.5-1. SOP Class Extended Negotiation Sub-Item </w:t>
      </w:r>
      <w:r w:rsidR="009E6C97">
        <w:rPr>
          <w:rFonts w:cs="Helvetica"/>
          <w:b/>
          <w:color w:val="000000"/>
          <w:sz w:val="22"/>
        </w:rPr>
        <w:br/>
      </w:r>
      <w:r w:rsidRPr="009E6C97">
        <w:rPr>
          <w:rFonts w:cs="Helvetica"/>
          <w:b/>
          <w:color w:val="000000"/>
          <w:sz w:val="22"/>
        </w:rPr>
        <w:t>(Service-Class-Application-Information Field) - A-ASSOCIATE-RQ</w:t>
      </w:r>
    </w:p>
    <w:tbl>
      <w:tblPr>
        <w:tblStyle w:val="TableGrid1"/>
        <w:tblW w:w="0" w:type="auto"/>
        <w:tblLayout w:type="fixed"/>
        <w:tblCellMar>
          <w:top w:w="29" w:type="dxa"/>
          <w:bottom w:w="29" w:type="dxa"/>
        </w:tblCellMar>
        <w:tblLook w:val="06A0" w:firstRow="1" w:lastRow="0" w:firstColumn="1" w:lastColumn="0" w:noHBand="1" w:noVBand="1"/>
      </w:tblPr>
      <w:tblGrid>
        <w:gridCol w:w="823"/>
        <w:gridCol w:w="1819"/>
        <w:gridCol w:w="7510"/>
      </w:tblGrid>
      <w:tr w:rsidR="009E6C97" w:rsidRPr="009E6C97" w14:paraId="6A6633E3" w14:textId="77777777" w:rsidTr="009E6C97">
        <w:tc>
          <w:tcPr>
            <w:tcW w:w="823" w:type="dxa"/>
            <w:hideMark/>
          </w:tcPr>
          <w:p w14:paraId="5B14D2A6" w14:textId="7BAACABA" w:rsidR="009E6C97" w:rsidRPr="009E6C97" w:rsidRDefault="009E6C97" w:rsidP="009E6C97">
            <w:pPr>
              <w:keepNext/>
              <w:spacing w:after="0"/>
              <w:jc w:val="center"/>
              <w:rPr>
                <w:rFonts w:cs="Helvetica"/>
                <w:b/>
                <w:color w:val="000000"/>
                <w:sz w:val="18"/>
                <w:lang w:bidi="ar-SA"/>
              </w:rPr>
            </w:pPr>
            <w:r w:rsidRPr="009E6C97">
              <w:rPr>
                <w:rFonts w:cs="Helvetica"/>
                <w:b/>
                <w:color w:val="000000"/>
                <w:sz w:val="18"/>
              </w:rPr>
              <w:t>I</w:t>
            </w:r>
            <w:r w:rsidRPr="009E6C97">
              <w:rPr>
                <w:rFonts w:cs="Helvetica"/>
                <w:b/>
                <w:color w:val="000000"/>
                <w:sz w:val="18"/>
                <w:lang w:bidi="ar-SA"/>
              </w:rPr>
              <w:t>tem Bytes</w:t>
            </w:r>
          </w:p>
        </w:tc>
        <w:tc>
          <w:tcPr>
            <w:tcW w:w="1819" w:type="dxa"/>
            <w:hideMark/>
          </w:tcPr>
          <w:p w14:paraId="48E1FE00" w14:textId="77777777" w:rsidR="009E6C97" w:rsidRPr="009E6C97" w:rsidRDefault="009E6C97" w:rsidP="009E6C97">
            <w:pPr>
              <w:keepNext/>
              <w:spacing w:after="0"/>
              <w:jc w:val="center"/>
              <w:rPr>
                <w:rFonts w:cs="Helvetica"/>
                <w:b/>
                <w:color w:val="000000"/>
                <w:sz w:val="18"/>
                <w:lang w:bidi="ar-SA"/>
              </w:rPr>
            </w:pPr>
            <w:r w:rsidRPr="009E6C97">
              <w:rPr>
                <w:rFonts w:cs="Helvetica"/>
                <w:b/>
                <w:color w:val="000000"/>
                <w:sz w:val="18"/>
                <w:lang w:bidi="ar-SA"/>
              </w:rPr>
              <w:t>Field Name</w:t>
            </w:r>
          </w:p>
        </w:tc>
        <w:tc>
          <w:tcPr>
            <w:tcW w:w="7510" w:type="dxa"/>
            <w:hideMark/>
          </w:tcPr>
          <w:p w14:paraId="20DA1BB8" w14:textId="77777777" w:rsidR="009E6C97" w:rsidRPr="009E6C97" w:rsidRDefault="009E6C97" w:rsidP="009E6C97">
            <w:pPr>
              <w:keepNext/>
              <w:spacing w:after="0"/>
              <w:jc w:val="center"/>
              <w:rPr>
                <w:rFonts w:cs="Helvetica"/>
                <w:b/>
                <w:color w:val="000000"/>
                <w:sz w:val="18"/>
                <w:lang w:bidi="ar-SA"/>
              </w:rPr>
            </w:pPr>
            <w:r w:rsidRPr="009E6C97">
              <w:rPr>
                <w:rFonts w:cs="Helvetica"/>
                <w:b/>
                <w:color w:val="000000"/>
                <w:sz w:val="18"/>
                <w:lang w:bidi="ar-SA"/>
              </w:rPr>
              <w:t>Description of Field</w:t>
            </w:r>
          </w:p>
        </w:tc>
      </w:tr>
      <w:tr w:rsidR="009E6C97" w:rsidRPr="009E6C97" w14:paraId="1B3E33A6" w14:textId="77777777" w:rsidTr="009E6C97">
        <w:tc>
          <w:tcPr>
            <w:tcW w:w="823" w:type="dxa"/>
            <w:hideMark/>
          </w:tcPr>
          <w:p w14:paraId="6DE187B2" w14:textId="77777777" w:rsidR="009E6C97" w:rsidRPr="009E6C97" w:rsidRDefault="009E6C97" w:rsidP="009E6C97">
            <w:pPr>
              <w:keepNext/>
              <w:spacing w:after="0"/>
              <w:jc w:val="center"/>
              <w:rPr>
                <w:rFonts w:cs="Helvetica"/>
                <w:bCs/>
                <w:color w:val="000000"/>
                <w:sz w:val="18"/>
                <w:lang w:bidi="ar-SA"/>
              </w:rPr>
            </w:pPr>
            <w:r w:rsidRPr="009E6C97">
              <w:rPr>
                <w:rFonts w:cs="Helvetica"/>
                <w:bCs/>
                <w:color w:val="000000"/>
                <w:sz w:val="18"/>
                <w:lang w:bidi="ar-SA"/>
              </w:rPr>
              <w:t>1</w:t>
            </w:r>
          </w:p>
        </w:tc>
        <w:tc>
          <w:tcPr>
            <w:tcW w:w="1819" w:type="dxa"/>
            <w:hideMark/>
          </w:tcPr>
          <w:p w14:paraId="001F97A7" w14:textId="77777777" w:rsidR="009E6C97" w:rsidRPr="009E6C97" w:rsidRDefault="009E6C97" w:rsidP="009E6C97">
            <w:pPr>
              <w:keepNext/>
              <w:spacing w:after="0"/>
              <w:rPr>
                <w:rFonts w:cs="Helvetica"/>
                <w:bCs/>
                <w:color w:val="000000"/>
                <w:sz w:val="18"/>
                <w:lang w:bidi="ar-SA"/>
              </w:rPr>
            </w:pPr>
            <w:r w:rsidRPr="009E6C97">
              <w:rPr>
                <w:rFonts w:cs="Helvetica"/>
                <w:bCs/>
                <w:color w:val="000000"/>
                <w:sz w:val="18"/>
                <w:lang w:bidi="ar-SA"/>
              </w:rPr>
              <w:t>Relational-queries</w:t>
            </w:r>
          </w:p>
        </w:tc>
        <w:tc>
          <w:tcPr>
            <w:tcW w:w="7510" w:type="dxa"/>
            <w:hideMark/>
          </w:tcPr>
          <w:p w14:paraId="57098901" w14:textId="77777777" w:rsidR="009E6C97" w:rsidRPr="009E6C97" w:rsidRDefault="009E6C97" w:rsidP="009E6C97">
            <w:pPr>
              <w:keepNext/>
              <w:spacing w:after="0"/>
              <w:rPr>
                <w:rFonts w:cs="Helvetica"/>
                <w:bCs/>
                <w:color w:val="000000"/>
                <w:sz w:val="18"/>
                <w:lang w:bidi="ar-SA"/>
              </w:rPr>
            </w:pPr>
            <w:r w:rsidRPr="009E6C97">
              <w:rPr>
                <w:rFonts w:cs="Helvetica"/>
                <w:bCs/>
                <w:color w:val="000000"/>
                <w:sz w:val="18"/>
                <w:lang w:bidi="ar-SA"/>
              </w:rPr>
              <w:t>This byte field defines relational-query support by the Association-requester. It shall be encoded as an unsigned binary integer and shall use one of the following values</w:t>
            </w:r>
          </w:p>
          <w:p w14:paraId="23D9D311" w14:textId="77777777" w:rsidR="009E6C97" w:rsidRPr="009E6C97" w:rsidRDefault="009E6C97" w:rsidP="009E6C97">
            <w:pPr>
              <w:keepNext/>
              <w:spacing w:after="0"/>
              <w:rPr>
                <w:rFonts w:cs="Helvetica"/>
                <w:bCs/>
                <w:color w:val="000000"/>
                <w:sz w:val="18"/>
                <w:lang w:bidi="ar-SA"/>
              </w:rPr>
            </w:pPr>
            <w:r w:rsidRPr="009E6C97">
              <w:rPr>
                <w:rFonts w:cs="Helvetica"/>
                <w:bCs/>
                <w:color w:val="000000"/>
                <w:sz w:val="18"/>
                <w:lang w:bidi="ar-SA"/>
              </w:rPr>
              <w:t>0 - relational queries not supported</w:t>
            </w:r>
          </w:p>
          <w:p w14:paraId="76830405" w14:textId="77777777" w:rsidR="009E6C97" w:rsidRPr="009E6C97" w:rsidRDefault="009E6C97" w:rsidP="009E6C97">
            <w:pPr>
              <w:keepNext/>
              <w:spacing w:after="0"/>
              <w:rPr>
                <w:rFonts w:cs="Helvetica"/>
                <w:bCs/>
                <w:color w:val="000000"/>
                <w:sz w:val="18"/>
                <w:lang w:bidi="ar-SA"/>
              </w:rPr>
            </w:pPr>
            <w:r w:rsidRPr="009E6C97">
              <w:rPr>
                <w:rFonts w:cs="Helvetica"/>
                <w:bCs/>
                <w:color w:val="000000"/>
                <w:sz w:val="18"/>
                <w:lang w:bidi="ar-SA"/>
              </w:rPr>
              <w:t>1 - relational queries supported</w:t>
            </w:r>
          </w:p>
        </w:tc>
      </w:tr>
      <w:tr w:rsidR="009E6C97" w:rsidRPr="009E6C97" w14:paraId="06394E99" w14:textId="77777777" w:rsidTr="00023F16">
        <w:tc>
          <w:tcPr>
            <w:tcW w:w="823" w:type="dxa"/>
          </w:tcPr>
          <w:p w14:paraId="0DEFEBB9" w14:textId="047FE894" w:rsidR="009E6C97" w:rsidRPr="009E6C97" w:rsidRDefault="00023F16" w:rsidP="009E6C97">
            <w:pPr>
              <w:keepNext/>
              <w:spacing w:after="0"/>
              <w:jc w:val="center"/>
              <w:rPr>
                <w:rFonts w:cs="Helvetica"/>
                <w:bCs/>
                <w:color w:val="000000"/>
                <w:sz w:val="18"/>
                <w:lang w:bidi="ar-SA"/>
              </w:rPr>
            </w:pPr>
            <w:r>
              <w:rPr>
                <w:rFonts w:cs="Helvetica"/>
                <w:bCs/>
                <w:color w:val="000000"/>
                <w:sz w:val="18"/>
                <w:lang w:bidi="ar-SA"/>
              </w:rPr>
              <w:t>…</w:t>
            </w:r>
          </w:p>
        </w:tc>
        <w:tc>
          <w:tcPr>
            <w:tcW w:w="1819" w:type="dxa"/>
          </w:tcPr>
          <w:p w14:paraId="4832C83C" w14:textId="20445373" w:rsidR="009E6C97" w:rsidRPr="009E6C97" w:rsidRDefault="009E6C97" w:rsidP="009E6C97">
            <w:pPr>
              <w:keepNext/>
              <w:spacing w:after="0"/>
              <w:rPr>
                <w:rFonts w:cs="Helvetica"/>
                <w:bCs/>
                <w:color w:val="000000"/>
                <w:sz w:val="18"/>
                <w:lang w:bidi="ar-SA"/>
              </w:rPr>
            </w:pPr>
          </w:p>
        </w:tc>
        <w:tc>
          <w:tcPr>
            <w:tcW w:w="7510" w:type="dxa"/>
          </w:tcPr>
          <w:p w14:paraId="6BD284B0" w14:textId="2F81C3E1" w:rsidR="009E6C97" w:rsidRPr="009E6C97" w:rsidRDefault="009E6C97" w:rsidP="009E6C97">
            <w:pPr>
              <w:keepNext/>
              <w:spacing w:after="0"/>
              <w:rPr>
                <w:rFonts w:cs="Helvetica"/>
                <w:bCs/>
                <w:color w:val="000000"/>
                <w:sz w:val="18"/>
                <w:lang w:bidi="ar-SA"/>
              </w:rPr>
            </w:pPr>
          </w:p>
        </w:tc>
      </w:tr>
      <w:tr w:rsidR="009E6C97" w:rsidRPr="00023F16" w14:paraId="1E7AC6E0" w14:textId="77777777" w:rsidTr="009E6C97">
        <w:tc>
          <w:tcPr>
            <w:tcW w:w="823" w:type="dxa"/>
          </w:tcPr>
          <w:p w14:paraId="3B03053F" w14:textId="78837382" w:rsidR="009E6C97" w:rsidRPr="00023F16" w:rsidRDefault="009E6C97" w:rsidP="009E6C97">
            <w:pPr>
              <w:keepNext/>
              <w:spacing w:after="0"/>
              <w:jc w:val="center"/>
              <w:rPr>
                <w:rFonts w:cs="Helvetica"/>
                <w:b/>
                <w:color w:val="000000"/>
                <w:sz w:val="18"/>
                <w:u w:val="single"/>
              </w:rPr>
            </w:pPr>
            <w:r w:rsidRPr="00023F16">
              <w:rPr>
                <w:rFonts w:cs="Helvetica"/>
                <w:b/>
                <w:color w:val="000000"/>
                <w:sz w:val="18"/>
                <w:u w:val="single"/>
              </w:rPr>
              <w:t>6</w:t>
            </w:r>
          </w:p>
        </w:tc>
        <w:tc>
          <w:tcPr>
            <w:tcW w:w="1819" w:type="dxa"/>
          </w:tcPr>
          <w:p w14:paraId="7DED0BFD" w14:textId="724F5786" w:rsidR="009E6C97" w:rsidRPr="00023F16" w:rsidRDefault="00023F16" w:rsidP="009E6C97">
            <w:pPr>
              <w:keepNext/>
              <w:spacing w:after="0"/>
              <w:rPr>
                <w:rFonts w:cs="Helvetica"/>
                <w:b/>
                <w:color w:val="000000"/>
                <w:sz w:val="18"/>
                <w:u w:val="single"/>
              </w:rPr>
            </w:pPr>
            <w:r w:rsidRPr="00023F16">
              <w:rPr>
                <w:rFonts w:cs="Helvetica"/>
                <w:b/>
                <w:color w:val="000000"/>
                <w:sz w:val="18"/>
                <w:u w:val="single"/>
              </w:rPr>
              <w:t>Empty</w:t>
            </w:r>
            <w:r w:rsidR="00073482" w:rsidRPr="00073482">
              <w:rPr>
                <w:b/>
                <w:bCs/>
                <w:u w:val="single"/>
              </w:rPr>
              <w:t xml:space="preserve"> </w:t>
            </w:r>
            <w:r w:rsidRPr="00023F16">
              <w:rPr>
                <w:rFonts w:cs="Helvetica"/>
                <w:b/>
                <w:color w:val="000000"/>
                <w:sz w:val="18"/>
                <w:u w:val="single"/>
              </w:rPr>
              <w:t>Value Matching</w:t>
            </w:r>
          </w:p>
        </w:tc>
        <w:tc>
          <w:tcPr>
            <w:tcW w:w="7510" w:type="dxa"/>
          </w:tcPr>
          <w:p w14:paraId="56AC04C6" w14:textId="117B0FA1" w:rsidR="00023F16" w:rsidRPr="00023F16" w:rsidRDefault="00023F16" w:rsidP="00023F16">
            <w:pPr>
              <w:keepNext/>
              <w:spacing w:after="0"/>
              <w:rPr>
                <w:rFonts w:cs="Helvetica"/>
                <w:b/>
                <w:color w:val="000000"/>
                <w:sz w:val="18"/>
                <w:u w:val="single"/>
              </w:rPr>
            </w:pPr>
            <w:r w:rsidRPr="009E6C97">
              <w:rPr>
                <w:rFonts w:cs="Helvetica"/>
                <w:b/>
                <w:color w:val="000000"/>
                <w:sz w:val="18"/>
                <w:u w:val="single"/>
                <w:lang w:bidi="ar-SA"/>
              </w:rPr>
              <w:t xml:space="preserve">This byte field defines whether or not </w:t>
            </w:r>
            <w:r w:rsidRPr="00023F16">
              <w:rPr>
                <w:rFonts w:cs="Helvetica"/>
                <w:b/>
                <w:color w:val="000000"/>
                <w:sz w:val="18"/>
                <w:u w:val="single"/>
              </w:rPr>
              <w:t xml:space="preserve">Empty </w:t>
            </w:r>
            <w:r w:rsidR="00073482" w:rsidRPr="00023F16">
              <w:rPr>
                <w:rFonts w:cs="Helvetica"/>
                <w:b/>
                <w:color w:val="000000"/>
                <w:sz w:val="18"/>
                <w:u w:val="single"/>
              </w:rPr>
              <w:t>Value Matching</w:t>
            </w:r>
            <w:r w:rsidR="00073482">
              <w:rPr>
                <w:rFonts w:cs="Helvetica"/>
                <w:b/>
                <w:color w:val="000000"/>
                <w:sz w:val="18"/>
                <w:u w:val="single"/>
              </w:rPr>
              <w:t xml:space="preserve"> </w:t>
            </w:r>
            <w:r>
              <w:rPr>
                <w:rFonts w:cs="Helvetica"/>
                <w:b/>
                <w:color w:val="000000"/>
                <w:sz w:val="18"/>
                <w:u w:val="single"/>
              </w:rPr>
              <w:t xml:space="preserve">may be </w:t>
            </w:r>
            <w:r w:rsidRPr="00023F16">
              <w:rPr>
                <w:rFonts w:cs="Helvetica"/>
                <w:b/>
                <w:color w:val="000000"/>
                <w:sz w:val="18"/>
                <w:u w:val="single"/>
              </w:rPr>
              <w:t>requested by the Association-requester. It shall be encoded as an unsigned binary integer and shall use one of the following values</w:t>
            </w:r>
          </w:p>
          <w:p w14:paraId="203FFBCB" w14:textId="33C72134" w:rsidR="00023F16" w:rsidRPr="00023F16" w:rsidRDefault="00023F16" w:rsidP="00023F16">
            <w:pPr>
              <w:keepNext/>
              <w:spacing w:after="0"/>
              <w:rPr>
                <w:rFonts w:cs="Helvetica"/>
                <w:b/>
                <w:color w:val="000000"/>
                <w:sz w:val="18"/>
                <w:u w:val="single"/>
              </w:rPr>
            </w:pPr>
            <w:r w:rsidRPr="00023F16">
              <w:rPr>
                <w:rFonts w:cs="Helvetica"/>
                <w:b/>
                <w:color w:val="000000"/>
                <w:sz w:val="18"/>
                <w:u w:val="single"/>
              </w:rPr>
              <w:t xml:space="preserve">0 </w:t>
            </w:r>
            <w:r w:rsidR="00073482">
              <w:rPr>
                <w:rFonts w:cs="Helvetica"/>
                <w:b/>
                <w:color w:val="000000"/>
                <w:sz w:val="18"/>
                <w:u w:val="single"/>
              </w:rPr>
              <w:t>-</w:t>
            </w:r>
            <w:r w:rsidRPr="00023F16">
              <w:rPr>
                <w:rFonts w:cs="Helvetica"/>
                <w:b/>
                <w:color w:val="000000"/>
                <w:sz w:val="18"/>
                <w:u w:val="single"/>
              </w:rPr>
              <w:t xml:space="preserve"> </w:t>
            </w:r>
            <w:r w:rsidR="00073482">
              <w:rPr>
                <w:rFonts w:cs="Helvetica"/>
                <w:b/>
                <w:color w:val="000000"/>
                <w:sz w:val="18"/>
                <w:u w:val="single"/>
              </w:rPr>
              <w:t>empty</w:t>
            </w:r>
            <w:r w:rsidR="00073482" w:rsidRPr="00073482">
              <w:rPr>
                <w:b/>
                <w:bCs/>
                <w:u w:val="single"/>
              </w:rPr>
              <w:t xml:space="preserve"> </w:t>
            </w:r>
            <w:r w:rsidRPr="00023F16">
              <w:rPr>
                <w:rFonts w:cs="Helvetica"/>
                <w:b/>
                <w:color w:val="000000"/>
                <w:sz w:val="18"/>
                <w:u w:val="single"/>
              </w:rPr>
              <w:t>value matching not requested</w:t>
            </w:r>
          </w:p>
          <w:p w14:paraId="09F1DB67" w14:textId="7951A7F2" w:rsidR="009E6C97" w:rsidRPr="00023F16" w:rsidRDefault="00023F16" w:rsidP="00023F16">
            <w:pPr>
              <w:keepNext/>
              <w:spacing w:after="0"/>
              <w:rPr>
                <w:rFonts w:cs="Helvetica"/>
                <w:b/>
                <w:color w:val="000000"/>
                <w:sz w:val="18"/>
                <w:u w:val="single"/>
              </w:rPr>
            </w:pPr>
            <w:r w:rsidRPr="00023F16">
              <w:rPr>
                <w:rFonts w:cs="Helvetica"/>
                <w:b/>
                <w:color w:val="000000"/>
                <w:sz w:val="18"/>
                <w:u w:val="single"/>
              </w:rPr>
              <w:t>1 - empty value matching requested</w:t>
            </w:r>
          </w:p>
        </w:tc>
      </w:tr>
      <w:tr w:rsidR="00212A01" w:rsidRPr="00023F16" w14:paraId="3230F16C" w14:textId="77777777" w:rsidTr="00212A01">
        <w:tblPrEx>
          <w:tblCellMar>
            <w:top w:w="0" w:type="dxa"/>
            <w:bottom w:w="0" w:type="dxa"/>
          </w:tblCellMar>
          <w:tblLook w:val="04A0" w:firstRow="1" w:lastRow="0" w:firstColumn="1" w:lastColumn="0" w:noHBand="0" w:noVBand="1"/>
        </w:tblPrEx>
        <w:tc>
          <w:tcPr>
            <w:tcW w:w="823" w:type="dxa"/>
          </w:tcPr>
          <w:p w14:paraId="4DAAD59C" w14:textId="5047ECAC" w:rsidR="00212A01" w:rsidRPr="00023F16" w:rsidRDefault="00212A01" w:rsidP="00CD12E4">
            <w:pPr>
              <w:keepNext/>
              <w:spacing w:after="0"/>
              <w:jc w:val="center"/>
              <w:rPr>
                <w:rFonts w:cs="Helvetica"/>
                <w:b/>
                <w:color w:val="000000"/>
                <w:sz w:val="18"/>
                <w:u w:val="single"/>
              </w:rPr>
            </w:pPr>
            <w:r>
              <w:rPr>
                <w:rFonts w:cs="Helvetica"/>
                <w:b/>
                <w:color w:val="000000"/>
                <w:sz w:val="18"/>
                <w:u w:val="single"/>
              </w:rPr>
              <w:t>7</w:t>
            </w:r>
          </w:p>
        </w:tc>
        <w:tc>
          <w:tcPr>
            <w:tcW w:w="1819" w:type="dxa"/>
          </w:tcPr>
          <w:p w14:paraId="2DD199A4" w14:textId="1C9FD831" w:rsidR="00212A01" w:rsidRPr="00023F16" w:rsidRDefault="00212A01" w:rsidP="00CD12E4">
            <w:pPr>
              <w:keepNext/>
              <w:spacing w:after="0"/>
              <w:rPr>
                <w:rFonts w:cs="Helvetica"/>
                <w:b/>
                <w:color w:val="000000"/>
                <w:sz w:val="18"/>
                <w:u w:val="single"/>
              </w:rPr>
            </w:pPr>
            <w:r w:rsidRPr="00073482">
              <w:rPr>
                <w:rFonts w:cs="Helvetica"/>
                <w:b/>
                <w:color w:val="000000"/>
                <w:sz w:val="18"/>
                <w:u w:val="single"/>
              </w:rPr>
              <w:t>Multiple</w:t>
            </w:r>
            <w:r w:rsidRPr="00023F16">
              <w:rPr>
                <w:rFonts w:cs="Helvetica"/>
                <w:b/>
                <w:color w:val="000000"/>
                <w:sz w:val="18"/>
                <w:u w:val="single"/>
              </w:rPr>
              <w:t xml:space="preserve"> Value Matching</w:t>
            </w:r>
          </w:p>
        </w:tc>
        <w:tc>
          <w:tcPr>
            <w:tcW w:w="7510" w:type="dxa"/>
          </w:tcPr>
          <w:p w14:paraId="5CFFE57E" w14:textId="77777777" w:rsidR="00212A01" w:rsidRPr="00023F16" w:rsidRDefault="00212A01" w:rsidP="00CD12E4">
            <w:pPr>
              <w:keepNext/>
              <w:spacing w:after="0"/>
              <w:rPr>
                <w:rFonts w:cs="Helvetica"/>
                <w:b/>
                <w:color w:val="000000"/>
                <w:sz w:val="18"/>
                <w:u w:val="single"/>
              </w:rPr>
            </w:pPr>
            <w:r w:rsidRPr="009E6C97">
              <w:rPr>
                <w:rFonts w:cs="Helvetica"/>
                <w:b/>
                <w:color w:val="000000"/>
                <w:sz w:val="18"/>
                <w:u w:val="single"/>
                <w:lang w:bidi="ar-SA"/>
              </w:rPr>
              <w:t xml:space="preserve">This byte field defines whether or not </w:t>
            </w:r>
            <w:r w:rsidRPr="00023F16">
              <w:rPr>
                <w:rFonts w:cs="Helvetica"/>
                <w:b/>
                <w:color w:val="000000"/>
                <w:sz w:val="18"/>
                <w:u w:val="single"/>
              </w:rPr>
              <w:t>Empty Value Matching</w:t>
            </w:r>
            <w:r>
              <w:rPr>
                <w:rFonts w:cs="Helvetica"/>
                <w:b/>
                <w:color w:val="000000"/>
                <w:sz w:val="18"/>
                <w:u w:val="single"/>
              </w:rPr>
              <w:t xml:space="preserve"> </w:t>
            </w:r>
            <w:r w:rsidRPr="00073482">
              <w:rPr>
                <w:rFonts w:cs="Helvetica"/>
                <w:b/>
                <w:color w:val="000000"/>
                <w:sz w:val="18"/>
                <w:u w:val="single"/>
              </w:rPr>
              <w:t>and Multiple</w:t>
            </w:r>
            <w:r w:rsidRPr="00023F16">
              <w:rPr>
                <w:rFonts w:cs="Helvetica"/>
                <w:b/>
                <w:color w:val="000000"/>
                <w:sz w:val="18"/>
                <w:u w:val="single"/>
              </w:rPr>
              <w:t xml:space="preserve"> Value Matching</w:t>
            </w:r>
            <w:r>
              <w:rPr>
                <w:rFonts w:cs="Helvetica"/>
                <w:b/>
                <w:color w:val="000000"/>
                <w:sz w:val="18"/>
                <w:u w:val="single"/>
              </w:rPr>
              <w:t xml:space="preserve"> may be </w:t>
            </w:r>
            <w:r w:rsidRPr="00023F16">
              <w:rPr>
                <w:rFonts w:cs="Helvetica"/>
                <w:b/>
                <w:color w:val="000000"/>
                <w:sz w:val="18"/>
                <w:u w:val="single"/>
              </w:rPr>
              <w:t>requested by the Association-requester. It shall be encoded as an unsigned binary integer and shall use one of the following values</w:t>
            </w:r>
          </w:p>
          <w:p w14:paraId="60140676" w14:textId="4CA4E9DF" w:rsidR="00212A01" w:rsidRPr="00023F16" w:rsidRDefault="00212A01" w:rsidP="00CD12E4">
            <w:pPr>
              <w:keepNext/>
              <w:spacing w:after="0"/>
              <w:rPr>
                <w:rFonts w:cs="Helvetica"/>
                <w:b/>
                <w:color w:val="000000"/>
                <w:sz w:val="18"/>
                <w:u w:val="single"/>
              </w:rPr>
            </w:pPr>
            <w:r w:rsidRPr="00023F16">
              <w:rPr>
                <w:rFonts w:cs="Helvetica"/>
                <w:b/>
                <w:color w:val="000000"/>
                <w:sz w:val="18"/>
                <w:u w:val="single"/>
              </w:rPr>
              <w:t xml:space="preserve">0 </w:t>
            </w:r>
            <w:r>
              <w:rPr>
                <w:rFonts w:cs="Helvetica"/>
                <w:b/>
                <w:color w:val="000000"/>
                <w:sz w:val="18"/>
                <w:u w:val="single"/>
              </w:rPr>
              <w:t>-</w:t>
            </w:r>
            <w:r w:rsidRPr="00023F16">
              <w:rPr>
                <w:rFonts w:cs="Helvetica"/>
                <w:b/>
                <w:color w:val="000000"/>
                <w:sz w:val="18"/>
                <w:u w:val="single"/>
              </w:rPr>
              <w:t xml:space="preserve"> </w:t>
            </w:r>
            <w:r>
              <w:rPr>
                <w:rFonts w:cs="Helvetica"/>
                <w:b/>
                <w:color w:val="000000"/>
                <w:sz w:val="18"/>
                <w:u w:val="single"/>
              </w:rPr>
              <w:t>m</w:t>
            </w:r>
            <w:r w:rsidRPr="00073482">
              <w:rPr>
                <w:rFonts w:cs="Helvetica"/>
                <w:b/>
                <w:color w:val="000000"/>
                <w:sz w:val="18"/>
                <w:u w:val="single"/>
              </w:rPr>
              <w:t>ultiple</w:t>
            </w:r>
            <w:r w:rsidRPr="00023F16">
              <w:rPr>
                <w:rFonts w:cs="Helvetica"/>
                <w:b/>
                <w:color w:val="000000"/>
                <w:sz w:val="18"/>
                <w:u w:val="single"/>
              </w:rPr>
              <w:t xml:space="preserve"> value matching not requested</w:t>
            </w:r>
          </w:p>
          <w:p w14:paraId="7B48C816" w14:textId="50B5E7B2" w:rsidR="00212A01" w:rsidRPr="00023F16" w:rsidRDefault="00212A01" w:rsidP="00CD12E4">
            <w:pPr>
              <w:keepNext/>
              <w:spacing w:after="0"/>
              <w:rPr>
                <w:rFonts w:cs="Helvetica"/>
                <w:b/>
                <w:color w:val="000000"/>
                <w:sz w:val="18"/>
                <w:u w:val="single"/>
              </w:rPr>
            </w:pPr>
            <w:r w:rsidRPr="00023F16">
              <w:rPr>
                <w:rFonts w:cs="Helvetica"/>
                <w:b/>
                <w:color w:val="000000"/>
                <w:sz w:val="18"/>
                <w:u w:val="single"/>
              </w:rPr>
              <w:t xml:space="preserve">1 - </w:t>
            </w:r>
            <w:r>
              <w:rPr>
                <w:rFonts w:cs="Helvetica"/>
                <w:b/>
                <w:color w:val="000000"/>
                <w:sz w:val="18"/>
                <w:u w:val="single"/>
              </w:rPr>
              <w:t>m</w:t>
            </w:r>
            <w:r w:rsidRPr="00073482">
              <w:rPr>
                <w:rFonts w:cs="Helvetica"/>
                <w:b/>
                <w:color w:val="000000"/>
                <w:sz w:val="18"/>
                <w:u w:val="single"/>
              </w:rPr>
              <w:t>ultiple</w:t>
            </w:r>
            <w:r w:rsidRPr="00023F16">
              <w:rPr>
                <w:rFonts w:cs="Helvetica"/>
                <w:b/>
                <w:color w:val="000000"/>
                <w:sz w:val="18"/>
                <w:u w:val="single"/>
              </w:rPr>
              <w:t xml:space="preserve"> value matching requested</w:t>
            </w:r>
          </w:p>
        </w:tc>
      </w:tr>
    </w:tbl>
    <w:p w14:paraId="36F003D5" w14:textId="77777777" w:rsidR="00BB31AB" w:rsidRDefault="00BB31AB" w:rsidP="00BB31AB"/>
    <w:p w14:paraId="30CFD1E1" w14:textId="77777777" w:rsidR="00BB31AB" w:rsidRDefault="00BB31AB" w:rsidP="00327305">
      <w:pPr>
        <w:pStyle w:val="Heading5"/>
      </w:pPr>
      <w:bookmarkStart w:id="248" w:name="_Toc88042197"/>
      <w:r>
        <w:t>C.5.1.1.2 SOP Class Extended Negotiation Sub-Item Structure (A-ASSOCIATE-AC)</w:t>
      </w:r>
      <w:bookmarkEnd w:id="248"/>
    </w:p>
    <w:p w14:paraId="2FB373DD" w14:textId="4AA4D27E" w:rsidR="00BB31AB" w:rsidRDefault="00BB31AB" w:rsidP="00BB31AB">
      <w:r>
        <w:t>The SOP Class Extended Negotiation Sub-Item is made of a sequence of mandatory fields as defined by PS3.7. Table C.5-2 defines the Service-class-application-information field for DICOM Query/Retrieve SOP Classes and Specialized DICOM Query/Retrieve SOP Classes that include the C-FIND operation. This field may be either one or more bytes in length (i.e., item bytes 2</w:t>
      </w:r>
      <w:r w:rsidRPr="00212A01">
        <w:rPr>
          <w:b/>
          <w:bCs/>
          <w:strike/>
        </w:rPr>
        <w:t>, 3, 4</w:t>
      </w:r>
      <w:r w:rsidR="00023F16" w:rsidRPr="00212A01">
        <w:rPr>
          <w:b/>
          <w:bCs/>
          <w:strike/>
        </w:rPr>
        <w:t>,</w:t>
      </w:r>
      <w:r w:rsidR="00023F16" w:rsidRPr="00212A01">
        <w:rPr>
          <w:strike/>
        </w:rPr>
        <w:t xml:space="preserve"> </w:t>
      </w:r>
      <w:r w:rsidR="00023F16" w:rsidRPr="009E6C97">
        <w:rPr>
          <w:b/>
          <w:bCs/>
          <w:strike/>
        </w:rPr>
        <w:t>and</w:t>
      </w:r>
      <w:r w:rsidR="00023F16" w:rsidRPr="00212A01">
        <w:rPr>
          <w:b/>
          <w:bCs/>
          <w:strike/>
        </w:rPr>
        <w:t xml:space="preserve"> 5</w:t>
      </w:r>
      <w:r w:rsidR="00212A01">
        <w:t xml:space="preserve"> </w:t>
      </w:r>
      <w:r w:rsidR="00212A01">
        <w:rPr>
          <w:b/>
          <w:bCs/>
          <w:u w:val="single"/>
        </w:rPr>
        <w:t>through 7</w:t>
      </w:r>
      <w:r>
        <w:t xml:space="preserve"> are optional).</w:t>
      </w:r>
    </w:p>
    <w:p w14:paraId="094D0CB7" w14:textId="77777777" w:rsidR="00BB31AB" w:rsidRPr="00023F16" w:rsidRDefault="00BB31AB" w:rsidP="00023F16">
      <w:pPr>
        <w:keepNext/>
        <w:spacing w:before="216"/>
        <w:jc w:val="center"/>
        <w:rPr>
          <w:rFonts w:cs="Helvetica"/>
          <w:b/>
          <w:color w:val="000000"/>
          <w:sz w:val="22"/>
        </w:rPr>
      </w:pPr>
      <w:r w:rsidRPr="00023F16">
        <w:rPr>
          <w:rFonts w:cs="Helvetica"/>
          <w:b/>
          <w:color w:val="000000"/>
          <w:sz w:val="22"/>
        </w:rPr>
        <w:lastRenderedPageBreak/>
        <w:t>Table C.5-2. SOP Class Extended Negotiation Sub-Item (Service-Class-Application-Information Field) - A-ASSOCIATE-AC</w:t>
      </w:r>
    </w:p>
    <w:tbl>
      <w:tblPr>
        <w:tblStyle w:val="TableGrid1"/>
        <w:tblW w:w="0" w:type="auto"/>
        <w:tblLayout w:type="fixed"/>
        <w:tblCellMar>
          <w:top w:w="29" w:type="dxa"/>
          <w:bottom w:w="29" w:type="dxa"/>
        </w:tblCellMar>
        <w:tblLook w:val="06A0" w:firstRow="1" w:lastRow="0" w:firstColumn="1" w:lastColumn="0" w:noHBand="1" w:noVBand="1"/>
      </w:tblPr>
      <w:tblGrid>
        <w:gridCol w:w="823"/>
        <w:gridCol w:w="1819"/>
        <w:gridCol w:w="7510"/>
      </w:tblGrid>
      <w:tr w:rsidR="00023F16" w:rsidRPr="009E6C97" w14:paraId="3B786B95" w14:textId="77777777" w:rsidTr="00CD12E4">
        <w:tc>
          <w:tcPr>
            <w:tcW w:w="823" w:type="dxa"/>
            <w:hideMark/>
          </w:tcPr>
          <w:p w14:paraId="17363E83" w14:textId="77777777" w:rsidR="00023F16" w:rsidRPr="009E6C97" w:rsidRDefault="00023F16" w:rsidP="00CD12E4">
            <w:pPr>
              <w:keepNext/>
              <w:spacing w:after="0"/>
              <w:jc w:val="center"/>
              <w:rPr>
                <w:rFonts w:cs="Helvetica"/>
                <w:b/>
                <w:color w:val="000000"/>
                <w:sz w:val="18"/>
                <w:lang w:bidi="ar-SA"/>
              </w:rPr>
            </w:pPr>
            <w:r w:rsidRPr="009E6C97">
              <w:rPr>
                <w:rFonts w:cs="Helvetica"/>
                <w:b/>
                <w:color w:val="000000"/>
                <w:sz w:val="18"/>
              </w:rPr>
              <w:t>I</w:t>
            </w:r>
            <w:r w:rsidRPr="009E6C97">
              <w:rPr>
                <w:rFonts w:cs="Helvetica"/>
                <w:b/>
                <w:color w:val="000000"/>
                <w:sz w:val="18"/>
                <w:lang w:bidi="ar-SA"/>
              </w:rPr>
              <w:t>tem Bytes</w:t>
            </w:r>
          </w:p>
        </w:tc>
        <w:tc>
          <w:tcPr>
            <w:tcW w:w="1819" w:type="dxa"/>
            <w:hideMark/>
          </w:tcPr>
          <w:p w14:paraId="1708F84A" w14:textId="77777777" w:rsidR="00023F16" w:rsidRPr="009E6C97" w:rsidRDefault="00023F16" w:rsidP="00CD12E4">
            <w:pPr>
              <w:keepNext/>
              <w:spacing w:after="0"/>
              <w:jc w:val="center"/>
              <w:rPr>
                <w:rFonts w:cs="Helvetica"/>
                <w:b/>
                <w:color w:val="000000"/>
                <w:sz w:val="18"/>
                <w:lang w:bidi="ar-SA"/>
              </w:rPr>
            </w:pPr>
            <w:r w:rsidRPr="009E6C97">
              <w:rPr>
                <w:rFonts w:cs="Helvetica"/>
                <w:b/>
                <w:color w:val="000000"/>
                <w:sz w:val="18"/>
                <w:lang w:bidi="ar-SA"/>
              </w:rPr>
              <w:t>Field Name</w:t>
            </w:r>
          </w:p>
        </w:tc>
        <w:tc>
          <w:tcPr>
            <w:tcW w:w="7510" w:type="dxa"/>
            <w:hideMark/>
          </w:tcPr>
          <w:p w14:paraId="4E29FA69" w14:textId="77777777" w:rsidR="00023F16" w:rsidRPr="009E6C97" w:rsidRDefault="00023F16" w:rsidP="00CD12E4">
            <w:pPr>
              <w:keepNext/>
              <w:spacing w:after="0"/>
              <w:jc w:val="center"/>
              <w:rPr>
                <w:rFonts w:cs="Helvetica"/>
                <w:b/>
                <w:color w:val="000000"/>
                <w:sz w:val="18"/>
                <w:lang w:bidi="ar-SA"/>
              </w:rPr>
            </w:pPr>
            <w:r w:rsidRPr="009E6C97">
              <w:rPr>
                <w:rFonts w:cs="Helvetica"/>
                <w:b/>
                <w:color w:val="000000"/>
                <w:sz w:val="18"/>
                <w:lang w:bidi="ar-SA"/>
              </w:rPr>
              <w:t>Description of Field</w:t>
            </w:r>
          </w:p>
        </w:tc>
      </w:tr>
      <w:tr w:rsidR="00023F16" w:rsidRPr="009E6C97" w14:paraId="38E1F76B" w14:textId="77777777" w:rsidTr="00CD12E4">
        <w:tc>
          <w:tcPr>
            <w:tcW w:w="823" w:type="dxa"/>
            <w:hideMark/>
          </w:tcPr>
          <w:p w14:paraId="15C3FA04" w14:textId="77777777" w:rsidR="00023F16" w:rsidRPr="009E6C97" w:rsidRDefault="00023F16" w:rsidP="00CD12E4">
            <w:pPr>
              <w:keepNext/>
              <w:spacing w:after="0"/>
              <w:jc w:val="center"/>
              <w:rPr>
                <w:rFonts w:cs="Helvetica"/>
                <w:bCs/>
                <w:color w:val="000000"/>
                <w:sz w:val="18"/>
                <w:lang w:bidi="ar-SA"/>
              </w:rPr>
            </w:pPr>
            <w:r w:rsidRPr="009E6C97">
              <w:rPr>
                <w:rFonts w:cs="Helvetica"/>
                <w:bCs/>
                <w:color w:val="000000"/>
                <w:sz w:val="18"/>
                <w:lang w:bidi="ar-SA"/>
              </w:rPr>
              <w:t>1</w:t>
            </w:r>
          </w:p>
        </w:tc>
        <w:tc>
          <w:tcPr>
            <w:tcW w:w="1819" w:type="dxa"/>
            <w:hideMark/>
          </w:tcPr>
          <w:p w14:paraId="1A5B187D" w14:textId="77777777" w:rsidR="00023F16" w:rsidRPr="009E6C97" w:rsidRDefault="00023F16" w:rsidP="00CD12E4">
            <w:pPr>
              <w:keepNext/>
              <w:spacing w:after="0"/>
              <w:rPr>
                <w:rFonts w:cs="Helvetica"/>
                <w:bCs/>
                <w:color w:val="000000"/>
                <w:sz w:val="18"/>
                <w:lang w:bidi="ar-SA"/>
              </w:rPr>
            </w:pPr>
            <w:r w:rsidRPr="009E6C97">
              <w:rPr>
                <w:rFonts w:cs="Helvetica"/>
                <w:bCs/>
                <w:color w:val="000000"/>
                <w:sz w:val="18"/>
                <w:lang w:bidi="ar-SA"/>
              </w:rPr>
              <w:t>Relational-queries</w:t>
            </w:r>
          </w:p>
        </w:tc>
        <w:tc>
          <w:tcPr>
            <w:tcW w:w="7510" w:type="dxa"/>
            <w:hideMark/>
          </w:tcPr>
          <w:p w14:paraId="00E10581" w14:textId="77777777" w:rsidR="00023F16" w:rsidRDefault="00023F16" w:rsidP="00CD12E4">
            <w:pPr>
              <w:keepNext/>
              <w:spacing w:after="0"/>
              <w:rPr>
                <w:rFonts w:cs="Helvetica"/>
                <w:bCs/>
                <w:color w:val="000000"/>
                <w:sz w:val="18"/>
                <w:lang w:bidi="ar-SA"/>
              </w:rPr>
            </w:pPr>
            <w:r w:rsidRPr="00023F16">
              <w:rPr>
                <w:rFonts w:cs="Helvetica"/>
                <w:bCs/>
                <w:color w:val="000000"/>
                <w:sz w:val="18"/>
                <w:lang w:bidi="ar-SA"/>
              </w:rPr>
              <w:t>This byte field defines relational-query support for the Association-acceptor. It shall be encoded as an unsigned binary integer and shall use one of the following values</w:t>
            </w:r>
          </w:p>
          <w:p w14:paraId="7B1FF924" w14:textId="4F0EABC8" w:rsidR="00023F16" w:rsidRPr="009E6C97" w:rsidRDefault="00023F16" w:rsidP="00CD12E4">
            <w:pPr>
              <w:keepNext/>
              <w:spacing w:after="0"/>
              <w:rPr>
                <w:rFonts w:cs="Helvetica"/>
                <w:bCs/>
                <w:color w:val="000000"/>
                <w:sz w:val="18"/>
                <w:lang w:bidi="ar-SA"/>
              </w:rPr>
            </w:pPr>
            <w:r w:rsidRPr="009E6C97">
              <w:rPr>
                <w:rFonts w:cs="Helvetica"/>
                <w:bCs/>
                <w:color w:val="000000"/>
                <w:sz w:val="18"/>
                <w:lang w:bidi="ar-SA"/>
              </w:rPr>
              <w:t>0 - relational queries not supported</w:t>
            </w:r>
          </w:p>
          <w:p w14:paraId="14A5D4D0" w14:textId="77777777" w:rsidR="00023F16" w:rsidRPr="009E6C97" w:rsidRDefault="00023F16" w:rsidP="00CD12E4">
            <w:pPr>
              <w:keepNext/>
              <w:spacing w:after="0"/>
              <w:rPr>
                <w:rFonts w:cs="Helvetica"/>
                <w:bCs/>
                <w:color w:val="000000"/>
                <w:sz w:val="18"/>
                <w:lang w:bidi="ar-SA"/>
              </w:rPr>
            </w:pPr>
            <w:r w:rsidRPr="009E6C97">
              <w:rPr>
                <w:rFonts w:cs="Helvetica"/>
                <w:bCs/>
                <w:color w:val="000000"/>
                <w:sz w:val="18"/>
                <w:lang w:bidi="ar-SA"/>
              </w:rPr>
              <w:t>1 - relational queries supported</w:t>
            </w:r>
          </w:p>
        </w:tc>
      </w:tr>
      <w:tr w:rsidR="00023F16" w:rsidRPr="009E6C97" w14:paraId="74987E3B" w14:textId="77777777" w:rsidTr="00023F16">
        <w:tc>
          <w:tcPr>
            <w:tcW w:w="823" w:type="dxa"/>
          </w:tcPr>
          <w:p w14:paraId="4FDDA521" w14:textId="412310FF" w:rsidR="00023F16" w:rsidRPr="009E6C97" w:rsidRDefault="00023F16" w:rsidP="00CD12E4">
            <w:pPr>
              <w:keepNext/>
              <w:spacing w:after="0"/>
              <w:jc w:val="center"/>
              <w:rPr>
                <w:rFonts w:cs="Helvetica"/>
                <w:bCs/>
                <w:color w:val="000000"/>
                <w:sz w:val="18"/>
                <w:lang w:bidi="ar-SA"/>
              </w:rPr>
            </w:pPr>
            <w:r>
              <w:rPr>
                <w:rFonts w:cs="Helvetica"/>
                <w:bCs/>
                <w:color w:val="000000"/>
                <w:sz w:val="18"/>
                <w:lang w:bidi="ar-SA"/>
              </w:rPr>
              <w:t>…</w:t>
            </w:r>
          </w:p>
        </w:tc>
        <w:tc>
          <w:tcPr>
            <w:tcW w:w="1819" w:type="dxa"/>
          </w:tcPr>
          <w:p w14:paraId="0514B3FD" w14:textId="032F273C" w:rsidR="00023F16" w:rsidRPr="009E6C97" w:rsidRDefault="00023F16" w:rsidP="00CD12E4">
            <w:pPr>
              <w:keepNext/>
              <w:spacing w:after="0"/>
              <w:rPr>
                <w:rFonts w:cs="Helvetica"/>
                <w:bCs/>
                <w:color w:val="000000"/>
                <w:sz w:val="18"/>
                <w:lang w:bidi="ar-SA"/>
              </w:rPr>
            </w:pPr>
          </w:p>
        </w:tc>
        <w:tc>
          <w:tcPr>
            <w:tcW w:w="7510" w:type="dxa"/>
          </w:tcPr>
          <w:p w14:paraId="30A993D1" w14:textId="7E079013" w:rsidR="00023F16" w:rsidRPr="009E6C97" w:rsidRDefault="00023F16" w:rsidP="00CD12E4">
            <w:pPr>
              <w:keepNext/>
              <w:spacing w:after="0"/>
              <w:rPr>
                <w:rFonts w:cs="Helvetica"/>
                <w:bCs/>
                <w:color w:val="000000"/>
                <w:sz w:val="18"/>
                <w:lang w:bidi="ar-SA"/>
              </w:rPr>
            </w:pPr>
          </w:p>
        </w:tc>
      </w:tr>
      <w:tr w:rsidR="00073482" w:rsidRPr="00023F16" w14:paraId="1086112C" w14:textId="77777777" w:rsidTr="00CD12E4">
        <w:tc>
          <w:tcPr>
            <w:tcW w:w="823" w:type="dxa"/>
          </w:tcPr>
          <w:p w14:paraId="4023338D" w14:textId="77777777" w:rsidR="00073482" w:rsidRPr="00023F16" w:rsidRDefault="00073482" w:rsidP="00073482">
            <w:pPr>
              <w:keepNext/>
              <w:spacing w:after="0"/>
              <w:jc w:val="center"/>
              <w:rPr>
                <w:rFonts w:cs="Helvetica"/>
                <w:b/>
                <w:color w:val="000000"/>
                <w:sz w:val="18"/>
                <w:u w:val="single"/>
              </w:rPr>
            </w:pPr>
            <w:r w:rsidRPr="00023F16">
              <w:rPr>
                <w:rFonts w:cs="Helvetica"/>
                <w:b/>
                <w:color w:val="000000"/>
                <w:sz w:val="18"/>
                <w:u w:val="single"/>
              </w:rPr>
              <w:t>6</w:t>
            </w:r>
          </w:p>
        </w:tc>
        <w:tc>
          <w:tcPr>
            <w:tcW w:w="1819" w:type="dxa"/>
          </w:tcPr>
          <w:p w14:paraId="217D6BCF" w14:textId="53A7DAA1" w:rsidR="00073482" w:rsidRPr="00023F16" w:rsidRDefault="00073482" w:rsidP="00073482">
            <w:pPr>
              <w:keepNext/>
              <w:spacing w:after="0"/>
              <w:rPr>
                <w:rFonts w:cs="Helvetica"/>
                <w:b/>
                <w:color w:val="000000"/>
                <w:sz w:val="18"/>
                <w:u w:val="single"/>
              </w:rPr>
            </w:pPr>
            <w:bookmarkStart w:id="249" w:name="_Hlk82378137"/>
            <w:r w:rsidRPr="00023F16">
              <w:rPr>
                <w:rFonts w:cs="Helvetica"/>
                <w:b/>
                <w:color w:val="000000"/>
                <w:sz w:val="18"/>
                <w:u w:val="single"/>
              </w:rPr>
              <w:t>Empty</w:t>
            </w:r>
            <w:r w:rsidRPr="00073482">
              <w:rPr>
                <w:b/>
                <w:bCs/>
                <w:u w:val="single"/>
              </w:rPr>
              <w:t xml:space="preserve"> </w:t>
            </w:r>
            <w:r w:rsidRPr="00023F16">
              <w:rPr>
                <w:rFonts w:cs="Helvetica"/>
                <w:b/>
                <w:color w:val="000000"/>
                <w:sz w:val="18"/>
                <w:u w:val="single"/>
              </w:rPr>
              <w:t>Value Matching</w:t>
            </w:r>
            <w:bookmarkEnd w:id="249"/>
          </w:p>
        </w:tc>
        <w:tc>
          <w:tcPr>
            <w:tcW w:w="7510" w:type="dxa"/>
          </w:tcPr>
          <w:p w14:paraId="639DB7E4" w14:textId="385BD730" w:rsidR="00073482" w:rsidRPr="00023F16" w:rsidRDefault="00073482" w:rsidP="00073482">
            <w:pPr>
              <w:keepNext/>
              <w:spacing w:after="0"/>
              <w:rPr>
                <w:rFonts w:cs="Helvetica"/>
                <w:b/>
                <w:color w:val="000000"/>
                <w:sz w:val="18"/>
                <w:u w:val="single"/>
              </w:rPr>
            </w:pPr>
            <w:r w:rsidRPr="009E6C97">
              <w:rPr>
                <w:rFonts w:cs="Helvetica"/>
                <w:b/>
                <w:color w:val="000000"/>
                <w:sz w:val="18"/>
                <w:u w:val="single"/>
                <w:lang w:bidi="ar-SA"/>
              </w:rPr>
              <w:t xml:space="preserve">This byte field defines </w:t>
            </w:r>
            <w:r w:rsidRPr="00023F16">
              <w:rPr>
                <w:rFonts w:cs="Helvetica"/>
                <w:b/>
                <w:color w:val="000000"/>
                <w:sz w:val="18"/>
                <w:u w:val="single"/>
              </w:rPr>
              <w:t>Empty Value Matching</w:t>
            </w:r>
            <w:r>
              <w:rPr>
                <w:rFonts w:cs="Helvetica"/>
                <w:b/>
                <w:color w:val="000000"/>
                <w:sz w:val="18"/>
                <w:u w:val="single"/>
              </w:rPr>
              <w:t xml:space="preserve"> support</w:t>
            </w:r>
            <w:r w:rsidRPr="00023F16">
              <w:rPr>
                <w:rFonts w:cs="Helvetica"/>
                <w:b/>
                <w:color w:val="000000"/>
                <w:sz w:val="18"/>
                <w:u w:val="single"/>
              </w:rPr>
              <w:t xml:space="preserve"> by the Association-</w:t>
            </w:r>
            <w:r>
              <w:rPr>
                <w:rFonts w:cs="Helvetica"/>
                <w:b/>
                <w:color w:val="000000"/>
                <w:sz w:val="18"/>
                <w:u w:val="single"/>
              </w:rPr>
              <w:t>acceptor</w:t>
            </w:r>
            <w:r w:rsidRPr="00023F16">
              <w:rPr>
                <w:rFonts w:cs="Helvetica"/>
                <w:b/>
                <w:color w:val="000000"/>
                <w:sz w:val="18"/>
                <w:u w:val="single"/>
              </w:rPr>
              <w:t>. It shall be encoded as an unsigned binary integer and shall use one of the following values</w:t>
            </w:r>
          </w:p>
          <w:p w14:paraId="34A4A1E9" w14:textId="2F63E3F1" w:rsidR="00073482" w:rsidRPr="00023F16" w:rsidRDefault="00073482" w:rsidP="00073482">
            <w:pPr>
              <w:keepNext/>
              <w:spacing w:after="0"/>
              <w:rPr>
                <w:rFonts w:cs="Helvetica"/>
                <w:b/>
                <w:color w:val="000000"/>
                <w:sz w:val="18"/>
                <w:u w:val="single"/>
              </w:rPr>
            </w:pPr>
            <w:r w:rsidRPr="00023F16">
              <w:rPr>
                <w:rFonts w:cs="Helvetica"/>
                <w:b/>
                <w:color w:val="000000"/>
                <w:sz w:val="18"/>
                <w:u w:val="single"/>
              </w:rPr>
              <w:t xml:space="preserve">0 - empty value matching not </w:t>
            </w:r>
            <w:r>
              <w:rPr>
                <w:rFonts w:cs="Helvetica"/>
                <w:b/>
                <w:color w:val="000000"/>
                <w:sz w:val="18"/>
                <w:u w:val="single"/>
              </w:rPr>
              <w:t>support</w:t>
            </w:r>
            <w:r w:rsidRPr="00023F16">
              <w:rPr>
                <w:rFonts w:cs="Helvetica"/>
                <w:b/>
                <w:color w:val="000000"/>
                <w:sz w:val="18"/>
                <w:u w:val="single"/>
              </w:rPr>
              <w:t>ed</w:t>
            </w:r>
          </w:p>
          <w:p w14:paraId="2AE439B1" w14:textId="6BA6D7F7" w:rsidR="00073482" w:rsidRPr="00023F16" w:rsidRDefault="00073482" w:rsidP="00073482">
            <w:pPr>
              <w:keepNext/>
              <w:spacing w:after="0"/>
              <w:rPr>
                <w:rFonts w:cs="Helvetica"/>
                <w:b/>
                <w:color w:val="000000"/>
                <w:sz w:val="18"/>
                <w:u w:val="single"/>
              </w:rPr>
            </w:pPr>
            <w:r w:rsidRPr="00023F16">
              <w:rPr>
                <w:rFonts w:cs="Helvetica"/>
                <w:b/>
                <w:color w:val="000000"/>
                <w:sz w:val="18"/>
                <w:u w:val="single"/>
              </w:rPr>
              <w:t xml:space="preserve">1 - empty value matching </w:t>
            </w:r>
            <w:r>
              <w:rPr>
                <w:rFonts w:cs="Helvetica"/>
                <w:b/>
                <w:color w:val="000000"/>
                <w:sz w:val="18"/>
                <w:u w:val="single"/>
              </w:rPr>
              <w:t>support</w:t>
            </w:r>
            <w:r w:rsidRPr="00023F16">
              <w:rPr>
                <w:rFonts w:cs="Helvetica"/>
                <w:b/>
                <w:color w:val="000000"/>
                <w:sz w:val="18"/>
                <w:u w:val="single"/>
              </w:rPr>
              <w:t>ed</w:t>
            </w:r>
          </w:p>
        </w:tc>
      </w:tr>
      <w:tr w:rsidR="00212A01" w:rsidRPr="00023F16" w14:paraId="735B6662" w14:textId="77777777" w:rsidTr="00212A01">
        <w:tblPrEx>
          <w:tblCellMar>
            <w:top w:w="0" w:type="dxa"/>
            <w:bottom w:w="0" w:type="dxa"/>
          </w:tblCellMar>
          <w:tblLook w:val="04A0" w:firstRow="1" w:lastRow="0" w:firstColumn="1" w:lastColumn="0" w:noHBand="0" w:noVBand="1"/>
        </w:tblPrEx>
        <w:tc>
          <w:tcPr>
            <w:tcW w:w="823" w:type="dxa"/>
          </w:tcPr>
          <w:p w14:paraId="47D45DDE" w14:textId="6B3EAB0D" w:rsidR="00212A01" w:rsidRPr="00023F16" w:rsidRDefault="00212A01" w:rsidP="00CD12E4">
            <w:pPr>
              <w:keepNext/>
              <w:spacing w:after="0"/>
              <w:jc w:val="center"/>
              <w:rPr>
                <w:rFonts w:cs="Helvetica"/>
                <w:b/>
                <w:color w:val="000000"/>
                <w:sz w:val="18"/>
                <w:u w:val="single"/>
              </w:rPr>
            </w:pPr>
            <w:r>
              <w:rPr>
                <w:rFonts w:cs="Helvetica"/>
                <w:b/>
                <w:color w:val="000000"/>
                <w:sz w:val="18"/>
                <w:u w:val="single"/>
              </w:rPr>
              <w:t>7</w:t>
            </w:r>
          </w:p>
        </w:tc>
        <w:tc>
          <w:tcPr>
            <w:tcW w:w="1819" w:type="dxa"/>
          </w:tcPr>
          <w:p w14:paraId="3921EF22" w14:textId="3218C2DD" w:rsidR="00212A01" w:rsidRPr="00023F16" w:rsidRDefault="00212A01" w:rsidP="00CD12E4">
            <w:pPr>
              <w:keepNext/>
              <w:spacing w:after="0"/>
              <w:rPr>
                <w:rFonts w:cs="Helvetica"/>
                <w:b/>
                <w:color w:val="000000"/>
                <w:sz w:val="18"/>
                <w:u w:val="single"/>
              </w:rPr>
            </w:pPr>
            <w:r w:rsidRPr="00073482">
              <w:rPr>
                <w:rFonts w:cs="Helvetica"/>
                <w:b/>
                <w:color w:val="000000"/>
                <w:sz w:val="18"/>
                <w:u w:val="single"/>
              </w:rPr>
              <w:t>Multiple</w:t>
            </w:r>
            <w:r w:rsidRPr="00023F16">
              <w:rPr>
                <w:rFonts w:cs="Helvetica"/>
                <w:b/>
                <w:color w:val="000000"/>
                <w:sz w:val="18"/>
                <w:u w:val="single"/>
              </w:rPr>
              <w:t xml:space="preserve"> Value Matching</w:t>
            </w:r>
          </w:p>
        </w:tc>
        <w:tc>
          <w:tcPr>
            <w:tcW w:w="7510" w:type="dxa"/>
          </w:tcPr>
          <w:p w14:paraId="65DFAAE4" w14:textId="47620141" w:rsidR="00212A01" w:rsidRPr="00023F16" w:rsidRDefault="00212A01" w:rsidP="00CD12E4">
            <w:pPr>
              <w:keepNext/>
              <w:spacing w:after="0"/>
              <w:rPr>
                <w:rFonts w:cs="Helvetica"/>
                <w:b/>
                <w:color w:val="000000"/>
                <w:sz w:val="18"/>
                <w:u w:val="single"/>
              </w:rPr>
            </w:pPr>
            <w:r w:rsidRPr="009E6C97">
              <w:rPr>
                <w:rFonts w:cs="Helvetica"/>
                <w:b/>
                <w:color w:val="000000"/>
                <w:sz w:val="18"/>
                <w:u w:val="single"/>
                <w:lang w:bidi="ar-SA"/>
              </w:rPr>
              <w:t xml:space="preserve">This byte field defines </w:t>
            </w:r>
            <w:r w:rsidRPr="00073482">
              <w:rPr>
                <w:rFonts w:cs="Helvetica"/>
                <w:b/>
                <w:color w:val="000000"/>
                <w:sz w:val="18"/>
                <w:u w:val="single"/>
              </w:rPr>
              <w:t>Multiple</w:t>
            </w:r>
            <w:r w:rsidRPr="00023F16">
              <w:rPr>
                <w:rFonts w:cs="Helvetica"/>
                <w:b/>
                <w:color w:val="000000"/>
                <w:sz w:val="18"/>
                <w:u w:val="single"/>
              </w:rPr>
              <w:t xml:space="preserve"> Value Matching</w:t>
            </w:r>
            <w:r>
              <w:rPr>
                <w:rFonts w:cs="Helvetica"/>
                <w:b/>
                <w:color w:val="000000"/>
                <w:sz w:val="18"/>
                <w:u w:val="single"/>
              </w:rPr>
              <w:t xml:space="preserve"> support</w:t>
            </w:r>
            <w:r w:rsidRPr="00023F16">
              <w:rPr>
                <w:rFonts w:cs="Helvetica"/>
                <w:b/>
                <w:color w:val="000000"/>
                <w:sz w:val="18"/>
                <w:u w:val="single"/>
              </w:rPr>
              <w:t xml:space="preserve"> by the Association-</w:t>
            </w:r>
            <w:r>
              <w:rPr>
                <w:rFonts w:cs="Helvetica"/>
                <w:b/>
                <w:color w:val="000000"/>
                <w:sz w:val="18"/>
                <w:u w:val="single"/>
              </w:rPr>
              <w:t>acceptor</w:t>
            </w:r>
            <w:r w:rsidRPr="00023F16">
              <w:rPr>
                <w:rFonts w:cs="Helvetica"/>
                <w:b/>
                <w:color w:val="000000"/>
                <w:sz w:val="18"/>
                <w:u w:val="single"/>
              </w:rPr>
              <w:t>. It shall be encoded as an unsigned binary integer and shall use one of the following values</w:t>
            </w:r>
          </w:p>
          <w:p w14:paraId="50ABC7DE" w14:textId="734EA2AD" w:rsidR="00212A01" w:rsidRPr="00023F16" w:rsidRDefault="00212A01" w:rsidP="00CD12E4">
            <w:pPr>
              <w:keepNext/>
              <w:spacing w:after="0"/>
              <w:rPr>
                <w:rFonts w:cs="Helvetica"/>
                <w:b/>
                <w:color w:val="000000"/>
                <w:sz w:val="18"/>
                <w:u w:val="single"/>
              </w:rPr>
            </w:pPr>
            <w:r w:rsidRPr="00023F16">
              <w:rPr>
                <w:rFonts w:cs="Helvetica"/>
                <w:b/>
                <w:color w:val="000000"/>
                <w:sz w:val="18"/>
                <w:u w:val="single"/>
              </w:rPr>
              <w:t xml:space="preserve">0 - </w:t>
            </w:r>
            <w:r>
              <w:rPr>
                <w:rFonts w:cs="Helvetica"/>
                <w:b/>
                <w:color w:val="000000"/>
                <w:sz w:val="18"/>
                <w:u w:val="single"/>
              </w:rPr>
              <w:t>m</w:t>
            </w:r>
            <w:r w:rsidRPr="00073482">
              <w:rPr>
                <w:rFonts w:cs="Helvetica"/>
                <w:b/>
                <w:color w:val="000000"/>
                <w:sz w:val="18"/>
                <w:u w:val="single"/>
              </w:rPr>
              <w:t>ultiple</w:t>
            </w:r>
            <w:r w:rsidRPr="00023F16">
              <w:rPr>
                <w:rFonts w:cs="Helvetica"/>
                <w:b/>
                <w:color w:val="000000"/>
                <w:sz w:val="18"/>
                <w:u w:val="single"/>
              </w:rPr>
              <w:t xml:space="preserve"> matching not </w:t>
            </w:r>
            <w:r>
              <w:rPr>
                <w:rFonts w:cs="Helvetica"/>
                <w:b/>
                <w:color w:val="000000"/>
                <w:sz w:val="18"/>
                <w:u w:val="single"/>
              </w:rPr>
              <w:t>support</w:t>
            </w:r>
            <w:r w:rsidRPr="00023F16">
              <w:rPr>
                <w:rFonts w:cs="Helvetica"/>
                <w:b/>
                <w:color w:val="000000"/>
                <w:sz w:val="18"/>
                <w:u w:val="single"/>
              </w:rPr>
              <w:t>ed</w:t>
            </w:r>
          </w:p>
          <w:p w14:paraId="691F5DB9" w14:textId="0C65CCB2" w:rsidR="00212A01" w:rsidRPr="00023F16" w:rsidRDefault="00212A01" w:rsidP="00CD12E4">
            <w:pPr>
              <w:keepNext/>
              <w:spacing w:after="0"/>
              <w:rPr>
                <w:rFonts w:cs="Helvetica"/>
                <w:b/>
                <w:color w:val="000000"/>
                <w:sz w:val="18"/>
                <w:u w:val="single"/>
              </w:rPr>
            </w:pPr>
            <w:r w:rsidRPr="00023F16">
              <w:rPr>
                <w:rFonts w:cs="Helvetica"/>
                <w:b/>
                <w:color w:val="000000"/>
                <w:sz w:val="18"/>
                <w:u w:val="single"/>
              </w:rPr>
              <w:t xml:space="preserve">1 - </w:t>
            </w:r>
            <w:r>
              <w:rPr>
                <w:rFonts w:cs="Helvetica"/>
                <w:b/>
                <w:color w:val="000000"/>
                <w:sz w:val="18"/>
                <w:u w:val="single"/>
              </w:rPr>
              <w:t>m</w:t>
            </w:r>
            <w:r w:rsidRPr="00073482">
              <w:rPr>
                <w:rFonts w:cs="Helvetica"/>
                <w:b/>
                <w:color w:val="000000"/>
                <w:sz w:val="18"/>
                <w:u w:val="single"/>
              </w:rPr>
              <w:t>ultiple</w:t>
            </w:r>
            <w:r w:rsidRPr="00023F16">
              <w:rPr>
                <w:rFonts w:cs="Helvetica"/>
                <w:b/>
                <w:color w:val="000000"/>
                <w:sz w:val="18"/>
                <w:u w:val="single"/>
              </w:rPr>
              <w:t xml:space="preserve"> matching </w:t>
            </w:r>
            <w:r>
              <w:rPr>
                <w:rFonts w:cs="Helvetica"/>
                <w:b/>
                <w:color w:val="000000"/>
                <w:sz w:val="18"/>
                <w:u w:val="single"/>
              </w:rPr>
              <w:t>support</w:t>
            </w:r>
            <w:r w:rsidRPr="00023F16">
              <w:rPr>
                <w:rFonts w:cs="Helvetica"/>
                <w:b/>
                <w:color w:val="000000"/>
                <w:sz w:val="18"/>
                <w:u w:val="single"/>
              </w:rPr>
              <w:t>ed</w:t>
            </w:r>
          </w:p>
        </w:tc>
      </w:tr>
    </w:tbl>
    <w:p w14:paraId="6BED877E" w14:textId="173738B4" w:rsidR="00BB31AB" w:rsidRDefault="00BB31AB" w:rsidP="0045493B"/>
    <w:p w14:paraId="637A4D06" w14:textId="6A776D65" w:rsidR="002252EE" w:rsidRDefault="002252EE" w:rsidP="002252EE">
      <w:pPr>
        <w:pStyle w:val="Instruction"/>
        <w:rPr>
          <w:rFonts w:cs="Helvetica"/>
          <w:b w:val="0"/>
          <w:bCs/>
          <w:lang w:val="en-US"/>
        </w:rPr>
      </w:pPr>
      <w:bookmarkStart w:id="250" w:name="_Toc88042198"/>
      <w:r>
        <w:rPr>
          <w:rFonts w:cs="Helvetica"/>
          <w:b w:val="0"/>
          <w:bCs/>
          <w:lang w:val="en-US"/>
        </w:rPr>
        <w:t xml:space="preserve">Add empty </w:t>
      </w:r>
      <w:r w:rsidR="00120644">
        <w:rPr>
          <w:rFonts w:cs="Helvetica"/>
          <w:b w:val="0"/>
          <w:bCs/>
          <w:lang w:val="en-US"/>
        </w:rPr>
        <w:t xml:space="preserve">and multiple </w:t>
      </w:r>
      <w:r>
        <w:rPr>
          <w:rFonts w:cs="Helvetica"/>
          <w:b w:val="0"/>
          <w:bCs/>
          <w:lang w:val="en-US"/>
        </w:rPr>
        <w:t xml:space="preserve">value matching to Query/Retrieve </w:t>
      </w:r>
      <w:r w:rsidRPr="002252EE">
        <w:rPr>
          <w:rFonts w:cs="Helvetica"/>
          <w:b w:val="0"/>
          <w:bCs/>
          <w:lang w:val="en-US"/>
        </w:rPr>
        <w:t>Conformance</w:t>
      </w:r>
      <w:bookmarkEnd w:id="250"/>
    </w:p>
    <w:p w14:paraId="78900259" w14:textId="77777777" w:rsidR="0045493B" w:rsidRDefault="0045493B" w:rsidP="0045493B">
      <w:pPr>
        <w:pStyle w:val="Heading6"/>
      </w:pPr>
      <w:bookmarkStart w:id="251" w:name="_Toc88042199"/>
      <w:r>
        <w:t>C.6.1.2.1.1 C-FIND SCU Conformance</w:t>
      </w:r>
      <w:bookmarkEnd w:id="251"/>
    </w:p>
    <w:p w14:paraId="2EDF623B" w14:textId="7F694FAD" w:rsidR="0045493B" w:rsidRDefault="0045493B" w:rsidP="0045493B">
      <w:r>
        <w:t>…</w:t>
      </w:r>
    </w:p>
    <w:p w14:paraId="68ABCC50" w14:textId="5C884319" w:rsidR="0045493B" w:rsidRPr="00023F16" w:rsidRDefault="0045493B" w:rsidP="0045493B">
      <w:r>
        <w:t>An implementation that conforms to one of the SOP Classes of the Patient Root SOP Class Group as an SCU shall state in its Conformance Statement whether or not it supports extended negotiation of combined date-time matching</w:t>
      </w:r>
      <w:r>
        <w:rPr>
          <w:b/>
          <w:bCs/>
          <w:u w:val="single"/>
        </w:rPr>
        <w:t>,</w:t>
      </w:r>
      <w:r>
        <w:t xml:space="preserve"> </w:t>
      </w:r>
      <w:r w:rsidRPr="0045493B">
        <w:rPr>
          <w:b/>
          <w:bCs/>
          <w:strike/>
        </w:rPr>
        <w:t>and/or</w:t>
      </w:r>
      <w:r>
        <w:t xml:space="preserve"> fuzzy semantic matching of person names</w:t>
      </w:r>
      <w:r>
        <w:rPr>
          <w:b/>
          <w:bCs/>
          <w:u w:val="single"/>
        </w:rPr>
        <w:t xml:space="preserve">, </w:t>
      </w:r>
      <w:r w:rsidRPr="0045493B">
        <w:rPr>
          <w:b/>
          <w:bCs/>
          <w:u w:val="single"/>
        </w:rPr>
        <w:t xml:space="preserve">empty </w:t>
      </w:r>
      <w:r w:rsidR="00212A01" w:rsidRPr="0045493B">
        <w:rPr>
          <w:b/>
          <w:bCs/>
          <w:u w:val="single"/>
        </w:rPr>
        <w:t>value matching</w:t>
      </w:r>
      <w:r w:rsidR="00212A01">
        <w:rPr>
          <w:b/>
          <w:bCs/>
          <w:u w:val="single"/>
        </w:rPr>
        <w:t>,</w:t>
      </w:r>
      <w:r w:rsidR="00212A01" w:rsidRPr="0045493B">
        <w:rPr>
          <w:b/>
          <w:bCs/>
          <w:u w:val="single"/>
        </w:rPr>
        <w:t xml:space="preserve"> and/or</w:t>
      </w:r>
      <w:r w:rsidR="00212A01">
        <w:rPr>
          <w:b/>
          <w:bCs/>
          <w:u w:val="single"/>
        </w:rPr>
        <w:t xml:space="preserve"> </w:t>
      </w:r>
      <w:r w:rsidR="006538C0" w:rsidRPr="006538C0">
        <w:rPr>
          <w:b/>
          <w:bCs/>
          <w:u w:val="single"/>
        </w:rPr>
        <w:t xml:space="preserve">multiple </w:t>
      </w:r>
      <w:r w:rsidRPr="0045493B">
        <w:rPr>
          <w:b/>
          <w:bCs/>
          <w:u w:val="single"/>
        </w:rPr>
        <w:t>value matching</w:t>
      </w:r>
      <w:r>
        <w:t>.</w:t>
      </w:r>
    </w:p>
    <w:p w14:paraId="7B54756A" w14:textId="506D9EF2" w:rsidR="00BB31AB" w:rsidRDefault="0045493B" w:rsidP="00683CB0">
      <w:r>
        <w:t>…</w:t>
      </w:r>
    </w:p>
    <w:p w14:paraId="35A02C1F" w14:textId="77777777" w:rsidR="0045493B" w:rsidRDefault="0045493B" w:rsidP="0045493B">
      <w:pPr>
        <w:pStyle w:val="Heading6"/>
      </w:pPr>
      <w:bookmarkStart w:id="252" w:name="_Toc88042200"/>
      <w:r>
        <w:t>C.6.1.2.2.1 C-FIND SCP Conformance</w:t>
      </w:r>
      <w:bookmarkEnd w:id="252"/>
    </w:p>
    <w:p w14:paraId="4FA8B602" w14:textId="38C14283" w:rsidR="0045493B" w:rsidRDefault="0045493B" w:rsidP="0045493B">
      <w:r>
        <w:t>…</w:t>
      </w:r>
    </w:p>
    <w:p w14:paraId="18779B49" w14:textId="68A0AA28" w:rsidR="0045493B" w:rsidRDefault="0045493B" w:rsidP="0045493B">
      <w:r>
        <w:t>An implementation that conforms to one of the SOP Classes of the Patient Root SOP Class Group as an SCP shall state in its Conformance Statement whether or not it supports extended negotiation of combined date-time matching</w:t>
      </w:r>
      <w:r w:rsidR="00BE3D85">
        <w:rPr>
          <w:b/>
          <w:bCs/>
          <w:u w:val="single"/>
        </w:rPr>
        <w:t>,</w:t>
      </w:r>
      <w:r w:rsidR="00BE3D85">
        <w:t xml:space="preserve"> </w:t>
      </w:r>
      <w:r w:rsidR="00BE3D85" w:rsidRPr="0045493B">
        <w:rPr>
          <w:b/>
          <w:bCs/>
          <w:strike/>
        </w:rPr>
        <w:t>and/or</w:t>
      </w:r>
      <w:r w:rsidR="00BE3D85">
        <w:t xml:space="preserve"> fuzzy semantic matching of person names</w:t>
      </w:r>
      <w:r w:rsidR="00212A01">
        <w:rPr>
          <w:b/>
          <w:bCs/>
          <w:u w:val="single"/>
        </w:rPr>
        <w:t xml:space="preserve">, </w:t>
      </w:r>
      <w:r w:rsidR="00212A01" w:rsidRPr="0045493B">
        <w:rPr>
          <w:b/>
          <w:bCs/>
          <w:u w:val="single"/>
        </w:rPr>
        <w:t>empty value matching</w:t>
      </w:r>
      <w:r w:rsidR="00212A01">
        <w:rPr>
          <w:b/>
          <w:bCs/>
          <w:u w:val="single"/>
        </w:rPr>
        <w:t>,</w:t>
      </w:r>
      <w:r w:rsidR="00212A01" w:rsidRPr="0045493B">
        <w:rPr>
          <w:b/>
          <w:bCs/>
          <w:u w:val="single"/>
        </w:rPr>
        <w:t xml:space="preserve"> and/or</w:t>
      </w:r>
      <w:r w:rsidR="00212A01">
        <w:rPr>
          <w:b/>
          <w:bCs/>
          <w:u w:val="single"/>
        </w:rPr>
        <w:t xml:space="preserve"> </w:t>
      </w:r>
      <w:r w:rsidR="006538C0" w:rsidRPr="006538C0">
        <w:rPr>
          <w:b/>
          <w:bCs/>
          <w:u w:val="single"/>
        </w:rPr>
        <w:t xml:space="preserve">multiple </w:t>
      </w:r>
      <w:r w:rsidR="00BE3D85" w:rsidRPr="0045493B">
        <w:rPr>
          <w:b/>
          <w:bCs/>
          <w:u w:val="single"/>
        </w:rPr>
        <w:t>value matching</w:t>
      </w:r>
      <w:r>
        <w:t>. If fuzzy semantic matching of person names is supported, then the mechanism for fuzzy semantic matching shall be specified.</w:t>
      </w:r>
    </w:p>
    <w:p w14:paraId="1D0A2E20" w14:textId="04C8C322" w:rsidR="0045493B" w:rsidRDefault="0045493B" w:rsidP="0045493B">
      <w:r>
        <w:t>…</w:t>
      </w:r>
    </w:p>
    <w:p w14:paraId="15DB908A" w14:textId="1873EA3B" w:rsidR="00BE3D85" w:rsidRDefault="00BE3D85" w:rsidP="00BE3D85">
      <w:pPr>
        <w:pStyle w:val="Heading6"/>
      </w:pPr>
      <w:bookmarkStart w:id="253" w:name="_Toc88042201"/>
      <w:r>
        <w:t>C.6.2.2.1.1 C-FIND SCU Conformance</w:t>
      </w:r>
      <w:bookmarkEnd w:id="253"/>
    </w:p>
    <w:p w14:paraId="2344BFFF" w14:textId="77777777" w:rsidR="00BE3D85" w:rsidRDefault="00BE3D85" w:rsidP="00BE3D85">
      <w:r>
        <w:t>…</w:t>
      </w:r>
    </w:p>
    <w:p w14:paraId="1F866684" w14:textId="36E69EF1" w:rsidR="00BE3D85" w:rsidRPr="00023F16" w:rsidRDefault="00BE3D85" w:rsidP="00BE3D85">
      <w:r>
        <w:t>An implementation that conforms to one of the SOP Classes of the Study Root SOP Class Group as an SCU shall state in its Conformance Statement whether or not it supports extended negotiation of combined date-time matching</w:t>
      </w:r>
      <w:r>
        <w:rPr>
          <w:b/>
          <w:bCs/>
          <w:u w:val="single"/>
        </w:rPr>
        <w:t>,</w:t>
      </w:r>
      <w:r>
        <w:t xml:space="preserve"> </w:t>
      </w:r>
      <w:r w:rsidRPr="0045493B">
        <w:rPr>
          <w:b/>
          <w:bCs/>
          <w:strike/>
        </w:rPr>
        <w:t>and/or</w:t>
      </w:r>
      <w:r>
        <w:t xml:space="preserve"> fuzzy semantic matching of person names</w:t>
      </w:r>
      <w:r w:rsidR="00212A01">
        <w:rPr>
          <w:b/>
          <w:bCs/>
          <w:u w:val="single"/>
        </w:rPr>
        <w:t xml:space="preserve">, </w:t>
      </w:r>
      <w:r w:rsidR="00212A01" w:rsidRPr="0045493B">
        <w:rPr>
          <w:b/>
          <w:bCs/>
          <w:u w:val="single"/>
        </w:rPr>
        <w:t>empty value matching</w:t>
      </w:r>
      <w:r w:rsidR="00212A01">
        <w:rPr>
          <w:b/>
          <w:bCs/>
          <w:u w:val="single"/>
        </w:rPr>
        <w:t>,</w:t>
      </w:r>
      <w:r w:rsidR="00212A01" w:rsidRPr="0045493B">
        <w:rPr>
          <w:b/>
          <w:bCs/>
          <w:u w:val="single"/>
        </w:rPr>
        <w:t xml:space="preserve"> and/or</w:t>
      </w:r>
      <w:r w:rsidR="006538C0" w:rsidRPr="006538C0">
        <w:rPr>
          <w:b/>
          <w:bCs/>
          <w:u w:val="single"/>
        </w:rPr>
        <w:t xml:space="preserve"> multiple </w:t>
      </w:r>
      <w:r w:rsidRPr="0045493B">
        <w:rPr>
          <w:b/>
          <w:bCs/>
          <w:u w:val="single"/>
        </w:rPr>
        <w:t>value matching</w:t>
      </w:r>
      <w:r>
        <w:t>.</w:t>
      </w:r>
    </w:p>
    <w:p w14:paraId="0217975F" w14:textId="77777777" w:rsidR="00BE3D85" w:rsidRDefault="00BE3D85" w:rsidP="00BE3D85">
      <w:r>
        <w:t>…</w:t>
      </w:r>
    </w:p>
    <w:p w14:paraId="5E16BA94" w14:textId="03C49B7B" w:rsidR="00BE3D85" w:rsidRDefault="00BE3D85" w:rsidP="00BE3D85">
      <w:pPr>
        <w:pStyle w:val="Heading6"/>
      </w:pPr>
      <w:bookmarkStart w:id="254" w:name="_Toc88042202"/>
      <w:r>
        <w:lastRenderedPageBreak/>
        <w:t>C.6.2.2.2.1 C-FIND SCP Conformance</w:t>
      </w:r>
      <w:bookmarkEnd w:id="254"/>
    </w:p>
    <w:p w14:paraId="290099E9" w14:textId="77777777" w:rsidR="00BE3D85" w:rsidRDefault="00BE3D85" w:rsidP="00BE3D85">
      <w:r>
        <w:t>…</w:t>
      </w:r>
    </w:p>
    <w:p w14:paraId="171D3778" w14:textId="761AC9F8" w:rsidR="00BE3D85" w:rsidRDefault="00BE3D85" w:rsidP="00BE3D85">
      <w:r>
        <w:t>An implementation that conforms to one of the SOP Classes of the Study Root SOP Class Group as an SCP shall state in its Conformance Statement whether or not it supports extended negotiation of combined date-time matching</w:t>
      </w:r>
      <w:r>
        <w:rPr>
          <w:b/>
          <w:bCs/>
          <w:u w:val="single"/>
        </w:rPr>
        <w:t>,</w:t>
      </w:r>
      <w:r>
        <w:t xml:space="preserve"> </w:t>
      </w:r>
      <w:r w:rsidRPr="0045493B">
        <w:rPr>
          <w:b/>
          <w:bCs/>
          <w:strike/>
        </w:rPr>
        <w:t>and/or</w:t>
      </w:r>
      <w:r>
        <w:t xml:space="preserve"> fuzzy semantic matching of person names</w:t>
      </w:r>
      <w:r w:rsidR="00212A01">
        <w:rPr>
          <w:b/>
          <w:bCs/>
          <w:u w:val="single"/>
        </w:rPr>
        <w:t xml:space="preserve">, </w:t>
      </w:r>
      <w:r w:rsidR="00212A01" w:rsidRPr="0045493B">
        <w:rPr>
          <w:b/>
          <w:bCs/>
          <w:u w:val="single"/>
        </w:rPr>
        <w:t>empty value matching</w:t>
      </w:r>
      <w:r w:rsidR="00212A01">
        <w:rPr>
          <w:b/>
          <w:bCs/>
          <w:u w:val="single"/>
        </w:rPr>
        <w:t>,</w:t>
      </w:r>
      <w:r w:rsidR="00212A01" w:rsidRPr="0045493B">
        <w:rPr>
          <w:b/>
          <w:bCs/>
          <w:u w:val="single"/>
        </w:rPr>
        <w:t xml:space="preserve"> and/or</w:t>
      </w:r>
      <w:r w:rsidR="00212A01">
        <w:rPr>
          <w:b/>
          <w:bCs/>
          <w:u w:val="single"/>
        </w:rPr>
        <w:t xml:space="preserve"> </w:t>
      </w:r>
      <w:r w:rsidR="006538C0" w:rsidRPr="006538C0">
        <w:rPr>
          <w:b/>
          <w:bCs/>
          <w:u w:val="single"/>
        </w:rPr>
        <w:t xml:space="preserve">multiple </w:t>
      </w:r>
      <w:r w:rsidRPr="0045493B">
        <w:rPr>
          <w:b/>
          <w:bCs/>
          <w:u w:val="single"/>
        </w:rPr>
        <w:t>value matching</w:t>
      </w:r>
      <w:r>
        <w:t>. If fuzzy semantic matching of person names is supported, then the mechanism for fuzzy semantic matching shall be specified.</w:t>
      </w:r>
    </w:p>
    <w:p w14:paraId="56E5B66E" w14:textId="77777777" w:rsidR="00BE3D85" w:rsidRDefault="00BE3D85" w:rsidP="00BE3D85">
      <w:r>
        <w:t>…</w:t>
      </w:r>
    </w:p>
    <w:p w14:paraId="5693B9DE" w14:textId="77777777" w:rsidR="00ED18D3" w:rsidRDefault="00ED18D3">
      <w:pPr>
        <w:tabs>
          <w:tab w:val="clear" w:pos="720"/>
        </w:tabs>
        <w:overflowPunct/>
        <w:autoSpaceDE/>
        <w:autoSpaceDN/>
        <w:adjustRightInd/>
        <w:spacing w:after="0"/>
        <w:textAlignment w:val="auto"/>
        <w:rPr>
          <w:rFonts w:cs="Helvetica"/>
          <w:bCs/>
          <w:i/>
          <w:iCs/>
          <w:noProof/>
          <w:sz w:val="22"/>
          <w:szCs w:val="22"/>
        </w:rPr>
      </w:pPr>
      <w:bookmarkStart w:id="255" w:name="_C.3.4_Additional_Query/Retrieve"/>
      <w:bookmarkEnd w:id="255"/>
      <w:r>
        <w:rPr>
          <w:rFonts w:cs="Helvetica"/>
          <w:b/>
          <w:bCs/>
        </w:rPr>
        <w:br w:type="page"/>
      </w:r>
    </w:p>
    <w:p w14:paraId="1B76AD63" w14:textId="30D5FBE3" w:rsidR="00683CB0" w:rsidRDefault="00683CB0" w:rsidP="00683CB0">
      <w:pPr>
        <w:pStyle w:val="Instruction"/>
        <w:rPr>
          <w:rFonts w:cs="Helvetica"/>
          <w:b w:val="0"/>
          <w:bCs/>
          <w:lang w:val="en-US"/>
        </w:rPr>
      </w:pPr>
      <w:bookmarkStart w:id="256" w:name="_Toc88042203"/>
      <w:r>
        <w:rPr>
          <w:rFonts w:cs="Helvetica"/>
          <w:b w:val="0"/>
          <w:bCs/>
          <w:lang w:val="en-US"/>
        </w:rPr>
        <w:lastRenderedPageBreak/>
        <w:t xml:space="preserve">Add </w:t>
      </w:r>
      <w:r w:rsidR="006E168C" w:rsidRPr="006E168C">
        <w:rPr>
          <w:rFonts w:cs="Helvetica"/>
          <w:b w:val="0"/>
          <w:bCs/>
          <w:lang w:val="en-US"/>
        </w:rPr>
        <w:t xml:space="preserve">Study Update DateTime </w:t>
      </w:r>
      <w:r>
        <w:rPr>
          <w:rFonts w:cs="Helvetica"/>
          <w:b w:val="0"/>
          <w:bCs/>
          <w:lang w:val="en-US"/>
        </w:rPr>
        <w:t xml:space="preserve">to </w:t>
      </w:r>
      <w:r w:rsidR="009A5104">
        <w:rPr>
          <w:rFonts w:cs="Helvetica"/>
          <w:b w:val="0"/>
          <w:bCs/>
          <w:lang w:val="en-US"/>
        </w:rPr>
        <w:t xml:space="preserve">common </w:t>
      </w:r>
      <w:r>
        <w:rPr>
          <w:rFonts w:cs="Helvetica"/>
          <w:b w:val="0"/>
          <w:bCs/>
          <w:lang w:val="en-US"/>
        </w:rPr>
        <w:t>Query</w:t>
      </w:r>
      <w:r w:rsidR="006E168C" w:rsidRPr="006E168C">
        <w:rPr>
          <w:rFonts w:cs="Helvetica"/>
          <w:b w:val="0"/>
          <w:bCs/>
          <w:lang w:val="en-US"/>
        </w:rPr>
        <w:t>/Retrieve</w:t>
      </w:r>
      <w:r>
        <w:rPr>
          <w:rFonts w:cs="Helvetica"/>
          <w:b w:val="0"/>
          <w:bCs/>
          <w:lang w:val="en-US"/>
        </w:rPr>
        <w:t xml:space="preserve"> Information Model</w:t>
      </w:r>
      <w:bookmarkEnd w:id="256"/>
      <w:r>
        <w:rPr>
          <w:rFonts w:cs="Helvetica"/>
          <w:b w:val="0"/>
          <w:bCs/>
          <w:lang w:val="en-US"/>
        </w:rPr>
        <w:t xml:space="preserve"> </w:t>
      </w:r>
    </w:p>
    <w:p w14:paraId="2E7B806F" w14:textId="77777777" w:rsidR="00923DB8" w:rsidRDefault="00923DB8" w:rsidP="00923DB8">
      <w:pPr>
        <w:pStyle w:val="Heading3"/>
      </w:pPr>
      <w:bookmarkStart w:id="257" w:name="_Toc88042204"/>
      <w:r>
        <w:t>C.3.4 Additional Query/Retrieve Attributes</w:t>
      </w:r>
      <w:bookmarkEnd w:id="257"/>
    </w:p>
    <w:p w14:paraId="66C9ABFE" w14:textId="52FADECA" w:rsidR="00923DB8" w:rsidRDefault="00923DB8" w:rsidP="00923DB8">
      <w:r>
        <w:t>Some optional Attributes that may be used in Query/Retrieve Information Models that are not Attributes of an Information Object Definition and, therefore, are not defined in PS3.3. These Attributes are defined in Table C.3-1.</w:t>
      </w:r>
    </w:p>
    <w:p w14:paraId="12315E34" w14:textId="54A031EE" w:rsidR="00923DB8" w:rsidRPr="005B0D53" w:rsidRDefault="00923DB8" w:rsidP="006538C0">
      <w:pPr>
        <w:keepNext/>
        <w:spacing w:before="216"/>
        <w:jc w:val="center"/>
        <w:rPr>
          <w:rFonts w:cs="Helvetica"/>
        </w:rPr>
      </w:pPr>
      <w:r w:rsidRPr="005B0D53">
        <w:rPr>
          <w:rFonts w:cs="Helvetica"/>
          <w:b/>
          <w:color w:val="000000"/>
          <w:sz w:val="22"/>
        </w:rPr>
        <w:t>Table </w:t>
      </w:r>
      <w:r>
        <w:rPr>
          <w:rFonts w:cs="Helvetica"/>
          <w:b/>
          <w:color w:val="000000"/>
          <w:sz w:val="22"/>
        </w:rPr>
        <w:t>C</w:t>
      </w:r>
      <w:r w:rsidRPr="005B0D53">
        <w:rPr>
          <w:rFonts w:cs="Helvetica"/>
          <w:b/>
          <w:color w:val="000000"/>
          <w:sz w:val="22"/>
        </w:rPr>
        <w:t>.</w:t>
      </w:r>
      <w:r>
        <w:rPr>
          <w:rFonts w:cs="Helvetica"/>
          <w:b/>
          <w:color w:val="000000"/>
          <w:sz w:val="22"/>
        </w:rPr>
        <w:t>3</w:t>
      </w:r>
      <w:r w:rsidRPr="005B0D53">
        <w:rPr>
          <w:rFonts w:cs="Helvetica"/>
          <w:b/>
          <w:color w:val="000000"/>
          <w:sz w:val="22"/>
        </w:rPr>
        <w:t>-1. </w:t>
      </w:r>
      <w:r w:rsidRPr="00923DB8">
        <w:rPr>
          <w:rFonts w:cs="Helvetica"/>
          <w:b/>
          <w:color w:val="000000"/>
          <w:sz w:val="22"/>
        </w:rPr>
        <w:t>Additional Query/Retrieve Attributes</w:t>
      </w:r>
    </w:p>
    <w:tbl>
      <w:tblPr>
        <w:tblW w:w="9940" w:type="dxa"/>
        <w:tblInd w:w="45" w:type="dxa"/>
        <w:tblLayout w:type="fixed"/>
        <w:tblCellMar>
          <w:left w:w="10" w:type="dxa"/>
          <w:right w:w="10" w:type="dxa"/>
        </w:tblCellMar>
        <w:tblLook w:val="0000" w:firstRow="0" w:lastRow="0" w:firstColumn="0" w:lastColumn="0" w:noHBand="0" w:noVBand="0"/>
      </w:tblPr>
      <w:tblGrid>
        <w:gridCol w:w="3010"/>
        <w:gridCol w:w="1371"/>
        <w:gridCol w:w="5559"/>
      </w:tblGrid>
      <w:tr w:rsidR="00923DB8" w:rsidRPr="005B0D53" w14:paraId="7C7E9BBA" w14:textId="77777777" w:rsidTr="006538C0">
        <w:trPr>
          <w:cantSplit/>
          <w:tblHeader/>
        </w:trPr>
        <w:tc>
          <w:tcPr>
            <w:tcW w:w="3010"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5C325BBF" w14:textId="327C2C56" w:rsidR="00923DB8" w:rsidRPr="00D2606C" w:rsidRDefault="00923DB8" w:rsidP="00AD13F5">
            <w:pPr>
              <w:keepNext/>
              <w:spacing w:after="0"/>
              <w:rPr>
                <w:rFonts w:cs="Helvetica"/>
                <w:b/>
                <w:bCs/>
              </w:rPr>
            </w:pPr>
            <w:r w:rsidRPr="00923DB8">
              <w:rPr>
                <w:rFonts w:cs="Helvetica"/>
                <w:b/>
                <w:bCs/>
              </w:rPr>
              <w:t xml:space="preserve">Attribute </w:t>
            </w:r>
            <w:r w:rsidRPr="00D2606C">
              <w:rPr>
                <w:rFonts w:cs="Helvetica"/>
                <w:b/>
                <w:bCs/>
              </w:rPr>
              <w:t>Name</w:t>
            </w:r>
          </w:p>
        </w:tc>
        <w:tc>
          <w:tcPr>
            <w:tcW w:w="1371" w:type="dxa"/>
            <w:tcBorders>
              <w:top w:val="single" w:sz="4" w:space="0" w:color="000000"/>
              <w:bottom w:val="single" w:sz="4" w:space="0" w:color="auto"/>
              <w:right w:val="single" w:sz="4" w:space="0" w:color="000000"/>
            </w:tcBorders>
            <w:tcMar>
              <w:top w:w="40" w:type="dxa"/>
              <w:left w:w="40" w:type="dxa"/>
              <w:bottom w:w="40" w:type="dxa"/>
              <w:right w:w="40" w:type="dxa"/>
            </w:tcMar>
          </w:tcPr>
          <w:p w14:paraId="12F69591" w14:textId="77777777" w:rsidR="00923DB8" w:rsidRPr="005B0D53" w:rsidRDefault="00923DB8" w:rsidP="00AD13F5">
            <w:pPr>
              <w:spacing w:after="0"/>
              <w:jc w:val="center"/>
              <w:rPr>
                <w:rFonts w:cs="Helvetica"/>
              </w:rPr>
            </w:pPr>
            <w:r w:rsidRPr="005B0D53">
              <w:rPr>
                <w:rFonts w:cs="Helvetica"/>
                <w:b/>
                <w:color w:val="000000"/>
              </w:rPr>
              <w:t>Tag</w:t>
            </w:r>
          </w:p>
        </w:tc>
        <w:tc>
          <w:tcPr>
            <w:tcW w:w="5559" w:type="dxa"/>
            <w:tcBorders>
              <w:top w:val="single" w:sz="4" w:space="0" w:color="000000"/>
              <w:bottom w:val="single" w:sz="4" w:space="0" w:color="auto"/>
              <w:right w:val="single" w:sz="4" w:space="0" w:color="000000"/>
            </w:tcBorders>
            <w:tcMar>
              <w:top w:w="40" w:type="dxa"/>
              <w:left w:w="40" w:type="dxa"/>
              <w:bottom w:w="40" w:type="dxa"/>
              <w:right w:w="40" w:type="dxa"/>
            </w:tcMar>
          </w:tcPr>
          <w:p w14:paraId="1A48F8D4" w14:textId="19810045" w:rsidR="00923DB8" w:rsidRPr="005B0D53" w:rsidRDefault="00923DB8" w:rsidP="00AD13F5">
            <w:pPr>
              <w:spacing w:after="0"/>
              <w:jc w:val="center"/>
              <w:rPr>
                <w:rFonts w:cs="Helvetica"/>
              </w:rPr>
            </w:pPr>
            <w:r w:rsidRPr="00923DB8">
              <w:rPr>
                <w:rFonts w:cs="Helvetica"/>
                <w:b/>
                <w:bCs/>
              </w:rPr>
              <w:t>Attribute</w:t>
            </w:r>
            <w:r>
              <w:rPr>
                <w:rFonts w:cs="Helvetica"/>
                <w:b/>
                <w:bCs/>
              </w:rPr>
              <w:t xml:space="preserve"> Description</w:t>
            </w:r>
          </w:p>
        </w:tc>
      </w:tr>
      <w:tr w:rsidR="00923DB8" w:rsidRPr="005B0D53" w14:paraId="41341BB8" w14:textId="77777777" w:rsidTr="006538C0">
        <w:trPr>
          <w:cantSplit/>
        </w:trPr>
        <w:tc>
          <w:tcPr>
            <w:tcW w:w="30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029300C" w14:textId="08994313" w:rsidR="00923DB8" w:rsidRPr="005B0D53" w:rsidRDefault="00923DB8" w:rsidP="006538C0">
            <w:pPr>
              <w:keepNext/>
              <w:spacing w:after="0"/>
              <w:rPr>
                <w:rFonts w:cs="Helvetica"/>
              </w:rPr>
            </w:pPr>
            <w:r>
              <w:rPr>
                <w:rFonts w:cs="Helvetica"/>
              </w:rPr>
              <w:t>…</w:t>
            </w:r>
          </w:p>
        </w:tc>
        <w:tc>
          <w:tcPr>
            <w:tcW w:w="137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7251167" w14:textId="52D50C46" w:rsidR="00923DB8" w:rsidRPr="005B0D53" w:rsidRDefault="00923DB8" w:rsidP="006538C0">
            <w:pPr>
              <w:keepNext/>
              <w:spacing w:after="0"/>
              <w:jc w:val="center"/>
              <w:rPr>
                <w:rFonts w:cs="Helvetica"/>
              </w:rPr>
            </w:pPr>
          </w:p>
        </w:tc>
        <w:tc>
          <w:tcPr>
            <w:tcW w:w="555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033759F" w14:textId="77777777" w:rsidR="00923DB8" w:rsidRPr="005B0D53" w:rsidRDefault="00923DB8" w:rsidP="006538C0">
            <w:pPr>
              <w:keepNext/>
              <w:spacing w:after="0"/>
              <w:rPr>
                <w:rFonts w:cs="Helvetica"/>
              </w:rPr>
            </w:pPr>
          </w:p>
        </w:tc>
      </w:tr>
      <w:tr w:rsidR="00923DB8" w:rsidRPr="005B0D53" w14:paraId="463FA5DE" w14:textId="77777777" w:rsidTr="00F81439">
        <w:trPr>
          <w:cantSplit/>
          <w:trHeight w:val="913"/>
        </w:trPr>
        <w:tc>
          <w:tcPr>
            <w:tcW w:w="30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62A93C5" w14:textId="143EFE0E" w:rsidR="00923DB8" w:rsidRPr="009A01D9" w:rsidRDefault="00923DB8" w:rsidP="00923DB8">
            <w:pPr>
              <w:spacing w:after="0"/>
              <w:rPr>
                <w:rFonts w:cs="Helvetica"/>
                <w:b/>
                <w:bCs/>
                <w:color w:val="000000"/>
                <w:u w:val="single"/>
              </w:rPr>
            </w:pPr>
            <w:r w:rsidRPr="009A01D9">
              <w:rPr>
                <w:rFonts w:cs="Helvetica"/>
                <w:b/>
                <w:bCs/>
                <w:u w:val="single"/>
              </w:rPr>
              <w:t>Study Update DateTime</w:t>
            </w:r>
          </w:p>
        </w:tc>
        <w:tc>
          <w:tcPr>
            <w:tcW w:w="137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A73BD44" w14:textId="16067E97" w:rsidR="00923DB8" w:rsidRPr="009A01D9" w:rsidRDefault="00923DB8" w:rsidP="00923DB8">
            <w:pPr>
              <w:spacing w:after="0"/>
              <w:jc w:val="center"/>
              <w:rPr>
                <w:rFonts w:cs="Helvetica"/>
                <w:b/>
                <w:bCs/>
                <w:color w:val="000000"/>
                <w:u w:val="single"/>
              </w:rPr>
            </w:pPr>
            <w:r w:rsidRPr="009A01D9">
              <w:rPr>
                <w:rFonts w:cs="Helvetica"/>
                <w:b/>
                <w:bCs/>
                <w:u w:val="single"/>
              </w:rPr>
              <w:t>(0020,121x)</w:t>
            </w:r>
          </w:p>
        </w:tc>
        <w:tc>
          <w:tcPr>
            <w:tcW w:w="555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0A7EB96" w14:textId="7C919CFF" w:rsidR="00883918" w:rsidRDefault="009A01D9" w:rsidP="00F81439">
            <w:pPr>
              <w:spacing w:after="0"/>
              <w:rPr>
                <w:rFonts w:cs="Helvetica"/>
                <w:b/>
                <w:bCs/>
                <w:u w:val="single"/>
              </w:rPr>
            </w:pPr>
            <w:r w:rsidRPr="009A01D9">
              <w:rPr>
                <w:rFonts w:cs="Helvetica"/>
                <w:b/>
                <w:bCs/>
                <w:u w:val="single"/>
              </w:rPr>
              <w:t xml:space="preserve">DateTime of last update to Study </w:t>
            </w:r>
            <w:r w:rsidR="00883918" w:rsidRPr="009A01D9">
              <w:rPr>
                <w:rFonts w:cs="Helvetica"/>
                <w:b/>
                <w:bCs/>
                <w:u w:val="single"/>
              </w:rPr>
              <w:t xml:space="preserve">metadata </w:t>
            </w:r>
            <w:r w:rsidR="00C03280">
              <w:rPr>
                <w:rFonts w:cs="Helvetica"/>
                <w:b/>
                <w:bCs/>
                <w:u w:val="single"/>
              </w:rPr>
              <w:t>(e.g., Patient, Study or Procedure, Imaging Service Request</w:t>
            </w:r>
            <w:r w:rsidR="00036FD8">
              <w:rPr>
                <w:rFonts w:cs="Helvetica"/>
                <w:b/>
                <w:bCs/>
                <w:u w:val="single"/>
              </w:rPr>
              <w:t>,</w:t>
            </w:r>
            <w:r w:rsidR="00C03280">
              <w:rPr>
                <w:rFonts w:cs="Helvetica"/>
                <w:b/>
                <w:bCs/>
                <w:u w:val="single"/>
              </w:rPr>
              <w:t xml:space="preserve"> </w:t>
            </w:r>
            <w:r w:rsidR="00036FD8">
              <w:rPr>
                <w:rFonts w:cs="Helvetica"/>
                <w:b/>
                <w:bCs/>
                <w:u w:val="single"/>
              </w:rPr>
              <w:t xml:space="preserve">or Series </w:t>
            </w:r>
            <w:r w:rsidR="00C03280">
              <w:rPr>
                <w:rFonts w:cs="Helvetica"/>
                <w:b/>
                <w:bCs/>
                <w:u w:val="single"/>
              </w:rPr>
              <w:t>Attributes)</w:t>
            </w:r>
            <w:r w:rsidR="00883918">
              <w:rPr>
                <w:rFonts w:cs="Helvetica"/>
                <w:b/>
                <w:bCs/>
                <w:u w:val="single"/>
              </w:rPr>
              <w:t xml:space="preserve"> or</w:t>
            </w:r>
            <w:r w:rsidR="00D55FB0">
              <w:rPr>
                <w:rFonts w:cs="Helvetica"/>
                <w:b/>
                <w:bCs/>
                <w:u w:val="single"/>
              </w:rPr>
              <w:t xml:space="preserve"> </w:t>
            </w:r>
            <w:r w:rsidR="006D57CD">
              <w:rPr>
                <w:rFonts w:cs="Helvetica"/>
                <w:b/>
                <w:bCs/>
                <w:u w:val="single"/>
              </w:rPr>
              <w:t xml:space="preserve">to the set of </w:t>
            </w:r>
            <w:r w:rsidR="00883918" w:rsidRPr="009A01D9">
              <w:rPr>
                <w:rFonts w:cs="Helvetica"/>
                <w:b/>
                <w:bCs/>
                <w:u w:val="single"/>
              </w:rPr>
              <w:t xml:space="preserve">SOP Instances </w:t>
            </w:r>
            <w:r w:rsidR="00873FF8">
              <w:rPr>
                <w:rFonts w:cs="Helvetica"/>
                <w:b/>
                <w:bCs/>
                <w:u w:val="single"/>
              </w:rPr>
              <w:t>in the Study</w:t>
            </w:r>
          </w:p>
          <w:p w14:paraId="1C46FB6C" w14:textId="77777777" w:rsidR="00883918" w:rsidRPr="006D57CD" w:rsidRDefault="00883918" w:rsidP="006D57CD">
            <w:pPr>
              <w:spacing w:before="240" w:after="0"/>
              <w:ind w:left="432"/>
              <w:rPr>
                <w:rFonts w:cs="Helvetica"/>
                <w:b/>
                <w:bCs/>
                <w:sz w:val="18"/>
                <w:szCs w:val="18"/>
                <w:u w:val="single"/>
              </w:rPr>
            </w:pPr>
            <w:r w:rsidRPr="006D57CD">
              <w:rPr>
                <w:rFonts w:cs="Helvetica"/>
                <w:b/>
                <w:bCs/>
                <w:sz w:val="18"/>
                <w:szCs w:val="18"/>
                <w:u w:val="single"/>
              </w:rPr>
              <w:t>Note</w:t>
            </w:r>
          </w:p>
          <w:p w14:paraId="5530A53B" w14:textId="716CD14E" w:rsidR="00C67450" w:rsidRPr="009A01D9" w:rsidRDefault="006D57CD" w:rsidP="006D57CD">
            <w:pPr>
              <w:spacing w:before="240" w:after="0"/>
              <w:ind w:left="432"/>
              <w:rPr>
                <w:rFonts w:cs="Helvetica"/>
                <w:b/>
                <w:bCs/>
                <w:u w:val="single"/>
              </w:rPr>
            </w:pPr>
            <w:r w:rsidRPr="006D57CD">
              <w:rPr>
                <w:rFonts w:cs="Helvetica"/>
                <w:b/>
                <w:bCs/>
                <w:sz w:val="18"/>
                <w:szCs w:val="18"/>
                <w:u w:val="single"/>
              </w:rPr>
              <w:t xml:space="preserve">May </w:t>
            </w:r>
            <w:r w:rsidR="00CE0321">
              <w:rPr>
                <w:rFonts w:cs="Helvetica"/>
                <w:b/>
                <w:bCs/>
                <w:sz w:val="18"/>
                <w:szCs w:val="18"/>
                <w:u w:val="single"/>
              </w:rPr>
              <w:t>specify</w:t>
            </w:r>
            <w:r w:rsidRPr="006D57CD">
              <w:rPr>
                <w:rFonts w:cs="Helvetica"/>
                <w:b/>
                <w:bCs/>
                <w:sz w:val="18"/>
                <w:szCs w:val="18"/>
                <w:u w:val="single"/>
              </w:rPr>
              <w:t xml:space="preserve"> DateTime of update to the storage location of Study SOP Instances </w:t>
            </w:r>
            <w:r>
              <w:rPr>
                <w:rFonts w:cs="Helvetica"/>
                <w:b/>
                <w:bCs/>
                <w:sz w:val="18"/>
                <w:szCs w:val="18"/>
                <w:u w:val="single"/>
              </w:rPr>
              <w:t>i</w:t>
            </w:r>
            <w:r w:rsidR="00D55FB0" w:rsidRPr="006D57CD">
              <w:rPr>
                <w:rFonts w:cs="Helvetica"/>
                <w:b/>
                <w:bCs/>
                <w:sz w:val="18"/>
                <w:szCs w:val="18"/>
                <w:u w:val="single"/>
              </w:rPr>
              <w:t xml:space="preserve">f the SCP supports </w:t>
            </w:r>
            <w:r>
              <w:rPr>
                <w:rFonts w:cs="Helvetica"/>
                <w:b/>
                <w:bCs/>
                <w:sz w:val="18"/>
                <w:szCs w:val="18"/>
                <w:u w:val="single"/>
              </w:rPr>
              <w:t xml:space="preserve">Attributes for </w:t>
            </w:r>
            <w:r w:rsidR="00D55FB0" w:rsidRPr="006D57CD">
              <w:rPr>
                <w:rFonts w:cs="Helvetica"/>
                <w:b/>
                <w:bCs/>
                <w:sz w:val="18"/>
                <w:szCs w:val="18"/>
                <w:u w:val="single"/>
              </w:rPr>
              <w:t>stored SOP Instance access through a non-DICOM protocol</w:t>
            </w:r>
            <w:r>
              <w:rPr>
                <w:rFonts w:cs="Helvetica"/>
                <w:b/>
                <w:bCs/>
                <w:sz w:val="18"/>
                <w:szCs w:val="18"/>
                <w:u w:val="single"/>
              </w:rPr>
              <w:t xml:space="preserve"> </w:t>
            </w:r>
            <w:r w:rsidRPr="006D57CD">
              <w:rPr>
                <w:rFonts w:cs="Helvetica"/>
                <w:b/>
                <w:bCs/>
                <w:sz w:val="18"/>
                <w:szCs w:val="18"/>
                <w:u w:val="single"/>
              </w:rPr>
              <w:t xml:space="preserve">(see </w:t>
            </w:r>
            <w:hyperlink w:anchor="_C.6.x4.1.3_File_Set" w:history="1">
              <w:r w:rsidR="00DC319B" w:rsidRPr="00DC319B">
                <w:rPr>
                  <w:rStyle w:val="Hyperlink"/>
                  <w:rFonts w:cs="Helvetica"/>
                  <w:b/>
                  <w:bCs/>
                  <w:sz w:val="18"/>
                  <w:szCs w:val="18"/>
                </w:rPr>
                <w:t>S</w:t>
              </w:r>
              <w:r w:rsidRPr="00DC319B">
                <w:rPr>
                  <w:rStyle w:val="Hyperlink"/>
                  <w:rFonts w:cs="Helvetica"/>
                  <w:b/>
                  <w:bCs/>
                  <w:sz w:val="18"/>
                  <w:szCs w:val="18"/>
                </w:rPr>
                <w:t>ection C.6.x4.1.3</w:t>
              </w:r>
            </w:hyperlink>
            <w:r>
              <w:rPr>
                <w:rFonts w:cs="Helvetica"/>
                <w:b/>
                <w:bCs/>
                <w:sz w:val="18"/>
                <w:szCs w:val="18"/>
                <w:u w:val="single"/>
              </w:rPr>
              <w:t>),</w:t>
            </w:r>
            <w:r w:rsidR="00D55FB0" w:rsidRPr="006D57CD">
              <w:rPr>
                <w:rFonts w:cs="Helvetica"/>
                <w:b/>
                <w:bCs/>
                <w:sz w:val="18"/>
                <w:szCs w:val="18"/>
                <w:u w:val="single"/>
              </w:rPr>
              <w:t xml:space="preserve"> </w:t>
            </w:r>
          </w:p>
        </w:tc>
      </w:tr>
    </w:tbl>
    <w:p w14:paraId="367F8E96" w14:textId="502786F6" w:rsidR="003546E9" w:rsidRPr="00327305" w:rsidRDefault="003546E9" w:rsidP="00183C1D">
      <w:pPr>
        <w:rPr>
          <w:rFonts w:cs="Helvetica"/>
          <w:sz w:val="18"/>
          <w:szCs w:val="18"/>
        </w:rPr>
      </w:pPr>
    </w:p>
    <w:p w14:paraId="1771782A" w14:textId="7B152211" w:rsidR="00327305" w:rsidRPr="00327305" w:rsidRDefault="00327305" w:rsidP="00183C1D">
      <w:pPr>
        <w:rPr>
          <w:rFonts w:cs="Helvetica"/>
          <w:sz w:val="18"/>
          <w:szCs w:val="18"/>
        </w:rPr>
      </w:pPr>
      <w:r w:rsidRPr="00327305">
        <w:rPr>
          <w:rFonts w:cs="Helvetica"/>
          <w:sz w:val="18"/>
          <w:szCs w:val="18"/>
        </w:rPr>
        <w:t>…</w:t>
      </w:r>
    </w:p>
    <w:p w14:paraId="61BF8E09" w14:textId="77777777" w:rsidR="00327305" w:rsidRDefault="00327305" w:rsidP="00327305">
      <w:pPr>
        <w:pStyle w:val="Heading5"/>
      </w:pPr>
      <w:bookmarkStart w:id="258" w:name="_Toc88042205"/>
      <w:r>
        <w:t>C.6.1.1.3 Study Level</w:t>
      </w:r>
      <w:bookmarkEnd w:id="258"/>
    </w:p>
    <w:p w14:paraId="0CB8E7FC" w14:textId="77777777" w:rsidR="00327305" w:rsidRDefault="00327305" w:rsidP="00327305">
      <w:r>
        <w:t>Table C.6-2 defines the keys at the Study Information level of the Patient Root Query/Retrieve Information Model.</w:t>
      </w:r>
    </w:p>
    <w:p w14:paraId="2CA85390" w14:textId="77777777" w:rsidR="00327305" w:rsidRPr="005B0D53" w:rsidRDefault="00327305" w:rsidP="00327305">
      <w:pPr>
        <w:keepNext/>
        <w:spacing w:before="216" w:after="0"/>
        <w:jc w:val="center"/>
        <w:rPr>
          <w:rFonts w:cs="Helvetica"/>
        </w:rPr>
      </w:pPr>
      <w:r w:rsidRPr="009A01D9">
        <w:rPr>
          <w:rFonts w:cs="Helvetica"/>
          <w:b/>
          <w:color w:val="000000"/>
          <w:sz w:val="22"/>
        </w:rPr>
        <w:t xml:space="preserve">Table C.6-2. Study Level Keys for the Patient Root Query/Retrieve Information Model </w:t>
      </w:r>
    </w:p>
    <w:p w14:paraId="509A8AD0" w14:textId="77777777" w:rsidR="00327305" w:rsidRPr="005B0D53" w:rsidRDefault="00327305" w:rsidP="00327305">
      <w:pPr>
        <w:spacing w:after="0"/>
        <w:rPr>
          <w:rFonts w:cs="Helvetica"/>
          <w:sz w:val="13"/>
        </w:rPr>
      </w:pPr>
    </w:p>
    <w:tbl>
      <w:tblPr>
        <w:tblW w:w="5935" w:type="dxa"/>
        <w:jc w:val="center"/>
        <w:tblLayout w:type="fixed"/>
        <w:tblCellMar>
          <w:left w:w="10" w:type="dxa"/>
          <w:right w:w="10" w:type="dxa"/>
        </w:tblCellMar>
        <w:tblLook w:val="0000" w:firstRow="0" w:lastRow="0" w:firstColumn="0" w:lastColumn="0" w:noHBand="0" w:noVBand="0"/>
      </w:tblPr>
      <w:tblGrid>
        <w:gridCol w:w="3685"/>
        <w:gridCol w:w="1371"/>
        <w:gridCol w:w="879"/>
      </w:tblGrid>
      <w:tr w:rsidR="00327305" w:rsidRPr="005B0D53" w14:paraId="6E36AB9D" w14:textId="77777777" w:rsidTr="00CD12E4">
        <w:trPr>
          <w:tblHeader/>
          <w:jc w:val="center"/>
        </w:trPr>
        <w:tc>
          <w:tcPr>
            <w:tcW w:w="3685"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53CC1CB0" w14:textId="77777777" w:rsidR="00327305" w:rsidRPr="00D2606C" w:rsidRDefault="00327305" w:rsidP="00CD12E4">
            <w:pPr>
              <w:keepNext/>
              <w:spacing w:after="0"/>
              <w:rPr>
                <w:rFonts w:cs="Helvetica"/>
                <w:b/>
                <w:bCs/>
              </w:rPr>
            </w:pPr>
            <w:r w:rsidRPr="00923DB8">
              <w:rPr>
                <w:rFonts w:cs="Helvetica"/>
                <w:b/>
                <w:bCs/>
              </w:rPr>
              <w:t xml:space="preserve">Attribute </w:t>
            </w:r>
            <w:r w:rsidRPr="00D2606C">
              <w:rPr>
                <w:rFonts w:cs="Helvetica"/>
                <w:b/>
                <w:bCs/>
              </w:rPr>
              <w:t>Name</w:t>
            </w:r>
          </w:p>
        </w:tc>
        <w:tc>
          <w:tcPr>
            <w:tcW w:w="1371" w:type="dxa"/>
            <w:tcBorders>
              <w:top w:val="single" w:sz="4" w:space="0" w:color="000000"/>
              <w:bottom w:val="single" w:sz="4" w:space="0" w:color="auto"/>
              <w:right w:val="single" w:sz="4" w:space="0" w:color="000000"/>
            </w:tcBorders>
            <w:tcMar>
              <w:top w:w="40" w:type="dxa"/>
              <w:left w:w="40" w:type="dxa"/>
              <w:bottom w:w="40" w:type="dxa"/>
              <w:right w:w="40" w:type="dxa"/>
            </w:tcMar>
          </w:tcPr>
          <w:p w14:paraId="58755E95" w14:textId="77777777" w:rsidR="00327305" w:rsidRPr="005B0D53" w:rsidRDefault="00327305" w:rsidP="00CD12E4">
            <w:pPr>
              <w:spacing w:after="0"/>
              <w:jc w:val="center"/>
              <w:rPr>
                <w:rFonts w:cs="Helvetica"/>
              </w:rPr>
            </w:pPr>
            <w:r w:rsidRPr="005B0D53">
              <w:rPr>
                <w:rFonts w:cs="Helvetica"/>
                <w:b/>
                <w:color w:val="000000"/>
              </w:rPr>
              <w:t>Tag</w:t>
            </w:r>
          </w:p>
        </w:tc>
        <w:tc>
          <w:tcPr>
            <w:tcW w:w="879" w:type="dxa"/>
            <w:tcBorders>
              <w:top w:val="single" w:sz="4" w:space="0" w:color="000000"/>
              <w:bottom w:val="single" w:sz="4" w:space="0" w:color="auto"/>
              <w:right w:val="single" w:sz="4" w:space="0" w:color="000000"/>
            </w:tcBorders>
            <w:tcMar>
              <w:top w:w="40" w:type="dxa"/>
              <w:left w:w="40" w:type="dxa"/>
              <w:bottom w:w="40" w:type="dxa"/>
              <w:right w:w="40" w:type="dxa"/>
            </w:tcMar>
          </w:tcPr>
          <w:p w14:paraId="29BA6162" w14:textId="77777777" w:rsidR="00327305" w:rsidRPr="005B0D53" w:rsidRDefault="00327305" w:rsidP="00CD12E4">
            <w:pPr>
              <w:spacing w:after="0"/>
              <w:jc w:val="center"/>
              <w:rPr>
                <w:rFonts w:cs="Helvetica"/>
              </w:rPr>
            </w:pPr>
            <w:r>
              <w:rPr>
                <w:rFonts w:cs="Helvetica"/>
                <w:b/>
                <w:bCs/>
              </w:rPr>
              <w:t>Type</w:t>
            </w:r>
          </w:p>
        </w:tc>
      </w:tr>
      <w:tr w:rsidR="00327305" w:rsidRPr="005B0D53" w14:paraId="7E9699D9" w14:textId="77777777" w:rsidTr="00CD12E4">
        <w:trPr>
          <w:jc w:val="center"/>
        </w:trPr>
        <w:tc>
          <w:tcPr>
            <w:tcW w:w="368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2629D05" w14:textId="77777777" w:rsidR="00327305" w:rsidRPr="005B0D53" w:rsidRDefault="00327305" w:rsidP="00CD12E4">
            <w:pPr>
              <w:spacing w:after="0"/>
              <w:rPr>
                <w:rFonts w:cs="Helvetica"/>
              </w:rPr>
            </w:pPr>
            <w:r>
              <w:rPr>
                <w:rFonts w:cs="Helvetica"/>
              </w:rPr>
              <w:t>…</w:t>
            </w:r>
          </w:p>
        </w:tc>
        <w:tc>
          <w:tcPr>
            <w:tcW w:w="137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C2EB3BD" w14:textId="77777777" w:rsidR="00327305" w:rsidRPr="005B0D53" w:rsidRDefault="00327305" w:rsidP="00CD12E4">
            <w:pPr>
              <w:spacing w:after="0"/>
              <w:jc w:val="center"/>
              <w:rPr>
                <w:rFonts w:cs="Helvetica"/>
              </w:rPr>
            </w:pPr>
          </w:p>
        </w:tc>
        <w:tc>
          <w:tcPr>
            <w:tcW w:w="87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6B23B38" w14:textId="77777777" w:rsidR="00327305" w:rsidRPr="005B0D53" w:rsidRDefault="00327305" w:rsidP="00CD12E4">
            <w:pPr>
              <w:spacing w:after="0"/>
              <w:rPr>
                <w:rFonts w:cs="Helvetica"/>
              </w:rPr>
            </w:pPr>
          </w:p>
        </w:tc>
      </w:tr>
      <w:tr w:rsidR="00327305" w:rsidRPr="00E4069F" w14:paraId="104F6DD1" w14:textId="77777777" w:rsidTr="00CD12E4">
        <w:trPr>
          <w:jc w:val="center"/>
        </w:trPr>
        <w:tc>
          <w:tcPr>
            <w:tcW w:w="368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7299171C" w14:textId="77777777" w:rsidR="00327305" w:rsidRPr="009A01D9" w:rsidRDefault="00327305" w:rsidP="00CD12E4">
            <w:pPr>
              <w:spacing w:after="0"/>
              <w:rPr>
                <w:rFonts w:cs="Helvetica"/>
              </w:rPr>
            </w:pPr>
            <w:r w:rsidRPr="009A01D9">
              <w:rPr>
                <w:rFonts w:cs="Helvetica"/>
              </w:rPr>
              <w:t>Number of Study Related Instances</w:t>
            </w:r>
          </w:p>
        </w:tc>
        <w:tc>
          <w:tcPr>
            <w:tcW w:w="137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761881FB" w14:textId="77777777" w:rsidR="00327305" w:rsidRPr="009A01D9" w:rsidRDefault="00327305" w:rsidP="00CD12E4">
            <w:pPr>
              <w:spacing w:after="0"/>
              <w:jc w:val="center"/>
              <w:rPr>
                <w:rFonts w:cs="Helvetica"/>
              </w:rPr>
            </w:pPr>
            <w:r w:rsidRPr="009A01D9">
              <w:rPr>
                <w:rFonts w:cs="Helvetica"/>
              </w:rPr>
              <w:t>(0020,1208)</w:t>
            </w:r>
          </w:p>
        </w:tc>
        <w:tc>
          <w:tcPr>
            <w:tcW w:w="879"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253F8148" w14:textId="77777777" w:rsidR="00327305" w:rsidRPr="009A01D9" w:rsidRDefault="00327305" w:rsidP="00CD12E4">
            <w:pPr>
              <w:spacing w:after="0"/>
              <w:jc w:val="center"/>
              <w:rPr>
                <w:rFonts w:cs="Helvetica"/>
              </w:rPr>
            </w:pPr>
            <w:r w:rsidRPr="009A01D9">
              <w:rPr>
                <w:rFonts w:cs="Helvetica"/>
              </w:rPr>
              <w:t>O</w:t>
            </w:r>
          </w:p>
        </w:tc>
      </w:tr>
      <w:tr w:rsidR="00327305" w:rsidRPr="005B0D53" w14:paraId="54ABD96B" w14:textId="77777777" w:rsidTr="00CD12E4">
        <w:trPr>
          <w:jc w:val="center"/>
        </w:trPr>
        <w:tc>
          <w:tcPr>
            <w:tcW w:w="368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234A96A" w14:textId="77777777" w:rsidR="00327305" w:rsidRPr="009A01D9" w:rsidRDefault="00327305" w:rsidP="00CD12E4">
            <w:pPr>
              <w:spacing w:after="0"/>
              <w:rPr>
                <w:rFonts w:cs="Helvetica"/>
                <w:b/>
                <w:bCs/>
                <w:color w:val="000000"/>
                <w:u w:val="single"/>
              </w:rPr>
            </w:pPr>
            <w:r w:rsidRPr="009A01D9">
              <w:rPr>
                <w:rFonts w:cs="Helvetica"/>
                <w:b/>
                <w:bCs/>
                <w:u w:val="single"/>
              </w:rPr>
              <w:t>Study Update DateTime</w:t>
            </w:r>
          </w:p>
        </w:tc>
        <w:tc>
          <w:tcPr>
            <w:tcW w:w="137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9543414" w14:textId="77777777" w:rsidR="00327305" w:rsidRPr="009A01D9" w:rsidRDefault="00327305" w:rsidP="00CD12E4">
            <w:pPr>
              <w:spacing w:after="0"/>
              <w:jc w:val="center"/>
              <w:rPr>
                <w:rFonts w:cs="Helvetica"/>
                <w:b/>
                <w:bCs/>
                <w:color w:val="000000"/>
                <w:u w:val="single"/>
              </w:rPr>
            </w:pPr>
            <w:r w:rsidRPr="009A01D9">
              <w:rPr>
                <w:rFonts w:cs="Helvetica"/>
                <w:b/>
                <w:bCs/>
                <w:u w:val="single"/>
              </w:rPr>
              <w:t>(0020,121x)</w:t>
            </w:r>
          </w:p>
        </w:tc>
        <w:tc>
          <w:tcPr>
            <w:tcW w:w="87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E5EC4AC" w14:textId="77777777" w:rsidR="00327305" w:rsidRPr="009A01D9" w:rsidRDefault="00327305" w:rsidP="00CD12E4">
            <w:pPr>
              <w:spacing w:after="0"/>
              <w:jc w:val="center"/>
              <w:rPr>
                <w:rFonts w:cs="Helvetica"/>
                <w:b/>
                <w:bCs/>
                <w:u w:val="single"/>
              </w:rPr>
            </w:pPr>
            <w:r>
              <w:rPr>
                <w:rFonts w:cs="Helvetica"/>
                <w:b/>
                <w:bCs/>
                <w:u w:val="single"/>
              </w:rPr>
              <w:t>O</w:t>
            </w:r>
          </w:p>
        </w:tc>
      </w:tr>
      <w:tr w:rsidR="00327305" w:rsidRPr="009A01D9" w14:paraId="21A3408E" w14:textId="77777777" w:rsidTr="00CD12E4">
        <w:trPr>
          <w:jc w:val="center"/>
        </w:trPr>
        <w:tc>
          <w:tcPr>
            <w:tcW w:w="368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5FC0BD07" w14:textId="77777777" w:rsidR="00327305" w:rsidRPr="009A01D9" w:rsidRDefault="00327305" w:rsidP="00CD12E4">
            <w:pPr>
              <w:spacing w:after="0"/>
              <w:rPr>
                <w:rFonts w:cs="Helvetica"/>
                <w:i/>
                <w:iCs/>
              </w:rPr>
            </w:pPr>
            <w:r w:rsidRPr="009A01D9">
              <w:rPr>
                <w:rFonts w:cs="Helvetica"/>
                <w:i/>
                <w:iCs/>
              </w:rPr>
              <w:t>All other Attributes at Study Level</w:t>
            </w:r>
          </w:p>
        </w:tc>
        <w:tc>
          <w:tcPr>
            <w:tcW w:w="137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0020A99C" w14:textId="77777777" w:rsidR="00327305" w:rsidRPr="009A01D9" w:rsidRDefault="00327305" w:rsidP="00CD12E4">
            <w:pPr>
              <w:spacing w:after="0"/>
              <w:jc w:val="center"/>
              <w:rPr>
                <w:rFonts w:cs="Helvetic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00178703" w14:textId="77777777" w:rsidR="00327305" w:rsidRPr="009A01D9" w:rsidRDefault="00327305" w:rsidP="00CD12E4">
            <w:pPr>
              <w:spacing w:after="0"/>
              <w:jc w:val="center"/>
              <w:rPr>
                <w:rFonts w:cs="Helvetica"/>
              </w:rPr>
            </w:pPr>
            <w:r w:rsidRPr="009A01D9">
              <w:rPr>
                <w:rFonts w:cs="Helvetica"/>
              </w:rPr>
              <w:t>O</w:t>
            </w:r>
          </w:p>
        </w:tc>
      </w:tr>
    </w:tbl>
    <w:p w14:paraId="0EF04DDC" w14:textId="77777777" w:rsidR="00327305" w:rsidRDefault="00327305" w:rsidP="00327305">
      <w:pPr>
        <w:keepNext/>
        <w:spacing w:before="216" w:after="0"/>
      </w:pPr>
      <w:bookmarkStart w:id="259" w:name="table_C_6_4"/>
      <w:r>
        <w:t>…</w:t>
      </w:r>
    </w:p>
    <w:bookmarkEnd w:id="259"/>
    <w:p w14:paraId="33E7AC91" w14:textId="77777777" w:rsidR="00327305" w:rsidRDefault="00327305" w:rsidP="00327305">
      <w:pPr>
        <w:spacing w:after="0"/>
        <w:rPr>
          <w:sz w:val="13"/>
        </w:rPr>
      </w:pPr>
    </w:p>
    <w:p w14:paraId="59D400A1" w14:textId="77777777" w:rsidR="00327305" w:rsidRDefault="00327305" w:rsidP="00327305">
      <w:pPr>
        <w:pStyle w:val="Heading5"/>
      </w:pPr>
      <w:bookmarkStart w:id="260" w:name="_Toc88042206"/>
      <w:r>
        <w:t>C.6.2.1.2 Study Level</w:t>
      </w:r>
      <w:bookmarkEnd w:id="260"/>
    </w:p>
    <w:p w14:paraId="3529050B" w14:textId="77777777" w:rsidR="00327305" w:rsidRDefault="00327305" w:rsidP="00327305">
      <w:r>
        <w:t>Table C.6-5 defines the keys at the Study Information level of the Study Root Query/Retrieve Information Model.</w:t>
      </w:r>
    </w:p>
    <w:p w14:paraId="01B347B3" w14:textId="77777777" w:rsidR="00327305" w:rsidRPr="005B0D53" w:rsidRDefault="00327305" w:rsidP="00327305">
      <w:pPr>
        <w:keepNext/>
        <w:spacing w:before="216" w:after="0"/>
        <w:jc w:val="center"/>
        <w:rPr>
          <w:rFonts w:cs="Helvetica"/>
        </w:rPr>
      </w:pPr>
      <w:r w:rsidRPr="009A01D9">
        <w:rPr>
          <w:rFonts w:cs="Helvetica"/>
          <w:b/>
          <w:color w:val="000000"/>
          <w:sz w:val="22"/>
        </w:rPr>
        <w:t>Table C.6-</w:t>
      </w:r>
      <w:r>
        <w:rPr>
          <w:rFonts w:cs="Helvetica"/>
          <w:b/>
          <w:color w:val="000000"/>
          <w:sz w:val="22"/>
        </w:rPr>
        <w:t>5</w:t>
      </w:r>
      <w:r w:rsidRPr="009A01D9">
        <w:rPr>
          <w:rFonts w:cs="Helvetica"/>
          <w:b/>
          <w:color w:val="000000"/>
          <w:sz w:val="22"/>
        </w:rPr>
        <w:t xml:space="preserve">. Study Level Keys for the </w:t>
      </w:r>
      <w:r>
        <w:rPr>
          <w:rFonts w:cs="Helvetica"/>
          <w:b/>
          <w:color w:val="000000"/>
          <w:sz w:val="22"/>
        </w:rPr>
        <w:t>Study</w:t>
      </w:r>
      <w:r w:rsidRPr="009A01D9">
        <w:rPr>
          <w:rFonts w:cs="Helvetica"/>
          <w:b/>
          <w:color w:val="000000"/>
          <w:sz w:val="22"/>
        </w:rPr>
        <w:t xml:space="preserve"> Root Query/Retrieve Information Model </w:t>
      </w:r>
    </w:p>
    <w:p w14:paraId="55D24331" w14:textId="77777777" w:rsidR="00327305" w:rsidRPr="005B0D53" w:rsidRDefault="00327305" w:rsidP="00327305">
      <w:pPr>
        <w:spacing w:after="0"/>
        <w:rPr>
          <w:rFonts w:cs="Helvetica"/>
          <w:sz w:val="13"/>
        </w:rPr>
      </w:pPr>
    </w:p>
    <w:tbl>
      <w:tblPr>
        <w:tblW w:w="6025" w:type="dxa"/>
        <w:jc w:val="center"/>
        <w:tblLayout w:type="fixed"/>
        <w:tblCellMar>
          <w:left w:w="10" w:type="dxa"/>
          <w:right w:w="10" w:type="dxa"/>
        </w:tblCellMar>
        <w:tblLook w:val="0000" w:firstRow="0" w:lastRow="0" w:firstColumn="0" w:lastColumn="0" w:noHBand="0" w:noVBand="0"/>
      </w:tblPr>
      <w:tblGrid>
        <w:gridCol w:w="3775"/>
        <w:gridCol w:w="1371"/>
        <w:gridCol w:w="879"/>
      </w:tblGrid>
      <w:tr w:rsidR="00327305" w:rsidRPr="005B0D53" w14:paraId="24E6ECD8" w14:textId="77777777" w:rsidTr="00CD12E4">
        <w:trPr>
          <w:jc w:val="center"/>
        </w:trPr>
        <w:tc>
          <w:tcPr>
            <w:tcW w:w="3775"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7E688C3C" w14:textId="77777777" w:rsidR="00327305" w:rsidRPr="00D2606C" w:rsidRDefault="00327305" w:rsidP="00CD12E4">
            <w:pPr>
              <w:keepNext/>
              <w:spacing w:after="0"/>
              <w:rPr>
                <w:rFonts w:cs="Helvetica"/>
                <w:b/>
                <w:bCs/>
              </w:rPr>
            </w:pPr>
            <w:r w:rsidRPr="00923DB8">
              <w:rPr>
                <w:rFonts w:cs="Helvetica"/>
                <w:b/>
                <w:bCs/>
              </w:rPr>
              <w:t xml:space="preserve">Attribute </w:t>
            </w:r>
            <w:r w:rsidRPr="00D2606C">
              <w:rPr>
                <w:rFonts w:cs="Helvetica"/>
                <w:b/>
                <w:bCs/>
              </w:rPr>
              <w:t>Name</w:t>
            </w:r>
          </w:p>
        </w:tc>
        <w:tc>
          <w:tcPr>
            <w:tcW w:w="1371" w:type="dxa"/>
            <w:tcBorders>
              <w:top w:val="single" w:sz="4" w:space="0" w:color="000000"/>
              <w:bottom w:val="single" w:sz="4" w:space="0" w:color="auto"/>
              <w:right w:val="single" w:sz="4" w:space="0" w:color="000000"/>
            </w:tcBorders>
            <w:tcMar>
              <w:top w:w="40" w:type="dxa"/>
              <w:left w:w="40" w:type="dxa"/>
              <w:bottom w:w="40" w:type="dxa"/>
              <w:right w:w="40" w:type="dxa"/>
            </w:tcMar>
          </w:tcPr>
          <w:p w14:paraId="0BD8DE0C" w14:textId="77777777" w:rsidR="00327305" w:rsidRPr="005B0D53" w:rsidRDefault="00327305" w:rsidP="00CD12E4">
            <w:pPr>
              <w:spacing w:after="0"/>
              <w:jc w:val="center"/>
              <w:rPr>
                <w:rFonts w:cs="Helvetica"/>
              </w:rPr>
            </w:pPr>
            <w:r w:rsidRPr="005B0D53">
              <w:rPr>
                <w:rFonts w:cs="Helvetica"/>
                <w:b/>
                <w:color w:val="000000"/>
              </w:rPr>
              <w:t>Tag</w:t>
            </w:r>
          </w:p>
        </w:tc>
        <w:tc>
          <w:tcPr>
            <w:tcW w:w="879" w:type="dxa"/>
            <w:tcBorders>
              <w:top w:val="single" w:sz="4" w:space="0" w:color="000000"/>
              <w:bottom w:val="single" w:sz="4" w:space="0" w:color="auto"/>
              <w:right w:val="single" w:sz="4" w:space="0" w:color="000000"/>
            </w:tcBorders>
            <w:tcMar>
              <w:top w:w="40" w:type="dxa"/>
              <w:left w:w="40" w:type="dxa"/>
              <w:bottom w:w="40" w:type="dxa"/>
              <w:right w:w="40" w:type="dxa"/>
            </w:tcMar>
          </w:tcPr>
          <w:p w14:paraId="19CB3CC4" w14:textId="77777777" w:rsidR="00327305" w:rsidRPr="005B0D53" w:rsidRDefault="00327305" w:rsidP="00CD12E4">
            <w:pPr>
              <w:spacing w:after="0"/>
              <w:jc w:val="center"/>
              <w:rPr>
                <w:rFonts w:cs="Helvetica"/>
              </w:rPr>
            </w:pPr>
            <w:r>
              <w:rPr>
                <w:rFonts w:cs="Helvetica"/>
                <w:b/>
                <w:bCs/>
              </w:rPr>
              <w:t>Type</w:t>
            </w:r>
          </w:p>
        </w:tc>
      </w:tr>
      <w:tr w:rsidR="00327305" w:rsidRPr="005B0D53" w14:paraId="05E71D7F" w14:textId="77777777" w:rsidTr="00CD12E4">
        <w:trPr>
          <w:jc w:val="center"/>
        </w:trPr>
        <w:tc>
          <w:tcPr>
            <w:tcW w:w="377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A18D271" w14:textId="77777777" w:rsidR="00327305" w:rsidRPr="005B0D53" w:rsidRDefault="00327305" w:rsidP="00CD12E4">
            <w:pPr>
              <w:spacing w:after="0"/>
              <w:rPr>
                <w:rFonts w:cs="Helvetica"/>
              </w:rPr>
            </w:pPr>
            <w:r>
              <w:rPr>
                <w:rFonts w:cs="Helvetica"/>
              </w:rPr>
              <w:t>…</w:t>
            </w:r>
          </w:p>
        </w:tc>
        <w:tc>
          <w:tcPr>
            <w:tcW w:w="137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54E06D4" w14:textId="77777777" w:rsidR="00327305" w:rsidRPr="005B0D53" w:rsidRDefault="00327305" w:rsidP="00CD12E4">
            <w:pPr>
              <w:spacing w:after="0"/>
              <w:jc w:val="center"/>
              <w:rPr>
                <w:rFonts w:cs="Helvetica"/>
              </w:rPr>
            </w:pPr>
          </w:p>
        </w:tc>
        <w:tc>
          <w:tcPr>
            <w:tcW w:w="87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D68BB53" w14:textId="77777777" w:rsidR="00327305" w:rsidRPr="005B0D53" w:rsidRDefault="00327305" w:rsidP="00CD12E4">
            <w:pPr>
              <w:spacing w:after="0"/>
              <w:rPr>
                <w:rFonts w:cs="Helvetica"/>
              </w:rPr>
            </w:pPr>
          </w:p>
        </w:tc>
      </w:tr>
      <w:tr w:rsidR="00327305" w:rsidRPr="00E4069F" w14:paraId="683347A4" w14:textId="77777777" w:rsidTr="00CD12E4">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0E634969" w14:textId="77777777" w:rsidR="00327305" w:rsidRPr="009A01D9" w:rsidRDefault="00327305" w:rsidP="00CD12E4">
            <w:pPr>
              <w:spacing w:after="0"/>
              <w:rPr>
                <w:rFonts w:cs="Helvetica"/>
              </w:rPr>
            </w:pPr>
            <w:r w:rsidRPr="009A01D9">
              <w:rPr>
                <w:rFonts w:cs="Helvetica"/>
              </w:rPr>
              <w:t>Number of Study Related Instances</w:t>
            </w:r>
          </w:p>
        </w:tc>
        <w:tc>
          <w:tcPr>
            <w:tcW w:w="137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1204046F" w14:textId="77777777" w:rsidR="00327305" w:rsidRPr="009A01D9" w:rsidRDefault="00327305" w:rsidP="00CD12E4">
            <w:pPr>
              <w:spacing w:after="0"/>
              <w:jc w:val="center"/>
              <w:rPr>
                <w:rFonts w:cs="Helvetica"/>
              </w:rPr>
            </w:pPr>
            <w:r w:rsidRPr="009A01D9">
              <w:rPr>
                <w:rFonts w:cs="Helvetica"/>
              </w:rPr>
              <w:t>(0020,1208)</w:t>
            </w:r>
          </w:p>
        </w:tc>
        <w:tc>
          <w:tcPr>
            <w:tcW w:w="879"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3F2ACE25" w14:textId="77777777" w:rsidR="00327305" w:rsidRPr="009A01D9" w:rsidRDefault="00327305" w:rsidP="00CD12E4">
            <w:pPr>
              <w:spacing w:after="0"/>
              <w:jc w:val="center"/>
              <w:rPr>
                <w:rFonts w:cs="Helvetica"/>
              </w:rPr>
            </w:pPr>
            <w:r w:rsidRPr="009A01D9">
              <w:rPr>
                <w:rFonts w:cs="Helvetica"/>
              </w:rPr>
              <w:t>O</w:t>
            </w:r>
          </w:p>
        </w:tc>
      </w:tr>
      <w:tr w:rsidR="00327305" w:rsidRPr="005B0D53" w14:paraId="61AC7C5D" w14:textId="77777777" w:rsidTr="00CD12E4">
        <w:trPr>
          <w:jc w:val="center"/>
        </w:trPr>
        <w:tc>
          <w:tcPr>
            <w:tcW w:w="377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250557E" w14:textId="77777777" w:rsidR="00327305" w:rsidRPr="009A01D9" w:rsidRDefault="00327305" w:rsidP="00CD12E4">
            <w:pPr>
              <w:spacing w:after="0"/>
              <w:rPr>
                <w:rFonts w:cs="Helvetica"/>
                <w:b/>
                <w:bCs/>
                <w:color w:val="000000"/>
                <w:u w:val="single"/>
              </w:rPr>
            </w:pPr>
            <w:r w:rsidRPr="009A01D9">
              <w:rPr>
                <w:rFonts w:cs="Helvetica"/>
                <w:b/>
                <w:bCs/>
                <w:u w:val="single"/>
              </w:rPr>
              <w:t>Study Update DateTime</w:t>
            </w:r>
          </w:p>
        </w:tc>
        <w:tc>
          <w:tcPr>
            <w:tcW w:w="137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EEC805E" w14:textId="77777777" w:rsidR="00327305" w:rsidRPr="009A01D9" w:rsidRDefault="00327305" w:rsidP="00CD12E4">
            <w:pPr>
              <w:spacing w:after="0"/>
              <w:jc w:val="center"/>
              <w:rPr>
                <w:rFonts w:cs="Helvetica"/>
                <w:b/>
                <w:bCs/>
                <w:color w:val="000000"/>
                <w:u w:val="single"/>
              </w:rPr>
            </w:pPr>
            <w:r w:rsidRPr="009A01D9">
              <w:rPr>
                <w:rFonts w:cs="Helvetica"/>
                <w:b/>
                <w:bCs/>
                <w:u w:val="single"/>
              </w:rPr>
              <w:t>(0020,121x)</w:t>
            </w:r>
          </w:p>
        </w:tc>
        <w:tc>
          <w:tcPr>
            <w:tcW w:w="87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2055577" w14:textId="77777777" w:rsidR="00327305" w:rsidRPr="009A01D9" w:rsidRDefault="00327305" w:rsidP="00CD12E4">
            <w:pPr>
              <w:spacing w:after="0"/>
              <w:jc w:val="center"/>
              <w:rPr>
                <w:rFonts w:cs="Helvetica"/>
                <w:b/>
                <w:bCs/>
                <w:u w:val="single"/>
              </w:rPr>
            </w:pPr>
            <w:r>
              <w:rPr>
                <w:rFonts w:cs="Helvetica"/>
                <w:b/>
                <w:bCs/>
                <w:u w:val="single"/>
              </w:rPr>
              <w:t>O</w:t>
            </w:r>
          </w:p>
        </w:tc>
      </w:tr>
      <w:tr w:rsidR="00327305" w:rsidRPr="009A01D9" w14:paraId="382FE96C" w14:textId="77777777" w:rsidTr="00CD12E4">
        <w:trPr>
          <w:jc w:val="center"/>
        </w:trPr>
        <w:tc>
          <w:tcPr>
            <w:tcW w:w="377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312BD63A" w14:textId="77777777" w:rsidR="00327305" w:rsidRPr="009A01D9" w:rsidRDefault="00327305" w:rsidP="00CD12E4">
            <w:pPr>
              <w:spacing w:after="0"/>
              <w:rPr>
                <w:rFonts w:cs="Helvetica"/>
                <w:i/>
                <w:iCs/>
              </w:rPr>
            </w:pPr>
            <w:r w:rsidRPr="009A01D9">
              <w:rPr>
                <w:rFonts w:cs="Helvetica"/>
                <w:i/>
                <w:iCs/>
              </w:rPr>
              <w:t>All other Attributes at Study Level</w:t>
            </w:r>
          </w:p>
        </w:tc>
        <w:tc>
          <w:tcPr>
            <w:tcW w:w="1371"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79C62BC2" w14:textId="77777777" w:rsidR="00327305" w:rsidRPr="009A01D9" w:rsidRDefault="00327305" w:rsidP="00CD12E4">
            <w:pPr>
              <w:spacing w:after="0"/>
              <w:jc w:val="center"/>
              <w:rPr>
                <w:rFonts w:cs="Helvetica"/>
              </w:rPr>
            </w:pPr>
          </w:p>
        </w:tc>
        <w:tc>
          <w:tcPr>
            <w:tcW w:w="879"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tcPr>
          <w:p w14:paraId="4289B6A0" w14:textId="77777777" w:rsidR="00327305" w:rsidRPr="009A01D9" w:rsidRDefault="00327305" w:rsidP="00CD12E4">
            <w:pPr>
              <w:spacing w:after="0"/>
              <w:jc w:val="center"/>
              <w:rPr>
                <w:rFonts w:cs="Helvetica"/>
              </w:rPr>
            </w:pPr>
            <w:r w:rsidRPr="009A01D9">
              <w:rPr>
                <w:rFonts w:cs="Helvetica"/>
              </w:rPr>
              <w:t>O</w:t>
            </w:r>
          </w:p>
        </w:tc>
      </w:tr>
    </w:tbl>
    <w:p w14:paraId="211AB126" w14:textId="77777777" w:rsidR="00327305" w:rsidRPr="00923DB8" w:rsidRDefault="00327305" w:rsidP="00327305"/>
    <w:p w14:paraId="0E4787EE" w14:textId="07DF8418" w:rsidR="00EF27E0" w:rsidRDefault="00EF27E0" w:rsidP="00EF27E0">
      <w:pPr>
        <w:pStyle w:val="Instruction"/>
        <w:rPr>
          <w:rFonts w:cs="Helvetica"/>
          <w:b w:val="0"/>
          <w:bCs/>
          <w:lang w:val="en-US"/>
        </w:rPr>
      </w:pPr>
      <w:bookmarkStart w:id="261" w:name="_Toc77932642"/>
      <w:bookmarkStart w:id="262" w:name="_Toc88042207"/>
      <w:r w:rsidRPr="005B0D53">
        <w:rPr>
          <w:rFonts w:cs="Helvetica"/>
          <w:b w:val="0"/>
          <w:bCs/>
          <w:lang w:val="en-US"/>
        </w:rPr>
        <w:lastRenderedPageBreak/>
        <w:t xml:space="preserve">Add </w:t>
      </w:r>
      <w:r w:rsidR="000C2F6E">
        <w:rPr>
          <w:rFonts w:cs="Helvetica"/>
          <w:b w:val="0"/>
          <w:bCs/>
          <w:lang w:val="en-US"/>
        </w:rPr>
        <w:t>Repository</w:t>
      </w:r>
      <w:r w:rsidR="005A5E5D">
        <w:rPr>
          <w:rFonts w:cs="Helvetica"/>
          <w:b w:val="0"/>
          <w:bCs/>
          <w:lang w:val="en-US"/>
        </w:rPr>
        <w:t xml:space="preserve"> Query</w:t>
      </w:r>
      <w:r>
        <w:rPr>
          <w:rFonts w:cs="Helvetica"/>
          <w:b w:val="0"/>
          <w:bCs/>
          <w:lang w:val="en-US"/>
        </w:rPr>
        <w:t xml:space="preserve"> SOP Class</w:t>
      </w:r>
      <w:r w:rsidRPr="005B0D53">
        <w:rPr>
          <w:rFonts w:cs="Helvetica"/>
          <w:b w:val="0"/>
          <w:bCs/>
          <w:lang w:val="en-US"/>
        </w:rPr>
        <w:t xml:space="preserve"> to Annex</w:t>
      </w:r>
      <w:r>
        <w:rPr>
          <w:rFonts w:cs="Helvetica"/>
          <w:b w:val="0"/>
          <w:bCs/>
          <w:lang w:val="en-US"/>
        </w:rPr>
        <w:t xml:space="preserve"> C.6</w:t>
      </w:r>
      <w:bookmarkEnd w:id="261"/>
      <w:bookmarkEnd w:id="262"/>
    </w:p>
    <w:p w14:paraId="69366AA8" w14:textId="0C319935" w:rsidR="00EF27E0" w:rsidRDefault="00EF27E0" w:rsidP="00EF27E0">
      <w:pPr>
        <w:pStyle w:val="Heading3"/>
      </w:pPr>
      <w:bookmarkStart w:id="263" w:name="_Toc77932643"/>
      <w:bookmarkStart w:id="264" w:name="_Toc88042208"/>
      <w:r>
        <w:t>C.6.</w:t>
      </w:r>
      <w:r w:rsidR="00516B10">
        <w:t>x</w:t>
      </w:r>
      <w:r>
        <w:t xml:space="preserve">4 </w:t>
      </w:r>
      <w:r w:rsidR="000C2F6E">
        <w:t>Repository</w:t>
      </w:r>
      <w:r w:rsidR="005A5E5D">
        <w:t xml:space="preserve"> Query</w:t>
      </w:r>
      <w:r>
        <w:t xml:space="preserve"> SOP Class</w:t>
      </w:r>
      <w:bookmarkEnd w:id="263"/>
      <w:bookmarkEnd w:id="264"/>
    </w:p>
    <w:p w14:paraId="3B49C4EA" w14:textId="676102E4" w:rsidR="006D56E9" w:rsidRDefault="00516B10" w:rsidP="00516B10">
      <w:pPr>
        <w:rPr>
          <w:lang w:val="en"/>
        </w:rPr>
      </w:pPr>
      <w:r>
        <w:rPr>
          <w:lang w:val="en"/>
        </w:rPr>
        <w:t xml:space="preserve">The </w:t>
      </w:r>
      <w:r w:rsidR="000C2F6E">
        <w:t>Repository</w:t>
      </w:r>
      <w:r w:rsidR="005A5E5D">
        <w:t xml:space="preserve"> Query</w:t>
      </w:r>
      <w:r>
        <w:t xml:space="preserve"> SOP Class use</w:t>
      </w:r>
      <w:r w:rsidR="00DC1D8E">
        <w:t>s</w:t>
      </w:r>
      <w:r>
        <w:t xml:space="preserve"> the C-FIND Service and</w:t>
      </w:r>
      <w:r w:rsidR="00D50C1E">
        <w:t xml:space="preserve"> </w:t>
      </w:r>
      <w:r>
        <w:t xml:space="preserve">the </w:t>
      </w:r>
      <w:r w:rsidRPr="0024744D">
        <w:rPr>
          <w:lang w:val="en"/>
        </w:rPr>
        <w:t>Study Root Query/Retrieve Information Model</w:t>
      </w:r>
      <w:r>
        <w:t xml:space="preserve">. The </w:t>
      </w:r>
      <w:r>
        <w:rPr>
          <w:lang w:val="en"/>
        </w:rPr>
        <w:t xml:space="preserve">SOP Class specifies additional semantics and behaviors for the SCU and SCP beyond those defined for the </w:t>
      </w:r>
      <w:r w:rsidRPr="0024744D">
        <w:rPr>
          <w:lang w:val="en"/>
        </w:rPr>
        <w:t>Study Root Query/Retrieve Information Model</w:t>
      </w:r>
      <w:r>
        <w:rPr>
          <w:lang w:val="en"/>
        </w:rPr>
        <w:t xml:space="preserve"> –</w:t>
      </w:r>
      <w:r w:rsidRPr="0024744D">
        <w:rPr>
          <w:lang w:val="en"/>
        </w:rPr>
        <w:t xml:space="preserve"> </w:t>
      </w:r>
      <w:r w:rsidRPr="00CA1EED">
        <w:rPr>
          <w:lang w:val="en"/>
        </w:rPr>
        <w:t>FIND</w:t>
      </w:r>
      <w:r>
        <w:rPr>
          <w:lang w:val="en"/>
        </w:rPr>
        <w:t xml:space="preserve"> </w:t>
      </w:r>
      <w:r w:rsidRPr="00CA1EED">
        <w:rPr>
          <w:lang w:val="en"/>
        </w:rPr>
        <w:t>SOP Class</w:t>
      </w:r>
      <w:r w:rsidR="00BC1ED4">
        <w:rPr>
          <w:lang w:val="en"/>
        </w:rPr>
        <w:t>.</w:t>
      </w:r>
    </w:p>
    <w:p w14:paraId="296D0CF0" w14:textId="0318E5B2" w:rsidR="00BC1ED4" w:rsidRDefault="00BC1ED4" w:rsidP="00516B10">
      <w:r w:rsidRPr="00BC49A3">
        <w:rPr>
          <w:lang w:val="en"/>
        </w:rPr>
        <w:t xml:space="preserve">In particular, the </w:t>
      </w:r>
      <w:r w:rsidR="000C2F6E" w:rsidRPr="00BC49A3">
        <w:t>Repository</w:t>
      </w:r>
      <w:r w:rsidR="005A5E5D" w:rsidRPr="00BC49A3">
        <w:t xml:space="preserve"> Query</w:t>
      </w:r>
      <w:r w:rsidRPr="00BC49A3">
        <w:t xml:space="preserve"> SOP Class supports incremental query/response for a large number of entities </w:t>
      </w:r>
      <w:r w:rsidR="00BC49A3">
        <w:t>using the following features:</w:t>
      </w:r>
    </w:p>
    <w:p w14:paraId="15CB1BFE" w14:textId="5AA9AA92" w:rsidR="00BC49A3" w:rsidRDefault="00BC49A3" w:rsidP="00BC49A3">
      <w:pPr>
        <w:ind w:left="720" w:hanging="270"/>
        <w:rPr>
          <w:rFonts w:cs="Helvetica"/>
        </w:rPr>
      </w:pPr>
      <w:r w:rsidRPr="00BC49A3">
        <w:rPr>
          <w:rFonts w:cs="Helvetica"/>
        </w:rPr>
        <w:t>•</w:t>
      </w:r>
      <w:r>
        <w:rPr>
          <w:rFonts w:cs="Helvetica"/>
        </w:rPr>
        <w:tab/>
        <w:t>Both the SCU and SCP may set limits on the number of entity records (Pending status responses) returned in a C-FIND transaction.</w:t>
      </w:r>
    </w:p>
    <w:p w14:paraId="3A0197A1" w14:textId="6D79B092" w:rsidR="00BC49A3" w:rsidRDefault="00BC49A3" w:rsidP="00BC49A3">
      <w:pPr>
        <w:tabs>
          <w:tab w:val="center" w:pos="5193"/>
        </w:tabs>
        <w:ind w:left="720" w:hanging="270"/>
        <w:rPr>
          <w:rFonts w:cs="Helvetica"/>
        </w:rPr>
      </w:pPr>
      <w:r w:rsidRPr="00BC49A3">
        <w:rPr>
          <w:rFonts w:cs="Helvetica"/>
        </w:rPr>
        <w:t>•</w:t>
      </w:r>
      <w:r>
        <w:rPr>
          <w:rFonts w:cs="Helvetica"/>
        </w:rPr>
        <w:tab/>
        <w:t>If the number of responses would exceed</w:t>
      </w:r>
      <w:r>
        <w:rPr>
          <w:rFonts w:cs="Helvetica"/>
        </w:rPr>
        <w:tab/>
        <w:t xml:space="preserve"> the </w:t>
      </w:r>
      <w:r w:rsidR="00DE50C8">
        <w:rPr>
          <w:rFonts w:cs="Helvetica"/>
        </w:rPr>
        <w:t xml:space="preserve">SCU or SCP limit, the C-FIND query processing is terminated with a defined Warning status response indicating an incomplete </w:t>
      </w:r>
      <w:r w:rsidR="00AC6BDB">
        <w:rPr>
          <w:rFonts w:cs="Helvetica"/>
        </w:rPr>
        <w:t>set of responses</w:t>
      </w:r>
      <w:r w:rsidR="00DE50C8">
        <w:rPr>
          <w:rFonts w:cs="Helvetica"/>
        </w:rPr>
        <w:t>.</w:t>
      </w:r>
    </w:p>
    <w:p w14:paraId="524E1101" w14:textId="1B71F58D" w:rsidR="00DE50C8" w:rsidRDefault="00DE50C8" w:rsidP="00BC49A3">
      <w:pPr>
        <w:tabs>
          <w:tab w:val="center" w:pos="5193"/>
        </w:tabs>
        <w:ind w:left="720" w:hanging="270"/>
      </w:pPr>
      <w:r w:rsidRPr="00BC49A3">
        <w:rPr>
          <w:rFonts w:cs="Helvetica"/>
        </w:rPr>
        <w:t>•</w:t>
      </w:r>
      <w:r>
        <w:rPr>
          <w:rFonts w:cs="Helvetica"/>
        </w:rPr>
        <w:tab/>
      </w:r>
      <w:r w:rsidR="00440902">
        <w:rPr>
          <w:rFonts w:cs="Helvetica"/>
        </w:rPr>
        <w:t>If requested by the SCU, e</w:t>
      </w:r>
      <w:r>
        <w:rPr>
          <w:rFonts w:cs="Helvetica"/>
        </w:rPr>
        <w:t>ach res</w:t>
      </w:r>
      <w:r w:rsidR="00AC6BDB">
        <w:rPr>
          <w:rFonts w:cs="Helvetica"/>
        </w:rPr>
        <w:t>ponse</w:t>
      </w:r>
      <w:r w:rsidR="00C338B8">
        <w:rPr>
          <w:rFonts w:cs="Helvetica"/>
        </w:rPr>
        <w:t xml:space="preserve"> </w:t>
      </w:r>
      <w:r w:rsidR="00440902">
        <w:rPr>
          <w:rFonts w:cs="Helvetica"/>
        </w:rPr>
        <w:t>shall</w:t>
      </w:r>
      <w:r>
        <w:rPr>
          <w:rFonts w:cs="Helvetica"/>
        </w:rPr>
        <w:t xml:space="preserve"> </w:t>
      </w:r>
      <w:r w:rsidR="00440902">
        <w:rPr>
          <w:rFonts w:cs="Helvetica"/>
        </w:rPr>
        <w:t>return</w:t>
      </w:r>
      <w:r>
        <w:rPr>
          <w:rFonts w:cs="Helvetica"/>
        </w:rPr>
        <w:t xml:space="preserve"> a unique </w:t>
      </w:r>
      <w:r w:rsidR="001C326F" w:rsidRPr="00BC49A3">
        <w:t xml:space="preserve">Record </w:t>
      </w:r>
      <w:r w:rsidR="001C326F">
        <w:t>K</w:t>
      </w:r>
      <w:r w:rsidR="001C326F" w:rsidRPr="00BC49A3">
        <w:t>ey</w:t>
      </w:r>
      <w:r w:rsidR="001C326F">
        <w:t xml:space="preserve"> </w:t>
      </w:r>
      <w:r>
        <w:t xml:space="preserve">by which </w:t>
      </w:r>
      <w:r w:rsidR="001C326F">
        <w:t xml:space="preserve">the SCP has </w:t>
      </w:r>
      <w:r>
        <w:t>ordered</w:t>
      </w:r>
      <w:r w:rsidR="001C326F">
        <w:t xml:space="preserve"> the C-FIND</w:t>
      </w:r>
      <w:r w:rsidR="001C326F" w:rsidRPr="001C326F">
        <w:t xml:space="preserve"> </w:t>
      </w:r>
      <w:r w:rsidR="00AC6BDB">
        <w:t>responses.</w:t>
      </w:r>
    </w:p>
    <w:p w14:paraId="7201EFD1" w14:textId="415B9C51" w:rsidR="00DE50C8" w:rsidRPr="00BC49A3" w:rsidRDefault="00DE50C8" w:rsidP="00BC49A3">
      <w:pPr>
        <w:tabs>
          <w:tab w:val="center" w:pos="5193"/>
        </w:tabs>
        <w:ind w:left="720" w:hanging="270"/>
      </w:pPr>
      <w:r w:rsidRPr="00BC49A3">
        <w:rPr>
          <w:rFonts w:cs="Helvetica"/>
        </w:rPr>
        <w:t>•</w:t>
      </w:r>
      <w:r>
        <w:rPr>
          <w:rFonts w:cs="Helvetica"/>
        </w:rPr>
        <w:tab/>
        <w:t xml:space="preserve">The SCU may include the last </w:t>
      </w:r>
      <w:r w:rsidRPr="00BC49A3">
        <w:t xml:space="preserve">Record </w:t>
      </w:r>
      <w:r>
        <w:t>K</w:t>
      </w:r>
      <w:r w:rsidRPr="00BC49A3">
        <w:t>ey</w:t>
      </w:r>
      <w:r>
        <w:t xml:space="preserve"> it receives in one C-FIND transaction as the Prior Record Key in the C-FIND Request for a subsequent transaction</w:t>
      </w:r>
      <w:r w:rsidR="000303D3">
        <w:t>. T</w:t>
      </w:r>
      <w:r>
        <w:t>he SCP processes that subsequent</w:t>
      </w:r>
      <w:r w:rsidRPr="00DE50C8">
        <w:t xml:space="preserve"> </w:t>
      </w:r>
      <w:r>
        <w:t>C-FIND beginning with the record following that Prior Record Key.</w:t>
      </w:r>
    </w:p>
    <w:p w14:paraId="0ADB0C08" w14:textId="73A43E86" w:rsidR="00694BC8" w:rsidRDefault="00694BC8" w:rsidP="00DE50C8">
      <w:r w:rsidRPr="00BC49A3">
        <w:t>Th</w:t>
      </w:r>
      <w:r w:rsidRPr="00BC49A3">
        <w:rPr>
          <w:lang w:val="en"/>
        </w:rPr>
        <w:t xml:space="preserve">e </w:t>
      </w:r>
      <w:r w:rsidR="000C2F6E" w:rsidRPr="00BC49A3">
        <w:t>Repository</w:t>
      </w:r>
      <w:r w:rsidR="005A5E5D" w:rsidRPr="00BC49A3">
        <w:t xml:space="preserve"> Query</w:t>
      </w:r>
      <w:r w:rsidRPr="00BC49A3">
        <w:t xml:space="preserve"> SOP Class als</w:t>
      </w:r>
      <w:r w:rsidR="00AD7B5A" w:rsidRPr="00BC49A3">
        <w:t xml:space="preserve">o supports return of </w:t>
      </w:r>
      <w:r w:rsidR="00B00B82" w:rsidRPr="00BC49A3">
        <w:t xml:space="preserve">URI links for </w:t>
      </w:r>
      <w:r w:rsidR="000303D3" w:rsidRPr="00BC49A3">
        <w:t>access to stored SOP Instances</w:t>
      </w:r>
      <w:r w:rsidR="000303D3">
        <w:t xml:space="preserve"> using a</w:t>
      </w:r>
      <w:r w:rsidR="000303D3" w:rsidRPr="00BC49A3">
        <w:t xml:space="preserve"> </w:t>
      </w:r>
      <w:r w:rsidR="00B00B82" w:rsidRPr="00BC49A3">
        <w:t xml:space="preserve">non-DICOM </w:t>
      </w:r>
      <w:r w:rsidR="000303D3">
        <w:t xml:space="preserve">file access </w:t>
      </w:r>
      <w:r w:rsidR="00B00B82" w:rsidRPr="00BC49A3">
        <w:t>protocol</w:t>
      </w:r>
      <w:r w:rsidR="001C326F">
        <w:t xml:space="preserve">.  </w:t>
      </w:r>
      <w:r w:rsidR="000303D3">
        <w:t xml:space="preserve">Since </w:t>
      </w:r>
      <w:r w:rsidR="000303D3" w:rsidRPr="00BC49A3">
        <w:t>stored SOP Instances</w:t>
      </w:r>
      <w:r w:rsidR="000303D3">
        <w:t xml:space="preserve"> accessed through a </w:t>
      </w:r>
      <w:r w:rsidR="000303D3" w:rsidRPr="00BC49A3">
        <w:t xml:space="preserve">non-DICOM protocol </w:t>
      </w:r>
      <w:r w:rsidR="000303D3">
        <w:t xml:space="preserve">might not include all current </w:t>
      </w:r>
      <w:r w:rsidR="001C326F" w:rsidRPr="00BC49A3">
        <w:t>metadata</w:t>
      </w:r>
      <w:r w:rsidR="001C326F">
        <w:t xml:space="preserve"> Attributes </w:t>
      </w:r>
      <w:r w:rsidR="000303D3">
        <w:t xml:space="preserve">(such as </w:t>
      </w:r>
      <w:r w:rsidR="001C326F" w:rsidRPr="00BC49A3">
        <w:t>updated</w:t>
      </w:r>
      <w:r w:rsidR="001C326F">
        <w:t xml:space="preserve"> </w:t>
      </w:r>
      <w:r w:rsidR="000303D3">
        <w:t>patient names or IDs), t</w:t>
      </w:r>
      <w:r w:rsidR="000303D3" w:rsidRPr="00BC49A3">
        <w:t>he</w:t>
      </w:r>
      <w:r w:rsidR="000303D3" w:rsidRPr="00BC49A3">
        <w:rPr>
          <w:lang w:val="en"/>
        </w:rPr>
        <w:t xml:space="preserve"> </w:t>
      </w:r>
      <w:r w:rsidR="000303D3" w:rsidRPr="00BC49A3">
        <w:t>Repository Query SOP Class also supports return</w:t>
      </w:r>
      <w:r w:rsidR="000303D3">
        <w:t xml:space="preserve"> of current </w:t>
      </w:r>
      <w:r w:rsidR="000303D3" w:rsidRPr="00BC49A3">
        <w:t>metadata</w:t>
      </w:r>
      <w:r w:rsidR="000303D3">
        <w:t xml:space="preserve"> Attributes</w:t>
      </w:r>
      <w:r w:rsidR="00AD7B5A" w:rsidRPr="00BC49A3">
        <w:t>.</w:t>
      </w:r>
    </w:p>
    <w:p w14:paraId="15D3CB3A" w14:textId="77777777" w:rsidR="00E7489B" w:rsidRPr="005B0D53" w:rsidRDefault="00E7489B" w:rsidP="00E7489B">
      <w:pPr>
        <w:spacing w:before="180"/>
        <w:ind w:left="450"/>
        <w:rPr>
          <w:rFonts w:cs="Helvetica"/>
          <w:bCs/>
          <w:color w:val="000000"/>
          <w:sz w:val="18"/>
          <w:szCs w:val="16"/>
        </w:rPr>
      </w:pPr>
      <w:r w:rsidRPr="005B0D53">
        <w:rPr>
          <w:rFonts w:cs="Helvetica"/>
          <w:bCs/>
          <w:color w:val="000000"/>
          <w:sz w:val="18"/>
          <w:szCs w:val="16"/>
        </w:rPr>
        <w:t>Note:</w:t>
      </w:r>
    </w:p>
    <w:p w14:paraId="7EFF81DA" w14:textId="3B29CA2B" w:rsidR="00E7489B" w:rsidRPr="00E7489B" w:rsidRDefault="00E7489B" w:rsidP="00E7489B">
      <w:pPr>
        <w:spacing w:before="180"/>
        <w:ind w:left="450"/>
        <w:rPr>
          <w:rFonts w:cs="Helvetica"/>
          <w:bCs/>
          <w:color w:val="000000"/>
          <w:sz w:val="16"/>
          <w:szCs w:val="14"/>
        </w:rPr>
      </w:pPr>
      <w:r w:rsidRPr="009E52BE">
        <w:rPr>
          <w:rFonts w:cs="Helvetica"/>
          <w:bCs/>
          <w:color w:val="000000"/>
          <w:sz w:val="18"/>
          <w:szCs w:val="12"/>
        </w:rPr>
        <w:t xml:space="preserve">See additional explanatory information in </w:t>
      </w:r>
      <w:hyperlink w:anchor="_Annex_XXXX_Inventories" w:history="1">
        <w:r w:rsidRPr="009E52BE">
          <w:rPr>
            <w:rStyle w:val="Hyperlink"/>
            <w:rFonts w:cs="Helvetica"/>
            <w:bCs/>
            <w:sz w:val="18"/>
            <w:szCs w:val="12"/>
          </w:rPr>
          <w:t>Annex XXXX in PS3.17</w:t>
        </w:r>
      </w:hyperlink>
      <w:r w:rsidRPr="009E52BE">
        <w:rPr>
          <w:rFonts w:cs="Helvetica"/>
          <w:bCs/>
          <w:color w:val="000000"/>
          <w:sz w:val="18"/>
          <w:szCs w:val="12"/>
        </w:rPr>
        <w:t xml:space="preserve">, including discussion of the use of the </w:t>
      </w:r>
      <w:r>
        <w:rPr>
          <w:rFonts w:cs="Helvetica"/>
          <w:bCs/>
          <w:color w:val="000000"/>
          <w:sz w:val="18"/>
          <w:szCs w:val="12"/>
        </w:rPr>
        <w:t>Repository Query SOP Class to produce an Inventory SOP Instance.</w:t>
      </w:r>
    </w:p>
    <w:p w14:paraId="127F5D0D" w14:textId="5BB8B903" w:rsidR="00516B10" w:rsidRDefault="00516B10" w:rsidP="00F4630D">
      <w:pPr>
        <w:pStyle w:val="Heading4"/>
      </w:pPr>
      <w:bookmarkStart w:id="265" w:name="_C.6.4.1_Additional_Query/Retrieve"/>
      <w:bookmarkStart w:id="266" w:name="_C.6.x4.1_Additional_Query"/>
      <w:bookmarkStart w:id="267" w:name="_Toc77932644"/>
      <w:bookmarkStart w:id="268" w:name="_Ref78190633"/>
      <w:bookmarkStart w:id="269" w:name="_Toc88042209"/>
      <w:bookmarkEnd w:id="265"/>
      <w:bookmarkEnd w:id="266"/>
      <w:r>
        <w:t xml:space="preserve">C.6.x4.1 </w:t>
      </w:r>
      <w:r w:rsidR="008A703A">
        <w:t>Additional</w:t>
      </w:r>
      <w:r w:rsidR="005A5E5D">
        <w:t xml:space="preserve"> Query</w:t>
      </w:r>
      <w:r>
        <w:t xml:space="preserve"> Information Model</w:t>
      </w:r>
      <w:bookmarkEnd w:id="267"/>
      <w:r w:rsidR="008A703A">
        <w:t xml:space="preserve"> Attributes</w:t>
      </w:r>
      <w:bookmarkEnd w:id="269"/>
    </w:p>
    <w:p w14:paraId="274CCD21" w14:textId="00BF8576" w:rsidR="00F4630D" w:rsidRDefault="00516B10" w:rsidP="00332654">
      <w:pPr>
        <w:rPr>
          <w:lang w:val="en"/>
        </w:rPr>
      </w:pPr>
      <w:r>
        <w:rPr>
          <w:lang w:val="en"/>
        </w:rPr>
        <w:t xml:space="preserve">The </w:t>
      </w:r>
      <w:r w:rsidR="000C2F6E">
        <w:rPr>
          <w:lang w:val="en"/>
        </w:rPr>
        <w:t>Repository</w:t>
      </w:r>
      <w:r w:rsidR="005A5E5D">
        <w:rPr>
          <w:lang w:val="en"/>
        </w:rPr>
        <w:t xml:space="preserve"> Query</w:t>
      </w:r>
      <w:r>
        <w:rPr>
          <w:lang w:val="en"/>
        </w:rPr>
        <w:t xml:space="preserve"> </w:t>
      </w:r>
      <w:r w:rsidR="00332654">
        <w:rPr>
          <w:lang w:val="en"/>
        </w:rPr>
        <w:t>SOP Class uses</w:t>
      </w:r>
      <w:r>
        <w:rPr>
          <w:lang w:val="en"/>
        </w:rPr>
        <w:t xml:space="preserve"> t</w:t>
      </w:r>
      <w:r w:rsidR="00332654">
        <w:rPr>
          <w:lang w:val="en"/>
        </w:rPr>
        <w:t xml:space="preserve">he </w:t>
      </w:r>
      <w:r>
        <w:rPr>
          <w:lang w:val="en"/>
        </w:rPr>
        <w:t>Study Root Query/Information model specified in Section C.6.2.1</w:t>
      </w:r>
      <w:r w:rsidR="00F4630D">
        <w:rPr>
          <w:lang w:val="en"/>
        </w:rPr>
        <w:t xml:space="preserve">, </w:t>
      </w:r>
      <w:r w:rsidR="00332654">
        <w:rPr>
          <w:lang w:val="en"/>
        </w:rPr>
        <w:t>but specifies</w:t>
      </w:r>
      <w:r w:rsidR="00F4630D">
        <w:rPr>
          <w:lang w:val="en"/>
        </w:rPr>
        <w:t xml:space="preserve"> additional Key Attributes</w:t>
      </w:r>
      <w:r w:rsidR="00332654">
        <w:rPr>
          <w:lang w:val="en"/>
        </w:rPr>
        <w:t xml:space="preserve">. These Key Attributes, like those defined in </w:t>
      </w:r>
      <w:hyperlink r:id="rId83" w:history="1">
        <w:r w:rsidR="00332654" w:rsidRPr="0094473D">
          <w:rPr>
            <w:rStyle w:val="Hyperlink"/>
            <w:lang w:val="en"/>
          </w:rPr>
          <w:t>Section C.3.4</w:t>
        </w:r>
      </w:hyperlink>
      <w:r w:rsidR="00332654">
        <w:rPr>
          <w:lang w:val="en"/>
        </w:rPr>
        <w:t xml:space="preserve">, are not specified </w:t>
      </w:r>
      <w:r w:rsidR="00E24BA3">
        <w:rPr>
          <w:lang w:val="en"/>
        </w:rPr>
        <w:t>in</w:t>
      </w:r>
      <w:r w:rsidR="00332654">
        <w:rPr>
          <w:lang w:val="en"/>
        </w:rPr>
        <w:t xml:space="preserve"> the</w:t>
      </w:r>
      <w:r w:rsidR="00DC1D8E">
        <w:rPr>
          <w:lang w:val="en"/>
        </w:rPr>
        <w:t xml:space="preserve"> Composite</w:t>
      </w:r>
      <w:r w:rsidR="00332654">
        <w:rPr>
          <w:lang w:val="en"/>
        </w:rPr>
        <w:t xml:space="preserve"> IODs of PS3.</w:t>
      </w:r>
      <w:r w:rsidR="00CD12E4">
        <w:rPr>
          <w:lang w:val="en"/>
        </w:rPr>
        <w:t>3</w:t>
      </w:r>
      <w:r w:rsidR="00332654">
        <w:rPr>
          <w:lang w:val="en"/>
        </w:rPr>
        <w:t xml:space="preserve">, but represent information that may be used by a repository </w:t>
      </w:r>
      <w:r w:rsidR="00DC1D8E">
        <w:rPr>
          <w:lang w:val="en"/>
        </w:rPr>
        <w:t xml:space="preserve">system </w:t>
      </w:r>
      <w:r w:rsidR="00332654">
        <w:rPr>
          <w:lang w:val="en"/>
        </w:rPr>
        <w:t>for managing stored SOP Instance</w:t>
      </w:r>
      <w:r w:rsidR="00421B1C">
        <w:rPr>
          <w:lang w:val="en"/>
        </w:rPr>
        <w:t>s</w:t>
      </w:r>
      <w:r w:rsidR="00332654">
        <w:rPr>
          <w:lang w:val="en"/>
        </w:rPr>
        <w:t xml:space="preserve">. </w:t>
      </w:r>
      <w:r w:rsidR="00F4630D">
        <w:rPr>
          <w:lang w:val="en"/>
        </w:rPr>
        <w:t xml:space="preserve">Table C.6.x4.1-1 defines the </w:t>
      </w:r>
      <w:r w:rsidR="00332654">
        <w:rPr>
          <w:lang w:val="en"/>
        </w:rPr>
        <w:t xml:space="preserve">additional </w:t>
      </w:r>
      <w:r w:rsidR="00F4630D">
        <w:rPr>
          <w:lang w:val="en"/>
        </w:rPr>
        <w:t>Key Attributes</w:t>
      </w:r>
      <w:r w:rsidR="000F7407">
        <w:rPr>
          <w:lang w:val="en"/>
        </w:rPr>
        <w:t>.</w:t>
      </w:r>
      <w:r w:rsidR="00332654">
        <w:rPr>
          <w:lang w:val="en"/>
        </w:rPr>
        <w:t xml:space="preserve"> </w:t>
      </w:r>
    </w:p>
    <w:p w14:paraId="4654E98C" w14:textId="304AD783" w:rsidR="00D50C1E" w:rsidRPr="005B0D53" w:rsidRDefault="00D50C1E" w:rsidP="00D50C1E">
      <w:pPr>
        <w:keepNext/>
        <w:spacing w:before="216"/>
        <w:jc w:val="center"/>
        <w:rPr>
          <w:rFonts w:cs="Helvetica"/>
        </w:rPr>
      </w:pPr>
      <w:r w:rsidRPr="009A01D9">
        <w:rPr>
          <w:rFonts w:cs="Helvetica"/>
          <w:b/>
          <w:color w:val="000000"/>
          <w:sz w:val="22"/>
        </w:rPr>
        <w:t>Table C.6</w:t>
      </w:r>
      <w:r w:rsidRPr="00D50C1E">
        <w:rPr>
          <w:rFonts w:cs="Helvetica"/>
          <w:b/>
          <w:color w:val="000000"/>
          <w:sz w:val="22"/>
        </w:rPr>
        <w:t xml:space="preserve">.x4.1-1 </w:t>
      </w:r>
      <w:r w:rsidR="00332654" w:rsidRPr="00332654">
        <w:rPr>
          <w:rFonts w:cs="Helvetica"/>
          <w:b/>
          <w:color w:val="000000"/>
          <w:sz w:val="22"/>
        </w:rPr>
        <w:t xml:space="preserve">Additional </w:t>
      </w:r>
      <w:r w:rsidRPr="009A01D9">
        <w:rPr>
          <w:rFonts w:cs="Helvetica"/>
          <w:b/>
          <w:color w:val="000000"/>
          <w:sz w:val="22"/>
        </w:rPr>
        <w:t xml:space="preserve">Keys for </w:t>
      </w:r>
      <w:r w:rsidR="000C2F6E">
        <w:rPr>
          <w:rFonts w:cs="Helvetica"/>
          <w:b/>
          <w:color w:val="000000"/>
          <w:sz w:val="22"/>
        </w:rPr>
        <w:t>Repository</w:t>
      </w:r>
      <w:r w:rsidR="005A5E5D">
        <w:rPr>
          <w:rFonts w:cs="Helvetica"/>
          <w:b/>
          <w:color w:val="000000"/>
          <w:sz w:val="22"/>
        </w:rPr>
        <w:t xml:space="preserve"> </w:t>
      </w:r>
      <w:r w:rsidR="00E24BA3">
        <w:rPr>
          <w:rFonts w:cs="Helvetica"/>
          <w:b/>
          <w:color w:val="000000"/>
          <w:sz w:val="22"/>
        </w:rPr>
        <w:t>Query</w:t>
      </w:r>
      <w:r w:rsidRPr="009A01D9">
        <w:rPr>
          <w:rFonts w:cs="Helvetica"/>
          <w:b/>
          <w:color w:val="000000"/>
          <w:sz w:val="22"/>
        </w:rPr>
        <w:t xml:space="preserve"> </w:t>
      </w:r>
    </w:p>
    <w:tbl>
      <w:tblPr>
        <w:tblStyle w:val="TableGrid1"/>
        <w:tblW w:w="10042" w:type="dxa"/>
        <w:jc w:val="center"/>
        <w:tblLayout w:type="fixed"/>
        <w:tblCellMar>
          <w:top w:w="29" w:type="dxa"/>
          <w:left w:w="115" w:type="dxa"/>
          <w:bottom w:w="29" w:type="dxa"/>
          <w:right w:w="115" w:type="dxa"/>
        </w:tblCellMar>
        <w:tblLook w:val="04A0" w:firstRow="1" w:lastRow="0" w:firstColumn="1" w:lastColumn="0" w:noHBand="0" w:noVBand="1"/>
      </w:tblPr>
      <w:tblGrid>
        <w:gridCol w:w="2537"/>
        <w:gridCol w:w="1350"/>
        <w:gridCol w:w="792"/>
        <w:gridCol w:w="5363"/>
      </w:tblGrid>
      <w:tr w:rsidR="007A6830" w:rsidRPr="00183C1D" w14:paraId="40504E9B" w14:textId="77777777" w:rsidTr="007A6830">
        <w:trPr>
          <w:cantSplit/>
          <w:jc w:val="center"/>
        </w:trPr>
        <w:tc>
          <w:tcPr>
            <w:tcW w:w="2537" w:type="dxa"/>
          </w:tcPr>
          <w:p w14:paraId="3374F155" w14:textId="77777777" w:rsidR="007A6830" w:rsidRPr="00183C1D" w:rsidRDefault="007A6830" w:rsidP="00332654">
            <w:pPr>
              <w:tabs>
                <w:tab w:val="clear" w:pos="720"/>
              </w:tabs>
              <w:overflowPunct/>
              <w:autoSpaceDE/>
              <w:autoSpaceDN/>
              <w:adjustRightInd/>
              <w:spacing w:after="0"/>
              <w:textAlignment w:val="auto"/>
              <w:rPr>
                <w:rFonts w:cs="Helvetica"/>
                <w:color w:val="000000"/>
                <w:sz w:val="20"/>
                <w:szCs w:val="20"/>
              </w:rPr>
            </w:pPr>
            <w:r w:rsidRPr="00183C1D">
              <w:rPr>
                <w:b/>
                <w:bCs/>
                <w:color w:val="000000"/>
                <w:sz w:val="20"/>
                <w:szCs w:val="20"/>
              </w:rPr>
              <w:t>Attribute Name</w:t>
            </w:r>
          </w:p>
        </w:tc>
        <w:tc>
          <w:tcPr>
            <w:tcW w:w="1350" w:type="dxa"/>
          </w:tcPr>
          <w:p w14:paraId="285B20CC" w14:textId="77777777" w:rsidR="007A6830" w:rsidRPr="00183C1D" w:rsidRDefault="007A6830" w:rsidP="00332654">
            <w:pPr>
              <w:tabs>
                <w:tab w:val="clear" w:pos="720"/>
              </w:tabs>
              <w:overflowPunct/>
              <w:autoSpaceDE/>
              <w:autoSpaceDN/>
              <w:adjustRightInd/>
              <w:spacing w:after="0"/>
              <w:jc w:val="center"/>
              <w:textAlignment w:val="auto"/>
              <w:rPr>
                <w:rFonts w:cs="Helvetica"/>
                <w:color w:val="000000"/>
                <w:sz w:val="20"/>
                <w:szCs w:val="20"/>
              </w:rPr>
            </w:pPr>
            <w:r w:rsidRPr="00183C1D">
              <w:rPr>
                <w:b/>
                <w:bCs/>
                <w:color w:val="000000"/>
                <w:sz w:val="20"/>
                <w:szCs w:val="20"/>
              </w:rPr>
              <w:t>Tag</w:t>
            </w:r>
          </w:p>
        </w:tc>
        <w:tc>
          <w:tcPr>
            <w:tcW w:w="792" w:type="dxa"/>
          </w:tcPr>
          <w:p w14:paraId="2E3B49FD" w14:textId="1B3EFB06" w:rsidR="007A6830" w:rsidRPr="00183C1D" w:rsidRDefault="007A6830" w:rsidP="007A6830">
            <w:pPr>
              <w:tabs>
                <w:tab w:val="clear" w:pos="720"/>
              </w:tabs>
              <w:overflowPunct/>
              <w:autoSpaceDE/>
              <w:autoSpaceDN/>
              <w:adjustRightInd/>
              <w:spacing w:after="0"/>
              <w:jc w:val="center"/>
              <w:textAlignment w:val="auto"/>
              <w:rPr>
                <w:rFonts w:cs="Helvetica"/>
                <w:b/>
                <w:bCs/>
              </w:rPr>
            </w:pPr>
            <w:r>
              <w:rPr>
                <w:rFonts w:cs="Helvetica"/>
                <w:b/>
                <w:bCs/>
              </w:rPr>
              <w:t>Type</w:t>
            </w:r>
          </w:p>
        </w:tc>
        <w:tc>
          <w:tcPr>
            <w:tcW w:w="5363" w:type="dxa"/>
          </w:tcPr>
          <w:p w14:paraId="4B06008F" w14:textId="66A6F614" w:rsidR="007A6830" w:rsidRPr="00183C1D" w:rsidRDefault="007A6830" w:rsidP="00332654">
            <w:pPr>
              <w:tabs>
                <w:tab w:val="clear" w:pos="720"/>
              </w:tabs>
              <w:overflowPunct/>
              <w:autoSpaceDE/>
              <w:autoSpaceDN/>
              <w:adjustRightInd/>
              <w:spacing w:after="0"/>
              <w:jc w:val="center"/>
              <w:textAlignment w:val="auto"/>
              <w:rPr>
                <w:rFonts w:cs="Helvetica"/>
                <w:color w:val="000000"/>
                <w:sz w:val="20"/>
                <w:szCs w:val="20"/>
              </w:rPr>
            </w:pPr>
            <w:r w:rsidRPr="00183C1D">
              <w:rPr>
                <w:rFonts w:cs="Helvetica"/>
                <w:b/>
                <w:bCs/>
                <w:sz w:val="20"/>
                <w:szCs w:val="20"/>
              </w:rPr>
              <w:t>Attribute Description</w:t>
            </w:r>
          </w:p>
        </w:tc>
      </w:tr>
      <w:tr w:rsidR="00A4085C" w:rsidRPr="00B23B6E" w14:paraId="3DB57F91" w14:textId="77777777" w:rsidTr="00CD12E4">
        <w:trPr>
          <w:cantSplit/>
          <w:jc w:val="center"/>
        </w:trPr>
        <w:tc>
          <w:tcPr>
            <w:tcW w:w="2537" w:type="dxa"/>
          </w:tcPr>
          <w:p w14:paraId="50438D62" w14:textId="77777777" w:rsidR="00A4085C" w:rsidRPr="00B23B6E" w:rsidRDefault="00A4085C" w:rsidP="00CD12E4">
            <w:pPr>
              <w:tabs>
                <w:tab w:val="clear" w:pos="720"/>
              </w:tabs>
              <w:overflowPunct/>
              <w:autoSpaceDE/>
              <w:autoSpaceDN/>
              <w:adjustRightInd/>
              <w:spacing w:after="0"/>
              <w:textAlignment w:val="auto"/>
              <w:rPr>
                <w:rFonts w:cs="Helvetica"/>
                <w:sz w:val="20"/>
                <w:szCs w:val="20"/>
              </w:rPr>
            </w:pPr>
            <w:r w:rsidRPr="00B23B6E">
              <w:rPr>
                <w:rFonts w:cs="Helvetica"/>
                <w:sz w:val="20"/>
                <w:szCs w:val="20"/>
              </w:rPr>
              <w:t>Record Key</w:t>
            </w:r>
          </w:p>
        </w:tc>
        <w:tc>
          <w:tcPr>
            <w:tcW w:w="1350" w:type="dxa"/>
          </w:tcPr>
          <w:p w14:paraId="4A93B687" w14:textId="77777777" w:rsidR="00A4085C" w:rsidRPr="00B23B6E" w:rsidRDefault="00A4085C" w:rsidP="00CD12E4">
            <w:pPr>
              <w:tabs>
                <w:tab w:val="clear" w:pos="720"/>
              </w:tabs>
              <w:overflowPunct/>
              <w:autoSpaceDE/>
              <w:autoSpaceDN/>
              <w:adjustRightInd/>
              <w:spacing w:after="0"/>
              <w:ind w:right="-24"/>
              <w:jc w:val="center"/>
              <w:textAlignment w:val="auto"/>
              <w:rPr>
                <w:rFonts w:cs="Helvetica"/>
                <w:sz w:val="20"/>
                <w:szCs w:val="20"/>
              </w:rPr>
            </w:pPr>
            <w:r w:rsidRPr="009A3883">
              <w:rPr>
                <w:rFonts w:cs="Helvetica"/>
                <w:sz w:val="20"/>
                <w:szCs w:val="20"/>
              </w:rPr>
              <w:t>(00gg,0Fz0)</w:t>
            </w:r>
          </w:p>
        </w:tc>
        <w:tc>
          <w:tcPr>
            <w:tcW w:w="792" w:type="dxa"/>
          </w:tcPr>
          <w:p w14:paraId="1FCE2F4A" w14:textId="210E7CCD" w:rsidR="00A4085C" w:rsidRPr="00B23B6E" w:rsidRDefault="00A4085C" w:rsidP="00CD12E4">
            <w:pPr>
              <w:spacing w:after="0"/>
              <w:jc w:val="center"/>
              <w:rPr>
                <w:rFonts w:cs="Helvetica"/>
                <w:sz w:val="20"/>
                <w:szCs w:val="20"/>
              </w:rPr>
            </w:pPr>
            <w:r>
              <w:rPr>
                <w:rFonts w:cs="Helvetica"/>
                <w:sz w:val="20"/>
                <w:szCs w:val="20"/>
              </w:rPr>
              <w:t>R</w:t>
            </w:r>
          </w:p>
        </w:tc>
        <w:tc>
          <w:tcPr>
            <w:tcW w:w="5363" w:type="dxa"/>
          </w:tcPr>
          <w:p w14:paraId="43F8DFFB" w14:textId="6B0E1EC2" w:rsidR="00A4085C" w:rsidRPr="00B23B6E" w:rsidRDefault="00A4085C" w:rsidP="00CD12E4">
            <w:pPr>
              <w:spacing w:after="0"/>
              <w:rPr>
                <w:rFonts w:cs="Helvetica"/>
                <w:sz w:val="20"/>
                <w:szCs w:val="20"/>
              </w:rPr>
            </w:pPr>
            <w:r>
              <w:rPr>
                <w:rFonts w:cs="Helvetica"/>
                <w:sz w:val="20"/>
                <w:szCs w:val="20"/>
              </w:rPr>
              <w:t>I</w:t>
            </w:r>
            <w:r w:rsidRPr="003203D7">
              <w:rPr>
                <w:rFonts w:cs="Helvetica"/>
                <w:sz w:val="20"/>
                <w:szCs w:val="20"/>
              </w:rPr>
              <w:t>mplementation-specific unique identifier of the entity record</w:t>
            </w:r>
            <w:r>
              <w:rPr>
                <w:rFonts w:cs="Helvetica"/>
                <w:sz w:val="20"/>
                <w:szCs w:val="20"/>
              </w:rPr>
              <w:t>.</w:t>
            </w:r>
            <w:r w:rsidRPr="00AB673F">
              <w:rPr>
                <w:rFonts w:cs="Helvetica"/>
                <w:sz w:val="20"/>
                <w:szCs w:val="20"/>
              </w:rPr>
              <w:t xml:space="preserve"> </w:t>
            </w:r>
            <w:r w:rsidRPr="00AB673F">
              <w:rPr>
                <w:rFonts w:cs="Helvetica"/>
                <w:sz w:val="20"/>
                <w:szCs w:val="20"/>
                <w:lang w:val="en"/>
              </w:rPr>
              <w:t>This Attribute i</w:t>
            </w:r>
            <w:r w:rsidRPr="00AB673F">
              <w:rPr>
                <w:rFonts w:cs="Helvetica"/>
                <w:color w:val="000000"/>
                <w:sz w:val="20"/>
                <w:szCs w:val="20"/>
              </w:rPr>
              <w:t xml:space="preserve">s supported only with Universal </w:t>
            </w:r>
            <w:r w:rsidRPr="000E6EBC">
              <w:rPr>
                <w:rFonts w:cs="Helvetica"/>
                <w:color w:val="000000"/>
                <w:sz w:val="20"/>
                <w:szCs w:val="20"/>
              </w:rPr>
              <w:t>Matching</w:t>
            </w:r>
            <w:r>
              <w:rPr>
                <w:rFonts w:cs="Helvetica"/>
                <w:color w:val="000000"/>
                <w:sz w:val="20"/>
                <w:szCs w:val="20"/>
              </w:rPr>
              <w:t>.</w:t>
            </w:r>
            <w:r w:rsidRPr="00AB673F">
              <w:rPr>
                <w:rFonts w:cs="Helvetica"/>
                <w:sz w:val="20"/>
                <w:szCs w:val="20"/>
              </w:rPr>
              <w:t xml:space="preserve"> See </w:t>
            </w:r>
            <w:hyperlink w:anchor="_C.6.x4.1.1_Record_Key" w:history="1">
              <w:r w:rsidRPr="00CD12E4">
                <w:rPr>
                  <w:rStyle w:val="Hyperlink"/>
                  <w:rFonts w:cs="Helvetica"/>
                  <w:sz w:val="20"/>
                  <w:szCs w:val="20"/>
                </w:rPr>
                <w:t>Section C.6.x4.1.1</w:t>
              </w:r>
            </w:hyperlink>
          </w:p>
        </w:tc>
      </w:tr>
      <w:tr w:rsidR="007A6830" w:rsidRPr="00183C1D" w14:paraId="6E8AE741" w14:textId="77777777" w:rsidTr="007A6830">
        <w:trPr>
          <w:cantSplit/>
          <w:jc w:val="center"/>
        </w:trPr>
        <w:tc>
          <w:tcPr>
            <w:tcW w:w="2537" w:type="dxa"/>
          </w:tcPr>
          <w:p w14:paraId="4FE4E2B5" w14:textId="2E381315" w:rsidR="007A6830" w:rsidRPr="00183C1D" w:rsidRDefault="007A6830" w:rsidP="00183C1D">
            <w:pPr>
              <w:tabs>
                <w:tab w:val="clear" w:pos="720"/>
              </w:tabs>
              <w:overflowPunct/>
              <w:autoSpaceDE/>
              <w:autoSpaceDN/>
              <w:adjustRightInd/>
              <w:spacing w:after="0"/>
              <w:textAlignment w:val="auto"/>
              <w:rPr>
                <w:color w:val="000000"/>
                <w:sz w:val="20"/>
                <w:szCs w:val="20"/>
              </w:rPr>
            </w:pPr>
            <w:bookmarkStart w:id="270" w:name="_Hlk86183734"/>
            <w:r w:rsidRPr="00183C1D">
              <w:rPr>
                <w:sz w:val="20"/>
                <w:szCs w:val="20"/>
                <w:lang w:val="en"/>
              </w:rPr>
              <w:t xml:space="preserve">Removed from Operational Use </w:t>
            </w:r>
          </w:p>
        </w:tc>
        <w:tc>
          <w:tcPr>
            <w:tcW w:w="1350" w:type="dxa"/>
          </w:tcPr>
          <w:p w14:paraId="1ADA073B" w14:textId="3840D0F7" w:rsidR="007A6830" w:rsidRPr="00183C1D" w:rsidRDefault="007A6830" w:rsidP="00183C1D">
            <w:pPr>
              <w:tabs>
                <w:tab w:val="clear" w:pos="720"/>
              </w:tabs>
              <w:overflowPunct/>
              <w:autoSpaceDE/>
              <w:autoSpaceDN/>
              <w:adjustRightInd/>
              <w:spacing w:after="0"/>
              <w:jc w:val="center"/>
              <w:textAlignment w:val="auto"/>
              <w:rPr>
                <w:color w:val="000000"/>
                <w:sz w:val="20"/>
                <w:szCs w:val="20"/>
              </w:rPr>
            </w:pPr>
            <w:r w:rsidRPr="00183C1D">
              <w:rPr>
                <w:sz w:val="20"/>
                <w:szCs w:val="20"/>
                <w:lang w:val="en"/>
              </w:rPr>
              <w:t>(00gg,0Fx6)</w:t>
            </w:r>
          </w:p>
        </w:tc>
        <w:tc>
          <w:tcPr>
            <w:tcW w:w="792" w:type="dxa"/>
          </w:tcPr>
          <w:p w14:paraId="0B76FC86" w14:textId="1CF89831" w:rsidR="007A6830" w:rsidRPr="00183C1D" w:rsidRDefault="007A6830" w:rsidP="007A6830">
            <w:pPr>
              <w:tabs>
                <w:tab w:val="clear" w:pos="720"/>
              </w:tabs>
              <w:overflowPunct/>
              <w:autoSpaceDE/>
              <w:autoSpaceDN/>
              <w:adjustRightInd/>
              <w:spacing w:after="0"/>
              <w:jc w:val="center"/>
              <w:textAlignment w:val="auto"/>
              <w:rPr>
                <w:lang w:val="en"/>
              </w:rPr>
            </w:pPr>
            <w:r>
              <w:rPr>
                <w:lang w:val="en"/>
              </w:rPr>
              <w:t>O</w:t>
            </w:r>
          </w:p>
        </w:tc>
        <w:tc>
          <w:tcPr>
            <w:tcW w:w="5363" w:type="dxa"/>
          </w:tcPr>
          <w:p w14:paraId="3954353B" w14:textId="1AE78F55" w:rsidR="007A6830" w:rsidRPr="00183C1D" w:rsidRDefault="007A6830" w:rsidP="009A2E75">
            <w:pPr>
              <w:tabs>
                <w:tab w:val="clear" w:pos="720"/>
              </w:tabs>
              <w:overflowPunct/>
              <w:autoSpaceDE/>
              <w:autoSpaceDN/>
              <w:adjustRightInd/>
              <w:spacing w:after="0"/>
              <w:textAlignment w:val="auto"/>
              <w:rPr>
                <w:rFonts w:cs="Helvetica"/>
                <w:sz w:val="20"/>
                <w:szCs w:val="20"/>
              </w:rPr>
            </w:pPr>
            <w:r w:rsidRPr="00183C1D">
              <w:rPr>
                <w:sz w:val="20"/>
                <w:szCs w:val="20"/>
                <w:lang w:val="en"/>
              </w:rPr>
              <w:t xml:space="preserve">Specifies whether </w:t>
            </w:r>
            <w:r>
              <w:rPr>
                <w:rFonts w:cs="Helvetica"/>
                <w:sz w:val="20"/>
                <w:szCs w:val="20"/>
              </w:rPr>
              <w:t>entity</w:t>
            </w:r>
            <w:r w:rsidRPr="0011112E">
              <w:rPr>
                <w:rFonts w:cs="Helvetica"/>
                <w:sz w:val="20"/>
                <w:szCs w:val="20"/>
              </w:rPr>
              <w:t xml:space="preserve"> </w:t>
            </w:r>
            <w:r w:rsidRPr="00183C1D">
              <w:rPr>
                <w:sz w:val="20"/>
                <w:szCs w:val="20"/>
                <w:lang w:val="en"/>
              </w:rPr>
              <w:t>at the Query/Retrieve Level specified in the Identifier of the C-FIND</w:t>
            </w:r>
            <w:r>
              <w:rPr>
                <w:sz w:val="20"/>
                <w:szCs w:val="20"/>
                <w:lang w:val="en"/>
              </w:rPr>
              <w:t xml:space="preserve"> and its</w:t>
            </w:r>
            <w:r w:rsidRPr="00183C1D">
              <w:rPr>
                <w:sz w:val="20"/>
                <w:szCs w:val="20"/>
                <w:lang w:val="en"/>
              </w:rPr>
              <w:t xml:space="preserve"> set of Composite Object Instances have </w:t>
            </w:r>
            <w:r w:rsidRPr="00183C1D">
              <w:rPr>
                <w:rFonts w:cs="Helvetica"/>
                <w:sz w:val="20"/>
                <w:szCs w:val="20"/>
              </w:rPr>
              <w:t xml:space="preserve">been removed from operational use related to patient care. See </w:t>
            </w:r>
            <w:hyperlink w:anchor="_C.6.x4.1.2_Removed_from" w:history="1">
              <w:r w:rsidRPr="00CD12E4">
                <w:rPr>
                  <w:rStyle w:val="Hyperlink"/>
                  <w:rFonts w:cs="Helvetica"/>
                  <w:sz w:val="20"/>
                  <w:szCs w:val="20"/>
                </w:rPr>
                <w:t>Section C.6.x4.1.</w:t>
              </w:r>
              <w:r w:rsidR="00A4085C" w:rsidRPr="00CD12E4">
                <w:rPr>
                  <w:rStyle w:val="Hyperlink"/>
                  <w:rFonts w:cs="Helvetica"/>
                  <w:sz w:val="20"/>
                  <w:szCs w:val="20"/>
                </w:rPr>
                <w:t>2</w:t>
              </w:r>
            </w:hyperlink>
            <w:r w:rsidRPr="009A2E75">
              <w:rPr>
                <w:rFonts w:cs="Helvetica"/>
                <w:sz w:val="20"/>
                <w:szCs w:val="20"/>
              </w:rPr>
              <w:t xml:space="preserve"> </w:t>
            </w:r>
          </w:p>
        </w:tc>
      </w:tr>
      <w:bookmarkEnd w:id="270"/>
      <w:tr w:rsidR="007A6830" w:rsidRPr="00183C1D" w14:paraId="7FCE2779" w14:textId="77777777" w:rsidTr="007A6830">
        <w:trPr>
          <w:cantSplit/>
          <w:jc w:val="center"/>
        </w:trPr>
        <w:tc>
          <w:tcPr>
            <w:tcW w:w="2537" w:type="dxa"/>
          </w:tcPr>
          <w:p w14:paraId="7D63EC3E" w14:textId="4FEA397C" w:rsidR="007A6830" w:rsidRPr="00183C1D" w:rsidRDefault="007A6830" w:rsidP="00183C1D">
            <w:pPr>
              <w:tabs>
                <w:tab w:val="clear" w:pos="720"/>
              </w:tabs>
              <w:overflowPunct/>
              <w:autoSpaceDE/>
              <w:autoSpaceDN/>
              <w:adjustRightInd/>
              <w:spacing w:after="0"/>
              <w:textAlignment w:val="auto"/>
              <w:rPr>
                <w:sz w:val="20"/>
                <w:szCs w:val="20"/>
                <w:lang w:val="en"/>
              </w:rPr>
            </w:pPr>
            <w:r w:rsidRPr="00183C1D">
              <w:rPr>
                <w:sz w:val="20"/>
                <w:szCs w:val="20"/>
                <w:lang w:val="en"/>
              </w:rPr>
              <w:t xml:space="preserve">Reason for Removal Code Sequence </w:t>
            </w:r>
          </w:p>
        </w:tc>
        <w:tc>
          <w:tcPr>
            <w:tcW w:w="1350" w:type="dxa"/>
          </w:tcPr>
          <w:p w14:paraId="7D6AFB55" w14:textId="67AC36B1" w:rsidR="007A6830" w:rsidRPr="00183C1D" w:rsidRDefault="007A6830" w:rsidP="00183C1D">
            <w:pPr>
              <w:tabs>
                <w:tab w:val="clear" w:pos="720"/>
              </w:tabs>
              <w:overflowPunct/>
              <w:autoSpaceDE/>
              <w:autoSpaceDN/>
              <w:adjustRightInd/>
              <w:spacing w:after="0"/>
              <w:jc w:val="center"/>
              <w:textAlignment w:val="auto"/>
              <w:rPr>
                <w:sz w:val="20"/>
                <w:szCs w:val="20"/>
                <w:lang w:val="en"/>
              </w:rPr>
            </w:pPr>
            <w:r w:rsidRPr="00183C1D">
              <w:rPr>
                <w:sz w:val="20"/>
                <w:szCs w:val="20"/>
                <w:lang w:val="en"/>
              </w:rPr>
              <w:t>(00gg,0Fx7)</w:t>
            </w:r>
          </w:p>
        </w:tc>
        <w:tc>
          <w:tcPr>
            <w:tcW w:w="792" w:type="dxa"/>
          </w:tcPr>
          <w:p w14:paraId="310C29BB" w14:textId="07F3496D" w:rsidR="007A6830" w:rsidRPr="0011112E" w:rsidRDefault="007A6830" w:rsidP="007A6830">
            <w:pPr>
              <w:spacing w:after="0"/>
              <w:jc w:val="center"/>
              <w:rPr>
                <w:rFonts w:cs="Helvetica"/>
              </w:rPr>
            </w:pPr>
            <w:r>
              <w:rPr>
                <w:rFonts w:cs="Helvetica"/>
              </w:rPr>
              <w:t>O</w:t>
            </w:r>
          </w:p>
        </w:tc>
        <w:tc>
          <w:tcPr>
            <w:tcW w:w="5363" w:type="dxa"/>
          </w:tcPr>
          <w:p w14:paraId="51A5F3CB" w14:textId="6EC25A39" w:rsidR="007A6830" w:rsidRDefault="007A6830" w:rsidP="00BB2A64">
            <w:pPr>
              <w:tabs>
                <w:tab w:val="clear" w:pos="720"/>
              </w:tabs>
              <w:overflowPunct/>
              <w:autoSpaceDE/>
              <w:autoSpaceDN/>
              <w:adjustRightInd/>
              <w:textAlignment w:val="auto"/>
              <w:rPr>
                <w:rFonts w:cs="Helvetica"/>
                <w:sz w:val="20"/>
                <w:szCs w:val="20"/>
              </w:rPr>
            </w:pPr>
            <w:r w:rsidRPr="0011112E">
              <w:rPr>
                <w:rFonts w:cs="Helvetica"/>
                <w:sz w:val="20"/>
                <w:szCs w:val="20"/>
              </w:rPr>
              <w:t xml:space="preserve">Reason the </w:t>
            </w:r>
            <w:r>
              <w:rPr>
                <w:rFonts w:cs="Helvetica"/>
                <w:sz w:val="20"/>
                <w:szCs w:val="20"/>
              </w:rPr>
              <w:t>entity</w:t>
            </w:r>
            <w:r w:rsidRPr="0011112E">
              <w:rPr>
                <w:rFonts w:cs="Helvetica"/>
                <w:sz w:val="20"/>
                <w:szCs w:val="20"/>
              </w:rPr>
              <w:t xml:space="preserve"> </w:t>
            </w:r>
            <w:r w:rsidRPr="00183C1D">
              <w:rPr>
                <w:sz w:val="20"/>
                <w:szCs w:val="20"/>
                <w:lang w:val="en"/>
              </w:rPr>
              <w:t xml:space="preserve">at the Query/Retrieve Level specified in </w:t>
            </w:r>
            <w:r w:rsidRPr="00BB2A64">
              <w:rPr>
                <w:rFonts w:cs="Helvetica"/>
                <w:sz w:val="20"/>
                <w:szCs w:val="20"/>
              </w:rPr>
              <w:t>the</w:t>
            </w:r>
            <w:r w:rsidRPr="00183C1D">
              <w:rPr>
                <w:sz w:val="20"/>
                <w:szCs w:val="20"/>
                <w:lang w:val="en"/>
              </w:rPr>
              <w:t xml:space="preserve"> Identifier of the C-FIND </w:t>
            </w:r>
            <w:r w:rsidRPr="0011112E">
              <w:rPr>
                <w:rFonts w:cs="Helvetica"/>
                <w:sz w:val="20"/>
                <w:szCs w:val="20"/>
              </w:rPr>
              <w:t xml:space="preserve">was removed from operational use. </w:t>
            </w:r>
          </w:p>
          <w:p w14:paraId="0C38F2FA" w14:textId="6F60ED18" w:rsidR="007A6830" w:rsidRPr="0011112E" w:rsidRDefault="007A6830" w:rsidP="0011112E">
            <w:pPr>
              <w:spacing w:after="0"/>
              <w:rPr>
                <w:sz w:val="20"/>
                <w:szCs w:val="20"/>
                <w:lang w:val="en"/>
              </w:rPr>
            </w:pPr>
            <w:r>
              <w:rPr>
                <w:rFonts w:cs="Helvetica"/>
                <w:sz w:val="20"/>
                <w:szCs w:val="20"/>
              </w:rPr>
              <w:t>Zero or one</w:t>
            </w:r>
            <w:r w:rsidRPr="005B0D53">
              <w:rPr>
                <w:rFonts w:cs="Helvetica"/>
                <w:sz w:val="20"/>
                <w:szCs w:val="20"/>
              </w:rPr>
              <w:t xml:space="preserve"> Item </w:t>
            </w:r>
            <w:r>
              <w:rPr>
                <w:rFonts w:cs="Helvetica"/>
                <w:sz w:val="20"/>
                <w:szCs w:val="20"/>
              </w:rPr>
              <w:t>may be included</w:t>
            </w:r>
            <w:r w:rsidRPr="005B0D53">
              <w:rPr>
                <w:rFonts w:cs="Helvetica"/>
                <w:sz w:val="20"/>
                <w:szCs w:val="20"/>
              </w:rPr>
              <w:t xml:space="preserve"> in this Sequence</w:t>
            </w:r>
            <w:r>
              <w:rPr>
                <w:rFonts w:cs="Helvetica"/>
                <w:color w:val="000000"/>
                <w:sz w:val="20"/>
                <w:szCs w:val="20"/>
              </w:rPr>
              <w:t>.</w:t>
            </w:r>
          </w:p>
        </w:tc>
      </w:tr>
      <w:tr w:rsidR="007A6830" w:rsidRPr="00183C1D" w14:paraId="32838357" w14:textId="77777777" w:rsidTr="00CD12E4">
        <w:trPr>
          <w:cantSplit/>
          <w:jc w:val="center"/>
        </w:trPr>
        <w:tc>
          <w:tcPr>
            <w:tcW w:w="4679" w:type="dxa"/>
            <w:gridSpan w:val="3"/>
          </w:tcPr>
          <w:p w14:paraId="19D860AE" w14:textId="53A72366" w:rsidR="007A6830" w:rsidRPr="00167ABE" w:rsidRDefault="00DC1D8E" w:rsidP="007A6830">
            <w:pPr>
              <w:tabs>
                <w:tab w:val="clear" w:pos="720"/>
              </w:tabs>
              <w:overflowPunct/>
              <w:autoSpaceDE/>
              <w:autoSpaceDN/>
              <w:adjustRightInd/>
              <w:spacing w:after="0"/>
              <w:textAlignment w:val="auto"/>
              <w:rPr>
                <w:rFonts w:cs="Helvetica"/>
              </w:rPr>
            </w:pPr>
            <w:r>
              <w:rPr>
                <w:i/>
                <w:iCs/>
                <w:sz w:val="20"/>
                <w:szCs w:val="20"/>
                <w:lang w:val="en"/>
              </w:rPr>
              <w:lastRenderedPageBreak/>
              <w:t>&gt;</w:t>
            </w:r>
            <w:r w:rsidR="007A6830" w:rsidRPr="00183C1D">
              <w:rPr>
                <w:i/>
                <w:iCs/>
                <w:sz w:val="20"/>
                <w:szCs w:val="20"/>
                <w:lang w:val="en"/>
              </w:rPr>
              <w:t xml:space="preserve">Include </w:t>
            </w:r>
            <w:hyperlink r:id="rId84" w:anchor="table_C.6-2b" w:tooltip="Table C.6-2b. Basic Code Value Keys Macro with Optional Keys" w:history="1">
              <w:r w:rsidR="007A6830" w:rsidRPr="00183C1D">
                <w:rPr>
                  <w:rStyle w:val="Hyperlink"/>
                  <w:i/>
                  <w:iCs/>
                  <w:sz w:val="20"/>
                  <w:szCs w:val="20"/>
                </w:rPr>
                <w:t>Table C.6-2b “Basic Code Value Keys Macro with Optional Keys”</w:t>
              </w:r>
            </w:hyperlink>
          </w:p>
        </w:tc>
        <w:tc>
          <w:tcPr>
            <w:tcW w:w="5363" w:type="dxa"/>
          </w:tcPr>
          <w:p w14:paraId="13D020B5" w14:textId="3AA9A980" w:rsidR="007A6830" w:rsidRPr="00167ABE" w:rsidRDefault="007A6830" w:rsidP="00183C1D">
            <w:pPr>
              <w:tabs>
                <w:tab w:val="clear" w:pos="720"/>
              </w:tabs>
              <w:overflowPunct/>
              <w:autoSpaceDE/>
              <w:autoSpaceDN/>
              <w:adjustRightInd/>
              <w:spacing w:after="0"/>
              <w:textAlignment w:val="auto"/>
              <w:rPr>
                <w:sz w:val="20"/>
                <w:szCs w:val="20"/>
                <w:lang w:val="en"/>
              </w:rPr>
            </w:pPr>
            <w:r w:rsidRPr="00167ABE">
              <w:rPr>
                <w:rFonts w:cs="Helvetica"/>
                <w:sz w:val="20"/>
                <w:szCs w:val="20"/>
              </w:rPr>
              <w:t xml:space="preserve">Defined Context Group is </w:t>
            </w:r>
            <w:hyperlink w:anchor="_CID_7xxx_Reason" w:history="1">
              <w:r w:rsidRPr="00167ABE">
                <w:rPr>
                  <w:rStyle w:val="Hyperlink"/>
                  <w:rFonts w:cs="Helvetica"/>
                  <w:sz w:val="20"/>
                  <w:szCs w:val="20"/>
                </w:rPr>
                <w:t>CID 7xxx</w:t>
              </w:r>
            </w:hyperlink>
          </w:p>
        </w:tc>
      </w:tr>
      <w:tr w:rsidR="007A6830" w:rsidRPr="00183C1D" w14:paraId="20D5B888" w14:textId="77777777" w:rsidTr="007A6830">
        <w:trPr>
          <w:cantSplit/>
          <w:jc w:val="center"/>
        </w:trPr>
        <w:tc>
          <w:tcPr>
            <w:tcW w:w="2537" w:type="dxa"/>
          </w:tcPr>
          <w:p w14:paraId="330DC33C" w14:textId="16B5AF89" w:rsidR="007A6830" w:rsidRPr="00183C1D" w:rsidRDefault="007A6830" w:rsidP="00183C1D">
            <w:pPr>
              <w:tabs>
                <w:tab w:val="clear" w:pos="720"/>
              </w:tabs>
              <w:overflowPunct/>
              <w:autoSpaceDE/>
              <w:autoSpaceDN/>
              <w:adjustRightInd/>
              <w:spacing w:after="0"/>
              <w:textAlignment w:val="auto"/>
              <w:rPr>
                <w:rFonts w:cs="Helvetica"/>
                <w:sz w:val="20"/>
                <w:szCs w:val="20"/>
              </w:rPr>
            </w:pPr>
            <w:r w:rsidRPr="00183C1D">
              <w:rPr>
                <w:rFonts w:cs="Helvetica"/>
                <w:color w:val="000000"/>
                <w:sz w:val="20"/>
                <w:szCs w:val="20"/>
              </w:rPr>
              <w:t>File Set Access Sequence</w:t>
            </w:r>
          </w:p>
        </w:tc>
        <w:tc>
          <w:tcPr>
            <w:tcW w:w="1350" w:type="dxa"/>
          </w:tcPr>
          <w:p w14:paraId="3207B3A8" w14:textId="6D53D217" w:rsidR="007A6830" w:rsidRPr="00183C1D" w:rsidRDefault="007A6830" w:rsidP="00183C1D">
            <w:pPr>
              <w:tabs>
                <w:tab w:val="clear" w:pos="720"/>
              </w:tabs>
              <w:overflowPunct/>
              <w:autoSpaceDE/>
              <w:autoSpaceDN/>
              <w:adjustRightInd/>
              <w:spacing w:after="0"/>
              <w:ind w:right="-24"/>
              <w:jc w:val="center"/>
              <w:textAlignment w:val="auto"/>
              <w:rPr>
                <w:rFonts w:cs="Helvetica"/>
                <w:color w:val="000000"/>
                <w:sz w:val="20"/>
                <w:szCs w:val="20"/>
              </w:rPr>
            </w:pPr>
            <w:r w:rsidRPr="00183C1D">
              <w:rPr>
                <w:rFonts w:cs="Helvetica"/>
                <w:color w:val="000000"/>
                <w:sz w:val="20"/>
                <w:szCs w:val="20"/>
              </w:rPr>
              <w:t>(00gg,0FyE)</w:t>
            </w:r>
          </w:p>
        </w:tc>
        <w:tc>
          <w:tcPr>
            <w:tcW w:w="792" w:type="dxa"/>
          </w:tcPr>
          <w:p w14:paraId="63E8B9A9" w14:textId="1B5481DD" w:rsidR="007A6830" w:rsidRPr="00AB673F" w:rsidRDefault="007A6830" w:rsidP="007A6830">
            <w:pPr>
              <w:tabs>
                <w:tab w:val="clear" w:pos="720"/>
              </w:tabs>
              <w:overflowPunct/>
              <w:autoSpaceDE/>
              <w:autoSpaceDN/>
              <w:adjustRightInd/>
              <w:spacing w:after="0"/>
              <w:ind w:right="-24"/>
              <w:jc w:val="center"/>
              <w:textAlignment w:val="auto"/>
              <w:rPr>
                <w:rFonts w:cs="Helvetica"/>
                <w:lang w:val="en"/>
              </w:rPr>
            </w:pPr>
            <w:r>
              <w:rPr>
                <w:rFonts w:cs="Helvetica"/>
                <w:lang w:val="en"/>
              </w:rPr>
              <w:t>O</w:t>
            </w:r>
          </w:p>
        </w:tc>
        <w:tc>
          <w:tcPr>
            <w:tcW w:w="5363" w:type="dxa"/>
          </w:tcPr>
          <w:p w14:paraId="7EC9B006" w14:textId="435A50A5" w:rsidR="005950EB" w:rsidRDefault="007A6830" w:rsidP="00FA03F6">
            <w:pPr>
              <w:tabs>
                <w:tab w:val="clear" w:pos="720"/>
              </w:tabs>
              <w:overflowPunct/>
              <w:autoSpaceDE/>
              <w:autoSpaceDN/>
              <w:adjustRightInd/>
              <w:ind w:right="-24"/>
              <w:textAlignment w:val="auto"/>
              <w:rPr>
                <w:rFonts w:cs="Helvetica"/>
                <w:sz w:val="20"/>
                <w:szCs w:val="20"/>
              </w:rPr>
            </w:pPr>
            <w:r w:rsidRPr="00AB673F">
              <w:rPr>
                <w:rFonts w:cs="Helvetica"/>
                <w:sz w:val="20"/>
                <w:szCs w:val="20"/>
                <w:lang w:val="en"/>
              </w:rPr>
              <w:t xml:space="preserve">Description of non-DICOM protocol access to </w:t>
            </w:r>
            <w:r w:rsidR="005950EB">
              <w:rPr>
                <w:rFonts w:cs="Helvetica"/>
                <w:sz w:val="20"/>
                <w:szCs w:val="20"/>
                <w:lang w:val="en"/>
              </w:rPr>
              <w:t xml:space="preserve">sets of </w:t>
            </w:r>
            <w:r w:rsidRPr="00AB673F">
              <w:rPr>
                <w:rFonts w:cs="Helvetica"/>
                <w:sz w:val="20"/>
                <w:szCs w:val="20"/>
                <w:lang w:val="en"/>
              </w:rPr>
              <w:t xml:space="preserve">stored SOP Instances. </w:t>
            </w:r>
            <w:r w:rsidR="000E6EBC">
              <w:rPr>
                <w:rFonts w:cs="Helvetica"/>
                <w:sz w:val="20"/>
                <w:szCs w:val="20"/>
                <w:lang w:val="en"/>
              </w:rPr>
              <w:t xml:space="preserve">This Attribute is defined only at the Study and Series levels. </w:t>
            </w:r>
            <w:r w:rsidRPr="00AB673F">
              <w:rPr>
                <w:rFonts w:cs="Helvetica"/>
                <w:sz w:val="20"/>
                <w:szCs w:val="20"/>
                <w:lang w:val="en"/>
              </w:rPr>
              <w:t>This Attribute i</w:t>
            </w:r>
            <w:r w:rsidRPr="00AB673F">
              <w:rPr>
                <w:rFonts w:cs="Helvetica"/>
                <w:color w:val="000000"/>
                <w:sz w:val="20"/>
                <w:szCs w:val="20"/>
              </w:rPr>
              <w:t>s supported only with Universal Matching, i.e., if present in the Request Identifier it is zero-length or has only a zero-length Item</w:t>
            </w:r>
            <w:r>
              <w:rPr>
                <w:rFonts w:cs="Helvetica"/>
                <w:color w:val="000000"/>
                <w:sz w:val="20"/>
                <w:szCs w:val="20"/>
              </w:rPr>
              <w:t>.</w:t>
            </w:r>
            <w:r w:rsidRPr="00AB673F">
              <w:rPr>
                <w:rFonts w:cs="Helvetica"/>
                <w:sz w:val="20"/>
                <w:szCs w:val="20"/>
              </w:rPr>
              <w:t xml:space="preserve"> See </w:t>
            </w:r>
            <w:hyperlink w:anchor="_C.6.x4.1.3_File_Set" w:history="1">
              <w:r w:rsidRPr="00CD12E4">
                <w:rPr>
                  <w:rStyle w:val="Hyperlink"/>
                  <w:rFonts w:cs="Helvetica"/>
                  <w:sz w:val="20"/>
                  <w:szCs w:val="20"/>
                </w:rPr>
                <w:t>Section C.6.x4.1.</w:t>
              </w:r>
              <w:r w:rsidR="00D55FB0" w:rsidRPr="00CD12E4">
                <w:rPr>
                  <w:rStyle w:val="Hyperlink"/>
                  <w:rFonts w:cs="Helvetica"/>
                  <w:sz w:val="20"/>
                  <w:szCs w:val="20"/>
                </w:rPr>
                <w:t>3</w:t>
              </w:r>
            </w:hyperlink>
            <w:r w:rsidR="005950EB" w:rsidRPr="000E6EBC">
              <w:rPr>
                <w:rFonts w:cs="Helvetica"/>
                <w:sz w:val="20"/>
                <w:szCs w:val="20"/>
              </w:rPr>
              <w:t xml:space="preserve"> </w:t>
            </w:r>
          </w:p>
          <w:p w14:paraId="6C840C38" w14:textId="17382D1E" w:rsidR="007A6830" w:rsidRPr="00AB673F" w:rsidRDefault="002E0E4E" w:rsidP="00AB673F">
            <w:pPr>
              <w:tabs>
                <w:tab w:val="clear" w:pos="720"/>
              </w:tabs>
              <w:overflowPunct/>
              <w:autoSpaceDE/>
              <w:autoSpaceDN/>
              <w:adjustRightInd/>
              <w:spacing w:after="0"/>
              <w:ind w:right="-24"/>
              <w:textAlignment w:val="auto"/>
              <w:rPr>
                <w:rFonts w:cs="Helvetica"/>
                <w:color w:val="000000"/>
                <w:sz w:val="20"/>
                <w:szCs w:val="20"/>
              </w:rPr>
            </w:pPr>
            <w:r>
              <w:rPr>
                <w:rFonts w:cs="Helvetica"/>
                <w:sz w:val="20"/>
                <w:szCs w:val="20"/>
              </w:rPr>
              <w:t>Zero or one</w:t>
            </w:r>
            <w:r w:rsidRPr="000E6EBC">
              <w:rPr>
                <w:rFonts w:cs="Helvetica"/>
                <w:sz w:val="20"/>
                <w:szCs w:val="20"/>
              </w:rPr>
              <w:t xml:space="preserve"> </w:t>
            </w:r>
            <w:r w:rsidR="005950EB" w:rsidRPr="000E6EBC">
              <w:rPr>
                <w:rFonts w:cs="Helvetica"/>
                <w:sz w:val="20"/>
                <w:szCs w:val="20"/>
              </w:rPr>
              <w:t xml:space="preserve">Item may be included in this Sequence in </w:t>
            </w:r>
            <w:r w:rsidR="005950EB">
              <w:rPr>
                <w:rFonts w:cs="Helvetica"/>
                <w:sz w:val="20"/>
                <w:szCs w:val="20"/>
              </w:rPr>
              <w:t xml:space="preserve">a </w:t>
            </w:r>
            <w:r w:rsidR="005950EB" w:rsidRPr="000E6EBC">
              <w:rPr>
                <w:rFonts w:cs="Helvetica"/>
                <w:sz w:val="20"/>
                <w:szCs w:val="20"/>
              </w:rPr>
              <w:t>Response Identifier.</w:t>
            </w:r>
          </w:p>
        </w:tc>
      </w:tr>
      <w:tr w:rsidR="007A6830" w:rsidRPr="00183C1D" w14:paraId="32C76772" w14:textId="77777777" w:rsidTr="007A6830">
        <w:trPr>
          <w:cantSplit/>
          <w:jc w:val="center"/>
        </w:trPr>
        <w:tc>
          <w:tcPr>
            <w:tcW w:w="2537" w:type="dxa"/>
          </w:tcPr>
          <w:p w14:paraId="11427C5E" w14:textId="04BFCF1E" w:rsidR="007A6830" w:rsidRPr="00183C1D" w:rsidRDefault="007A6830" w:rsidP="00183C1D">
            <w:pPr>
              <w:tabs>
                <w:tab w:val="clear" w:pos="720"/>
              </w:tabs>
              <w:overflowPunct/>
              <w:autoSpaceDE/>
              <w:autoSpaceDN/>
              <w:adjustRightInd/>
              <w:spacing w:after="0"/>
              <w:textAlignment w:val="auto"/>
              <w:rPr>
                <w:rFonts w:cs="Helvetica"/>
                <w:color w:val="000000"/>
                <w:sz w:val="20"/>
                <w:szCs w:val="20"/>
              </w:rPr>
            </w:pPr>
            <w:bookmarkStart w:id="271" w:name="_Hlk83636325"/>
            <w:r>
              <w:rPr>
                <w:rFonts w:cs="Helvetica"/>
                <w:sz w:val="20"/>
                <w:szCs w:val="20"/>
              </w:rPr>
              <w:t>&gt;</w:t>
            </w:r>
            <w:r w:rsidRPr="00183C1D">
              <w:rPr>
                <w:rFonts w:cs="Helvetica"/>
                <w:sz w:val="20"/>
                <w:szCs w:val="20"/>
              </w:rPr>
              <w:t>Stored Instance Base URI</w:t>
            </w:r>
          </w:p>
        </w:tc>
        <w:tc>
          <w:tcPr>
            <w:tcW w:w="1350" w:type="dxa"/>
          </w:tcPr>
          <w:p w14:paraId="3EA9E61C" w14:textId="6F96CE3F" w:rsidR="007A6830" w:rsidRPr="00183C1D" w:rsidRDefault="007A6830" w:rsidP="00183C1D">
            <w:pPr>
              <w:tabs>
                <w:tab w:val="clear" w:pos="720"/>
              </w:tabs>
              <w:overflowPunct/>
              <w:autoSpaceDE/>
              <w:autoSpaceDN/>
              <w:adjustRightInd/>
              <w:spacing w:after="0"/>
              <w:ind w:right="-24"/>
              <w:jc w:val="center"/>
              <w:textAlignment w:val="auto"/>
              <w:rPr>
                <w:rFonts w:cs="Helvetica"/>
                <w:color w:val="000000"/>
                <w:sz w:val="20"/>
                <w:szCs w:val="20"/>
              </w:rPr>
            </w:pPr>
            <w:r w:rsidRPr="00183C1D">
              <w:rPr>
                <w:rFonts w:cs="Helvetica"/>
                <w:sz w:val="20"/>
                <w:szCs w:val="20"/>
              </w:rPr>
              <w:t>(00gg,0Fx9)</w:t>
            </w:r>
          </w:p>
        </w:tc>
        <w:tc>
          <w:tcPr>
            <w:tcW w:w="792" w:type="dxa"/>
          </w:tcPr>
          <w:p w14:paraId="6C35665D" w14:textId="1406B5A8" w:rsidR="007A6830" w:rsidRPr="00183C1D" w:rsidRDefault="007A6830" w:rsidP="007A6830">
            <w:pPr>
              <w:spacing w:after="0"/>
              <w:jc w:val="center"/>
              <w:rPr>
                <w:rFonts w:cs="Helvetica"/>
              </w:rPr>
            </w:pPr>
            <w:r>
              <w:rPr>
                <w:rFonts w:cs="Helvetica"/>
              </w:rPr>
              <w:t>-</w:t>
            </w:r>
          </w:p>
        </w:tc>
        <w:tc>
          <w:tcPr>
            <w:tcW w:w="5363" w:type="dxa"/>
          </w:tcPr>
          <w:p w14:paraId="16ED9059" w14:textId="72276407" w:rsidR="007A6830" w:rsidRPr="00AB673F" w:rsidRDefault="007A6830" w:rsidP="00AB673F">
            <w:pPr>
              <w:spacing w:after="0"/>
              <w:rPr>
                <w:rFonts w:cs="Helvetica"/>
                <w:sz w:val="20"/>
                <w:szCs w:val="20"/>
              </w:rPr>
            </w:pPr>
            <w:r w:rsidRPr="00183C1D">
              <w:rPr>
                <w:rFonts w:cs="Helvetica"/>
                <w:sz w:val="20"/>
                <w:szCs w:val="20"/>
              </w:rPr>
              <w:t>Base URI for accessing SOP Instances through a non-DICOM protocol.</w:t>
            </w:r>
          </w:p>
        </w:tc>
      </w:tr>
      <w:bookmarkEnd w:id="271"/>
      <w:tr w:rsidR="007A6830" w:rsidRPr="00183C1D" w14:paraId="66AE650E" w14:textId="77777777" w:rsidTr="007A6830">
        <w:trPr>
          <w:cantSplit/>
          <w:jc w:val="center"/>
        </w:trPr>
        <w:tc>
          <w:tcPr>
            <w:tcW w:w="2537" w:type="dxa"/>
          </w:tcPr>
          <w:p w14:paraId="5CD3C003" w14:textId="4D797230" w:rsidR="007A6830" w:rsidRPr="00183C1D" w:rsidRDefault="007A6830" w:rsidP="00183C1D">
            <w:pPr>
              <w:tabs>
                <w:tab w:val="clear" w:pos="720"/>
              </w:tabs>
              <w:overflowPunct/>
              <w:autoSpaceDE/>
              <w:autoSpaceDN/>
              <w:adjustRightInd/>
              <w:spacing w:after="0"/>
              <w:textAlignment w:val="auto"/>
              <w:rPr>
                <w:rFonts w:cs="Helvetica"/>
                <w:sz w:val="20"/>
                <w:szCs w:val="20"/>
              </w:rPr>
            </w:pPr>
            <w:r>
              <w:rPr>
                <w:rFonts w:cs="Helvetica"/>
                <w:sz w:val="20"/>
                <w:szCs w:val="20"/>
              </w:rPr>
              <w:t>&gt;</w:t>
            </w:r>
            <w:r w:rsidRPr="00183C1D">
              <w:rPr>
                <w:rFonts w:cs="Helvetica"/>
                <w:sz w:val="20"/>
                <w:szCs w:val="20"/>
              </w:rPr>
              <w:t>Folder URI</w:t>
            </w:r>
          </w:p>
        </w:tc>
        <w:tc>
          <w:tcPr>
            <w:tcW w:w="1350" w:type="dxa"/>
          </w:tcPr>
          <w:p w14:paraId="427A159F" w14:textId="66CE35CE" w:rsidR="007A6830" w:rsidRPr="00183C1D" w:rsidRDefault="007A6830" w:rsidP="00183C1D">
            <w:pPr>
              <w:tabs>
                <w:tab w:val="clear" w:pos="720"/>
              </w:tabs>
              <w:overflowPunct/>
              <w:autoSpaceDE/>
              <w:autoSpaceDN/>
              <w:adjustRightInd/>
              <w:spacing w:after="0"/>
              <w:ind w:right="-24"/>
              <w:jc w:val="center"/>
              <w:textAlignment w:val="auto"/>
              <w:rPr>
                <w:rFonts w:cs="Helvetica"/>
                <w:sz w:val="20"/>
                <w:szCs w:val="20"/>
              </w:rPr>
            </w:pPr>
            <w:r w:rsidRPr="00183C1D">
              <w:rPr>
                <w:rFonts w:cs="Helvetica"/>
                <w:sz w:val="20"/>
                <w:szCs w:val="20"/>
              </w:rPr>
              <w:t>(00gg,0FxA)</w:t>
            </w:r>
          </w:p>
        </w:tc>
        <w:tc>
          <w:tcPr>
            <w:tcW w:w="792" w:type="dxa"/>
          </w:tcPr>
          <w:p w14:paraId="6C524B74" w14:textId="6073B49D" w:rsidR="007A6830" w:rsidRPr="00183C1D" w:rsidRDefault="007A6830" w:rsidP="007A6830">
            <w:pPr>
              <w:tabs>
                <w:tab w:val="clear" w:pos="720"/>
              </w:tabs>
              <w:overflowPunct/>
              <w:autoSpaceDE/>
              <w:autoSpaceDN/>
              <w:adjustRightInd/>
              <w:spacing w:after="0"/>
              <w:ind w:right="-24"/>
              <w:jc w:val="center"/>
              <w:textAlignment w:val="auto"/>
              <w:rPr>
                <w:rFonts w:cs="Helvetica"/>
              </w:rPr>
            </w:pPr>
            <w:r>
              <w:rPr>
                <w:rFonts w:cs="Helvetica"/>
              </w:rPr>
              <w:t>-</w:t>
            </w:r>
          </w:p>
        </w:tc>
        <w:tc>
          <w:tcPr>
            <w:tcW w:w="5363" w:type="dxa"/>
          </w:tcPr>
          <w:p w14:paraId="609C4921" w14:textId="57A4E782" w:rsidR="007A6830" w:rsidRPr="00183C1D" w:rsidRDefault="007A6830" w:rsidP="00183C1D">
            <w:pPr>
              <w:tabs>
                <w:tab w:val="clear" w:pos="720"/>
              </w:tabs>
              <w:overflowPunct/>
              <w:autoSpaceDE/>
              <w:autoSpaceDN/>
              <w:adjustRightInd/>
              <w:spacing w:after="0"/>
              <w:ind w:right="-24"/>
              <w:textAlignment w:val="auto"/>
              <w:rPr>
                <w:rFonts w:cs="Helvetica"/>
                <w:color w:val="000000"/>
                <w:sz w:val="20"/>
                <w:szCs w:val="20"/>
              </w:rPr>
            </w:pPr>
            <w:r w:rsidRPr="00183C1D">
              <w:rPr>
                <w:rFonts w:cs="Helvetica"/>
                <w:sz w:val="20"/>
                <w:szCs w:val="20"/>
              </w:rPr>
              <w:t>Access URI for a folder containing all SOP Instances for this Study or Series</w:t>
            </w:r>
          </w:p>
        </w:tc>
      </w:tr>
      <w:tr w:rsidR="007A6830" w:rsidRPr="00183C1D" w14:paraId="6F27548D" w14:textId="77777777" w:rsidTr="007A6830">
        <w:trPr>
          <w:cantSplit/>
          <w:jc w:val="center"/>
        </w:trPr>
        <w:tc>
          <w:tcPr>
            <w:tcW w:w="2537" w:type="dxa"/>
          </w:tcPr>
          <w:p w14:paraId="128BD6A8" w14:textId="471E6F6F" w:rsidR="007A6830" w:rsidRPr="00183C1D" w:rsidRDefault="007A6830" w:rsidP="00183C1D">
            <w:pPr>
              <w:tabs>
                <w:tab w:val="clear" w:pos="720"/>
              </w:tabs>
              <w:overflowPunct/>
              <w:autoSpaceDE/>
              <w:autoSpaceDN/>
              <w:adjustRightInd/>
              <w:spacing w:after="0"/>
              <w:textAlignment w:val="auto"/>
              <w:rPr>
                <w:rFonts w:cs="Helvetica"/>
                <w:sz w:val="20"/>
                <w:szCs w:val="20"/>
              </w:rPr>
            </w:pPr>
            <w:r>
              <w:rPr>
                <w:rFonts w:cs="Helvetica"/>
                <w:sz w:val="20"/>
                <w:szCs w:val="20"/>
              </w:rPr>
              <w:t>&gt;</w:t>
            </w:r>
            <w:r w:rsidRPr="00183C1D">
              <w:rPr>
                <w:rFonts w:cs="Helvetica"/>
                <w:sz w:val="20"/>
                <w:szCs w:val="20"/>
              </w:rPr>
              <w:t>Stored Instance File URI</w:t>
            </w:r>
          </w:p>
        </w:tc>
        <w:tc>
          <w:tcPr>
            <w:tcW w:w="1350" w:type="dxa"/>
          </w:tcPr>
          <w:p w14:paraId="19B69C09" w14:textId="7EB641BA" w:rsidR="007A6830" w:rsidRPr="00183C1D" w:rsidRDefault="007A6830" w:rsidP="00183C1D">
            <w:pPr>
              <w:tabs>
                <w:tab w:val="clear" w:pos="720"/>
              </w:tabs>
              <w:overflowPunct/>
              <w:autoSpaceDE/>
              <w:autoSpaceDN/>
              <w:adjustRightInd/>
              <w:spacing w:after="0"/>
              <w:ind w:right="-24"/>
              <w:jc w:val="center"/>
              <w:textAlignment w:val="auto"/>
              <w:rPr>
                <w:rFonts w:cs="Helvetica"/>
                <w:sz w:val="20"/>
                <w:szCs w:val="20"/>
              </w:rPr>
            </w:pPr>
            <w:r w:rsidRPr="00183C1D">
              <w:rPr>
                <w:rFonts w:cs="Helvetica"/>
                <w:sz w:val="20"/>
                <w:szCs w:val="20"/>
              </w:rPr>
              <w:t>(00gg,0FxB)</w:t>
            </w:r>
          </w:p>
        </w:tc>
        <w:tc>
          <w:tcPr>
            <w:tcW w:w="792" w:type="dxa"/>
          </w:tcPr>
          <w:p w14:paraId="373346C1" w14:textId="51E4C8EB" w:rsidR="007A6830" w:rsidRPr="00183C1D" w:rsidRDefault="007A6830" w:rsidP="007A6830">
            <w:pPr>
              <w:tabs>
                <w:tab w:val="clear" w:pos="720"/>
              </w:tabs>
              <w:overflowPunct/>
              <w:autoSpaceDE/>
              <w:autoSpaceDN/>
              <w:adjustRightInd/>
              <w:spacing w:after="0"/>
              <w:ind w:right="-24"/>
              <w:jc w:val="center"/>
              <w:textAlignment w:val="auto"/>
              <w:rPr>
                <w:rFonts w:cs="Helvetica"/>
              </w:rPr>
            </w:pPr>
            <w:r>
              <w:rPr>
                <w:rFonts w:cs="Helvetica"/>
              </w:rPr>
              <w:t>-</w:t>
            </w:r>
          </w:p>
        </w:tc>
        <w:tc>
          <w:tcPr>
            <w:tcW w:w="5363" w:type="dxa"/>
          </w:tcPr>
          <w:p w14:paraId="0D8CD72B" w14:textId="2C258A31" w:rsidR="007A6830" w:rsidRPr="00183C1D" w:rsidRDefault="007A6830" w:rsidP="00183C1D">
            <w:pPr>
              <w:tabs>
                <w:tab w:val="clear" w:pos="720"/>
              </w:tabs>
              <w:overflowPunct/>
              <w:autoSpaceDE/>
              <w:autoSpaceDN/>
              <w:adjustRightInd/>
              <w:spacing w:after="0"/>
              <w:ind w:right="-24"/>
              <w:textAlignment w:val="auto"/>
              <w:rPr>
                <w:rFonts w:cs="Helvetica"/>
                <w:color w:val="000000"/>
                <w:sz w:val="20"/>
                <w:szCs w:val="20"/>
              </w:rPr>
            </w:pPr>
            <w:r w:rsidRPr="00183C1D">
              <w:rPr>
                <w:rFonts w:cs="Helvetica"/>
                <w:sz w:val="20"/>
                <w:szCs w:val="20"/>
              </w:rPr>
              <w:t>Access URI for a container file containing all the SOP Instances for this Study or Series</w:t>
            </w:r>
          </w:p>
        </w:tc>
      </w:tr>
      <w:tr w:rsidR="007A6830" w:rsidRPr="00183C1D" w14:paraId="406BB97B" w14:textId="77777777" w:rsidTr="007A6830">
        <w:trPr>
          <w:cantSplit/>
          <w:jc w:val="center"/>
        </w:trPr>
        <w:tc>
          <w:tcPr>
            <w:tcW w:w="2537" w:type="dxa"/>
          </w:tcPr>
          <w:p w14:paraId="48083001" w14:textId="75A5C08D" w:rsidR="007A6830" w:rsidRPr="00183C1D" w:rsidRDefault="007A6830" w:rsidP="00183C1D">
            <w:pPr>
              <w:tabs>
                <w:tab w:val="clear" w:pos="720"/>
              </w:tabs>
              <w:overflowPunct/>
              <w:autoSpaceDE/>
              <w:autoSpaceDN/>
              <w:adjustRightInd/>
              <w:spacing w:after="0"/>
              <w:textAlignment w:val="auto"/>
              <w:rPr>
                <w:rFonts w:cs="Helvetica"/>
                <w:sz w:val="20"/>
                <w:szCs w:val="20"/>
              </w:rPr>
            </w:pPr>
            <w:r>
              <w:rPr>
                <w:rFonts w:cs="Helvetica"/>
                <w:sz w:val="20"/>
                <w:szCs w:val="20"/>
              </w:rPr>
              <w:t>&gt;</w:t>
            </w:r>
            <w:r w:rsidRPr="00183C1D">
              <w:rPr>
                <w:rFonts w:cs="Helvetica"/>
                <w:sz w:val="20"/>
                <w:szCs w:val="20"/>
              </w:rPr>
              <w:t>Container File Type</w:t>
            </w:r>
          </w:p>
        </w:tc>
        <w:tc>
          <w:tcPr>
            <w:tcW w:w="1350" w:type="dxa"/>
          </w:tcPr>
          <w:p w14:paraId="7D2671C6" w14:textId="3DD2E9CA" w:rsidR="007A6830" w:rsidRPr="00183C1D" w:rsidRDefault="007A6830" w:rsidP="00183C1D">
            <w:pPr>
              <w:tabs>
                <w:tab w:val="clear" w:pos="720"/>
              </w:tabs>
              <w:overflowPunct/>
              <w:autoSpaceDE/>
              <w:autoSpaceDN/>
              <w:adjustRightInd/>
              <w:spacing w:after="0"/>
              <w:ind w:right="-24"/>
              <w:jc w:val="center"/>
              <w:textAlignment w:val="auto"/>
              <w:rPr>
                <w:rFonts w:cs="Helvetica"/>
                <w:sz w:val="20"/>
                <w:szCs w:val="20"/>
              </w:rPr>
            </w:pPr>
            <w:r w:rsidRPr="00183C1D">
              <w:rPr>
                <w:rFonts w:cs="Helvetica"/>
                <w:sz w:val="20"/>
                <w:szCs w:val="20"/>
              </w:rPr>
              <w:t>(00gg,0FxC)</w:t>
            </w:r>
          </w:p>
        </w:tc>
        <w:tc>
          <w:tcPr>
            <w:tcW w:w="792" w:type="dxa"/>
          </w:tcPr>
          <w:p w14:paraId="15EE2773" w14:textId="50FCD010" w:rsidR="007A6830" w:rsidRPr="00183C1D" w:rsidRDefault="007A6830" w:rsidP="007A6830">
            <w:pPr>
              <w:spacing w:after="0"/>
              <w:jc w:val="center"/>
              <w:rPr>
                <w:rFonts w:cs="Helvetica"/>
              </w:rPr>
            </w:pPr>
            <w:r>
              <w:rPr>
                <w:rFonts w:cs="Helvetica"/>
              </w:rPr>
              <w:t>-</w:t>
            </w:r>
          </w:p>
        </w:tc>
        <w:tc>
          <w:tcPr>
            <w:tcW w:w="5363" w:type="dxa"/>
          </w:tcPr>
          <w:p w14:paraId="36F41C0A" w14:textId="22789C14" w:rsidR="007A6830" w:rsidRPr="00183C1D" w:rsidRDefault="007A6830" w:rsidP="00BB2A64">
            <w:pPr>
              <w:tabs>
                <w:tab w:val="clear" w:pos="720"/>
              </w:tabs>
              <w:overflowPunct/>
              <w:autoSpaceDE/>
              <w:autoSpaceDN/>
              <w:adjustRightInd/>
              <w:textAlignment w:val="auto"/>
              <w:rPr>
                <w:rFonts w:cs="Helvetica"/>
                <w:sz w:val="20"/>
                <w:szCs w:val="20"/>
              </w:rPr>
            </w:pPr>
            <w:r w:rsidRPr="00183C1D">
              <w:rPr>
                <w:rFonts w:cs="Helvetica"/>
                <w:sz w:val="20"/>
                <w:szCs w:val="20"/>
              </w:rPr>
              <w:t xml:space="preserve">Type of container file. </w:t>
            </w:r>
          </w:p>
          <w:p w14:paraId="4DE47A28" w14:textId="77777777" w:rsidR="007A6830" w:rsidRPr="00183C1D" w:rsidRDefault="007A6830" w:rsidP="00183C1D">
            <w:pPr>
              <w:spacing w:after="0"/>
              <w:rPr>
                <w:rFonts w:cs="Helvetica"/>
                <w:sz w:val="20"/>
                <w:szCs w:val="20"/>
                <w:lang w:val="en"/>
              </w:rPr>
            </w:pPr>
            <w:r w:rsidRPr="00183C1D">
              <w:rPr>
                <w:rFonts w:cs="Helvetica"/>
                <w:sz w:val="20"/>
                <w:szCs w:val="20"/>
                <w:lang w:val="en"/>
              </w:rPr>
              <w:t>Defined Terms:</w:t>
            </w:r>
          </w:p>
          <w:p w14:paraId="512F3828" w14:textId="77777777" w:rsidR="007A6830" w:rsidRPr="00183C1D" w:rsidRDefault="007A6830" w:rsidP="00183C1D">
            <w:pPr>
              <w:tabs>
                <w:tab w:val="clear" w:pos="720"/>
                <w:tab w:val="left" w:pos="1530"/>
              </w:tabs>
              <w:spacing w:after="0"/>
              <w:ind w:left="1530" w:hanging="1080"/>
              <w:rPr>
                <w:rFonts w:cs="Helvetica"/>
                <w:sz w:val="20"/>
                <w:szCs w:val="20"/>
              </w:rPr>
            </w:pPr>
            <w:r w:rsidRPr="00183C1D">
              <w:rPr>
                <w:rFonts w:cs="Helvetica"/>
                <w:sz w:val="20"/>
                <w:szCs w:val="20"/>
              </w:rPr>
              <w:t xml:space="preserve">ZIP </w:t>
            </w:r>
          </w:p>
          <w:p w14:paraId="1B8A3864" w14:textId="77777777" w:rsidR="007A6830" w:rsidRPr="00183C1D" w:rsidRDefault="007A6830" w:rsidP="00183C1D">
            <w:pPr>
              <w:tabs>
                <w:tab w:val="clear" w:pos="720"/>
                <w:tab w:val="left" w:pos="1530"/>
              </w:tabs>
              <w:spacing w:after="0"/>
              <w:ind w:left="1530" w:hanging="1080"/>
              <w:rPr>
                <w:rFonts w:cs="Helvetica"/>
                <w:sz w:val="20"/>
                <w:szCs w:val="20"/>
              </w:rPr>
            </w:pPr>
            <w:r w:rsidRPr="00183C1D">
              <w:rPr>
                <w:rFonts w:cs="Helvetica"/>
                <w:sz w:val="20"/>
                <w:szCs w:val="20"/>
              </w:rPr>
              <w:t>TAR</w:t>
            </w:r>
          </w:p>
          <w:p w14:paraId="20A21059" w14:textId="77777777" w:rsidR="007A6830" w:rsidRPr="00183C1D" w:rsidRDefault="007A6830" w:rsidP="00183C1D">
            <w:pPr>
              <w:tabs>
                <w:tab w:val="clear" w:pos="720"/>
                <w:tab w:val="left" w:pos="1530"/>
              </w:tabs>
              <w:spacing w:after="0"/>
              <w:ind w:left="1530" w:hanging="1080"/>
              <w:rPr>
                <w:rFonts w:cs="Helvetica"/>
                <w:sz w:val="20"/>
                <w:szCs w:val="20"/>
                <w:lang w:val="en"/>
              </w:rPr>
            </w:pPr>
            <w:r w:rsidRPr="00183C1D">
              <w:rPr>
                <w:rFonts w:cs="Helvetica"/>
                <w:sz w:val="20"/>
                <w:szCs w:val="20"/>
              </w:rPr>
              <w:t>GZIP</w:t>
            </w:r>
          </w:p>
          <w:p w14:paraId="49B08983" w14:textId="77777777" w:rsidR="007A6830" w:rsidRDefault="007A6830" w:rsidP="007C41A5">
            <w:pPr>
              <w:tabs>
                <w:tab w:val="clear" w:pos="720"/>
              </w:tabs>
              <w:overflowPunct/>
              <w:autoSpaceDE/>
              <w:autoSpaceDN/>
              <w:adjustRightInd/>
              <w:ind w:left="414" w:right="-24"/>
              <w:textAlignment w:val="auto"/>
              <w:rPr>
                <w:rFonts w:cs="Helvetica"/>
                <w:sz w:val="20"/>
                <w:szCs w:val="20"/>
              </w:rPr>
            </w:pPr>
            <w:r w:rsidRPr="00183C1D">
              <w:rPr>
                <w:rFonts w:cs="Helvetica"/>
                <w:sz w:val="20"/>
                <w:szCs w:val="20"/>
              </w:rPr>
              <w:t xml:space="preserve">TARGZIP </w:t>
            </w:r>
          </w:p>
          <w:p w14:paraId="46E7A9D9" w14:textId="2C30C5F2" w:rsidR="007A6830" w:rsidRPr="00183C1D" w:rsidRDefault="007A6830" w:rsidP="007A6830">
            <w:pPr>
              <w:tabs>
                <w:tab w:val="clear" w:pos="720"/>
              </w:tabs>
              <w:overflowPunct/>
              <w:autoSpaceDE/>
              <w:autoSpaceDN/>
              <w:adjustRightInd/>
              <w:spacing w:after="0"/>
              <w:ind w:right="-24"/>
              <w:textAlignment w:val="auto"/>
              <w:rPr>
                <w:rFonts w:cs="Helvetica"/>
                <w:color w:val="000000"/>
                <w:sz w:val="20"/>
                <w:szCs w:val="20"/>
              </w:rPr>
            </w:pPr>
            <w:r w:rsidRPr="00183C1D">
              <w:rPr>
                <w:rFonts w:cs="Helvetica"/>
                <w:sz w:val="20"/>
                <w:szCs w:val="20"/>
              </w:rPr>
              <w:t xml:space="preserve">Required </w:t>
            </w:r>
            <w:r w:rsidR="00B23B6E">
              <w:rPr>
                <w:rFonts w:cs="Helvetica"/>
                <w:sz w:val="20"/>
                <w:szCs w:val="20"/>
              </w:rPr>
              <w:t>in</w:t>
            </w:r>
            <w:r>
              <w:rPr>
                <w:rFonts w:cs="Helvetica"/>
                <w:sz w:val="20"/>
                <w:szCs w:val="20"/>
              </w:rPr>
              <w:t xml:space="preserve"> Response Identifier </w:t>
            </w:r>
            <w:r w:rsidRPr="00183C1D">
              <w:rPr>
                <w:rFonts w:cs="Helvetica"/>
                <w:sz w:val="20"/>
                <w:szCs w:val="20"/>
              </w:rPr>
              <w:t xml:space="preserve">if Stored Instance File URI (00gg,0FxB) is present. </w:t>
            </w:r>
            <w:hyperlink w:anchor="_C.YY.1.2.8_Stored_Instance" w:history="1"/>
          </w:p>
        </w:tc>
      </w:tr>
      <w:tr w:rsidR="000E6EBC" w:rsidRPr="000E6EBC" w14:paraId="0CAA7049" w14:textId="77777777" w:rsidTr="007A6830">
        <w:trPr>
          <w:cantSplit/>
          <w:jc w:val="center"/>
        </w:trPr>
        <w:tc>
          <w:tcPr>
            <w:tcW w:w="2537" w:type="dxa"/>
          </w:tcPr>
          <w:p w14:paraId="71C731CA" w14:textId="7E94CA50" w:rsidR="000E6EBC" w:rsidRPr="000E6EBC" w:rsidRDefault="000E6EBC" w:rsidP="000E6EBC">
            <w:pPr>
              <w:tabs>
                <w:tab w:val="clear" w:pos="720"/>
              </w:tabs>
              <w:overflowPunct/>
              <w:autoSpaceDE/>
              <w:autoSpaceDN/>
              <w:adjustRightInd/>
              <w:spacing w:after="0"/>
              <w:textAlignment w:val="auto"/>
              <w:rPr>
                <w:rFonts w:cs="Helvetica"/>
                <w:sz w:val="20"/>
                <w:szCs w:val="20"/>
              </w:rPr>
            </w:pPr>
            <w:bookmarkStart w:id="272" w:name="_Hlk87524702"/>
            <w:r w:rsidRPr="000E6EBC">
              <w:rPr>
                <w:rFonts w:cs="Helvetica"/>
                <w:color w:val="000000"/>
                <w:sz w:val="20"/>
                <w:szCs w:val="20"/>
              </w:rPr>
              <w:t>File Access Sequence</w:t>
            </w:r>
          </w:p>
        </w:tc>
        <w:tc>
          <w:tcPr>
            <w:tcW w:w="1350" w:type="dxa"/>
          </w:tcPr>
          <w:p w14:paraId="01CE094C" w14:textId="2D22547A" w:rsidR="000E6EBC" w:rsidRPr="000E6EBC" w:rsidRDefault="000E6EBC" w:rsidP="000E6EBC">
            <w:pPr>
              <w:tabs>
                <w:tab w:val="clear" w:pos="720"/>
              </w:tabs>
              <w:overflowPunct/>
              <w:autoSpaceDE/>
              <w:autoSpaceDN/>
              <w:adjustRightInd/>
              <w:spacing w:after="0"/>
              <w:ind w:right="-24"/>
              <w:jc w:val="center"/>
              <w:textAlignment w:val="auto"/>
              <w:rPr>
                <w:rFonts w:cs="Helvetica"/>
                <w:sz w:val="20"/>
                <w:szCs w:val="20"/>
              </w:rPr>
            </w:pPr>
            <w:r w:rsidRPr="000E6EBC">
              <w:rPr>
                <w:rFonts w:cs="Helvetica"/>
                <w:color w:val="000000"/>
                <w:sz w:val="20"/>
                <w:szCs w:val="20"/>
              </w:rPr>
              <w:t>(00gg,0FyF)</w:t>
            </w:r>
          </w:p>
        </w:tc>
        <w:tc>
          <w:tcPr>
            <w:tcW w:w="792" w:type="dxa"/>
          </w:tcPr>
          <w:p w14:paraId="58476646" w14:textId="190F9813" w:rsidR="000E6EBC" w:rsidRPr="000E6EBC" w:rsidRDefault="000E6EBC" w:rsidP="000E6EBC">
            <w:pPr>
              <w:spacing w:after="0"/>
              <w:jc w:val="center"/>
              <w:rPr>
                <w:rFonts w:cs="Helvetica"/>
                <w:sz w:val="20"/>
                <w:szCs w:val="20"/>
              </w:rPr>
            </w:pPr>
            <w:r w:rsidRPr="000E6EBC">
              <w:rPr>
                <w:rFonts w:cs="Helvetica"/>
                <w:sz w:val="20"/>
                <w:szCs w:val="20"/>
                <w:lang w:val="en"/>
              </w:rPr>
              <w:t>O</w:t>
            </w:r>
          </w:p>
        </w:tc>
        <w:tc>
          <w:tcPr>
            <w:tcW w:w="5363" w:type="dxa"/>
          </w:tcPr>
          <w:p w14:paraId="0649DCE2" w14:textId="6971C72A" w:rsidR="000E6EBC" w:rsidRPr="000E6EBC" w:rsidRDefault="000E6EBC" w:rsidP="00FA03F6">
            <w:pPr>
              <w:rPr>
                <w:rFonts w:cs="Helvetica"/>
                <w:sz w:val="20"/>
                <w:szCs w:val="20"/>
              </w:rPr>
            </w:pPr>
            <w:r w:rsidRPr="000E6EBC">
              <w:rPr>
                <w:rFonts w:cs="Helvetica"/>
                <w:sz w:val="20"/>
                <w:szCs w:val="20"/>
                <w:lang w:val="en"/>
              </w:rPr>
              <w:t xml:space="preserve">Description of non-DICOM protocol access to </w:t>
            </w:r>
            <w:r w:rsidR="005950EB">
              <w:rPr>
                <w:rFonts w:cs="Helvetica"/>
                <w:sz w:val="20"/>
                <w:szCs w:val="20"/>
                <w:lang w:val="en"/>
              </w:rPr>
              <w:t xml:space="preserve">a </w:t>
            </w:r>
            <w:r w:rsidRPr="000E6EBC">
              <w:rPr>
                <w:rFonts w:cs="Helvetica"/>
                <w:sz w:val="20"/>
                <w:szCs w:val="20"/>
                <w:lang w:val="en"/>
              </w:rPr>
              <w:t xml:space="preserve">stored SOP Instance. </w:t>
            </w:r>
            <w:r w:rsidR="005950EB">
              <w:rPr>
                <w:rFonts w:cs="Helvetica"/>
                <w:sz w:val="20"/>
                <w:szCs w:val="20"/>
                <w:lang w:val="en"/>
              </w:rPr>
              <w:t>This Attribute is defined only at the Composite Instance</w:t>
            </w:r>
            <w:r w:rsidRPr="000E6EBC">
              <w:rPr>
                <w:rFonts w:cs="Helvetica"/>
                <w:color w:val="000000"/>
                <w:sz w:val="20"/>
                <w:szCs w:val="20"/>
              </w:rPr>
              <w:t xml:space="preserve"> </w:t>
            </w:r>
            <w:r w:rsidR="005950EB">
              <w:rPr>
                <w:rFonts w:cs="Helvetica"/>
                <w:sz w:val="20"/>
                <w:szCs w:val="20"/>
                <w:lang w:val="en"/>
              </w:rPr>
              <w:t xml:space="preserve">level. </w:t>
            </w:r>
            <w:r w:rsidR="005950EB" w:rsidRPr="00AB673F">
              <w:rPr>
                <w:rFonts w:cs="Helvetica"/>
                <w:sz w:val="20"/>
                <w:szCs w:val="20"/>
                <w:lang w:val="en"/>
              </w:rPr>
              <w:t>This Attribute i</w:t>
            </w:r>
            <w:r w:rsidR="005950EB" w:rsidRPr="00AB673F">
              <w:rPr>
                <w:rFonts w:cs="Helvetica"/>
                <w:color w:val="000000"/>
                <w:sz w:val="20"/>
                <w:szCs w:val="20"/>
              </w:rPr>
              <w:t xml:space="preserve">s supported only with Universal </w:t>
            </w:r>
            <w:r w:rsidRPr="000E6EBC">
              <w:rPr>
                <w:rFonts w:cs="Helvetica"/>
                <w:color w:val="000000"/>
                <w:sz w:val="20"/>
                <w:szCs w:val="20"/>
              </w:rPr>
              <w:t>Matching, i.e., if present in the Request Identifier it is zero-length or has only a zero-length Item.</w:t>
            </w:r>
            <w:r w:rsidRPr="000E6EBC">
              <w:rPr>
                <w:rFonts w:cs="Helvetica"/>
                <w:sz w:val="20"/>
                <w:szCs w:val="20"/>
              </w:rPr>
              <w:t xml:space="preserve"> See </w:t>
            </w:r>
            <w:hyperlink w:anchor="_C.6.x4.1.3_File_Set" w:history="1">
              <w:r w:rsidRPr="00CD12E4">
                <w:rPr>
                  <w:rStyle w:val="Hyperlink"/>
                  <w:rFonts w:cs="Helvetica"/>
                  <w:sz w:val="20"/>
                  <w:szCs w:val="20"/>
                </w:rPr>
                <w:t>Section C.6.x4.1.</w:t>
              </w:r>
              <w:r w:rsidR="00D55FB0" w:rsidRPr="00CD12E4">
                <w:rPr>
                  <w:rStyle w:val="Hyperlink"/>
                  <w:rFonts w:cs="Helvetica"/>
                  <w:sz w:val="20"/>
                  <w:szCs w:val="20"/>
                </w:rPr>
                <w:t>3</w:t>
              </w:r>
            </w:hyperlink>
          </w:p>
          <w:p w14:paraId="462B7814" w14:textId="4483E0D0" w:rsidR="000E6EBC" w:rsidRPr="000E6EBC" w:rsidRDefault="002E0E4E" w:rsidP="000E6EBC">
            <w:pPr>
              <w:spacing w:after="0"/>
              <w:rPr>
                <w:rFonts w:cs="Helvetica"/>
                <w:sz w:val="20"/>
                <w:szCs w:val="20"/>
                <w:lang w:val="en"/>
              </w:rPr>
            </w:pPr>
            <w:r>
              <w:rPr>
                <w:rFonts w:cs="Helvetica"/>
                <w:sz w:val="20"/>
                <w:szCs w:val="20"/>
              </w:rPr>
              <w:t xml:space="preserve">Zero or </w:t>
            </w:r>
            <w:r w:rsidR="000E6EBC" w:rsidRPr="000E6EBC">
              <w:rPr>
                <w:rFonts w:cs="Helvetica"/>
                <w:sz w:val="20"/>
                <w:szCs w:val="20"/>
              </w:rPr>
              <w:t xml:space="preserve">more Items may be included in this Sequence in </w:t>
            </w:r>
            <w:r w:rsidR="005950EB">
              <w:rPr>
                <w:rFonts w:cs="Helvetica"/>
                <w:sz w:val="20"/>
                <w:szCs w:val="20"/>
              </w:rPr>
              <w:t xml:space="preserve">a </w:t>
            </w:r>
            <w:r w:rsidR="000E6EBC" w:rsidRPr="000E6EBC">
              <w:rPr>
                <w:rFonts w:cs="Helvetica"/>
                <w:sz w:val="20"/>
                <w:szCs w:val="20"/>
              </w:rPr>
              <w:t>Response Identifier.</w:t>
            </w:r>
          </w:p>
        </w:tc>
      </w:tr>
      <w:tr w:rsidR="000E6EBC" w:rsidRPr="000E6EBC" w14:paraId="41E5E785" w14:textId="77777777" w:rsidTr="007A6830">
        <w:trPr>
          <w:cantSplit/>
          <w:jc w:val="center"/>
        </w:trPr>
        <w:tc>
          <w:tcPr>
            <w:tcW w:w="2537" w:type="dxa"/>
          </w:tcPr>
          <w:p w14:paraId="44344470" w14:textId="2BEFA61F" w:rsidR="000E6EBC" w:rsidRPr="000E6EBC" w:rsidRDefault="000E6EBC" w:rsidP="000E6EBC">
            <w:pPr>
              <w:tabs>
                <w:tab w:val="clear" w:pos="720"/>
              </w:tabs>
              <w:overflowPunct/>
              <w:autoSpaceDE/>
              <w:autoSpaceDN/>
              <w:adjustRightInd/>
              <w:spacing w:after="0"/>
              <w:textAlignment w:val="auto"/>
              <w:rPr>
                <w:rFonts w:cs="Helvetica"/>
                <w:color w:val="000000"/>
                <w:sz w:val="20"/>
                <w:szCs w:val="20"/>
              </w:rPr>
            </w:pPr>
            <w:bookmarkStart w:id="273" w:name="_Hlk87524623"/>
            <w:bookmarkEnd w:id="272"/>
            <w:r w:rsidRPr="000E6EBC">
              <w:rPr>
                <w:rFonts w:cs="Helvetica"/>
                <w:color w:val="000000"/>
                <w:sz w:val="20"/>
                <w:szCs w:val="20"/>
              </w:rPr>
              <w:t>&gt;Stored Instance File URI</w:t>
            </w:r>
          </w:p>
        </w:tc>
        <w:tc>
          <w:tcPr>
            <w:tcW w:w="1350" w:type="dxa"/>
          </w:tcPr>
          <w:p w14:paraId="24326391" w14:textId="23C4ADB5" w:rsidR="000E6EBC" w:rsidRPr="000E6EBC" w:rsidRDefault="000E6EBC" w:rsidP="000E6EBC">
            <w:pPr>
              <w:tabs>
                <w:tab w:val="clear" w:pos="720"/>
              </w:tabs>
              <w:overflowPunct/>
              <w:autoSpaceDE/>
              <w:autoSpaceDN/>
              <w:adjustRightInd/>
              <w:spacing w:after="0"/>
              <w:ind w:right="-24"/>
              <w:jc w:val="center"/>
              <w:textAlignment w:val="auto"/>
              <w:rPr>
                <w:rFonts w:cs="Helvetica"/>
                <w:color w:val="000000"/>
                <w:sz w:val="20"/>
                <w:szCs w:val="20"/>
              </w:rPr>
            </w:pPr>
            <w:r w:rsidRPr="000E6EBC">
              <w:rPr>
                <w:rFonts w:cs="Helvetica"/>
                <w:color w:val="000000"/>
                <w:sz w:val="20"/>
                <w:szCs w:val="20"/>
              </w:rPr>
              <w:t>(00gg,0FxB)</w:t>
            </w:r>
          </w:p>
        </w:tc>
        <w:tc>
          <w:tcPr>
            <w:tcW w:w="792" w:type="dxa"/>
          </w:tcPr>
          <w:p w14:paraId="3C227436" w14:textId="4B48C64E" w:rsidR="000E6EBC" w:rsidRPr="000E6EBC" w:rsidRDefault="000E6EBC" w:rsidP="000E6EBC">
            <w:pPr>
              <w:spacing w:after="0"/>
              <w:jc w:val="center"/>
              <w:rPr>
                <w:rFonts w:cs="Helvetica"/>
                <w:sz w:val="20"/>
                <w:szCs w:val="20"/>
                <w:lang w:val="en"/>
              </w:rPr>
            </w:pPr>
            <w:r w:rsidRPr="000E6EBC">
              <w:rPr>
                <w:rFonts w:cs="Helvetica"/>
                <w:sz w:val="20"/>
                <w:szCs w:val="20"/>
              </w:rPr>
              <w:t>-</w:t>
            </w:r>
          </w:p>
        </w:tc>
        <w:tc>
          <w:tcPr>
            <w:tcW w:w="5363" w:type="dxa"/>
          </w:tcPr>
          <w:p w14:paraId="2C2EED5B" w14:textId="77777777" w:rsidR="000E6EBC" w:rsidRDefault="000E6EBC" w:rsidP="00BB2A64">
            <w:pPr>
              <w:tabs>
                <w:tab w:val="clear" w:pos="720"/>
              </w:tabs>
              <w:overflowPunct/>
              <w:autoSpaceDE/>
              <w:autoSpaceDN/>
              <w:adjustRightInd/>
              <w:textAlignment w:val="auto"/>
              <w:rPr>
                <w:rFonts w:cs="Helvetica"/>
                <w:sz w:val="20"/>
                <w:szCs w:val="20"/>
              </w:rPr>
            </w:pPr>
            <w:r w:rsidRPr="000E6EBC">
              <w:rPr>
                <w:rFonts w:cs="Helvetica"/>
                <w:sz w:val="20"/>
                <w:szCs w:val="20"/>
              </w:rPr>
              <w:t xml:space="preserve">Access URI for file containing the SOP Instance. </w:t>
            </w:r>
          </w:p>
          <w:p w14:paraId="10D120D9" w14:textId="6A400558" w:rsidR="006506FC" w:rsidRPr="000E6EBC" w:rsidRDefault="006506FC" w:rsidP="000E6EBC">
            <w:pPr>
              <w:spacing w:after="0"/>
              <w:rPr>
                <w:rFonts w:cs="Helvetica"/>
                <w:sz w:val="20"/>
                <w:szCs w:val="20"/>
                <w:lang w:val="en"/>
              </w:rPr>
            </w:pPr>
            <w:r w:rsidRPr="000E6EBC">
              <w:rPr>
                <w:rFonts w:cs="Helvetica"/>
                <w:sz w:val="20"/>
                <w:szCs w:val="20"/>
              </w:rPr>
              <w:t>Required in Response Identifier</w:t>
            </w:r>
            <w:r>
              <w:rPr>
                <w:rFonts w:cs="Helvetica"/>
                <w:sz w:val="20"/>
                <w:szCs w:val="20"/>
              </w:rPr>
              <w:t>.</w:t>
            </w:r>
          </w:p>
        </w:tc>
      </w:tr>
      <w:bookmarkEnd w:id="273"/>
      <w:tr w:rsidR="000E6EBC" w:rsidRPr="000E6EBC" w14:paraId="72C2EE2C" w14:textId="77777777" w:rsidTr="007A6830">
        <w:trPr>
          <w:cantSplit/>
          <w:jc w:val="center"/>
        </w:trPr>
        <w:tc>
          <w:tcPr>
            <w:tcW w:w="2537" w:type="dxa"/>
          </w:tcPr>
          <w:p w14:paraId="60B7FFC2" w14:textId="3B37F34A" w:rsidR="000E6EBC" w:rsidRPr="000E6EBC" w:rsidRDefault="000E6EBC" w:rsidP="000E6EBC">
            <w:pPr>
              <w:tabs>
                <w:tab w:val="clear" w:pos="720"/>
              </w:tabs>
              <w:overflowPunct/>
              <w:autoSpaceDE/>
              <w:autoSpaceDN/>
              <w:adjustRightInd/>
              <w:spacing w:after="0"/>
              <w:textAlignment w:val="auto"/>
              <w:rPr>
                <w:rFonts w:cs="Helvetica"/>
                <w:color w:val="000000"/>
                <w:sz w:val="20"/>
                <w:szCs w:val="20"/>
              </w:rPr>
            </w:pPr>
            <w:r w:rsidRPr="000E6EBC">
              <w:rPr>
                <w:rFonts w:cs="Helvetica"/>
                <w:color w:val="000000"/>
                <w:sz w:val="20"/>
                <w:szCs w:val="20"/>
              </w:rPr>
              <w:t>&gt;Container File Type</w:t>
            </w:r>
          </w:p>
        </w:tc>
        <w:tc>
          <w:tcPr>
            <w:tcW w:w="1350" w:type="dxa"/>
          </w:tcPr>
          <w:p w14:paraId="0DDB947D" w14:textId="6C7D2789" w:rsidR="000E6EBC" w:rsidRPr="000E6EBC" w:rsidRDefault="000E6EBC" w:rsidP="000E6EBC">
            <w:pPr>
              <w:tabs>
                <w:tab w:val="clear" w:pos="720"/>
              </w:tabs>
              <w:overflowPunct/>
              <w:autoSpaceDE/>
              <w:autoSpaceDN/>
              <w:adjustRightInd/>
              <w:spacing w:after="0"/>
              <w:ind w:right="-24"/>
              <w:jc w:val="center"/>
              <w:textAlignment w:val="auto"/>
              <w:rPr>
                <w:rFonts w:cs="Helvetica"/>
                <w:color w:val="000000"/>
                <w:sz w:val="20"/>
                <w:szCs w:val="20"/>
              </w:rPr>
            </w:pPr>
            <w:r w:rsidRPr="000E6EBC">
              <w:rPr>
                <w:rFonts w:cs="Helvetica"/>
                <w:color w:val="000000"/>
                <w:sz w:val="20"/>
                <w:szCs w:val="20"/>
              </w:rPr>
              <w:t>(00gg,0FxC)</w:t>
            </w:r>
          </w:p>
        </w:tc>
        <w:tc>
          <w:tcPr>
            <w:tcW w:w="792" w:type="dxa"/>
          </w:tcPr>
          <w:p w14:paraId="3BDC3F2D" w14:textId="1862A1D1" w:rsidR="000E6EBC" w:rsidRPr="000E6EBC" w:rsidRDefault="000E6EBC" w:rsidP="000E6EBC">
            <w:pPr>
              <w:spacing w:after="0"/>
              <w:jc w:val="center"/>
              <w:rPr>
                <w:rFonts w:cs="Helvetica"/>
                <w:sz w:val="20"/>
                <w:szCs w:val="20"/>
              </w:rPr>
            </w:pPr>
            <w:r w:rsidRPr="000E6EBC">
              <w:rPr>
                <w:rFonts w:cs="Helvetica"/>
                <w:sz w:val="20"/>
                <w:szCs w:val="20"/>
              </w:rPr>
              <w:t>-</w:t>
            </w:r>
          </w:p>
        </w:tc>
        <w:tc>
          <w:tcPr>
            <w:tcW w:w="5363" w:type="dxa"/>
          </w:tcPr>
          <w:p w14:paraId="1AE689E6" w14:textId="77777777" w:rsidR="000E6EBC" w:rsidRPr="000E6EBC" w:rsidRDefault="000E6EBC" w:rsidP="00BB2A64">
            <w:pPr>
              <w:tabs>
                <w:tab w:val="clear" w:pos="720"/>
              </w:tabs>
              <w:overflowPunct/>
              <w:autoSpaceDE/>
              <w:autoSpaceDN/>
              <w:adjustRightInd/>
              <w:textAlignment w:val="auto"/>
              <w:rPr>
                <w:rFonts w:cs="Helvetica"/>
                <w:sz w:val="20"/>
                <w:szCs w:val="20"/>
              </w:rPr>
            </w:pPr>
            <w:r w:rsidRPr="000E6EBC">
              <w:rPr>
                <w:rFonts w:cs="Helvetica"/>
                <w:sz w:val="20"/>
                <w:szCs w:val="20"/>
              </w:rPr>
              <w:t xml:space="preserve">Type of container file. </w:t>
            </w:r>
          </w:p>
          <w:p w14:paraId="1944EE29" w14:textId="77777777" w:rsidR="000E6EBC" w:rsidRPr="000E6EBC" w:rsidRDefault="000E6EBC" w:rsidP="000E6EBC">
            <w:pPr>
              <w:spacing w:after="0"/>
              <w:rPr>
                <w:rFonts w:cs="Helvetica"/>
                <w:sz w:val="20"/>
                <w:szCs w:val="20"/>
                <w:lang w:val="en"/>
              </w:rPr>
            </w:pPr>
            <w:r w:rsidRPr="000E6EBC">
              <w:rPr>
                <w:rFonts w:cs="Helvetica"/>
                <w:sz w:val="20"/>
                <w:szCs w:val="20"/>
                <w:lang w:val="en"/>
              </w:rPr>
              <w:t>Defined Terms:</w:t>
            </w:r>
          </w:p>
          <w:p w14:paraId="047157D1" w14:textId="77777777" w:rsidR="000E6EBC" w:rsidRPr="000E6EBC" w:rsidRDefault="000E6EBC" w:rsidP="000E6EBC">
            <w:pPr>
              <w:tabs>
                <w:tab w:val="clear" w:pos="720"/>
                <w:tab w:val="left" w:pos="1530"/>
              </w:tabs>
              <w:spacing w:after="0"/>
              <w:ind w:left="1530" w:hanging="1080"/>
              <w:rPr>
                <w:rFonts w:cs="Helvetica"/>
                <w:sz w:val="20"/>
                <w:szCs w:val="20"/>
              </w:rPr>
            </w:pPr>
            <w:r w:rsidRPr="000E6EBC">
              <w:rPr>
                <w:rFonts w:cs="Helvetica"/>
                <w:sz w:val="20"/>
                <w:szCs w:val="20"/>
              </w:rPr>
              <w:t xml:space="preserve">ZIP </w:t>
            </w:r>
          </w:p>
          <w:p w14:paraId="0B4293E4" w14:textId="77777777" w:rsidR="000E6EBC" w:rsidRPr="000E6EBC" w:rsidRDefault="000E6EBC" w:rsidP="000E6EBC">
            <w:pPr>
              <w:tabs>
                <w:tab w:val="clear" w:pos="720"/>
                <w:tab w:val="left" w:pos="1530"/>
              </w:tabs>
              <w:spacing w:after="0"/>
              <w:ind w:left="1530" w:hanging="1080"/>
              <w:rPr>
                <w:rFonts w:cs="Helvetica"/>
                <w:sz w:val="20"/>
                <w:szCs w:val="20"/>
              </w:rPr>
            </w:pPr>
            <w:r w:rsidRPr="000E6EBC">
              <w:rPr>
                <w:rFonts w:cs="Helvetica"/>
                <w:sz w:val="20"/>
                <w:szCs w:val="20"/>
              </w:rPr>
              <w:t>TAR</w:t>
            </w:r>
          </w:p>
          <w:p w14:paraId="143056B1" w14:textId="77777777" w:rsidR="000E6EBC" w:rsidRPr="000E6EBC" w:rsidRDefault="000E6EBC" w:rsidP="000E6EBC">
            <w:pPr>
              <w:tabs>
                <w:tab w:val="clear" w:pos="720"/>
                <w:tab w:val="left" w:pos="1530"/>
              </w:tabs>
              <w:spacing w:after="0"/>
              <w:ind w:left="1530" w:hanging="1080"/>
              <w:rPr>
                <w:rFonts w:cs="Helvetica"/>
                <w:sz w:val="20"/>
                <w:szCs w:val="20"/>
                <w:lang w:val="en"/>
              </w:rPr>
            </w:pPr>
            <w:r w:rsidRPr="000E6EBC">
              <w:rPr>
                <w:rFonts w:cs="Helvetica"/>
                <w:sz w:val="20"/>
                <w:szCs w:val="20"/>
              </w:rPr>
              <w:t>GZIP</w:t>
            </w:r>
          </w:p>
          <w:p w14:paraId="1D7A7502" w14:textId="77777777" w:rsidR="000E6EBC" w:rsidRPr="000E6EBC" w:rsidRDefault="000E6EBC" w:rsidP="007C41A5">
            <w:pPr>
              <w:tabs>
                <w:tab w:val="clear" w:pos="720"/>
                <w:tab w:val="left" w:pos="1530"/>
              </w:tabs>
              <w:ind w:left="1530" w:hanging="1080"/>
              <w:rPr>
                <w:rFonts w:cs="Helvetica"/>
                <w:sz w:val="20"/>
                <w:szCs w:val="20"/>
                <w:lang w:val="en"/>
              </w:rPr>
            </w:pPr>
            <w:r w:rsidRPr="000E6EBC">
              <w:rPr>
                <w:rFonts w:cs="Helvetica"/>
                <w:sz w:val="20"/>
                <w:szCs w:val="20"/>
              </w:rPr>
              <w:t xml:space="preserve">TARGZIP </w:t>
            </w:r>
          </w:p>
          <w:p w14:paraId="0B706AEE" w14:textId="7DE783BF" w:rsidR="000E6EBC" w:rsidRPr="000E6EBC" w:rsidRDefault="000E6EBC" w:rsidP="000E6EBC">
            <w:pPr>
              <w:spacing w:after="0"/>
              <w:rPr>
                <w:rFonts w:cs="Helvetica"/>
                <w:sz w:val="20"/>
                <w:szCs w:val="20"/>
              </w:rPr>
            </w:pPr>
            <w:r w:rsidRPr="000E6EBC">
              <w:rPr>
                <w:rFonts w:cs="Helvetica"/>
                <w:sz w:val="20"/>
                <w:szCs w:val="20"/>
              </w:rPr>
              <w:t xml:space="preserve">Required in Response Identifier if </w:t>
            </w:r>
            <w:r w:rsidRPr="000E6EBC">
              <w:rPr>
                <w:rFonts w:cs="Helvetica"/>
                <w:color w:val="000000"/>
                <w:sz w:val="20"/>
                <w:szCs w:val="20"/>
              </w:rPr>
              <w:t>Stored Instance File URI (00gg,0FxB) references a container file.</w:t>
            </w:r>
          </w:p>
        </w:tc>
      </w:tr>
      <w:tr w:rsidR="000E6EBC" w:rsidRPr="000E6EBC" w14:paraId="685232F8" w14:textId="77777777" w:rsidTr="007A6830">
        <w:trPr>
          <w:cantSplit/>
          <w:jc w:val="center"/>
        </w:trPr>
        <w:tc>
          <w:tcPr>
            <w:tcW w:w="2537" w:type="dxa"/>
          </w:tcPr>
          <w:p w14:paraId="127DA4F8" w14:textId="347A4B28" w:rsidR="000E6EBC" w:rsidRPr="000E6EBC" w:rsidRDefault="000E6EBC" w:rsidP="000E6EBC">
            <w:pPr>
              <w:tabs>
                <w:tab w:val="clear" w:pos="720"/>
              </w:tabs>
              <w:overflowPunct/>
              <w:autoSpaceDE/>
              <w:autoSpaceDN/>
              <w:adjustRightInd/>
              <w:spacing w:after="0"/>
              <w:textAlignment w:val="auto"/>
              <w:rPr>
                <w:rFonts w:cs="Helvetica"/>
                <w:color w:val="000000"/>
                <w:sz w:val="20"/>
                <w:szCs w:val="20"/>
              </w:rPr>
            </w:pPr>
            <w:r w:rsidRPr="000E6EBC">
              <w:rPr>
                <w:rFonts w:cs="Helvetica"/>
                <w:color w:val="000000"/>
                <w:sz w:val="20"/>
                <w:szCs w:val="20"/>
              </w:rPr>
              <w:t>&gt;Filename in Container</w:t>
            </w:r>
          </w:p>
        </w:tc>
        <w:tc>
          <w:tcPr>
            <w:tcW w:w="1350" w:type="dxa"/>
          </w:tcPr>
          <w:p w14:paraId="792E6B92" w14:textId="52A2090F" w:rsidR="000E6EBC" w:rsidRPr="000E6EBC" w:rsidRDefault="000E6EBC" w:rsidP="000E6EBC">
            <w:pPr>
              <w:tabs>
                <w:tab w:val="clear" w:pos="720"/>
              </w:tabs>
              <w:overflowPunct/>
              <w:autoSpaceDE/>
              <w:autoSpaceDN/>
              <w:adjustRightInd/>
              <w:spacing w:after="0"/>
              <w:ind w:right="-24"/>
              <w:jc w:val="center"/>
              <w:textAlignment w:val="auto"/>
              <w:rPr>
                <w:rFonts w:cs="Helvetica"/>
                <w:color w:val="000000"/>
                <w:sz w:val="20"/>
                <w:szCs w:val="20"/>
              </w:rPr>
            </w:pPr>
            <w:r w:rsidRPr="000E6EBC">
              <w:rPr>
                <w:rFonts w:cs="Helvetica"/>
                <w:color w:val="000000"/>
                <w:sz w:val="20"/>
                <w:szCs w:val="20"/>
              </w:rPr>
              <w:t>(00gg,0FxD)</w:t>
            </w:r>
          </w:p>
        </w:tc>
        <w:tc>
          <w:tcPr>
            <w:tcW w:w="792" w:type="dxa"/>
          </w:tcPr>
          <w:p w14:paraId="04E1CA10" w14:textId="2D4261E3" w:rsidR="000E6EBC" w:rsidRPr="000E6EBC" w:rsidRDefault="000E6EBC" w:rsidP="000E6EBC">
            <w:pPr>
              <w:spacing w:after="0"/>
              <w:jc w:val="center"/>
              <w:rPr>
                <w:rFonts w:cs="Helvetica"/>
                <w:sz w:val="20"/>
                <w:szCs w:val="20"/>
              </w:rPr>
            </w:pPr>
            <w:r w:rsidRPr="000E6EBC">
              <w:rPr>
                <w:rFonts w:cs="Helvetica"/>
                <w:color w:val="000000"/>
                <w:sz w:val="20"/>
                <w:szCs w:val="20"/>
              </w:rPr>
              <w:t>-</w:t>
            </w:r>
          </w:p>
        </w:tc>
        <w:tc>
          <w:tcPr>
            <w:tcW w:w="5363" w:type="dxa"/>
          </w:tcPr>
          <w:p w14:paraId="66B20858" w14:textId="77777777" w:rsidR="000E6EBC" w:rsidRPr="000E6EBC" w:rsidRDefault="000E6EBC" w:rsidP="00FA03F6">
            <w:pPr>
              <w:tabs>
                <w:tab w:val="clear" w:pos="720"/>
              </w:tabs>
              <w:overflowPunct/>
              <w:autoSpaceDE/>
              <w:autoSpaceDN/>
              <w:adjustRightInd/>
              <w:textAlignment w:val="auto"/>
              <w:rPr>
                <w:rFonts w:cs="Helvetica"/>
                <w:color w:val="000000"/>
                <w:sz w:val="20"/>
                <w:szCs w:val="20"/>
              </w:rPr>
            </w:pPr>
            <w:r w:rsidRPr="000E6EBC">
              <w:rPr>
                <w:rFonts w:cs="Helvetica"/>
                <w:color w:val="000000"/>
                <w:sz w:val="20"/>
                <w:szCs w:val="20"/>
              </w:rPr>
              <w:t xml:space="preserve">Filename </w:t>
            </w:r>
            <w:r w:rsidRPr="000E6EBC">
              <w:rPr>
                <w:rFonts w:cs="Helvetica"/>
                <w:sz w:val="20"/>
                <w:szCs w:val="20"/>
              </w:rPr>
              <w:t xml:space="preserve">within a </w:t>
            </w:r>
            <w:r w:rsidRPr="000E6EBC">
              <w:rPr>
                <w:rFonts w:cs="Helvetica"/>
                <w:color w:val="000000"/>
                <w:sz w:val="20"/>
                <w:szCs w:val="20"/>
              </w:rPr>
              <w:t xml:space="preserve">container </w:t>
            </w:r>
            <w:r w:rsidRPr="000E6EBC">
              <w:rPr>
                <w:rFonts w:cs="Helvetica"/>
                <w:sz w:val="20"/>
                <w:szCs w:val="20"/>
              </w:rPr>
              <w:t>file</w:t>
            </w:r>
            <w:r w:rsidRPr="000E6EBC">
              <w:rPr>
                <w:rFonts w:cs="Helvetica"/>
                <w:color w:val="000000"/>
                <w:sz w:val="20"/>
                <w:szCs w:val="20"/>
              </w:rPr>
              <w:t xml:space="preserve"> of the file </w:t>
            </w:r>
            <w:r w:rsidRPr="000E6EBC">
              <w:rPr>
                <w:rFonts w:cs="Helvetica"/>
                <w:sz w:val="20"/>
                <w:szCs w:val="20"/>
              </w:rPr>
              <w:t>containing the SOP Instance.</w:t>
            </w:r>
            <w:r w:rsidRPr="000E6EBC">
              <w:rPr>
                <w:rFonts w:cs="Helvetica"/>
                <w:color w:val="000000"/>
                <w:sz w:val="20"/>
                <w:szCs w:val="20"/>
              </w:rPr>
              <w:t xml:space="preserve"> </w:t>
            </w:r>
          </w:p>
          <w:p w14:paraId="65116B67" w14:textId="56F711BA" w:rsidR="000E6EBC" w:rsidRPr="000E6EBC" w:rsidRDefault="000E6EBC" w:rsidP="000E6EBC">
            <w:pPr>
              <w:tabs>
                <w:tab w:val="clear" w:pos="720"/>
              </w:tabs>
              <w:overflowPunct/>
              <w:autoSpaceDE/>
              <w:autoSpaceDN/>
              <w:adjustRightInd/>
              <w:spacing w:after="0"/>
              <w:textAlignment w:val="auto"/>
              <w:rPr>
                <w:rFonts w:cs="Helvetica"/>
                <w:sz w:val="20"/>
                <w:szCs w:val="20"/>
              </w:rPr>
            </w:pPr>
            <w:r w:rsidRPr="000E6EBC">
              <w:rPr>
                <w:rFonts w:cs="Helvetica"/>
                <w:sz w:val="20"/>
                <w:szCs w:val="20"/>
              </w:rPr>
              <w:t xml:space="preserve">Required in Response Identifier if </w:t>
            </w:r>
            <w:r w:rsidRPr="000E6EBC">
              <w:rPr>
                <w:rFonts w:cs="Helvetica"/>
                <w:color w:val="000000"/>
                <w:sz w:val="20"/>
                <w:szCs w:val="20"/>
              </w:rPr>
              <w:t>Stored Instance File URI (00gg,0FxB) references a container file.</w:t>
            </w:r>
          </w:p>
        </w:tc>
      </w:tr>
      <w:tr w:rsidR="000E6EBC" w:rsidRPr="000E6EBC" w14:paraId="4CCD68A5" w14:textId="77777777" w:rsidTr="007A6830">
        <w:trPr>
          <w:cantSplit/>
          <w:jc w:val="center"/>
        </w:trPr>
        <w:tc>
          <w:tcPr>
            <w:tcW w:w="2537" w:type="dxa"/>
          </w:tcPr>
          <w:p w14:paraId="1D6B2BDD" w14:textId="7F345542" w:rsidR="000E6EBC" w:rsidRPr="000E6EBC" w:rsidRDefault="000E6EBC" w:rsidP="000E6EBC">
            <w:pPr>
              <w:tabs>
                <w:tab w:val="clear" w:pos="720"/>
              </w:tabs>
              <w:overflowPunct/>
              <w:autoSpaceDE/>
              <w:autoSpaceDN/>
              <w:adjustRightInd/>
              <w:spacing w:after="0"/>
              <w:textAlignment w:val="auto"/>
              <w:rPr>
                <w:rFonts w:cs="Helvetica"/>
                <w:color w:val="000000"/>
                <w:sz w:val="20"/>
                <w:szCs w:val="20"/>
              </w:rPr>
            </w:pPr>
            <w:r w:rsidRPr="000E6EBC">
              <w:rPr>
                <w:rFonts w:cs="Helvetica"/>
                <w:color w:val="000000"/>
                <w:sz w:val="20"/>
                <w:szCs w:val="20"/>
              </w:rPr>
              <w:lastRenderedPageBreak/>
              <w:t>&gt;File Offset in Container</w:t>
            </w:r>
          </w:p>
        </w:tc>
        <w:tc>
          <w:tcPr>
            <w:tcW w:w="1350" w:type="dxa"/>
          </w:tcPr>
          <w:p w14:paraId="337E7722" w14:textId="15B7C495" w:rsidR="000E6EBC" w:rsidRPr="000E6EBC" w:rsidRDefault="000E6EBC" w:rsidP="000E6EBC">
            <w:pPr>
              <w:tabs>
                <w:tab w:val="clear" w:pos="720"/>
              </w:tabs>
              <w:overflowPunct/>
              <w:autoSpaceDE/>
              <w:autoSpaceDN/>
              <w:adjustRightInd/>
              <w:spacing w:after="0"/>
              <w:ind w:right="-24"/>
              <w:jc w:val="center"/>
              <w:textAlignment w:val="auto"/>
              <w:rPr>
                <w:rFonts w:cs="Helvetica"/>
                <w:color w:val="000000"/>
                <w:sz w:val="20"/>
                <w:szCs w:val="20"/>
              </w:rPr>
            </w:pPr>
            <w:r w:rsidRPr="000E6EBC">
              <w:rPr>
                <w:rFonts w:cs="Helvetica"/>
                <w:color w:val="000000"/>
                <w:sz w:val="20"/>
                <w:szCs w:val="20"/>
              </w:rPr>
              <w:t>(00gg,0FxE)</w:t>
            </w:r>
          </w:p>
        </w:tc>
        <w:tc>
          <w:tcPr>
            <w:tcW w:w="792" w:type="dxa"/>
          </w:tcPr>
          <w:p w14:paraId="15AD0F86" w14:textId="45FD487E" w:rsidR="000E6EBC" w:rsidRPr="000E6EBC" w:rsidRDefault="000E6EBC" w:rsidP="000E6EBC">
            <w:pPr>
              <w:spacing w:after="0"/>
              <w:jc w:val="center"/>
              <w:rPr>
                <w:rFonts w:cs="Helvetica"/>
                <w:color w:val="000000"/>
                <w:sz w:val="20"/>
                <w:szCs w:val="20"/>
              </w:rPr>
            </w:pPr>
            <w:r w:rsidRPr="000E6EBC">
              <w:rPr>
                <w:rFonts w:cs="Helvetica"/>
                <w:color w:val="000000"/>
                <w:sz w:val="20"/>
                <w:szCs w:val="20"/>
              </w:rPr>
              <w:t>-</w:t>
            </w:r>
          </w:p>
        </w:tc>
        <w:tc>
          <w:tcPr>
            <w:tcW w:w="5363" w:type="dxa"/>
          </w:tcPr>
          <w:p w14:paraId="2B3935B0" w14:textId="20D2E4BD" w:rsidR="000E6EBC" w:rsidRPr="000E6EBC" w:rsidRDefault="000E6EBC" w:rsidP="000E6EBC">
            <w:pPr>
              <w:tabs>
                <w:tab w:val="clear" w:pos="720"/>
              </w:tabs>
              <w:overflowPunct/>
              <w:autoSpaceDE/>
              <w:autoSpaceDN/>
              <w:adjustRightInd/>
              <w:spacing w:after="0"/>
              <w:textAlignment w:val="auto"/>
              <w:rPr>
                <w:rFonts w:cs="Helvetica"/>
                <w:color w:val="000000"/>
                <w:sz w:val="20"/>
                <w:szCs w:val="20"/>
              </w:rPr>
            </w:pPr>
            <w:r w:rsidRPr="000E6EBC">
              <w:rPr>
                <w:rFonts w:cs="Helvetica"/>
                <w:color w:val="000000"/>
                <w:sz w:val="20"/>
                <w:szCs w:val="20"/>
              </w:rPr>
              <w:t>Byte offset (zero-based) within a container file for the start of the SOP Instance file</w:t>
            </w:r>
          </w:p>
        </w:tc>
      </w:tr>
      <w:tr w:rsidR="00FA03F6" w:rsidRPr="00FA03F6" w14:paraId="6B3E6748" w14:textId="77777777" w:rsidTr="007A6830">
        <w:trPr>
          <w:cantSplit/>
          <w:jc w:val="center"/>
        </w:trPr>
        <w:tc>
          <w:tcPr>
            <w:tcW w:w="2537" w:type="dxa"/>
          </w:tcPr>
          <w:p w14:paraId="14EBC7C7" w14:textId="101D53A5" w:rsidR="00FA03F6" w:rsidRPr="00FA03F6" w:rsidRDefault="00FA03F6" w:rsidP="00FA03F6">
            <w:pPr>
              <w:tabs>
                <w:tab w:val="clear" w:pos="720"/>
              </w:tabs>
              <w:overflowPunct/>
              <w:autoSpaceDE/>
              <w:autoSpaceDN/>
              <w:adjustRightInd/>
              <w:spacing w:after="0"/>
              <w:textAlignment w:val="auto"/>
              <w:rPr>
                <w:rFonts w:cs="Helvetica"/>
                <w:color w:val="000000"/>
                <w:sz w:val="20"/>
                <w:szCs w:val="20"/>
              </w:rPr>
            </w:pPr>
            <w:r w:rsidRPr="00FA03F6">
              <w:rPr>
                <w:rFonts w:cs="Helvetica"/>
                <w:color w:val="000000"/>
                <w:sz w:val="20"/>
                <w:szCs w:val="20"/>
              </w:rPr>
              <w:t>&gt;</w:t>
            </w:r>
            <w:r w:rsidRPr="00FA03F6">
              <w:rPr>
                <w:rFonts w:cs="Helvetica"/>
                <w:color w:val="000000"/>
                <w:sz w:val="20"/>
                <w:szCs w:val="20"/>
              </w:rPr>
              <w:t>File Length in Container</w:t>
            </w:r>
          </w:p>
        </w:tc>
        <w:tc>
          <w:tcPr>
            <w:tcW w:w="1350" w:type="dxa"/>
          </w:tcPr>
          <w:p w14:paraId="345BDC89" w14:textId="55B70A61" w:rsidR="00FA03F6" w:rsidRPr="00FA03F6" w:rsidRDefault="00FA03F6" w:rsidP="00FA03F6">
            <w:pPr>
              <w:tabs>
                <w:tab w:val="clear" w:pos="720"/>
              </w:tabs>
              <w:overflowPunct/>
              <w:autoSpaceDE/>
              <w:autoSpaceDN/>
              <w:adjustRightInd/>
              <w:spacing w:after="0"/>
              <w:ind w:right="-24"/>
              <w:jc w:val="center"/>
              <w:textAlignment w:val="auto"/>
              <w:rPr>
                <w:rFonts w:cs="Helvetica"/>
                <w:color w:val="000000"/>
                <w:sz w:val="20"/>
                <w:szCs w:val="20"/>
              </w:rPr>
            </w:pPr>
            <w:r w:rsidRPr="00FA03F6">
              <w:rPr>
                <w:rFonts w:cs="Helvetica"/>
                <w:color w:val="000000"/>
                <w:sz w:val="20"/>
                <w:szCs w:val="20"/>
              </w:rPr>
              <w:t>(00gg,0FxF)</w:t>
            </w:r>
          </w:p>
        </w:tc>
        <w:tc>
          <w:tcPr>
            <w:tcW w:w="792" w:type="dxa"/>
          </w:tcPr>
          <w:p w14:paraId="432832EF" w14:textId="77777777" w:rsidR="00FA03F6" w:rsidRPr="00FA03F6" w:rsidRDefault="00FA03F6" w:rsidP="00FA03F6">
            <w:pPr>
              <w:spacing w:after="0"/>
              <w:jc w:val="center"/>
              <w:rPr>
                <w:rFonts w:cs="Helvetica"/>
                <w:color w:val="000000"/>
                <w:sz w:val="20"/>
                <w:szCs w:val="20"/>
              </w:rPr>
            </w:pPr>
          </w:p>
        </w:tc>
        <w:tc>
          <w:tcPr>
            <w:tcW w:w="5363" w:type="dxa"/>
          </w:tcPr>
          <w:p w14:paraId="7836D961" w14:textId="4630565D" w:rsidR="00FA03F6" w:rsidRPr="00FA03F6" w:rsidRDefault="00FA03F6" w:rsidP="00FA03F6">
            <w:pPr>
              <w:tabs>
                <w:tab w:val="clear" w:pos="720"/>
              </w:tabs>
              <w:overflowPunct/>
              <w:autoSpaceDE/>
              <w:autoSpaceDN/>
              <w:adjustRightInd/>
              <w:spacing w:after="0"/>
              <w:textAlignment w:val="auto"/>
              <w:rPr>
                <w:rFonts w:cs="Helvetica"/>
                <w:color w:val="000000"/>
                <w:sz w:val="20"/>
                <w:szCs w:val="20"/>
              </w:rPr>
            </w:pPr>
            <w:r w:rsidRPr="00FA03F6">
              <w:rPr>
                <w:rFonts w:cs="Helvetica"/>
                <w:color w:val="000000"/>
                <w:sz w:val="20"/>
                <w:szCs w:val="20"/>
              </w:rPr>
              <w:t xml:space="preserve">Length </w:t>
            </w:r>
            <w:r w:rsidRPr="00FA03F6">
              <w:rPr>
                <w:rFonts w:cs="Helvetica"/>
                <w:color w:val="000000"/>
                <w:sz w:val="20"/>
                <w:szCs w:val="20"/>
              </w:rPr>
              <w:t>of the SOP Instance file</w:t>
            </w:r>
            <w:r w:rsidRPr="00FA03F6">
              <w:rPr>
                <w:rFonts w:cs="Helvetica"/>
                <w:color w:val="000000"/>
                <w:sz w:val="20"/>
                <w:szCs w:val="20"/>
              </w:rPr>
              <w:t xml:space="preserve"> </w:t>
            </w:r>
            <w:r w:rsidRPr="00FA03F6">
              <w:rPr>
                <w:rFonts w:cs="Helvetica"/>
                <w:color w:val="000000"/>
                <w:sz w:val="20"/>
                <w:szCs w:val="20"/>
              </w:rPr>
              <w:t>within a container file</w:t>
            </w:r>
          </w:p>
        </w:tc>
      </w:tr>
      <w:tr w:rsidR="00FA03F6" w:rsidRPr="000E6EBC" w14:paraId="789CAB9D" w14:textId="77777777" w:rsidTr="007A6830">
        <w:trPr>
          <w:cantSplit/>
          <w:jc w:val="center"/>
        </w:trPr>
        <w:tc>
          <w:tcPr>
            <w:tcW w:w="2537" w:type="dxa"/>
          </w:tcPr>
          <w:p w14:paraId="6F73E4F2" w14:textId="2D70A411" w:rsidR="00FA03F6" w:rsidRPr="000E6EBC" w:rsidRDefault="00FA03F6" w:rsidP="00FA03F6">
            <w:pPr>
              <w:tabs>
                <w:tab w:val="clear" w:pos="720"/>
              </w:tabs>
              <w:overflowPunct/>
              <w:autoSpaceDE/>
              <w:autoSpaceDN/>
              <w:adjustRightInd/>
              <w:spacing w:after="0"/>
              <w:textAlignment w:val="auto"/>
              <w:rPr>
                <w:rFonts w:cs="Helvetica"/>
                <w:color w:val="000000"/>
                <w:sz w:val="20"/>
                <w:szCs w:val="20"/>
              </w:rPr>
            </w:pPr>
            <w:r w:rsidRPr="000E6EBC">
              <w:rPr>
                <w:rFonts w:cs="Helvetica"/>
                <w:color w:val="000000"/>
                <w:sz w:val="20"/>
                <w:szCs w:val="20"/>
              </w:rPr>
              <w:t>&gt;Stored Instance Transfer Syntax UID</w:t>
            </w:r>
          </w:p>
        </w:tc>
        <w:tc>
          <w:tcPr>
            <w:tcW w:w="1350" w:type="dxa"/>
          </w:tcPr>
          <w:p w14:paraId="4C2314E5" w14:textId="5552E7BB" w:rsidR="00FA03F6" w:rsidRPr="000E6EBC" w:rsidRDefault="00FA03F6" w:rsidP="00FA03F6">
            <w:pPr>
              <w:tabs>
                <w:tab w:val="clear" w:pos="720"/>
              </w:tabs>
              <w:overflowPunct/>
              <w:autoSpaceDE/>
              <w:autoSpaceDN/>
              <w:adjustRightInd/>
              <w:spacing w:after="0"/>
              <w:ind w:right="-24"/>
              <w:jc w:val="center"/>
              <w:textAlignment w:val="auto"/>
              <w:rPr>
                <w:rFonts w:cs="Helvetica"/>
                <w:color w:val="000000"/>
                <w:sz w:val="20"/>
                <w:szCs w:val="20"/>
              </w:rPr>
            </w:pPr>
            <w:r w:rsidRPr="000E6EBC">
              <w:rPr>
                <w:rFonts w:cs="Helvetica"/>
                <w:sz w:val="20"/>
                <w:szCs w:val="20"/>
              </w:rPr>
              <w:t>(00gg,0Fy0)</w:t>
            </w:r>
          </w:p>
        </w:tc>
        <w:tc>
          <w:tcPr>
            <w:tcW w:w="792" w:type="dxa"/>
          </w:tcPr>
          <w:p w14:paraId="78E56E21" w14:textId="6890DCAE" w:rsidR="00FA03F6" w:rsidRPr="000E6EBC" w:rsidRDefault="00FA03F6" w:rsidP="00FA03F6">
            <w:pPr>
              <w:spacing w:after="0"/>
              <w:jc w:val="center"/>
              <w:rPr>
                <w:rFonts w:cs="Helvetica"/>
                <w:color w:val="000000"/>
                <w:sz w:val="20"/>
                <w:szCs w:val="20"/>
              </w:rPr>
            </w:pPr>
            <w:r w:rsidRPr="000E6EBC">
              <w:rPr>
                <w:rFonts w:cs="Helvetica"/>
                <w:sz w:val="20"/>
                <w:szCs w:val="20"/>
              </w:rPr>
              <w:t>-</w:t>
            </w:r>
          </w:p>
        </w:tc>
        <w:tc>
          <w:tcPr>
            <w:tcW w:w="5363" w:type="dxa"/>
          </w:tcPr>
          <w:p w14:paraId="14BED922" w14:textId="186EE0B2" w:rsidR="00FA03F6" w:rsidRPr="000E6EBC" w:rsidRDefault="00FA03F6" w:rsidP="00FA03F6">
            <w:pPr>
              <w:tabs>
                <w:tab w:val="clear" w:pos="720"/>
              </w:tabs>
              <w:overflowPunct/>
              <w:autoSpaceDE/>
              <w:autoSpaceDN/>
              <w:adjustRightInd/>
              <w:spacing w:after="0"/>
              <w:textAlignment w:val="auto"/>
              <w:rPr>
                <w:rFonts w:cs="Helvetica"/>
                <w:color w:val="000000"/>
                <w:sz w:val="20"/>
                <w:szCs w:val="20"/>
              </w:rPr>
            </w:pPr>
            <w:r w:rsidRPr="000E6EBC">
              <w:rPr>
                <w:rFonts w:cs="Helvetica"/>
                <w:sz w:val="20"/>
                <w:szCs w:val="20"/>
              </w:rPr>
              <w:t>Transfer Syntax of SOP Instance encoded in DICOM File Format. Equal to Transfer Syntax UID (0002,0010) in File Meta Information header.</w:t>
            </w:r>
          </w:p>
        </w:tc>
      </w:tr>
      <w:tr w:rsidR="00FA03F6" w:rsidRPr="000E6EBC" w14:paraId="6AC1ED77" w14:textId="77777777" w:rsidTr="007A6830">
        <w:trPr>
          <w:cantSplit/>
          <w:jc w:val="center"/>
        </w:trPr>
        <w:tc>
          <w:tcPr>
            <w:tcW w:w="2537" w:type="dxa"/>
          </w:tcPr>
          <w:p w14:paraId="2CBFDC14" w14:textId="77777777" w:rsidR="00FA03F6" w:rsidRPr="000E6EBC" w:rsidRDefault="00FA03F6" w:rsidP="00FA03F6">
            <w:pPr>
              <w:tabs>
                <w:tab w:val="clear" w:pos="720"/>
              </w:tabs>
              <w:overflowPunct/>
              <w:autoSpaceDE/>
              <w:autoSpaceDN/>
              <w:adjustRightInd/>
              <w:spacing w:after="0"/>
              <w:textAlignment w:val="auto"/>
              <w:rPr>
                <w:rFonts w:cs="Helvetica"/>
                <w:sz w:val="20"/>
                <w:szCs w:val="20"/>
              </w:rPr>
            </w:pPr>
            <w:r w:rsidRPr="000E6EBC">
              <w:rPr>
                <w:rFonts w:cs="Helvetica"/>
                <w:sz w:val="20"/>
                <w:szCs w:val="20"/>
              </w:rPr>
              <w:t>&gt;MAC Algorithm</w:t>
            </w:r>
          </w:p>
          <w:p w14:paraId="7E3E6441" w14:textId="77777777" w:rsidR="00FA03F6" w:rsidRPr="000E6EBC" w:rsidRDefault="00FA03F6" w:rsidP="00FA03F6">
            <w:pPr>
              <w:tabs>
                <w:tab w:val="clear" w:pos="720"/>
              </w:tabs>
              <w:overflowPunct/>
              <w:autoSpaceDE/>
              <w:autoSpaceDN/>
              <w:adjustRightInd/>
              <w:spacing w:after="0"/>
              <w:textAlignment w:val="auto"/>
              <w:rPr>
                <w:rFonts w:cs="Helvetica"/>
                <w:color w:val="000000"/>
                <w:sz w:val="20"/>
                <w:szCs w:val="20"/>
              </w:rPr>
            </w:pPr>
          </w:p>
        </w:tc>
        <w:tc>
          <w:tcPr>
            <w:tcW w:w="1350" w:type="dxa"/>
          </w:tcPr>
          <w:p w14:paraId="576AA9AE" w14:textId="77777777" w:rsidR="00FA03F6" w:rsidRPr="000E6EBC" w:rsidRDefault="00FA03F6" w:rsidP="00FA03F6">
            <w:pPr>
              <w:tabs>
                <w:tab w:val="clear" w:pos="720"/>
              </w:tabs>
              <w:overflowPunct/>
              <w:autoSpaceDE/>
              <w:autoSpaceDN/>
              <w:adjustRightInd/>
              <w:spacing w:after="0"/>
              <w:jc w:val="center"/>
              <w:textAlignment w:val="auto"/>
              <w:rPr>
                <w:rFonts w:cs="Helvetica"/>
                <w:sz w:val="20"/>
                <w:szCs w:val="20"/>
              </w:rPr>
            </w:pPr>
            <w:r w:rsidRPr="000E6EBC">
              <w:rPr>
                <w:rFonts w:cs="Helvetica"/>
                <w:sz w:val="20"/>
                <w:szCs w:val="20"/>
              </w:rPr>
              <w:t>(0400,0015)</w:t>
            </w:r>
          </w:p>
          <w:p w14:paraId="3A99145D" w14:textId="77777777" w:rsidR="00FA03F6" w:rsidRPr="000E6EBC" w:rsidRDefault="00FA03F6" w:rsidP="00FA03F6">
            <w:pPr>
              <w:tabs>
                <w:tab w:val="clear" w:pos="720"/>
              </w:tabs>
              <w:overflowPunct/>
              <w:autoSpaceDE/>
              <w:autoSpaceDN/>
              <w:adjustRightInd/>
              <w:spacing w:after="0"/>
              <w:ind w:right="-24"/>
              <w:jc w:val="center"/>
              <w:textAlignment w:val="auto"/>
              <w:rPr>
                <w:rFonts w:cs="Helvetica"/>
                <w:sz w:val="20"/>
                <w:szCs w:val="20"/>
              </w:rPr>
            </w:pPr>
          </w:p>
        </w:tc>
        <w:tc>
          <w:tcPr>
            <w:tcW w:w="792" w:type="dxa"/>
          </w:tcPr>
          <w:p w14:paraId="1DAF0C47" w14:textId="31FC5DD1" w:rsidR="00FA03F6" w:rsidRPr="000E6EBC" w:rsidRDefault="00FA03F6" w:rsidP="00FA03F6">
            <w:pPr>
              <w:spacing w:after="0"/>
              <w:jc w:val="center"/>
              <w:rPr>
                <w:rFonts w:cs="Helvetica"/>
                <w:sz w:val="20"/>
                <w:szCs w:val="20"/>
              </w:rPr>
            </w:pPr>
            <w:r w:rsidRPr="000E6EBC">
              <w:rPr>
                <w:rFonts w:cs="Helvetica"/>
                <w:sz w:val="20"/>
                <w:szCs w:val="20"/>
              </w:rPr>
              <w:t>-</w:t>
            </w:r>
          </w:p>
        </w:tc>
        <w:tc>
          <w:tcPr>
            <w:tcW w:w="5363" w:type="dxa"/>
          </w:tcPr>
          <w:p w14:paraId="39A7DA17" w14:textId="77777777" w:rsidR="00FA03F6" w:rsidRPr="000E6EBC" w:rsidRDefault="00FA03F6" w:rsidP="00FA03F6">
            <w:pPr>
              <w:tabs>
                <w:tab w:val="clear" w:pos="720"/>
              </w:tabs>
              <w:overflowPunct/>
              <w:autoSpaceDE/>
              <w:autoSpaceDN/>
              <w:adjustRightInd/>
              <w:textAlignment w:val="auto"/>
              <w:rPr>
                <w:rFonts w:cs="Helvetica"/>
                <w:sz w:val="20"/>
                <w:szCs w:val="20"/>
              </w:rPr>
            </w:pPr>
            <w:r w:rsidRPr="000E6EBC">
              <w:rPr>
                <w:rFonts w:cs="Helvetica"/>
                <w:sz w:val="20"/>
                <w:szCs w:val="20"/>
              </w:rPr>
              <w:t>The algorithm used for generating a Message Authentication Code.</w:t>
            </w:r>
          </w:p>
          <w:p w14:paraId="5F76C720" w14:textId="776682E9" w:rsidR="00FA03F6" w:rsidRPr="000E6EBC" w:rsidRDefault="00FA03F6" w:rsidP="00FA03F6">
            <w:pPr>
              <w:tabs>
                <w:tab w:val="clear" w:pos="720"/>
              </w:tabs>
              <w:overflowPunct/>
              <w:autoSpaceDE/>
              <w:autoSpaceDN/>
              <w:adjustRightInd/>
              <w:spacing w:after="0"/>
              <w:textAlignment w:val="auto"/>
              <w:rPr>
                <w:rFonts w:cs="Helvetica"/>
                <w:sz w:val="20"/>
                <w:szCs w:val="20"/>
              </w:rPr>
            </w:pPr>
            <w:r w:rsidRPr="000E6EBC">
              <w:rPr>
                <w:rFonts w:cs="Helvetica"/>
                <w:sz w:val="20"/>
                <w:szCs w:val="20"/>
              </w:rPr>
              <w:t>Required in Response Identifier if MAC (0400,0404) is present.</w:t>
            </w:r>
          </w:p>
        </w:tc>
      </w:tr>
      <w:tr w:rsidR="00FA03F6" w:rsidRPr="000E6EBC" w14:paraId="1CC3AC43" w14:textId="77777777" w:rsidTr="007A6830">
        <w:trPr>
          <w:cantSplit/>
          <w:jc w:val="center"/>
        </w:trPr>
        <w:tc>
          <w:tcPr>
            <w:tcW w:w="2537" w:type="dxa"/>
          </w:tcPr>
          <w:p w14:paraId="785E4899" w14:textId="19B44F79" w:rsidR="00FA03F6" w:rsidRPr="000E6EBC" w:rsidRDefault="00FA03F6" w:rsidP="00FA03F6">
            <w:pPr>
              <w:tabs>
                <w:tab w:val="clear" w:pos="720"/>
              </w:tabs>
              <w:overflowPunct/>
              <w:autoSpaceDE/>
              <w:autoSpaceDN/>
              <w:adjustRightInd/>
              <w:spacing w:after="0"/>
              <w:textAlignment w:val="auto"/>
              <w:rPr>
                <w:rFonts w:cs="Helvetica"/>
                <w:sz w:val="20"/>
                <w:szCs w:val="20"/>
              </w:rPr>
            </w:pPr>
            <w:r w:rsidRPr="000E6EBC">
              <w:rPr>
                <w:rFonts w:cs="Helvetica"/>
                <w:sz w:val="20"/>
                <w:szCs w:val="20"/>
              </w:rPr>
              <w:t>&gt;MAC</w:t>
            </w:r>
          </w:p>
        </w:tc>
        <w:tc>
          <w:tcPr>
            <w:tcW w:w="1350" w:type="dxa"/>
          </w:tcPr>
          <w:p w14:paraId="54141C61" w14:textId="35599339" w:rsidR="00FA03F6" w:rsidRPr="000E6EBC" w:rsidRDefault="00FA03F6" w:rsidP="00FA03F6">
            <w:pPr>
              <w:tabs>
                <w:tab w:val="clear" w:pos="720"/>
              </w:tabs>
              <w:overflowPunct/>
              <w:autoSpaceDE/>
              <w:autoSpaceDN/>
              <w:adjustRightInd/>
              <w:spacing w:after="0"/>
              <w:jc w:val="center"/>
              <w:textAlignment w:val="auto"/>
              <w:rPr>
                <w:rFonts w:cs="Helvetica"/>
                <w:sz w:val="20"/>
                <w:szCs w:val="20"/>
              </w:rPr>
            </w:pPr>
            <w:r w:rsidRPr="000E6EBC">
              <w:rPr>
                <w:rFonts w:cs="Helvetica"/>
                <w:sz w:val="20"/>
                <w:szCs w:val="20"/>
              </w:rPr>
              <w:t>(0400,0404)</w:t>
            </w:r>
          </w:p>
        </w:tc>
        <w:tc>
          <w:tcPr>
            <w:tcW w:w="792" w:type="dxa"/>
          </w:tcPr>
          <w:p w14:paraId="22918663" w14:textId="4871C95F" w:rsidR="00FA03F6" w:rsidRPr="000E6EBC" w:rsidRDefault="00FA03F6" w:rsidP="00FA03F6">
            <w:pPr>
              <w:spacing w:after="0"/>
              <w:jc w:val="center"/>
              <w:rPr>
                <w:rFonts w:cs="Helvetica"/>
                <w:sz w:val="20"/>
                <w:szCs w:val="20"/>
              </w:rPr>
            </w:pPr>
            <w:r w:rsidRPr="000E6EBC">
              <w:rPr>
                <w:rFonts w:cs="Helvetica"/>
                <w:sz w:val="20"/>
                <w:szCs w:val="20"/>
              </w:rPr>
              <w:t>-</w:t>
            </w:r>
          </w:p>
        </w:tc>
        <w:tc>
          <w:tcPr>
            <w:tcW w:w="5363" w:type="dxa"/>
          </w:tcPr>
          <w:p w14:paraId="43DD52F0" w14:textId="50472F48" w:rsidR="00FA03F6" w:rsidRPr="000E6EBC" w:rsidRDefault="00FA03F6" w:rsidP="00FA03F6">
            <w:pPr>
              <w:tabs>
                <w:tab w:val="clear" w:pos="720"/>
              </w:tabs>
              <w:overflowPunct/>
              <w:autoSpaceDE/>
              <w:autoSpaceDN/>
              <w:adjustRightInd/>
              <w:spacing w:after="0"/>
              <w:textAlignment w:val="auto"/>
              <w:rPr>
                <w:rFonts w:cs="Helvetica"/>
                <w:sz w:val="20"/>
                <w:szCs w:val="20"/>
              </w:rPr>
            </w:pPr>
            <w:r w:rsidRPr="000E6EBC">
              <w:rPr>
                <w:rFonts w:cs="Helvetica"/>
                <w:sz w:val="20"/>
                <w:szCs w:val="20"/>
              </w:rPr>
              <w:t>Message Authentication Code computed across stored instance file for verification of file integrity.</w:t>
            </w:r>
            <w:r w:rsidRPr="000E6EBC">
              <w:rPr>
                <w:rFonts w:cs="Helvetica"/>
                <w:color w:val="000000"/>
                <w:sz w:val="20"/>
                <w:szCs w:val="20"/>
              </w:rPr>
              <w:t xml:space="preserve"> </w:t>
            </w:r>
          </w:p>
        </w:tc>
      </w:tr>
      <w:tr w:rsidR="00FA03F6" w:rsidRPr="000E6EBC" w14:paraId="3DADD191" w14:textId="77777777" w:rsidTr="007A6830">
        <w:trPr>
          <w:cantSplit/>
          <w:jc w:val="center"/>
        </w:trPr>
        <w:tc>
          <w:tcPr>
            <w:tcW w:w="2537" w:type="dxa"/>
          </w:tcPr>
          <w:p w14:paraId="42550D56" w14:textId="6F5DC347" w:rsidR="00FA03F6" w:rsidRPr="000E6EBC" w:rsidRDefault="00FA03F6" w:rsidP="00FA03F6">
            <w:pPr>
              <w:tabs>
                <w:tab w:val="clear" w:pos="720"/>
              </w:tabs>
              <w:overflowPunct/>
              <w:autoSpaceDE/>
              <w:autoSpaceDN/>
              <w:adjustRightInd/>
              <w:spacing w:after="0"/>
              <w:textAlignment w:val="auto"/>
              <w:rPr>
                <w:rFonts w:cs="Helvetica"/>
              </w:rPr>
            </w:pPr>
            <w:r>
              <w:rPr>
                <w:rFonts w:cs="Helvetica"/>
                <w:sz w:val="20"/>
                <w:szCs w:val="20"/>
              </w:rPr>
              <w:t>Updated Metadata Sequence</w:t>
            </w:r>
          </w:p>
        </w:tc>
        <w:tc>
          <w:tcPr>
            <w:tcW w:w="1350" w:type="dxa"/>
          </w:tcPr>
          <w:p w14:paraId="53ED6A17" w14:textId="4E6BAC3C" w:rsidR="00FA03F6" w:rsidRPr="000E6EBC" w:rsidRDefault="00FA03F6" w:rsidP="00FA03F6">
            <w:pPr>
              <w:tabs>
                <w:tab w:val="clear" w:pos="720"/>
              </w:tabs>
              <w:overflowPunct/>
              <w:autoSpaceDE/>
              <w:autoSpaceDN/>
              <w:adjustRightInd/>
              <w:spacing w:after="0"/>
              <w:jc w:val="center"/>
              <w:textAlignment w:val="auto"/>
              <w:rPr>
                <w:rFonts w:cs="Helvetica"/>
              </w:rPr>
            </w:pPr>
            <w:r w:rsidRPr="009A3883">
              <w:rPr>
                <w:rFonts w:cs="Helvetica"/>
                <w:sz w:val="20"/>
                <w:szCs w:val="20"/>
              </w:rPr>
              <w:t>(00gg,0Fz</w:t>
            </w:r>
            <w:r>
              <w:rPr>
                <w:rFonts w:cs="Helvetica"/>
                <w:sz w:val="20"/>
                <w:szCs w:val="20"/>
              </w:rPr>
              <w:t>2</w:t>
            </w:r>
            <w:r w:rsidRPr="009A3883">
              <w:rPr>
                <w:rFonts w:cs="Helvetica"/>
                <w:sz w:val="20"/>
                <w:szCs w:val="20"/>
              </w:rPr>
              <w:t>)</w:t>
            </w:r>
          </w:p>
        </w:tc>
        <w:tc>
          <w:tcPr>
            <w:tcW w:w="792" w:type="dxa"/>
          </w:tcPr>
          <w:p w14:paraId="560BE9FE" w14:textId="186249C5" w:rsidR="00FA03F6" w:rsidRPr="000E6EBC" w:rsidRDefault="00FA03F6" w:rsidP="00FA03F6">
            <w:pPr>
              <w:spacing w:after="0"/>
              <w:jc w:val="center"/>
              <w:rPr>
                <w:rFonts w:cs="Helvetica"/>
              </w:rPr>
            </w:pPr>
            <w:r>
              <w:rPr>
                <w:rFonts w:cs="Helvetica"/>
                <w:sz w:val="20"/>
                <w:szCs w:val="20"/>
              </w:rPr>
              <w:t>C</w:t>
            </w:r>
          </w:p>
        </w:tc>
        <w:tc>
          <w:tcPr>
            <w:tcW w:w="5363" w:type="dxa"/>
          </w:tcPr>
          <w:p w14:paraId="75620A4B" w14:textId="2FB940D2" w:rsidR="00FA03F6" w:rsidRDefault="00FA03F6" w:rsidP="00C41A84">
            <w:pPr>
              <w:tabs>
                <w:tab w:val="clear" w:pos="720"/>
              </w:tabs>
              <w:overflowPunct/>
              <w:autoSpaceDE/>
              <w:autoSpaceDN/>
              <w:adjustRightInd/>
              <w:textAlignment w:val="auto"/>
              <w:rPr>
                <w:sz w:val="20"/>
                <w:szCs w:val="20"/>
                <w:lang w:val="en"/>
              </w:rPr>
            </w:pPr>
            <w:r>
              <w:rPr>
                <w:rFonts w:cs="Helvetica"/>
                <w:sz w:val="20"/>
                <w:szCs w:val="20"/>
                <w:lang w:val="en"/>
              </w:rPr>
              <w:t xml:space="preserve">Attributes at the </w:t>
            </w:r>
            <w:r w:rsidRPr="00183C1D">
              <w:rPr>
                <w:sz w:val="20"/>
                <w:szCs w:val="20"/>
                <w:lang w:val="en"/>
              </w:rPr>
              <w:t>Query/Retrieve Level</w:t>
            </w:r>
            <w:r>
              <w:rPr>
                <w:sz w:val="20"/>
                <w:szCs w:val="20"/>
                <w:lang w:val="en"/>
              </w:rPr>
              <w:t xml:space="preserve"> and higher</w:t>
            </w:r>
            <w:r w:rsidRPr="00183C1D">
              <w:rPr>
                <w:sz w:val="20"/>
                <w:szCs w:val="20"/>
                <w:lang w:val="en"/>
              </w:rPr>
              <w:t xml:space="preserve"> </w:t>
            </w:r>
            <w:r>
              <w:rPr>
                <w:sz w:val="20"/>
                <w:szCs w:val="20"/>
                <w:lang w:val="en"/>
              </w:rPr>
              <w:t xml:space="preserve">for which values are different from the values contained in stored SOP Instance files. </w:t>
            </w:r>
          </w:p>
          <w:p w14:paraId="70F88DDB" w14:textId="54C70DB2" w:rsidR="00FA03F6" w:rsidRDefault="00FA03F6" w:rsidP="00C41A84">
            <w:pPr>
              <w:tabs>
                <w:tab w:val="clear" w:pos="720"/>
              </w:tabs>
              <w:overflowPunct/>
              <w:autoSpaceDE/>
              <w:autoSpaceDN/>
              <w:adjustRightInd/>
              <w:textAlignment w:val="auto"/>
              <w:rPr>
                <w:sz w:val="20"/>
                <w:szCs w:val="20"/>
                <w:lang w:val="en"/>
              </w:rPr>
            </w:pPr>
            <w:r w:rsidRPr="00AB673F">
              <w:rPr>
                <w:rFonts w:cs="Helvetica"/>
                <w:sz w:val="20"/>
                <w:szCs w:val="20"/>
                <w:lang w:val="en"/>
              </w:rPr>
              <w:t xml:space="preserve">This Attribute </w:t>
            </w:r>
            <w:r>
              <w:rPr>
                <w:rFonts w:cs="Helvetica"/>
                <w:sz w:val="20"/>
                <w:szCs w:val="20"/>
                <w:lang w:val="en"/>
              </w:rPr>
              <w:t>shall be</w:t>
            </w:r>
            <w:r w:rsidRPr="00AB673F">
              <w:rPr>
                <w:rFonts w:cs="Helvetica"/>
                <w:color w:val="000000"/>
                <w:sz w:val="20"/>
                <w:szCs w:val="20"/>
              </w:rPr>
              <w:t xml:space="preserve"> supported</w:t>
            </w:r>
            <w:r>
              <w:rPr>
                <w:rFonts w:cs="Helvetica"/>
                <w:color w:val="000000"/>
                <w:sz w:val="20"/>
                <w:szCs w:val="20"/>
              </w:rPr>
              <w:t xml:space="preserve"> by the SCP if </w:t>
            </w:r>
            <w:r w:rsidRPr="00CC7A82">
              <w:rPr>
                <w:rFonts w:cs="Helvetica"/>
                <w:color w:val="000000"/>
                <w:sz w:val="20"/>
                <w:szCs w:val="20"/>
              </w:rPr>
              <w:t xml:space="preserve">File Access </w:t>
            </w:r>
            <w:r w:rsidRPr="00C41A84">
              <w:rPr>
                <w:rFonts w:cs="Helvetica"/>
                <w:sz w:val="20"/>
                <w:szCs w:val="20"/>
              </w:rPr>
              <w:t>Sequence</w:t>
            </w:r>
            <w:r>
              <w:rPr>
                <w:rFonts w:cs="Helvetica"/>
                <w:color w:val="000000"/>
                <w:sz w:val="20"/>
                <w:szCs w:val="20"/>
              </w:rPr>
              <w:t xml:space="preserve"> </w:t>
            </w:r>
            <w:r w:rsidRPr="00CC7A82">
              <w:rPr>
                <w:rFonts w:cs="Helvetica"/>
                <w:color w:val="000000"/>
                <w:sz w:val="20"/>
                <w:szCs w:val="20"/>
              </w:rPr>
              <w:t>(00gg,0FyF)</w:t>
            </w:r>
            <w:r>
              <w:rPr>
                <w:rFonts w:cs="Helvetica"/>
                <w:color w:val="000000"/>
                <w:sz w:val="20"/>
                <w:szCs w:val="20"/>
              </w:rPr>
              <w:t xml:space="preserve"> is supported.</w:t>
            </w:r>
          </w:p>
          <w:p w14:paraId="3F63C452" w14:textId="78CD41CB" w:rsidR="00FA03F6" w:rsidRDefault="00FA03F6" w:rsidP="00C41A84">
            <w:pPr>
              <w:tabs>
                <w:tab w:val="clear" w:pos="720"/>
              </w:tabs>
              <w:overflowPunct/>
              <w:autoSpaceDE/>
              <w:autoSpaceDN/>
              <w:adjustRightInd/>
              <w:textAlignment w:val="auto"/>
              <w:rPr>
                <w:rFonts w:cs="Helvetica"/>
                <w:sz w:val="20"/>
                <w:szCs w:val="20"/>
              </w:rPr>
            </w:pPr>
            <w:r w:rsidRPr="00AB673F">
              <w:rPr>
                <w:rFonts w:cs="Helvetica"/>
                <w:sz w:val="20"/>
                <w:szCs w:val="20"/>
                <w:lang w:val="en"/>
              </w:rPr>
              <w:t>This Attribute i</w:t>
            </w:r>
            <w:r w:rsidRPr="00AB673F">
              <w:rPr>
                <w:rFonts w:cs="Helvetica"/>
                <w:color w:val="000000"/>
                <w:sz w:val="20"/>
                <w:szCs w:val="20"/>
              </w:rPr>
              <w:t xml:space="preserve">s supported only with Universal Matching, i.e., if </w:t>
            </w:r>
            <w:r w:rsidRPr="00C41A84">
              <w:rPr>
                <w:rFonts w:cs="Helvetica"/>
                <w:sz w:val="20"/>
                <w:szCs w:val="20"/>
              </w:rPr>
              <w:t>present</w:t>
            </w:r>
            <w:r w:rsidRPr="00AB673F">
              <w:rPr>
                <w:rFonts w:cs="Helvetica"/>
                <w:color w:val="000000"/>
                <w:sz w:val="20"/>
                <w:szCs w:val="20"/>
              </w:rPr>
              <w:t xml:space="preserve"> in the Request Identifier it is zero-length or has only a zero-length Item</w:t>
            </w:r>
            <w:r>
              <w:rPr>
                <w:rFonts w:cs="Helvetica"/>
                <w:color w:val="000000"/>
                <w:sz w:val="20"/>
                <w:szCs w:val="20"/>
              </w:rPr>
              <w:t>.</w:t>
            </w:r>
            <w:r w:rsidRPr="00AB673F">
              <w:rPr>
                <w:rFonts w:cs="Helvetica"/>
                <w:sz w:val="20"/>
                <w:szCs w:val="20"/>
              </w:rPr>
              <w:t xml:space="preserve"> See </w:t>
            </w:r>
            <w:hyperlink w:anchor="_C.6.x4.1.4_Updated_Metadata" w:history="1">
              <w:r w:rsidRPr="00CD12E4">
                <w:rPr>
                  <w:rStyle w:val="Hyperlink"/>
                  <w:rFonts w:cs="Helvetica"/>
                  <w:sz w:val="20"/>
                  <w:szCs w:val="20"/>
                </w:rPr>
                <w:t>Section C.6.x4.1.4</w:t>
              </w:r>
            </w:hyperlink>
            <w:r w:rsidRPr="000E6EBC">
              <w:rPr>
                <w:rFonts w:cs="Helvetica"/>
                <w:sz w:val="20"/>
                <w:szCs w:val="20"/>
              </w:rPr>
              <w:t xml:space="preserve"> </w:t>
            </w:r>
          </w:p>
          <w:p w14:paraId="221C95DC" w14:textId="6DB2D438" w:rsidR="00FA03F6" w:rsidRPr="000E6EBC" w:rsidRDefault="00FA03F6" w:rsidP="00FA03F6">
            <w:pPr>
              <w:tabs>
                <w:tab w:val="clear" w:pos="720"/>
              </w:tabs>
              <w:overflowPunct/>
              <w:autoSpaceDE/>
              <w:autoSpaceDN/>
              <w:adjustRightInd/>
              <w:spacing w:after="0"/>
              <w:textAlignment w:val="auto"/>
              <w:rPr>
                <w:rFonts w:cs="Helvetica"/>
              </w:rPr>
            </w:pPr>
            <w:r>
              <w:rPr>
                <w:rFonts w:cs="Helvetica"/>
                <w:sz w:val="20"/>
                <w:szCs w:val="20"/>
              </w:rPr>
              <w:t>Zero or o</w:t>
            </w:r>
            <w:r w:rsidRPr="000E6EBC">
              <w:rPr>
                <w:rFonts w:cs="Helvetica"/>
                <w:sz w:val="20"/>
                <w:szCs w:val="20"/>
              </w:rPr>
              <w:t xml:space="preserve">ne Item may be included in this Sequence in </w:t>
            </w:r>
            <w:r>
              <w:rPr>
                <w:rFonts w:cs="Helvetica"/>
                <w:sz w:val="20"/>
                <w:szCs w:val="20"/>
              </w:rPr>
              <w:t xml:space="preserve">a </w:t>
            </w:r>
            <w:r w:rsidRPr="000E6EBC">
              <w:rPr>
                <w:rFonts w:cs="Helvetica"/>
                <w:sz w:val="20"/>
                <w:szCs w:val="20"/>
              </w:rPr>
              <w:t>Response Identifier.</w:t>
            </w:r>
          </w:p>
        </w:tc>
      </w:tr>
      <w:tr w:rsidR="00FA03F6" w:rsidRPr="00D55FB0" w14:paraId="1D58D9E5" w14:textId="77777777" w:rsidTr="00CD12E4">
        <w:trPr>
          <w:cantSplit/>
          <w:jc w:val="center"/>
        </w:trPr>
        <w:tc>
          <w:tcPr>
            <w:tcW w:w="3887" w:type="dxa"/>
            <w:gridSpan w:val="2"/>
          </w:tcPr>
          <w:p w14:paraId="16FB510A" w14:textId="4605D5D3" w:rsidR="00FA03F6" w:rsidRPr="00D55FB0" w:rsidRDefault="00FA03F6" w:rsidP="00FA03F6">
            <w:pPr>
              <w:tabs>
                <w:tab w:val="clear" w:pos="720"/>
              </w:tabs>
              <w:overflowPunct/>
              <w:autoSpaceDE/>
              <w:autoSpaceDN/>
              <w:adjustRightInd/>
              <w:spacing w:after="0"/>
              <w:textAlignment w:val="auto"/>
              <w:rPr>
                <w:rFonts w:cs="Helvetica"/>
                <w:sz w:val="20"/>
                <w:szCs w:val="20"/>
              </w:rPr>
            </w:pPr>
            <w:r w:rsidRPr="00D55FB0">
              <w:rPr>
                <w:rFonts w:cs="Helvetica"/>
                <w:i/>
                <w:iCs/>
                <w:sz w:val="20"/>
                <w:szCs w:val="20"/>
              </w:rPr>
              <w:t>&gt;A</w:t>
            </w:r>
            <w:r>
              <w:rPr>
                <w:rFonts w:cs="Helvetica"/>
                <w:i/>
                <w:iCs/>
                <w:sz w:val="20"/>
                <w:szCs w:val="20"/>
              </w:rPr>
              <w:t>ny Attributes at Query/Retrieve Level or higher</w:t>
            </w:r>
          </w:p>
        </w:tc>
        <w:tc>
          <w:tcPr>
            <w:tcW w:w="792" w:type="dxa"/>
          </w:tcPr>
          <w:p w14:paraId="4260A641" w14:textId="35FCED7D" w:rsidR="00FA03F6" w:rsidRPr="00D55FB0" w:rsidRDefault="00FA03F6" w:rsidP="00FA03F6">
            <w:pPr>
              <w:spacing w:after="0"/>
              <w:jc w:val="center"/>
              <w:rPr>
                <w:rFonts w:cs="Helvetica"/>
                <w:sz w:val="20"/>
                <w:szCs w:val="20"/>
              </w:rPr>
            </w:pPr>
            <w:r w:rsidRPr="00D55FB0">
              <w:rPr>
                <w:rFonts w:cs="Helvetica"/>
                <w:sz w:val="20"/>
                <w:szCs w:val="20"/>
              </w:rPr>
              <w:t>-</w:t>
            </w:r>
          </w:p>
        </w:tc>
        <w:tc>
          <w:tcPr>
            <w:tcW w:w="5363" w:type="dxa"/>
          </w:tcPr>
          <w:p w14:paraId="10D6D93E" w14:textId="77777777" w:rsidR="00FA03F6" w:rsidRPr="00D55FB0" w:rsidRDefault="00FA03F6" w:rsidP="00FA03F6">
            <w:pPr>
              <w:tabs>
                <w:tab w:val="clear" w:pos="720"/>
              </w:tabs>
              <w:overflowPunct/>
              <w:autoSpaceDE/>
              <w:autoSpaceDN/>
              <w:adjustRightInd/>
              <w:spacing w:after="0"/>
              <w:textAlignment w:val="auto"/>
              <w:rPr>
                <w:rFonts w:cs="Helvetica"/>
                <w:sz w:val="20"/>
                <w:szCs w:val="20"/>
                <w:lang w:val="en"/>
              </w:rPr>
            </w:pPr>
          </w:p>
        </w:tc>
      </w:tr>
    </w:tbl>
    <w:p w14:paraId="1FF23C8B" w14:textId="77777777" w:rsidR="00621BE6" w:rsidRDefault="00621BE6" w:rsidP="00621BE6">
      <w:pPr>
        <w:rPr>
          <w:rFonts w:ascii="Times New Roman" w:hAnsi="Times New Roman"/>
          <w:sz w:val="24"/>
          <w:szCs w:val="24"/>
        </w:rPr>
      </w:pPr>
    </w:p>
    <w:p w14:paraId="1AC33563" w14:textId="77777777" w:rsidR="00A4085C" w:rsidRDefault="00A4085C" w:rsidP="00A4085C">
      <w:pPr>
        <w:pStyle w:val="Heading5"/>
      </w:pPr>
      <w:bookmarkStart w:id="274" w:name="_C.6.x4.1.1_Record_Key"/>
      <w:bookmarkStart w:id="275" w:name="_Hlk75843111"/>
      <w:bookmarkStart w:id="276" w:name="_Toc88042210"/>
      <w:bookmarkEnd w:id="274"/>
      <w:r>
        <w:t>C.6.x4.1.1 Record Key</w:t>
      </w:r>
      <w:bookmarkEnd w:id="276"/>
    </w:p>
    <w:p w14:paraId="140AEAE3" w14:textId="3BC8A5BD" w:rsidR="00515DAB" w:rsidRDefault="00A4085C" w:rsidP="00515DAB">
      <w:pPr>
        <w:rPr>
          <w:lang w:val="en"/>
        </w:rPr>
      </w:pPr>
      <w:r w:rsidRPr="00605153">
        <w:rPr>
          <w:lang w:val="en"/>
        </w:rPr>
        <w:t>Record Key</w:t>
      </w:r>
      <w:r>
        <w:rPr>
          <w:lang w:val="en"/>
        </w:rPr>
        <w:t xml:space="preserve"> </w:t>
      </w:r>
      <w:r w:rsidRPr="00605153">
        <w:rPr>
          <w:lang w:val="en"/>
        </w:rPr>
        <w:t>(</w:t>
      </w:r>
      <w:r>
        <w:rPr>
          <w:lang w:val="en"/>
        </w:rPr>
        <w:t>00gg,0Fz0</w:t>
      </w:r>
      <w:r w:rsidRPr="00605153">
        <w:rPr>
          <w:lang w:val="en"/>
        </w:rPr>
        <w:t>)</w:t>
      </w:r>
      <w:r>
        <w:rPr>
          <w:lang w:val="en"/>
        </w:rPr>
        <w:t xml:space="preserve"> </w:t>
      </w:r>
      <w:r w:rsidR="00DA3F3B" w:rsidRPr="005B0D53">
        <w:rPr>
          <w:rFonts w:cs="Helvetica"/>
        </w:rPr>
        <w:t xml:space="preserve">is defined at the Study, Series, and Instance </w:t>
      </w:r>
      <w:r w:rsidR="00DA3F3B">
        <w:rPr>
          <w:rFonts w:cs="Helvetica"/>
        </w:rPr>
        <w:t xml:space="preserve">query </w:t>
      </w:r>
      <w:r w:rsidR="00DA3F3B" w:rsidRPr="005B0D53">
        <w:rPr>
          <w:rFonts w:cs="Helvetica"/>
        </w:rPr>
        <w:t xml:space="preserve">levels. </w:t>
      </w:r>
      <w:r w:rsidR="00DA3F3B">
        <w:rPr>
          <w:rFonts w:cs="Helvetica"/>
        </w:rPr>
        <w:t xml:space="preserve">It </w:t>
      </w:r>
      <w:r>
        <w:rPr>
          <w:lang w:val="en"/>
        </w:rPr>
        <w:t>is an implementation-specific unique identifier of the entity</w:t>
      </w:r>
      <w:r w:rsidRPr="00AC6112">
        <w:rPr>
          <w:lang w:val="en"/>
        </w:rPr>
        <w:t xml:space="preserve"> </w:t>
      </w:r>
      <w:r>
        <w:rPr>
          <w:lang w:val="en"/>
        </w:rPr>
        <w:t>record in the SCP</w:t>
      </w:r>
      <w:r w:rsidR="0067495F">
        <w:rPr>
          <w:lang w:val="en"/>
        </w:rPr>
        <w:t>.</w:t>
      </w:r>
      <w:r>
        <w:rPr>
          <w:lang w:val="en"/>
        </w:rPr>
        <w:t xml:space="preserve"> </w:t>
      </w:r>
      <w:r w:rsidR="00515DAB">
        <w:rPr>
          <w:lang w:val="en"/>
        </w:rPr>
        <w:t xml:space="preserve">The SCP of the Repository Query SOP Class shall return non-zero length values of </w:t>
      </w:r>
      <w:r w:rsidR="00515DAB" w:rsidRPr="00605153">
        <w:rPr>
          <w:lang w:val="en"/>
        </w:rPr>
        <w:t>Record Key</w:t>
      </w:r>
      <w:r w:rsidR="00515DAB">
        <w:rPr>
          <w:lang w:val="en"/>
        </w:rPr>
        <w:t xml:space="preserve"> </w:t>
      </w:r>
      <w:r w:rsidR="00515DAB" w:rsidRPr="00605153">
        <w:rPr>
          <w:lang w:val="en"/>
        </w:rPr>
        <w:t>(</w:t>
      </w:r>
      <w:r w:rsidR="00515DAB">
        <w:rPr>
          <w:lang w:val="en"/>
        </w:rPr>
        <w:t>00gg,0Fz0</w:t>
      </w:r>
      <w:r w:rsidR="00515DAB" w:rsidRPr="00605153">
        <w:rPr>
          <w:lang w:val="en"/>
        </w:rPr>
        <w:t>)</w:t>
      </w:r>
      <w:r w:rsidR="00515DAB">
        <w:rPr>
          <w:lang w:val="en"/>
        </w:rPr>
        <w:t>.</w:t>
      </w:r>
      <w:r w:rsidR="00515DAB" w:rsidRPr="00515DAB">
        <w:rPr>
          <w:lang w:val="en"/>
        </w:rPr>
        <w:t xml:space="preserve"> </w:t>
      </w:r>
      <w:r w:rsidR="00515DAB">
        <w:rPr>
          <w:lang w:val="en"/>
        </w:rPr>
        <w:t xml:space="preserve">The content of </w:t>
      </w:r>
      <w:r w:rsidR="00515DAB" w:rsidRPr="00605153">
        <w:rPr>
          <w:lang w:val="en"/>
        </w:rPr>
        <w:t>Record Key</w:t>
      </w:r>
      <w:r w:rsidR="00515DAB">
        <w:rPr>
          <w:lang w:val="en"/>
        </w:rPr>
        <w:t xml:space="preserve"> </w:t>
      </w:r>
      <w:r w:rsidR="00515DAB" w:rsidRPr="00605153">
        <w:rPr>
          <w:lang w:val="en"/>
        </w:rPr>
        <w:t>(</w:t>
      </w:r>
      <w:r w:rsidR="00515DAB">
        <w:rPr>
          <w:lang w:val="en"/>
        </w:rPr>
        <w:t>00gg,0Fz0</w:t>
      </w:r>
      <w:r w:rsidR="00515DAB" w:rsidRPr="00605153">
        <w:rPr>
          <w:lang w:val="en"/>
        </w:rPr>
        <w:t>)</w:t>
      </w:r>
      <w:r w:rsidR="00515DAB">
        <w:rPr>
          <w:lang w:val="en"/>
        </w:rPr>
        <w:t xml:space="preserve"> is opaque to applications other than the SCP.</w:t>
      </w:r>
    </w:p>
    <w:p w14:paraId="7E69AE0B" w14:textId="34CC41BF" w:rsidR="00515DAB" w:rsidRDefault="00515DAB" w:rsidP="00515DAB">
      <w:pPr>
        <w:rPr>
          <w:lang w:val="en"/>
        </w:rPr>
      </w:pPr>
      <w:r w:rsidRPr="00605153">
        <w:rPr>
          <w:lang w:val="en"/>
        </w:rPr>
        <w:t>Record Key</w:t>
      </w:r>
      <w:r>
        <w:rPr>
          <w:lang w:val="en"/>
        </w:rPr>
        <w:t xml:space="preserve"> </w:t>
      </w:r>
      <w:r w:rsidRPr="00605153">
        <w:rPr>
          <w:lang w:val="en"/>
        </w:rPr>
        <w:t>(</w:t>
      </w:r>
      <w:r>
        <w:rPr>
          <w:lang w:val="en"/>
        </w:rPr>
        <w:t>00gg,0Fz0</w:t>
      </w:r>
      <w:r w:rsidRPr="00605153">
        <w:rPr>
          <w:lang w:val="en"/>
        </w:rPr>
        <w:t>)</w:t>
      </w:r>
      <w:r w:rsidRPr="00515DAB">
        <w:rPr>
          <w:lang w:val="en"/>
        </w:rPr>
        <w:t xml:space="preserve"> </w:t>
      </w:r>
      <w:r>
        <w:rPr>
          <w:lang w:val="en"/>
        </w:rPr>
        <w:t>values shall have the property of ordering.</w:t>
      </w:r>
      <w:r w:rsidRPr="00515DAB">
        <w:rPr>
          <w:lang w:val="en"/>
        </w:rPr>
        <w:t xml:space="preserve"> </w:t>
      </w:r>
      <w:r>
        <w:rPr>
          <w:lang w:val="en"/>
        </w:rPr>
        <w:t xml:space="preserve">The SCP shall construct the Attribute Value such that each value is ordered with respect to all other such values, and such that </w:t>
      </w:r>
      <w:r w:rsidRPr="009E6DE4">
        <w:rPr>
          <w:lang w:val="en"/>
        </w:rPr>
        <w:t>C-FIND Response</w:t>
      </w:r>
      <w:r>
        <w:rPr>
          <w:lang w:val="en"/>
        </w:rPr>
        <w:t xml:space="preserve"> Identifiers are returned in the ordering of </w:t>
      </w:r>
      <w:r w:rsidRPr="00605153">
        <w:rPr>
          <w:lang w:val="en"/>
        </w:rPr>
        <w:t>Record Key</w:t>
      </w:r>
      <w:r>
        <w:rPr>
          <w:lang w:val="en"/>
        </w:rPr>
        <w:t xml:space="preserve"> </w:t>
      </w:r>
      <w:r w:rsidRPr="00605153">
        <w:rPr>
          <w:lang w:val="en"/>
        </w:rPr>
        <w:t>(</w:t>
      </w:r>
      <w:r>
        <w:rPr>
          <w:lang w:val="en"/>
        </w:rPr>
        <w:t>00gg,0Fz0</w:t>
      </w:r>
      <w:r w:rsidRPr="00605153">
        <w:rPr>
          <w:lang w:val="en"/>
        </w:rPr>
        <w:t>)</w:t>
      </w:r>
      <w:r>
        <w:rPr>
          <w:lang w:val="en"/>
        </w:rPr>
        <w:t xml:space="preserve"> values. The SCP shall be able to determine from a given value the next entity record to be returned that matches </w:t>
      </w:r>
      <w:r w:rsidR="00C428F8">
        <w:rPr>
          <w:lang w:val="en"/>
        </w:rPr>
        <w:t>the</w:t>
      </w:r>
      <w:r>
        <w:rPr>
          <w:lang w:val="en"/>
        </w:rPr>
        <w:t xml:space="preserve"> given Query Request Identifier, without repeating any records.</w:t>
      </w:r>
    </w:p>
    <w:p w14:paraId="089BDC43" w14:textId="3653B1EE" w:rsidR="00A4085C" w:rsidRDefault="00515DAB" w:rsidP="00515DAB">
      <w:pPr>
        <w:rPr>
          <w:lang w:val="en"/>
        </w:rPr>
      </w:pPr>
      <w:r w:rsidRPr="00605153">
        <w:rPr>
          <w:lang w:val="en"/>
        </w:rPr>
        <w:t>Record Key</w:t>
      </w:r>
      <w:r>
        <w:rPr>
          <w:lang w:val="en"/>
        </w:rPr>
        <w:t xml:space="preserve"> </w:t>
      </w:r>
      <w:r w:rsidRPr="00605153">
        <w:rPr>
          <w:lang w:val="en"/>
        </w:rPr>
        <w:t>(</w:t>
      </w:r>
      <w:r>
        <w:rPr>
          <w:lang w:val="en"/>
        </w:rPr>
        <w:t>00gg,0Fz0</w:t>
      </w:r>
      <w:r w:rsidRPr="00605153">
        <w:rPr>
          <w:lang w:val="en"/>
        </w:rPr>
        <w:t>)</w:t>
      </w:r>
      <w:r w:rsidRPr="00515DAB">
        <w:rPr>
          <w:lang w:val="en"/>
        </w:rPr>
        <w:t xml:space="preserve"> </w:t>
      </w:r>
      <w:r>
        <w:rPr>
          <w:lang w:val="en"/>
        </w:rPr>
        <w:t>values shall have the property of</w:t>
      </w:r>
      <w:r w:rsidR="00A4085C">
        <w:rPr>
          <w:lang w:val="en"/>
        </w:rPr>
        <w:t xml:space="preserve"> persistence sufficient that </w:t>
      </w:r>
      <w:r>
        <w:rPr>
          <w:lang w:val="en"/>
        </w:rPr>
        <w:t>a</w:t>
      </w:r>
      <w:r w:rsidR="00A4085C">
        <w:rPr>
          <w:lang w:val="en"/>
        </w:rPr>
        <w:t xml:space="preserve"> value can be used as the Prior Record Key </w:t>
      </w:r>
      <w:r w:rsidR="00A4085C" w:rsidRPr="00605153">
        <w:rPr>
          <w:lang w:val="en"/>
        </w:rPr>
        <w:t>(</w:t>
      </w:r>
      <w:r w:rsidR="00A4085C">
        <w:rPr>
          <w:lang w:val="en"/>
        </w:rPr>
        <w:t>00gg,0Fz1</w:t>
      </w:r>
      <w:r w:rsidR="00A4085C" w:rsidRPr="00605153">
        <w:rPr>
          <w:lang w:val="en"/>
        </w:rPr>
        <w:t>)</w:t>
      </w:r>
      <w:r w:rsidR="00A4085C">
        <w:rPr>
          <w:lang w:val="en"/>
        </w:rPr>
        <w:t xml:space="preserve"> value in </w:t>
      </w:r>
      <w:r>
        <w:rPr>
          <w:lang w:val="en"/>
        </w:rPr>
        <w:t xml:space="preserve">a </w:t>
      </w:r>
      <w:r w:rsidR="00A4085C">
        <w:rPr>
          <w:lang w:val="en"/>
        </w:rPr>
        <w:t xml:space="preserve">subsequent </w:t>
      </w:r>
      <w:r w:rsidR="0099378E">
        <w:rPr>
          <w:lang w:val="en"/>
        </w:rPr>
        <w:t>Query</w:t>
      </w:r>
      <w:r w:rsidR="00A4085C">
        <w:rPr>
          <w:lang w:val="en"/>
        </w:rPr>
        <w:t xml:space="preserve"> </w:t>
      </w:r>
      <w:r w:rsidR="00A4085C" w:rsidRPr="00135808">
        <w:rPr>
          <w:lang w:val="en"/>
        </w:rPr>
        <w:t xml:space="preserve">Request (see </w:t>
      </w:r>
      <w:hyperlink w:anchor="_C.6.x4.4.1_Record_Key" w:history="1">
        <w:r w:rsidR="00A4085C" w:rsidRPr="00CE0321">
          <w:rPr>
            <w:rStyle w:val="Hyperlink"/>
            <w:lang w:val="en"/>
          </w:rPr>
          <w:t xml:space="preserve">Section </w:t>
        </w:r>
        <w:r w:rsidR="00931329">
          <w:rPr>
            <w:rStyle w:val="Hyperlink"/>
            <w:lang w:val="en"/>
          </w:rPr>
          <w:t>C.6.x4.5</w:t>
        </w:r>
        <w:r w:rsidR="00135808" w:rsidRPr="00CE0321">
          <w:rPr>
            <w:rStyle w:val="Hyperlink"/>
            <w:lang w:val="en"/>
          </w:rPr>
          <w:t>.1</w:t>
        </w:r>
      </w:hyperlink>
      <w:r w:rsidR="00A4085C" w:rsidRPr="00135808">
        <w:rPr>
          <w:lang w:val="en"/>
        </w:rPr>
        <w:t>).</w:t>
      </w:r>
      <w:r>
        <w:rPr>
          <w:lang w:val="en"/>
        </w:rPr>
        <w:t xml:space="preserve"> </w:t>
      </w:r>
      <w:r w:rsidR="003C527F">
        <w:rPr>
          <w:lang w:val="en"/>
        </w:rPr>
        <w:t xml:space="preserve">The SCP may establish implementation specific conditions after which a </w:t>
      </w:r>
      <w:r w:rsidR="00A4085C" w:rsidRPr="00605153">
        <w:rPr>
          <w:lang w:val="en"/>
        </w:rPr>
        <w:t>Record Key</w:t>
      </w:r>
      <w:r w:rsidR="00A4085C">
        <w:rPr>
          <w:lang w:val="en"/>
        </w:rPr>
        <w:t xml:space="preserve"> </w:t>
      </w:r>
      <w:r w:rsidR="00A4085C" w:rsidRPr="00605153">
        <w:rPr>
          <w:lang w:val="en"/>
        </w:rPr>
        <w:t>(</w:t>
      </w:r>
      <w:r w:rsidR="00A4085C">
        <w:rPr>
          <w:lang w:val="en"/>
        </w:rPr>
        <w:t>00gg,0Fz0</w:t>
      </w:r>
      <w:r w:rsidR="00A4085C" w:rsidRPr="00605153">
        <w:rPr>
          <w:lang w:val="en"/>
        </w:rPr>
        <w:t>)</w:t>
      </w:r>
      <w:r w:rsidR="00A4085C">
        <w:rPr>
          <w:lang w:val="en"/>
        </w:rPr>
        <w:t xml:space="preserve"> value </w:t>
      </w:r>
      <w:r w:rsidR="003C527F">
        <w:rPr>
          <w:lang w:val="en"/>
        </w:rPr>
        <w:t>is not valid</w:t>
      </w:r>
      <w:r w:rsidR="00A4085C">
        <w:rPr>
          <w:lang w:val="en"/>
        </w:rPr>
        <w:t xml:space="preserve"> to allow </w:t>
      </w:r>
      <w:r>
        <w:rPr>
          <w:lang w:val="en"/>
        </w:rPr>
        <w:t>continua</w:t>
      </w:r>
      <w:r w:rsidR="00A4085C">
        <w:rPr>
          <w:lang w:val="en"/>
        </w:rPr>
        <w:t xml:space="preserve">tion of a </w:t>
      </w:r>
      <w:r>
        <w:rPr>
          <w:lang w:val="en"/>
        </w:rPr>
        <w:t>sequence of Query</w:t>
      </w:r>
      <w:r w:rsidR="00A4085C">
        <w:rPr>
          <w:lang w:val="en"/>
        </w:rPr>
        <w:t xml:space="preserve"> operation</w:t>
      </w:r>
      <w:r>
        <w:rPr>
          <w:lang w:val="en"/>
        </w:rPr>
        <w:t>s</w:t>
      </w:r>
      <w:r w:rsidR="00A4085C">
        <w:rPr>
          <w:lang w:val="en"/>
        </w:rPr>
        <w:t xml:space="preserve">. The SCP shall be able to determine from a given </w:t>
      </w:r>
      <w:r w:rsidR="0067495F">
        <w:rPr>
          <w:lang w:val="en"/>
        </w:rPr>
        <w:t xml:space="preserve">Prior </w:t>
      </w:r>
      <w:r w:rsidR="00A4085C" w:rsidRPr="00605153">
        <w:rPr>
          <w:lang w:val="en"/>
        </w:rPr>
        <w:t>Record Key</w:t>
      </w:r>
      <w:r w:rsidR="00A4085C">
        <w:rPr>
          <w:lang w:val="en"/>
        </w:rPr>
        <w:t xml:space="preserve"> </w:t>
      </w:r>
      <w:r w:rsidR="00A4085C" w:rsidRPr="00605153">
        <w:rPr>
          <w:lang w:val="en"/>
        </w:rPr>
        <w:t>(</w:t>
      </w:r>
      <w:r w:rsidR="00A4085C">
        <w:rPr>
          <w:lang w:val="en"/>
        </w:rPr>
        <w:t>00gg,0Fz</w:t>
      </w:r>
      <w:r w:rsidR="0067495F">
        <w:rPr>
          <w:lang w:val="en"/>
        </w:rPr>
        <w:t>1</w:t>
      </w:r>
      <w:r w:rsidR="00A4085C" w:rsidRPr="00605153">
        <w:rPr>
          <w:lang w:val="en"/>
        </w:rPr>
        <w:t>)</w:t>
      </w:r>
      <w:r w:rsidR="00A4085C">
        <w:rPr>
          <w:lang w:val="en"/>
        </w:rPr>
        <w:t xml:space="preserve"> value whether that value is still valid for </w:t>
      </w:r>
      <w:r w:rsidR="0067495F">
        <w:rPr>
          <w:lang w:val="en"/>
        </w:rPr>
        <w:t>determining the next record to be returned</w:t>
      </w:r>
      <w:r w:rsidR="00A4085C">
        <w:rPr>
          <w:lang w:val="en"/>
        </w:rPr>
        <w:t>.</w:t>
      </w:r>
    </w:p>
    <w:p w14:paraId="5E5DBD85" w14:textId="77777777" w:rsidR="00A4085C" w:rsidRDefault="00A4085C" w:rsidP="00A4085C">
      <w:pPr>
        <w:keepNext/>
        <w:spacing w:before="180"/>
        <w:ind w:left="360" w:right="360"/>
        <w:rPr>
          <w:sz w:val="18"/>
          <w:szCs w:val="18"/>
        </w:rPr>
      </w:pPr>
      <w:r>
        <w:rPr>
          <w:sz w:val="18"/>
          <w:szCs w:val="18"/>
        </w:rPr>
        <w:lastRenderedPageBreak/>
        <w:t>Notes</w:t>
      </w:r>
    </w:p>
    <w:p w14:paraId="4D3C8696" w14:textId="77777777" w:rsidR="00A4085C" w:rsidRDefault="00A4085C" w:rsidP="00A4085C">
      <w:pPr>
        <w:keepNext/>
        <w:spacing w:before="180"/>
        <w:ind w:left="720" w:right="360" w:hanging="360"/>
        <w:rPr>
          <w:sz w:val="18"/>
          <w:szCs w:val="18"/>
        </w:rPr>
      </w:pPr>
      <w:r>
        <w:rPr>
          <w:sz w:val="18"/>
          <w:szCs w:val="18"/>
        </w:rPr>
        <w:t>1.</w:t>
      </w:r>
      <w:r>
        <w:rPr>
          <w:sz w:val="18"/>
          <w:szCs w:val="18"/>
        </w:rPr>
        <w:tab/>
        <w:t xml:space="preserve">UIDs may not have the properties of ordering for record return </w:t>
      </w:r>
      <w:r w:rsidRPr="00A4085C">
        <w:rPr>
          <w:sz w:val="18"/>
          <w:szCs w:val="18"/>
        </w:rPr>
        <w:t>and</w:t>
      </w:r>
      <w:r>
        <w:rPr>
          <w:sz w:val="18"/>
          <w:szCs w:val="18"/>
        </w:rPr>
        <w:t>/or determinability of validity for use by an SCP as the Record Key.</w:t>
      </w:r>
    </w:p>
    <w:p w14:paraId="2603F838" w14:textId="2C98B264" w:rsidR="00A4085C" w:rsidRDefault="00A4085C" w:rsidP="00A4085C">
      <w:pPr>
        <w:keepNext/>
        <w:spacing w:before="180"/>
        <w:ind w:left="720" w:right="360" w:hanging="360"/>
        <w:rPr>
          <w:sz w:val="18"/>
          <w:szCs w:val="18"/>
          <w:lang w:val="en"/>
        </w:rPr>
      </w:pPr>
      <w:r>
        <w:rPr>
          <w:sz w:val="18"/>
          <w:szCs w:val="18"/>
        </w:rPr>
        <w:t>2.</w:t>
      </w:r>
      <w:r>
        <w:rPr>
          <w:sz w:val="18"/>
          <w:szCs w:val="18"/>
        </w:rPr>
        <w:tab/>
        <w:t xml:space="preserve">The structure and content of </w:t>
      </w:r>
      <w:r w:rsidRPr="00AC6112">
        <w:rPr>
          <w:sz w:val="18"/>
          <w:szCs w:val="18"/>
          <w:lang w:val="en"/>
        </w:rPr>
        <w:t>Record Key (</w:t>
      </w:r>
      <w:r>
        <w:rPr>
          <w:sz w:val="18"/>
          <w:szCs w:val="18"/>
          <w:lang w:val="en"/>
        </w:rPr>
        <w:t>00gg,0Fz0</w:t>
      </w:r>
      <w:r w:rsidRPr="00AC6112">
        <w:rPr>
          <w:sz w:val="18"/>
          <w:szCs w:val="18"/>
          <w:lang w:val="en"/>
        </w:rPr>
        <w:t>)</w:t>
      </w:r>
      <w:r>
        <w:rPr>
          <w:sz w:val="18"/>
          <w:szCs w:val="18"/>
          <w:lang w:val="en"/>
        </w:rPr>
        <w:t xml:space="preserve"> values is totally SCP implementation</w:t>
      </w:r>
      <w:r w:rsidR="0047632E">
        <w:rPr>
          <w:sz w:val="18"/>
          <w:szCs w:val="18"/>
          <w:lang w:val="en"/>
        </w:rPr>
        <w:t>-</w:t>
      </w:r>
      <w:r>
        <w:rPr>
          <w:sz w:val="18"/>
          <w:szCs w:val="18"/>
          <w:lang w:val="en"/>
        </w:rPr>
        <w:t>specific, and opaque to the SCU. Values may be permanent, or may be constructed dynamically during query processing.</w:t>
      </w:r>
    </w:p>
    <w:p w14:paraId="79007E5E" w14:textId="43F49D55" w:rsidR="0047632E" w:rsidRDefault="0047632E" w:rsidP="00A4085C">
      <w:pPr>
        <w:keepNext/>
        <w:spacing w:before="180"/>
        <w:ind w:left="720" w:right="360" w:hanging="360"/>
        <w:rPr>
          <w:sz w:val="18"/>
          <w:szCs w:val="18"/>
          <w:lang w:val="en"/>
        </w:rPr>
      </w:pPr>
      <w:r>
        <w:rPr>
          <w:sz w:val="18"/>
          <w:szCs w:val="18"/>
          <w:lang w:val="en"/>
        </w:rPr>
        <w:t>3.</w:t>
      </w:r>
      <w:r>
        <w:rPr>
          <w:sz w:val="18"/>
          <w:szCs w:val="18"/>
          <w:lang w:val="en"/>
        </w:rPr>
        <w:tab/>
        <w:t>The intention of the ordering and persistence requirement</w:t>
      </w:r>
      <w:r w:rsidR="00C428F8">
        <w:rPr>
          <w:sz w:val="18"/>
          <w:szCs w:val="18"/>
          <w:lang w:val="en"/>
        </w:rPr>
        <w:t>s</w:t>
      </w:r>
      <w:r>
        <w:rPr>
          <w:sz w:val="18"/>
          <w:szCs w:val="18"/>
          <w:lang w:val="en"/>
        </w:rPr>
        <w:t xml:space="preserve"> for the Record Key is to allow an SCU to obtain the complete inventory matching the Key Attributes in a sequence of Queries.</w:t>
      </w:r>
      <w:r w:rsidR="00C428F8">
        <w:rPr>
          <w:sz w:val="18"/>
          <w:szCs w:val="18"/>
          <w:lang w:val="en"/>
        </w:rPr>
        <w:t xml:space="preserve"> See </w:t>
      </w:r>
      <w:hyperlink w:anchor="_XXXX.2.2_Record_Key" w:history="1">
        <w:r w:rsidR="00CC7A82" w:rsidRPr="00CC7A82">
          <w:rPr>
            <w:rStyle w:val="Hyperlink"/>
            <w:sz w:val="18"/>
            <w:szCs w:val="18"/>
            <w:lang w:val="en"/>
          </w:rPr>
          <w:t xml:space="preserve">Section XXXX.2.2 </w:t>
        </w:r>
        <w:r w:rsidR="00CC7A82">
          <w:rPr>
            <w:rStyle w:val="Hyperlink"/>
            <w:sz w:val="18"/>
            <w:szCs w:val="18"/>
            <w:lang w:val="en"/>
          </w:rPr>
          <w:t>“</w:t>
        </w:r>
        <w:r w:rsidR="00CC7A82" w:rsidRPr="00CC7A82">
          <w:rPr>
            <w:rStyle w:val="Hyperlink"/>
            <w:sz w:val="18"/>
            <w:szCs w:val="18"/>
            <w:lang w:val="en"/>
          </w:rPr>
          <w:t>Record Key and Continuation</w:t>
        </w:r>
        <w:r w:rsidR="00CC7A82">
          <w:rPr>
            <w:rStyle w:val="Hyperlink"/>
            <w:sz w:val="18"/>
            <w:szCs w:val="18"/>
            <w:lang w:val="en"/>
          </w:rPr>
          <w:t>”</w:t>
        </w:r>
        <w:r w:rsidR="00CC7A82" w:rsidRPr="00CC7A82">
          <w:rPr>
            <w:rStyle w:val="Hyperlink"/>
            <w:sz w:val="18"/>
            <w:szCs w:val="18"/>
            <w:lang w:val="en"/>
          </w:rPr>
          <w:t xml:space="preserve"> in PS3.17</w:t>
        </w:r>
      </w:hyperlink>
      <w:r w:rsidR="00CC7A82">
        <w:rPr>
          <w:sz w:val="18"/>
          <w:szCs w:val="18"/>
          <w:lang w:val="en"/>
        </w:rPr>
        <w:t>.</w:t>
      </w:r>
    </w:p>
    <w:p w14:paraId="669A67CC" w14:textId="6D434CE1" w:rsidR="009A2E75" w:rsidRPr="005B0D53" w:rsidRDefault="009A2E75" w:rsidP="009A2E75">
      <w:pPr>
        <w:pStyle w:val="Heading5"/>
        <w:rPr>
          <w:rFonts w:cs="Helvetica"/>
        </w:rPr>
      </w:pPr>
      <w:bookmarkStart w:id="277" w:name="_C.6.x4.1.2_Removed_from"/>
      <w:bookmarkStart w:id="278" w:name="_Hlk86665044"/>
      <w:bookmarkStart w:id="279" w:name="_Toc88042211"/>
      <w:bookmarkEnd w:id="277"/>
      <w:r w:rsidRPr="009A2E75">
        <w:t>C.6.x4.1</w:t>
      </w:r>
      <w:r>
        <w:t>.</w:t>
      </w:r>
      <w:r w:rsidR="00A4085C">
        <w:t>2</w:t>
      </w:r>
      <w:r w:rsidRPr="009A2E75">
        <w:t xml:space="preserve"> </w:t>
      </w:r>
      <w:bookmarkEnd w:id="278"/>
      <w:r>
        <w:rPr>
          <w:rFonts w:cs="Helvetica"/>
        </w:rPr>
        <w:t>Removed from Operational Use</w:t>
      </w:r>
      <w:bookmarkEnd w:id="279"/>
      <w:r>
        <w:rPr>
          <w:rFonts w:cs="Helvetica"/>
        </w:rPr>
        <w:t xml:space="preserve"> </w:t>
      </w:r>
    </w:p>
    <w:p w14:paraId="5D7110E1" w14:textId="076C3729" w:rsidR="009A2E75" w:rsidRDefault="009A2E75" w:rsidP="009A2E75">
      <w:pPr>
        <w:rPr>
          <w:rFonts w:cs="Helvetica"/>
        </w:rPr>
      </w:pPr>
      <w:r w:rsidRPr="005B0D53">
        <w:rPr>
          <w:rFonts w:cs="Helvetica"/>
          <w:lang w:val="en"/>
        </w:rPr>
        <w:t xml:space="preserve">The </w:t>
      </w:r>
      <w:r>
        <w:rPr>
          <w:rFonts w:cs="Helvetica"/>
        </w:rPr>
        <w:t>Removed from Operational Use</w:t>
      </w:r>
      <w:r w:rsidRPr="005B0D53">
        <w:rPr>
          <w:rFonts w:cs="Helvetica"/>
        </w:rPr>
        <w:t xml:space="preserve"> </w:t>
      </w:r>
      <w:r w:rsidRPr="005B0D53">
        <w:rPr>
          <w:rFonts w:cs="Helvetica"/>
          <w:color w:val="000000"/>
        </w:rPr>
        <w:t>(</w:t>
      </w:r>
      <w:r>
        <w:rPr>
          <w:rFonts w:cs="Helvetica"/>
          <w:color w:val="000000"/>
        </w:rPr>
        <w:t>00gg,0F</w:t>
      </w:r>
      <w:r w:rsidRPr="005B0D53">
        <w:rPr>
          <w:rFonts w:cs="Helvetica"/>
          <w:color w:val="000000"/>
        </w:rPr>
        <w:t xml:space="preserve">x6) </w:t>
      </w:r>
      <w:r>
        <w:rPr>
          <w:rFonts w:cs="Helvetica"/>
        </w:rPr>
        <w:t>A</w:t>
      </w:r>
      <w:r w:rsidRPr="005B0D53">
        <w:rPr>
          <w:rFonts w:cs="Helvetica"/>
        </w:rPr>
        <w:t xml:space="preserve">ttribute is defined at the Study, Series, and Instance </w:t>
      </w:r>
      <w:r w:rsidR="005F0D34">
        <w:rPr>
          <w:rFonts w:cs="Helvetica"/>
        </w:rPr>
        <w:t xml:space="preserve">query </w:t>
      </w:r>
      <w:r w:rsidRPr="005B0D53">
        <w:rPr>
          <w:rFonts w:cs="Helvetica"/>
        </w:rPr>
        <w:t xml:space="preserve">levels. </w:t>
      </w:r>
      <w:r>
        <w:rPr>
          <w:rFonts w:cs="Helvetica"/>
        </w:rPr>
        <w:t>The Enumerated Values are:</w:t>
      </w:r>
    </w:p>
    <w:p w14:paraId="4C3CE036" w14:textId="1C0F95D2" w:rsidR="009A2E75" w:rsidRPr="009A2E75" w:rsidRDefault="009A2E75" w:rsidP="00167ABE">
      <w:pPr>
        <w:tabs>
          <w:tab w:val="clear" w:pos="720"/>
          <w:tab w:val="left" w:pos="1080"/>
        </w:tabs>
        <w:ind w:left="450"/>
        <w:rPr>
          <w:lang w:val="en"/>
        </w:rPr>
      </w:pPr>
      <w:r w:rsidRPr="009A2E75">
        <w:rPr>
          <w:lang w:val="en"/>
        </w:rPr>
        <w:t>Y</w:t>
      </w:r>
      <w:r>
        <w:rPr>
          <w:lang w:val="en"/>
        </w:rPr>
        <w:tab/>
      </w:r>
      <w:r w:rsidRPr="009A2E75">
        <w:rPr>
          <w:lang w:val="en"/>
        </w:rPr>
        <w:t xml:space="preserve">the instances are </w:t>
      </w:r>
      <w:r w:rsidRPr="009A2E75">
        <w:rPr>
          <w:rFonts w:cs="Helvetica"/>
        </w:rPr>
        <w:t>not to be used for operational purposes</w:t>
      </w:r>
    </w:p>
    <w:p w14:paraId="5672666F" w14:textId="3F52F02A" w:rsidR="009A2E75" w:rsidRPr="009A2E75" w:rsidRDefault="009A2E75" w:rsidP="00167ABE">
      <w:pPr>
        <w:tabs>
          <w:tab w:val="clear" w:pos="720"/>
          <w:tab w:val="left" w:pos="1080"/>
        </w:tabs>
        <w:ind w:left="450"/>
        <w:rPr>
          <w:lang w:val="en"/>
        </w:rPr>
      </w:pPr>
      <w:r w:rsidRPr="009A2E75">
        <w:rPr>
          <w:lang w:val="en"/>
        </w:rPr>
        <w:t>N</w:t>
      </w:r>
      <w:r>
        <w:rPr>
          <w:lang w:val="en"/>
        </w:rPr>
        <w:tab/>
      </w:r>
      <w:r w:rsidRPr="009A2E75">
        <w:rPr>
          <w:lang w:val="en"/>
        </w:rPr>
        <w:t>the instances may</w:t>
      </w:r>
      <w:r w:rsidRPr="009A2E75">
        <w:rPr>
          <w:rFonts w:cs="Helvetica"/>
        </w:rPr>
        <w:t xml:space="preserve"> be used for operational purposes</w:t>
      </w:r>
    </w:p>
    <w:p w14:paraId="4C8CE2C9" w14:textId="5879C839" w:rsidR="009A2E75" w:rsidRDefault="009A2E75" w:rsidP="009A2E75">
      <w:pPr>
        <w:rPr>
          <w:rFonts w:cs="Helvetica"/>
        </w:rPr>
      </w:pPr>
      <w:r>
        <w:rPr>
          <w:rFonts w:cs="Helvetica"/>
        </w:rPr>
        <w:t>A value of Y</w:t>
      </w:r>
      <w:r w:rsidRPr="005B0D53">
        <w:rPr>
          <w:rFonts w:cs="Helvetica"/>
        </w:rPr>
        <w:t xml:space="preserve"> indicates the Study, Series, or Instance </w:t>
      </w:r>
      <w:r>
        <w:rPr>
          <w:rFonts w:cs="Helvetica"/>
        </w:rPr>
        <w:t>has been removed from operational</w:t>
      </w:r>
      <w:r w:rsidRPr="005B0D53">
        <w:rPr>
          <w:rFonts w:cs="Helvetica"/>
        </w:rPr>
        <w:t xml:space="preserve"> use</w:t>
      </w:r>
      <w:r>
        <w:rPr>
          <w:rFonts w:cs="Helvetica"/>
        </w:rPr>
        <w:t xml:space="preserve"> related to patient care</w:t>
      </w:r>
      <w:r w:rsidRPr="005B0D53">
        <w:rPr>
          <w:rFonts w:cs="Helvetica"/>
        </w:rPr>
        <w:t xml:space="preserve">, although it may be retained in the </w:t>
      </w:r>
      <w:r>
        <w:rPr>
          <w:rFonts w:cs="Helvetica"/>
        </w:rPr>
        <w:t xml:space="preserve">repository </w:t>
      </w:r>
      <w:r w:rsidRPr="005B0D53">
        <w:rPr>
          <w:rFonts w:cs="Helvetica"/>
        </w:rPr>
        <w:t xml:space="preserve">system for other reasons (e.g., for audit of patient radiation exposure). At the Study and Series level, the Attribute indicates </w:t>
      </w:r>
      <w:r>
        <w:rPr>
          <w:rFonts w:cs="Helvetica"/>
        </w:rPr>
        <w:t>whether</w:t>
      </w:r>
      <w:r w:rsidRPr="005B0D53">
        <w:rPr>
          <w:rFonts w:cs="Helvetica"/>
        </w:rPr>
        <w:t xml:space="preserve"> the entire Study or Series </w:t>
      </w:r>
      <w:r>
        <w:rPr>
          <w:rFonts w:cs="Helvetica"/>
        </w:rPr>
        <w:t>has been removed from operational</w:t>
      </w:r>
      <w:r w:rsidRPr="005B0D53">
        <w:rPr>
          <w:rFonts w:cs="Helvetica"/>
        </w:rPr>
        <w:t xml:space="preserve"> use.</w:t>
      </w:r>
      <w:r>
        <w:rPr>
          <w:rFonts w:cs="Helvetica"/>
        </w:rPr>
        <w:t xml:space="preserve"> A value of Y at the Study level supersedes any value specified for subsidiary </w:t>
      </w:r>
      <w:r w:rsidRPr="005B0D53">
        <w:rPr>
          <w:rFonts w:cs="Helvetica"/>
        </w:rPr>
        <w:t>Series and Instance</w:t>
      </w:r>
      <w:r>
        <w:rPr>
          <w:rFonts w:cs="Helvetica"/>
        </w:rPr>
        <w:t xml:space="preserve">s, and a value of Y at the </w:t>
      </w:r>
      <w:r w:rsidRPr="005B0D53">
        <w:rPr>
          <w:rFonts w:cs="Helvetica"/>
        </w:rPr>
        <w:t xml:space="preserve">Series </w:t>
      </w:r>
      <w:r>
        <w:rPr>
          <w:rFonts w:cs="Helvetica"/>
        </w:rPr>
        <w:t xml:space="preserve">level supersedes any value specified for subsidiary </w:t>
      </w:r>
      <w:r w:rsidRPr="005B0D53">
        <w:rPr>
          <w:rFonts w:cs="Helvetica"/>
        </w:rPr>
        <w:t>Instance</w:t>
      </w:r>
      <w:r>
        <w:rPr>
          <w:rFonts w:cs="Helvetica"/>
        </w:rPr>
        <w:t>s.</w:t>
      </w:r>
    </w:p>
    <w:p w14:paraId="48C0074A" w14:textId="01BB6128" w:rsidR="009A2E75" w:rsidRDefault="009A2E75" w:rsidP="009A2E75">
      <w:pPr>
        <w:rPr>
          <w:rFonts w:cs="Helvetica"/>
        </w:rPr>
      </w:pPr>
      <w:r w:rsidRPr="009A2E75">
        <w:rPr>
          <w:rFonts w:cs="Helvetica"/>
        </w:rPr>
        <w:t xml:space="preserve">While defined at the Study, Series, and Instance levels, an </w:t>
      </w:r>
      <w:r>
        <w:rPr>
          <w:rFonts w:cs="Helvetica"/>
        </w:rPr>
        <w:t xml:space="preserve">SCP </w:t>
      </w:r>
      <w:r w:rsidRPr="009A2E75">
        <w:rPr>
          <w:rFonts w:cs="Helvetica"/>
        </w:rPr>
        <w:t xml:space="preserve">might not </w:t>
      </w:r>
      <w:r w:rsidR="00D303CE">
        <w:rPr>
          <w:rFonts w:cs="Helvetica"/>
        </w:rPr>
        <w:t>support</w:t>
      </w:r>
      <w:r w:rsidRPr="009A2E75">
        <w:rPr>
          <w:rFonts w:cs="Helvetica"/>
        </w:rPr>
        <w:t xml:space="preserve"> this Attribute at some, or any, of those levels. E.g., an </w:t>
      </w:r>
      <w:r>
        <w:rPr>
          <w:rFonts w:cs="Helvetica"/>
        </w:rPr>
        <w:t xml:space="preserve">SCP </w:t>
      </w:r>
      <w:r w:rsidRPr="009A2E75">
        <w:rPr>
          <w:rFonts w:cs="Helvetica"/>
        </w:rPr>
        <w:t>may only manage this Attribute at the Instance level, and is not required to infer a value for the Series or Study level</w:t>
      </w:r>
      <w:r>
        <w:rPr>
          <w:rFonts w:cs="Helvetica"/>
        </w:rPr>
        <w:t>.</w:t>
      </w:r>
    </w:p>
    <w:p w14:paraId="15217FB8" w14:textId="77777777" w:rsidR="00D303CE" w:rsidRPr="005B0D53" w:rsidRDefault="00D303CE" w:rsidP="00D303CE">
      <w:pPr>
        <w:keepNext/>
        <w:ind w:left="360"/>
        <w:rPr>
          <w:rFonts w:cs="Helvetica"/>
          <w:sz w:val="18"/>
          <w:szCs w:val="18"/>
        </w:rPr>
      </w:pPr>
      <w:r w:rsidRPr="005B0D53">
        <w:rPr>
          <w:rFonts w:cs="Helvetica"/>
          <w:sz w:val="18"/>
          <w:szCs w:val="18"/>
        </w:rPr>
        <w:t xml:space="preserve">Notes </w:t>
      </w:r>
    </w:p>
    <w:p w14:paraId="15DA8BEC" w14:textId="77777777" w:rsidR="00E3715B" w:rsidRPr="005B0D53" w:rsidRDefault="00E3715B" w:rsidP="00E3715B">
      <w:pPr>
        <w:ind w:left="720" w:hanging="360"/>
        <w:rPr>
          <w:rFonts w:cs="Helvetica"/>
          <w:sz w:val="18"/>
          <w:szCs w:val="18"/>
        </w:rPr>
      </w:pPr>
      <w:r w:rsidRPr="005B0D53">
        <w:rPr>
          <w:rFonts w:cs="Helvetica"/>
          <w:sz w:val="18"/>
          <w:szCs w:val="18"/>
        </w:rPr>
        <w:t>1.</w:t>
      </w:r>
      <w:r w:rsidRPr="005B0D53">
        <w:rPr>
          <w:rFonts w:cs="Helvetica"/>
          <w:sz w:val="18"/>
          <w:szCs w:val="18"/>
        </w:rPr>
        <w:tab/>
        <w:t xml:space="preserve">The </w:t>
      </w:r>
      <w:r>
        <w:rPr>
          <w:rFonts w:cs="Helvetica"/>
          <w:sz w:val="18"/>
          <w:szCs w:val="18"/>
        </w:rPr>
        <w:t xml:space="preserve">meaning of </w:t>
      </w:r>
      <w:r w:rsidRPr="008609E7">
        <w:rPr>
          <w:rFonts w:cs="Helvetica"/>
          <w:sz w:val="18"/>
          <w:szCs w:val="18"/>
        </w:rPr>
        <w:t>“operational use</w:t>
      </w:r>
      <w:r w:rsidRPr="00A600BD">
        <w:t xml:space="preserve"> </w:t>
      </w:r>
      <w:r w:rsidRPr="00A600BD">
        <w:rPr>
          <w:rFonts w:cs="Helvetica"/>
          <w:sz w:val="18"/>
          <w:szCs w:val="18"/>
        </w:rPr>
        <w:t>related to patient care</w:t>
      </w:r>
      <w:r w:rsidRPr="008609E7">
        <w:rPr>
          <w:rFonts w:cs="Helvetica"/>
          <w:sz w:val="18"/>
          <w:szCs w:val="18"/>
        </w:rPr>
        <w:t>” is implementation or site specific</w:t>
      </w:r>
      <w:r>
        <w:rPr>
          <w:rFonts w:cs="Helvetica"/>
          <w:sz w:val="18"/>
          <w:szCs w:val="18"/>
        </w:rPr>
        <w:t>, but generally includes diagnostic, clinical, and therapeutic uses, as well as administrative uses necessary for providing care (e.g., insurance authorization)</w:t>
      </w:r>
      <w:r w:rsidRPr="008609E7">
        <w:rPr>
          <w:rFonts w:cs="Helvetica"/>
          <w:sz w:val="18"/>
          <w:szCs w:val="18"/>
        </w:rPr>
        <w:t>.</w:t>
      </w:r>
    </w:p>
    <w:p w14:paraId="7C369899" w14:textId="77777777" w:rsidR="00E3715B" w:rsidRDefault="00E3715B" w:rsidP="00E3715B">
      <w:pPr>
        <w:ind w:left="720" w:hanging="360"/>
        <w:rPr>
          <w:rFonts w:cs="Helvetica"/>
          <w:sz w:val="18"/>
          <w:szCs w:val="18"/>
        </w:rPr>
      </w:pPr>
      <w:r w:rsidRPr="005B0D53">
        <w:rPr>
          <w:rFonts w:cs="Helvetica"/>
          <w:sz w:val="18"/>
          <w:szCs w:val="18"/>
        </w:rPr>
        <w:t>2.</w:t>
      </w:r>
      <w:r w:rsidRPr="005B0D53">
        <w:rPr>
          <w:rFonts w:cs="Helvetica"/>
          <w:sz w:val="18"/>
          <w:szCs w:val="18"/>
        </w:rPr>
        <w:tab/>
        <w:t xml:space="preserve">Studies, Series, or Instances might be marked </w:t>
      </w:r>
      <w:r w:rsidRPr="00A600BD">
        <w:rPr>
          <w:rFonts w:cs="Helvetica"/>
          <w:sz w:val="18"/>
          <w:szCs w:val="18"/>
        </w:rPr>
        <w:t xml:space="preserve">removed from operational use </w:t>
      </w:r>
      <w:r w:rsidRPr="005B0D53">
        <w:rPr>
          <w:rFonts w:cs="Helvetica"/>
          <w:sz w:val="18"/>
          <w:szCs w:val="18"/>
        </w:rPr>
        <w:t xml:space="preserve">by actions associated with the processing of specific </w:t>
      </w:r>
      <w:r w:rsidRPr="005B0D53">
        <w:rPr>
          <w:rFonts w:cs="Helvetica"/>
          <w:color w:val="000000"/>
          <w:sz w:val="18"/>
          <w:szCs w:val="18"/>
        </w:rPr>
        <w:t>Key Object Selection</w:t>
      </w:r>
      <w:r>
        <w:rPr>
          <w:rFonts w:cs="Helvetica"/>
          <w:color w:val="000000"/>
          <w:sz w:val="18"/>
          <w:szCs w:val="18"/>
        </w:rPr>
        <w:t xml:space="preserve"> Document </w:t>
      </w:r>
      <w:r w:rsidRPr="005B0D53">
        <w:rPr>
          <w:rFonts w:cs="Helvetica"/>
          <w:color w:val="000000"/>
          <w:sz w:val="18"/>
          <w:szCs w:val="18"/>
        </w:rPr>
        <w:t>SOP Instances, e.g., in accordance with</w:t>
      </w:r>
      <w:r w:rsidRPr="005B0D53">
        <w:rPr>
          <w:rFonts w:cs="Helvetica"/>
          <w:sz w:val="18"/>
          <w:szCs w:val="18"/>
        </w:rPr>
        <w:t xml:space="preserve"> </w:t>
      </w:r>
      <w:hyperlink w:anchor="IHERADTF1" w:history="1">
        <w:r w:rsidRPr="005B0D53">
          <w:rPr>
            <w:rStyle w:val="Hyperlink"/>
            <w:rFonts w:cs="Helvetica"/>
            <w:bCs/>
            <w:sz w:val="18"/>
            <w:szCs w:val="16"/>
          </w:rPr>
          <w:t>[IHE RAD TF-1]</w:t>
        </w:r>
      </w:hyperlink>
      <w:r w:rsidRPr="005B0D53">
        <w:rPr>
          <w:rFonts w:cs="Helvetica"/>
          <w:sz w:val="18"/>
          <w:szCs w:val="18"/>
        </w:rPr>
        <w:t xml:space="preserve"> </w:t>
      </w:r>
      <w:r w:rsidRPr="005B0D53">
        <w:rPr>
          <w:rFonts w:cs="Helvetica"/>
          <w:i/>
          <w:iCs/>
          <w:sz w:val="18"/>
          <w:szCs w:val="18"/>
        </w:rPr>
        <w:t>Image Object Change Management Integration Profile</w:t>
      </w:r>
      <w:r w:rsidRPr="005B0D53">
        <w:rPr>
          <w:rFonts w:cs="Helvetica"/>
          <w:sz w:val="18"/>
          <w:szCs w:val="18"/>
        </w:rPr>
        <w:t xml:space="preserve"> (IOCM). Those </w:t>
      </w:r>
      <w:r w:rsidRPr="005B0D53">
        <w:rPr>
          <w:rFonts w:cs="Helvetica"/>
          <w:color w:val="000000"/>
          <w:sz w:val="18"/>
          <w:szCs w:val="18"/>
        </w:rPr>
        <w:t xml:space="preserve">Key Object Selection </w:t>
      </w:r>
      <w:r>
        <w:rPr>
          <w:rFonts w:cs="Helvetica"/>
          <w:color w:val="000000"/>
          <w:sz w:val="18"/>
          <w:szCs w:val="18"/>
        </w:rPr>
        <w:t xml:space="preserve">Document </w:t>
      </w:r>
      <w:r w:rsidRPr="005B0D53">
        <w:rPr>
          <w:rFonts w:cs="Helvetica"/>
          <w:color w:val="000000"/>
          <w:sz w:val="18"/>
          <w:szCs w:val="18"/>
        </w:rPr>
        <w:t xml:space="preserve">SOP Instances, and their Series, may themselves be marked as </w:t>
      </w:r>
      <w:r w:rsidRPr="00A600BD">
        <w:rPr>
          <w:rFonts w:cs="Helvetica"/>
          <w:sz w:val="18"/>
          <w:szCs w:val="18"/>
        </w:rPr>
        <w:t>removed from operational use</w:t>
      </w:r>
      <w:r w:rsidRPr="005B0D53">
        <w:rPr>
          <w:rFonts w:cs="Helvetica"/>
          <w:sz w:val="18"/>
          <w:szCs w:val="18"/>
        </w:rPr>
        <w:t>.</w:t>
      </w:r>
      <w:r>
        <w:rPr>
          <w:rFonts w:cs="Helvetica"/>
          <w:sz w:val="18"/>
          <w:szCs w:val="18"/>
        </w:rPr>
        <w:t xml:space="preserve"> The Context Group for </w:t>
      </w:r>
      <w:r w:rsidRPr="00466DB4">
        <w:rPr>
          <w:rFonts w:cs="Helvetica"/>
          <w:sz w:val="18"/>
          <w:szCs w:val="18"/>
        </w:rPr>
        <w:t>Reason for Removal Code Sequence</w:t>
      </w:r>
      <w:r>
        <w:rPr>
          <w:rFonts w:cs="Helvetica"/>
          <w:sz w:val="18"/>
          <w:szCs w:val="18"/>
        </w:rPr>
        <w:t xml:space="preserve"> </w:t>
      </w:r>
      <w:r w:rsidRPr="006306C9">
        <w:rPr>
          <w:rFonts w:cs="Helvetica"/>
          <w:sz w:val="18"/>
          <w:szCs w:val="18"/>
        </w:rPr>
        <w:t>(00gg,0Fx7)</w:t>
      </w:r>
      <w:r>
        <w:rPr>
          <w:rFonts w:cs="Helvetica"/>
          <w:sz w:val="18"/>
          <w:szCs w:val="18"/>
        </w:rPr>
        <w:t xml:space="preserve"> includes the </w:t>
      </w:r>
      <w:r w:rsidRPr="005B0D53">
        <w:rPr>
          <w:rFonts w:cs="Helvetica"/>
          <w:color w:val="000000"/>
          <w:sz w:val="18"/>
          <w:szCs w:val="18"/>
        </w:rPr>
        <w:t xml:space="preserve">Key Object Selection </w:t>
      </w:r>
      <w:r>
        <w:rPr>
          <w:rFonts w:cs="Helvetica"/>
          <w:sz w:val="18"/>
          <w:szCs w:val="18"/>
        </w:rPr>
        <w:t>Concept Codes specified in IOCM.</w:t>
      </w:r>
    </w:p>
    <w:p w14:paraId="1D1C91CC" w14:textId="41713724" w:rsidR="00D303CE" w:rsidRPr="005B0D53" w:rsidRDefault="00D303CE" w:rsidP="00D303CE">
      <w:pPr>
        <w:ind w:left="720" w:hanging="360"/>
        <w:rPr>
          <w:rFonts w:cs="Helvetica"/>
          <w:sz w:val="18"/>
          <w:szCs w:val="18"/>
        </w:rPr>
      </w:pPr>
      <w:r>
        <w:rPr>
          <w:rFonts w:cs="Helvetica"/>
          <w:sz w:val="18"/>
          <w:szCs w:val="18"/>
        </w:rPr>
        <w:t>3.</w:t>
      </w:r>
      <w:r>
        <w:rPr>
          <w:rFonts w:cs="Helvetica"/>
          <w:sz w:val="18"/>
          <w:szCs w:val="18"/>
        </w:rPr>
        <w:tab/>
        <w:t xml:space="preserve">An SCP might exclude entities </w:t>
      </w:r>
      <w:r w:rsidRPr="005B0D53">
        <w:rPr>
          <w:rFonts w:cs="Helvetica"/>
          <w:sz w:val="18"/>
          <w:szCs w:val="18"/>
        </w:rPr>
        <w:t xml:space="preserve">marked </w:t>
      </w:r>
      <w:r>
        <w:rPr>
          <w:rFonts w:cs="Helvetica"/>
          <w:sz w:val="18"/>
          <w:szCs w:val="18"/>
        </w:rPr>
        <w:t xml:space="preserve">as </w:t>
      </w:r>
      <w:r w:rsidRPr="00A600BD">
        <w:rPr>
          <w:rFonts w:cs="Helvetica"/>
          <w:sz w:val="18"/>
          <w:szCs w:val="18"/>
        </w:rPr>
        <w:t>removed from operational use</w:t>
      </w:r>
      <w:r w:rsidRPr="00D303CE">
        <w:rPr>
          <w:rFonts w:cs="Helvetica"/>
          <w:sz w:val="18"/>
          <w:szCs w:val="18"/>
        </w:rPr>
        <w:t xml:space="preserve"> </w:t>
      </w:r>
      <w:r>
        <w:rPr>
          <w:rFonts w:cs="Helvetica"/>
          <w:sz w:val="18"/>
          <w:szCs w:val="18"/>
        </w:rPr>
        <w:t xml:space="preserve">from the C-FIND Responses of other Query/Retrieve SOP Classes </w:t>
      </w:r>
      <w:r w:rsidRPr="005B0D53">
        <w:rPr>
          <w:rFonts w:cs="Helvetica"/>
          <w:bCs/>
          <w:color w:val="000000"/>
          <w:sz w:val="18"/>
          <w:szCs w:val="16"/>
        </w:rPr>
        <w:t xml:space="preserve">(e.g., see </w:t>
      </w:r>
      <w:hyperlink w:anchor="IHERADTF2" w:history="1">
        <w:r w:rsidRPr="005B0D53">
          <w:rPr>
            <w:rStyle w:val="Hyperlink"/>
            <w:rFonts w:cs="Helvetica"/>
            <w:bCs/>
            <w:sz w:val="18"/>
            <w:szCs w:val="16"/>
          </w:rPr>
          <w:t>[IHE RAD TF-</w:t>
        </w:r>
        <w:r>
          <w:rPr>
            <w:rStyle w:val="Hyperlink"/>
            <w:rFonts w:cs="Helvetica"/>
            <w:bCs/>
            <w:sz w:val="18"/>
            <w:szCs w:val="16"/>
          </w:rPr>
          <w:t>2</w:t>
        </w:r>
        <w:r w:rsidRPr="005B0D53">
          <w:rPr>
            <w:rStyle w:val="Hyperlink"/>
            <w:rFonts w:cs="Helvetica"/>
            <w:bCs/>
            <w:sz w:val="18"/>
            <w:szCs w:val="16"/>
          </w:rPr>
          <w:t>]</w:t>
        </w:r>
      </w:hyperlink>
      <w:r w:rsidRPr="005B0D53">
        <w:rPr>
          <w:rFonts w:cs="Helvetica"/>
          <w:bCs/>
          <w:color w:val="000000"/>
          <w:sz w:val="18"/>
          <w:szCs w:val="16"/>
        </w:rPr>
        <w:t xml:space="preserve"> </w:t>
      </w:r>
      <w:r w:rsidRPr="003968FD">
        <w:rPr>
          <w:rFonts w:cs="Helvetica"/>
          <w:bCs/>
          <w:i/>
          <w:iCs/>
          <w:color w:val="000000"/>
          <w:sz w:val="18"/>
          <w:szCs w:val="16"/>
        </w:rPr>
        <w:t>Section</w:t>
      </w:r>
      <w:r>
        <w:rPr>
          <w:rFonts w:cs="Helvetica"/>
          <w:bCs/>
          <w:color w:val="000000"/>
          <w:sz w:val="18"/>
          <w:szCs w:val="16"/>
        </w:rPr>
        <w:t xml:space="preserve"> </w:t>
      </w:r>
      <w:r w:rsidRPr="00113584">
        <w:rPr>
          <w:rFonts w:cs="Helvetica"/>
          <w:bCs/>
          <w:i/>
          <w:iCs/>
          <w:color w:val="000000"/>
          <w:sz w:val="18"/>
          <w:szCs w:val="16"/>
        </w:rPr>
        <w:t>4.66.4.1.3.1 Access to Rejected Instances</w:t>
      </w:r>
      <w:r>
        <w:rPr>
          <w:rFonts w:cs="Helvetica"/>
          <w:bCs/>
          <w:i/>
          <w:iCs/>
          <w:color w:val="000000"/>
          <w:sz w:val="18"/>
          <w:szCs w:val="16"/>
        </w:rPr>
        <w:t>)</w:t>
      </w:r>
      <w:r w:rsidRPr="005B0D53">
        <w:rPr>
          <w:rFonts w:cs="Helvetica"/>
          <w:sz w:val="18"/>
          <w:szCs w:val="18"/>
        </w:rPr>
        <w:t>.</w:t>
      </w:r>
    </w:p>
    <w:p w14:paraId="0FB37394" w14:textId="7E916F69" w:rsidR="007334A8" w:rsidRPr="009A2E75" w:rsidRDefault="007334A8" w:rsidP="007334A8">
      <w:pPr>
        <w:ind w:left="720" w:hanging="360"/>
        <w:rPr>
          <w:rFonts w:cs="Helvetica"/>
          <w:sz w:val="18"/>
          <w:szCs w:val="18"/>
        </w:rPr>
      </w:pPr>
      <w:r>
        <w:rPr>
          <w:rFonts w:cs="Helvetica"/>
          <w:sz w:val="18"/>
          <w:szCs w:val="18"/>
        </w:rPr>
        <w:t>4</w:t>
      </w:r>
      <w:r w:rsidRPr="009A2E75">
        <w:rPr>
          <w:rFonts w:cs="Helvetica"/>
          <w:sz w:val="18"/>
          <w:szCs w:val="18"/>
        </w:rPr>
        <w:t>.</w:t>
      </w:r>
      <w:r w:rsidRPr="009A2E75">
        <w:rPr>
          <w:rFonts w:cs="Helvetica"/>
          <w:sz w:val="18"/>
          <w:szCs w:val="18"/>
        </w:rPr>
        <w:tab/>
        <w:t>Removed from Operational Use (00gg,0Fx6) is independent of Instance Availability (0008,0056). A composite instance may have been removed from operational use but is still accessible at the rapidity specified by Instance Availability (0008,0056). Conversely, an instance may not have been removed from operational use but is UNAVAILABLE for retrieval.</w:t>
      </w:r>
    </w:p>
    <w:p w14:paraId="3E45FB95" w14:textId="5E4B8B4D" w:rsidR="009A2E75" w:rsidRPr="005B0D53" w:rsidRDefault="007334A8" w:rsidP="0011112E">
      <w:pPr>
        <w:ind w:left="720" w:hanging="360"/>
        <w:rPr>
          <w:rFonts w:cs="Helvetica"/>
          <w:sz w:val="18"/>
          <w:szCs w:val="18"/>
        </w:rPr>
      </w:pPr>
      <w:r>
        <w:rPr>
          <w:rFonts w:cs="Helvetica"/>
          <w:sz w:val="18"/>
          <w:szCs w:val="18"/>
        </w:rPr>
        <w:t>5</w:t>
      </w:r>
      <w:r w:rsidR="009A2E75" w:rsidRPr="005B0D53">
        <w:rPr>
          <w:rFonts w:cs="Helvetica"/>
          <w:sz w:val="18"/>
          <w:szCs w:val="18"/>
        </w:rPr>
        <w:t>.</w:t>
      </w:r>
      <w:r w:rsidR="009A2E75" w:rsidRPr="005B0D53">
        <w:rPr>
          <w:rFonts w:cs="Helvetica"/>
          <w:sz w:val="18"/>
          <w:szCs w:val="18"/>
        </w:rPr>
        <w:tab/>
        <w:t xml:space="preserve">If the </w:t>
      </w:r>
      <w:r w:rsidR="0011112E">
        <w:rPr>
          <w:rFonts w:cs="Helvetica"/>
          <w:sz w:val="18"/>
          <w:szCs w:val="18"/>
        </w:rPr>
        <w:t>SCP</w:t>
      </w:r>
      <w:r w:rsidR="009A2E75" w:rsidRPr="005B0D53">
        <w:rPr>
          <w:rFonts w:cs="Helvetica"/>
          <w:sz w:val="18"/>
          <w:szCs w:val="18"/>
        </w:rPr>
        <w:t xml:space="preserve"> retains record</w:t>
      </w:r>
      <w:r w:rsidR="009A2E75">
        <w:rPr>
          <w:rFonts w:cs="Helvetica"/>
          <w:sz w:val="18"/>
          <w:szCs w:val="18"/>
        </w:rPr>
        <w:t>s</w:t>
      </w:r>
      <w:r w:rsidR="009A2E75" w:rsidRPr="005B0D53">
        <w:rPr>
          <w:rFonts w:cs="Helvetica"/>
          <w:sz w:val="18"/>
          <w:szCs w:val="18"/>
        </w:rPr>
        <w:t xml:space="preserve"> of deleted Studies, Series, or Instances, even though the actual Instances are physically deleted, it may include th</w:t>
      </w:r>
      <w:r w:rsidR="009A2E75">
        <w:rPr>
          <w:rFonts w:cs="Helvetica"/>
          <w:sz w:val="18"/>
          <w:szCs w:val="18"/>
        </w:rPr>
        <w:t xml:space="preserve">ose </w:t>
      </w:r>
      <w:r w:rsidR="0011112E">
        <w:rPr>
          <w:rFonts w:cs="Helvetica"/>
          <w:sz w:val="18"/>
          <w:szCs w:val="18"/>
        </w:rPr>
        <w:t>entitie</w:t>
      </w:r>
      <w:r w:rsidR="009A2E75">
        <w:rPr>
          <w:rFonts w:cs="Helvetica"/>
          <w:sz w:val="18"/>
          <w:szCs w:val="18"/>
        </w:rPr>
        <w:t>s</w:t>
      </w:r>
      <w:r w:rsidR="009A2E75" w:rsidRPr="005B0D53">
        <w:rPr>
          <w:rFonts w:cs="Helvetica"/>
          <w:sz w:val="18"/>
          <w:szCs w:val="18"/>
        </w:rPr>
        <w:t xml:space="preserve"> in the </w:t>
      </w:r>
      <w:r w:rsidR="0011112E">
        <w:rPr>
          <w:rFonts w:cs="Helvetica"/>
          <w:sz w:val="18"/>
          <w:szCs w:val="18"/>
        </w:rPr>
        <w:t xml:space="preserve">C-FIND Response </w:t>
      </w:r>
      <w:r w:rsidR="009A2E75" w:rsidRPr="005B0D53">
        <w:rPr>
          <w:rFonts w:cs="Helvetica"/>
          <w:sz w:val="18"/>
          <w:szCs w:val="18"/>
        </w:rPr>
        <w:t>with a</w:t>
      </w:r>
      <w:r w:rsidR="009A2E75">
        <w:rPr>
          <w:rFonts w:cs="Helvetica"/>
          <w:sz w:val="18"/>
          <w:szCs w:val="18"/>
        </w:rPr>
        <w:t xml:space="preserve">n appropriate </w:t>
      </w:r>
      <w:r w:rsidR="009A2E75" w:rsidRPr="00A600BD">
        <w:rPr>
          <w:rFonts w:cs="Helvetica"/>
          <w:sz w:val="18"/>
          <w:szCs w:val="18"/>
        </w:rPr>
        <w:t xml:space="preserve">Reason for Removal </w:t>
      </w:r>
      <w:r w:rsidR="009A2E75" w:rsidRPr="00113584">
        <w:rPr>
          <w:rFonts w:cs="Helvetica"/>
          <w:sz w:val="18"/>
          <w:szCs w:val="18"/>
        </w:rPr>
        <w:t xml:space="preserve">Code Sequence (00gg,0Fx7) </w:t>
      </w:r>
      <w:r w:rsidR="009A2E75">
        <w:rPr>
          <w:rFonts w:cs="Helvetica"/>
          <w:sz w:val="18"/>
          <w:szCs w:val="18"/>
        </w:rPr>
        <w:t>value</w:t>
      </w:r>
      <w:r w:rsidR="009A2E75" w:rsidRPr="005B0D53">
        <w:rPr>
          <w:rFonts w:cs="Helvetica"/>
          <w:sz w:val="18"/>
          <w:szCs w:val="18"/>
        </w:rPr>
        <w:t>.</w:t>
      </w:r>
      <w:r w:rsidR="009A2E75">
        <w:rPr>
          <w:rFonts w:cs="Helvetica"/>
          <w:sz w:val="18"/>
          <w:szCs w:val="18"/>
        </w:rPr>
        <w:t xml:space="preserve"> Such instances may have an </w:t>
      </w:r>
      <w:r w:rsidR="009A2E75" w:rsidRPr="00035699">
        <w:rPr>
          <w:rFonts w:cs="Helvetica"/>
          <w:sz w:val="18"/>
          <w:szCs w:val="18"/>
        </w:rPr>
        <w:t xml:space="preserve">Instance Availability (0008,0056) </w:t>
      </w:r>
      <w:r w:rsidR="009A2E75">
        <w:rPr>
          <w:rFonts w:cs="Helvetica"/>
          <w:sz w:val="18"/>
          <w:szCs w:val="18"/>
        </w:rPr>
        <w:t>value “</w:t>
      </w:r>
      <w:r w:rsidR="009A2E75" w:rsidRPr="00035699">
        <w:rPr>
          <w:rFonts w:cs="Helvetica"/>
          <w:sz w:val="18"/>
          <w:szCs w:val="18"/>
        </w:rPr>
        <w:t>UNAVAILABLE</w:t>
      </w:r>
      <w:r w:rsidR="009A2E75">
        <w:rPr>
          <w:rFonts w:cs="Helvetica"/>
          <w:sz w:val="18"/>
          <w:szCs w:val="18"/>
        </w:rPr>
        <w:t xml:space="preserve">” (see </w:t>
      </w:r>
      <w:hyperlink r:id="rId85" w:anchor="sect_C.4.1.1.3.2" w:history="1">
        <w:r w:rsidR="0058574E" w:rsidRPr="005D5634">
          <w:rPr>
            <w:rStyle w:val="Hyperlink"/>
            <w:rFonts w:cs="Helvetica"/>
            <w:sz w:val="18"/>
            <w:szCs w:val="18"/>
          </w:rPr>
          <w:t xml:space="preserve">Section </w:t>
        </w:r>
        <w:r w:rsidR="0058574E" w:rsidRPr="005D5634">
          <w:rPr>
            <w:rStyle w:val="Hyperlink"/>
            <w:rFonts w:cs="Calibri"/>
            <w:lang w:eastAsia="ja-JP"/>
          </w:rPr>
          <w:t>C.4.1.1.3.2</w:t>
        </w:r>
      </w:hyperlink>
      <w:hyperlink w:anchor="_C.YY.1.2.9_Instance_Availability" w:history="1"/>
      <w:r w:rsidR="009A2E75">
        <w:rPr>
          <w:rFonts w:cs="Helvetica"/>
          <w:sz w:val="18"/>
          <w:szCs w:val="18"/>
        </w:rPr>
        <w:t>).</w:t>
      </w:r>
    </w:p>
    <w:p w14:paraId="5003D3CD" w14:textId="21002E1B" w:rsidR="0021572B" w:rsidRDefault="0021572B" w:rsidP="0058574E">
      <w:pPr>
        <w:pStyle w:val="Heading5"/>
      </w:pPr>
      <w:bookmarkStart w:id="280" w:name="_C.6.x4.1.3_File_Set"/>
      <w:bookmarkStart w:id="281" w:name="_Toc88042212"/>
      <w:bookmarkEnd w:id="275"/>
      <w:bookmarkEnd w:id="280"/>
      <w:r>
        <w:lastRenderedPageBreak/>
        <w:t>C.6.x4.</w:t>
      </w:r>
      <w:r w:rsidR="0058574E">
        <w:t>1</w:t>
      </w:r>
      <w:r>
        <w:t>.</w:t>
      </w:r>
      <w:r w:rsidR="00A4550F">
        <w:t>3</w:t>
      </w:r>
      <w:r>
        <w:t xml:space="preserve"> </w:t>
      </w:r>
      <w:r w:rsidR="0058574E" w:rsidRPr="00183C1D">
        <w:t>File Set Access Sequence</w:t>
      </w:r>
      <w:r w:rsidR="007B1371">
        <w:t xml:space="preserve"> and </w:t>
      </w:r>
      <w:r w:rsidR="007B1371" w:rsidRPr="00183C1D">
        <w:t>File Access Sequence</w:t>
      </w:r>
      <w:bookmarkEnd w:id="281"/>
    </w:p>
    <w:p w14:paraId="0F97FF65" w14:textId="3D0D0541" w:rsidR="0058574E" w:rsidRDefault="007B1371" w:rsidP="007B1371">
      <w:pPr>
        <w:rPr>
          <w:lang w:val="en"/>
        </w:rPr>
      </w:pPr>
      <w:r>
        <w:t>The SCP may support</w:t>
      </w:r>
      <w:r w:rsidRPr="007B1371">
        <w:rPr>
          <w:lang w:val="en"/>
        </w:rPr>
        <w:t xml:space="preserve"> </w:t>
      </w:r>
      <w:r w:rsidRPr="005B0D53">
        <w:rPr>
          <w:lang w:val="en"/>
        </w:rPr>
        <w:t xml:space="preserve">optional Attributes providing </w:t>
      </w:r>
      <w:r>
        <w:rPr>
          <w:lang w:val="en"/>
        </w:rPr>
        <w:t>a</w:t>
      </w:r>
      <w:r w:rsidRPr="005B0D53">
        <w:rPr>
          <w:lang w:val="en"/>
        </w:rPr>
        <w:t xml:space="preserve"> URI link to </w:t>
      </w:r>
      <w:r w:rsidRPr="005B0D53">
        <w:t xml:space="preserve">SOP Instances </w:t>
      </w:r>
      <w:r w:rsidRPr="005B0D53">
        <w:rPr>
          <w:lang w:val="en"/>
        </w:rPr>
        <w:t xml:space="preserve">stored </w:t>
      </w:r>
      <w:r w:rsidRPr="005B0D53">
        <w:t xml:space="preserve">in the DICOM File </w:t>
      </w:r>
      <w:r w:rsidRPr="005B0D53">
        <w:rPr>
          <w:lang w:val="en"/>
        </w:rPr>
        <w:t xml:space="preserve">Format </w:t>
      </w:r>
      <w:r>
        <w:rPr>
          <w:rFonts w:cs="Helvetica"/>
          <w:lang w:val="en"/>
        </w:rPr>
        <w:t>(see</w:t>
      </w:r>
      <w:r w:rsidRPr="005B0D53">
        <w:rPr>
          <w:rFonts w:cs="Helvetica"/>
          <w:lang w:val="en"/>
        </w:rPr>
        <w:t xml:space="preserve"> </w:t>
      </w:r>
      <w:hyperlink r:id="rId86" w:history="1">
        <w:r w:rsidRPr="005B0D53">
          <w:rPr>
            <w:rStyle w:val="Hyperlink"/>
            <w:rFonts w:cs="Helvetica"/>
            <w:lang w:val="en"/>
          </w:rPr>
          <w:t>Section 7 “DICOM File Format” in PS3.10</w:t>
        </w:r>
      </w:hyperlink>
      <w:r w:rsidRPr="005B0D53">
        <w:rPr>
          <w:rFonts w:cs="Helvetica"/>
          <w:lang w:val="en"/>
        </w:rPr>
        <w:t>)</w:t>
      </w:r>
      <w:r>
        <w:rPr>
          <w:rFonts w:cs="Helvetica"/>
          <w:lang w:val="en"/>
        </w:rPr>
        <w:t xml:space="preserve"> </w:t>
      </w:r>
      <w:r w:rsidRPr="005B0D53">
        <w:rPr>
          <w:lang w:val="en"/>
        </w:rPr>
        <w:t>and accessible through a non-DICOM file access protocol</w:t>
      </w:r>
      <w:r>
        <w:rPr>
          <w:lang w:val="en"/>
        </w:rPr>
        <w:t xml:space="preserve"> </w:t>
      </w:r>
      <w:r w:rsidRPr="005B0D53">
        <w:rPr>
          <w:rFonts w:cs="Helvetica"/>
          <w:lang w:val="en"/>
        </w:rPr>
        <w:t>(</w:t>
      </w:r>
      <w:r>
        <w:rPr>
          <w:rFonts w:cs="Helvetica"/>
          <w:lang w:val="en"/>
        </w:rPr>
        <w:t xml:space="preserve">see </w:t>
      </w:r>
      <w:hyperlink w:anchor="_Annex_P_Stored" w:history="1">
        <w:r w:rsidRPr="00E018DB">
          <w:rPr>
            <w:rStyle w:val="Hyperlink"/>
            <w:rFonts w:cs="Helvetica"/>
            <w:lang w:val="en"/>
          </w:rPr>
          <w:t>Annex P “Stored File Access Through Non-DICOM Protocols” in PS3.3</w:t>
        </w:r>
      </w:hyperlink>
      <w:r>
        <w:rPr>
          <w:lang w:val="en"/>
        </w:rPr>
        <w:t>).</w:t>
      </w:r>
    </w:p>
    <w:p w14:paraId="03FBE844" w14:textId="77777777" w:rsidR="0021572B" w:rsidRDefault="0021572B" w:rsidP="0021572B">
      <w:pPr>
        <w:keepNext/>
        <w:spacing w:before="180"/>
        <w:ind w:left="360" w:right="360"/>
        <w:rPr>
          <w:sz w:val="18"/>
          <w:szCs w:val="18"/>
        </w:rPr>
      </w:pPr>
      <w:r>
        <w:rPr>
          <w:sz w:val="18"/>
          <w:szCs w:val="18"/>
        </w:rPr>
        <w:t>Note</w:t>
      </w:r>
    </w:p>
    <w:p w14:paraId="720A2283" w14:textId="1551DB15" w:rsidR="0021572B" w:rsidRDefault="0021572B" w:rsidP="0021572B">
      <w:pPr>
        <w:keepNext/>
        <w:spacing w:before="180"/>
        <w:ind w:left="360" w:right="360"/>
        <w:rPr>
          <w:sz w:val="18"/>
          <w:szCs w:val="18"/>
        </w:rPr>
      </w:pPr>
      <w:r>
        <w:rPr>
          <w:sz w:val="18"/>
          <w:szCs w:val="18"/>
        </w:rPr>
        <w:t xml:space="preserve">See Section </w:t>
      </w:r>
      <w:hyperlink w:anchor="_XXXX.3.4_Access_Mechanisms" w:history="1">
        <w:r w:rsidR="00365179" w:rsidRPr="00675EB6">
          <w:rPr>
            <w:rStyle w:val="Hyperlink"/>
            <w:sz w:val="18"/>
            <w:szCs w:val="18"/>
          </w:rPr>
          <w:t>XXXX.3</w:t>
        </w:r>
        <w:r w:rsidRPr="00675EB6">
          <w:rPr>
            <w:rStyle w:val="Hyperlink"/>
            <w:sz w:val="18"/>
            <w:szCs w:val="18"/>
          </w:rPr>
          <w:t>.4 “Access Mechanisms for Repository Data” in PS3.17</w:t>
        </w:r>
      </w:hyperlink>
    </w:p>
    <w:p w14:paraId="094A6EA1" w14:textId="62543D73" w:rsidR="0021572B" w:rsidRDefault="0021572B" w:rsidP="005F0D34">
      <w:pPr>
        <w:rPr>
          <w:rFonts w:cs="Helvetica"/>
        </w:rPr>
      </w:pPr>
      <w:r>
        <w:rPr>
          <w:rFonts w:cs="Helvetica"/>
          <w:lang w:val="en"/>
        </w:rPr>
        <w:t xml:space="preserve">For a </w:t>
      </w:r>
      <w:r w:rsidR="001C0F4A">
        <w:rPr>
          <w:rFonts w:cs="Helvetica"/>
          <w:lang w:val="en"/>
        </w:rPr>
        <w:t>query</w:t>
      </w:r>
      <w:r>
        <w:rPr>
          <w:rFonts w:cs="Helvetica"/>
          <w:lang w:val="en"/>
        </w:rPr>
        <w:t xml:space="preserve"> at the Study or Series level, </w:t>
      </w:r>
      <w:r w:rsidR="005F0D34">
        <w:rPr>
          <w:rFonts w:cs="Helvetica"/>
          <w:lang w:val="en"/>
        </w:rPr>
        <w:t xml:space="preserve">return of </w:t>
      </w:r>
      <w:r w:rsidR="005F0D34" w:rsidRPr="005F0D34">
        <w:rPr>
          <w:rFonts w:cs="Helvetica"/>
          <w:lang w:val="en"/>
        </w:rPr>
        <w:t>Stored Instance Base URI</w:t>
      </w:r>
      <w:r w:rsidR="005F0D34">
        <w:rPr>
          <w:rFonts w:cs="Helvetica"/>
          <w:lang w:val="en"/>
        </w:rPr>
        <w:t xml:space="preserve"> </w:t>
      </w:r>
      <w:r w:rsidR="005F0D34" w:rsidRPr="005F0D34">
        <w:rPr>
          <w:rFonts w:cs="Helvetica"/>
          <w:lang w:val="en"/>
        </w:rPr>
        <w:t>(00gg,0Fx9)</w:t>
      </w:r>
      <w:r w:rsidR="005F0D34">
        <w:rPr>
          <w:rFonts w:cs="Helvetica"/>
          <w:lang w:val="en"/>
        </w:rPr>
        <w:t xml:space="preserve"> within the </w:t>
      </w:r>
      <w:r w:rsidR="005F0D34" w:rsidRPr="005F0D34">
        <w:rPr>
          <w:rFonts w:cs="Helvetica"/>
          <w:lang w:val="en"/>
        </w:rPr>
        <w:t>File Set Access Sequence</w:t>
      </w:r>
      <w:r w:rsidR="005F0D34">
        <w:rPr>
          <w:rFonts w:cs="Helvetica"/>
          <w:lang w:val="en"/>
        </w:rPr>
        <w:t xml:space="preserve"> </w:t>
      </w:r>
      <w:r w:rsidR="005F0D34" w:rsidRPr="005F0D34">
        <w:rPr>
          <w:rFonts w:cs="Helvetica"/>
          <w:lang w:val="en"/>
        </w:rPr>
        <w:t>(00gg,0FyE)</w:t>
      </w:r>
      <w:r w:rsidR="005F0D34">
        <w:rPr>
          <w:rFonts w:cs="Helvetica"/>
          <w:lang w:val="en"/>
        </w:rPr>
        <w:t xml:space="preserve"> establishes </w:t>
      </w:r>
      <w:r w:rsidR="005F0D34">
        <w:rPr>
          <w:rFonts w:cs="Helvetica"/>
        </w:rPr>
        <w:t xml:space="preserve">an </w:t>
      </w:r>
      <w:hyperlink r:id="rId87" w:anchor="biblio_RFC_3986" w:history="1">
        <w:r w:rsidR="005F0D34" w:rsidRPr="00247739">
          <w:rPr>
            <w:rStyle w:val="Hyperlink"/>
            <w:rFonts w:cs="Helvetica"/>
          </w:rPr>
          <w:t>[RFC3986]</w:t>
        </w:r>
      </w:hyperlink>
      <w:r w:rsidR="005F0D34" w:rsidRPr="00607CF5">
        <w:rPr>
          <w:rFonts w:cs="Helvetica"/>
        </w:rPr>
        <w:t xml:space="preserve"> </w:t>
      </w:r>
      <w:r w:rsidR="005F0D34">
        <w:rPr>
          <w:rFonts w:cs="Helvetica"/>
        </w:rPr>
        <w:t xml:space="preserve">base URI that </w:t>
      </w:r>
      <w:r w:rsidR="00192CA0">
        <w:rPr>
          <w:rFonts w:cs="Helvetica"/>
        </w:rPr>
        <w:t xml:space="preserve">shall </w:t>
      </w:r>
      <w:r w:rsidR="005F0D34">
        <w:rPr>
          <w:rFonts w:cs="Helvetica"/>
        </w:rPr>
        <w:t xml:space="preserve">be combined with relative path reference URIs for </w:t>
      </w:r>
      <w:r w:rsidR="005F0D34" w:rsidRPr="005B0D53">
        <w:rPr>
          <w:rFonts w:cs="Helvetica"/>
          <w:lang w:val="en"/>
        </w:rPr>
        <w:t>non-DICOM protocol</w:t>
      </w:r>
      <w:r w:rsidR="005F0D34">
        <w:rPr>
          <w:rFonts w:cs="Helvetica"/>
          <w:lang w:val="en"/>
        </w:rPr>
        <w:t xml:space="preserve"> access to SOP Instances of the Study or Series. I</w:t>
      </w:r>
      <w:r w:rsidRPr="005B0D53">
        <w:rPr>
          <w:rFonts w:cs="Helvetica"/>
          <w:lang w:val="en"/>
        </w:rPr>
        <w:t xml:space="preserve">f all of the stored SOP Instance files </w:t>
      </w:r>
      <w:r>
        <w:rPr>
          <w:rFonts w:cs="Helvetica"/>
          <w:lang w:val="en"/>
        </w:rPr>
        <w:t xml:space="preserve">of that </w:t>
      </w:r>
      <w:r w:rsidR="00CE0321">
        <w:rPr>
          <w:rFonts w:cs="Helvetica"/>
          <w:lang w:val="en"/>
        </w:rPr>
        <w:t xml:space="preserve">Study or Series </w:t>
      </w:r>
      <w:r>
        <w:rPr>
          <w:rFonts w:cs="Helvetica"/>
          <w:lang w:val="en"/>
        </w:rPr>
        <w:t xml:space="preserve">entity </w:t>
      </w:r>
      <w:r w:rsidRPr="005B0D53">
        <w:rPr>
          <w:rFonts w:cs="Helvetica"/>
          <w:lang w:val="en"/>
        </w:rPr>
        <w:t xml:space="preserve">are catalogued in a single folder, </w:t>
      </w:r>
      <w:r w:rsidRPr="005B0D53">
        <w:rPr>
          <w:rFonts w:cs="Helvetica"/>
        </w:rPr>
        <w:t xml:space="preserve">Folder </w:t>
      </w:r>
      <w:r>
        <w:rPr>
          <w:rFonts w:cs="Helvetica"/>
        </w:rPr>
        <w:t>URI</w:t>
      </w:r>
      <w:r w:rsidRPr="005B0D53">
        <w:rPr>
          <w:rFonts w:cs="Helvetica"/>
        </w:rPr>
        <w:t xml:space="preserve"> (</w:t>
      </w:r>
      <w:r>
        <w:rPr>
          <w:rFonts w:cs="Helvetica"/>
        </w:rPr>
        <w:t>00gg,0FxA</w:t>
      </w:r>
      <w:r w:rsidRPr="005B0D53">
        <w:rPr>
          <w:rFonts w:cs="Helvetica"/>
        </w:rPr>
        <w:t xml:space="preserve">) provides the URI for protocol operations on that folder. </w:t>
      </w:r>
      <w:r w:rsidRPr="005B0D53">
        <w:rPr>
          <w:rFonts w:cs="Helvetica"/>
          <w:lang w:val="en"/>
        </w:rPr>
        <w:t xml:space="preserve">If all of the stored SOP Instance </w:t>
      </w:r>
      <w:r>
        <w:rPr>
          <w:rFonts w:cs="Helvetica"/>
          <w:lang w:val="en"/>
        </w:rPr>
        <w:t>files</w:t>
      </w:r>
      <w:r w:rsidRPr="005B0D53">
        <w:rPr>
          <w:rFonts w:cs="Helvetica"/>
          <w:lang w:val="en"/>
        </w:rPr>
        <w:t xml:space="preserve"> are in a single container format file, </w:t>
      </w:r>
      <w:r>
        <w:rPr>
          <w:rFonts w:cs="Helvetica"/>
          <w:lang w:val="en"/>
        </w:rPr>
        <w:t>Stored Instance File URI</w:t>
      </w:r>
      <w:r w:rsidRPr="005B0D53">
        <w:rPr>
          <w:rFonts w:cs="Helvetica"/>
        </w:rPr>
        <w:t xml:space="preserve"> (</w:t>
      </w:r>
      <w:r>
        <w:rPr>
          <w:rFonts w:cs="Helvetica"/>
        </w:rPr>
        <w:t>00gg,0FxB</w:t>
      </w:r>
      <w:r w:rsidRPr="005B0D53">
        <w:rPr>
          <w:rFonts w:cs="Helvetica"/>
        </w:rPr>
        <w:t>) provides the URI for accessing that file.</w:t>
      </w:r>
      <w:r>
        <w:rPr>
          <w:rFonts w:cs="Helvetica"/>
        </w:rPr>
        <w:t xml:space="preserve"> </w:t>
      </w:r>
      <w:r w:rsidRPr="005B0D53">
        <w:rPr>
          <w:rFonts w:cs="Helvetica"/>
        </w:rPr>
        <w:t xml:space="preserve">Folder </w:t>
      </w:r>
      <w:r>
        <w:rPr>
          <w:rFonts w:cs="Helvetica"/>
        </w:rPr>
        <w:t>URI</w:t>
      </w:r>
      <w:r w:rsidRPr="005B0D53">
        <w:rPr>
          <w:rFonts w:cs="Helvetica"/>
        </w:rPr>
        <w:t xml:space="preserve"> (</w:t>
      </w:r>
      <w:r>
        <w:rPr>
          <w:rFonts w:cs="Helvetica"/>
        </w:rPr>
        <w:t>00gg,0FxA</w:t>
      </w:r>
      <w:r w:rsidRPr="005B0D53">
        <w:rPr>
          <w:rFonts w:cs="Helvetica"/>
        </w:rPr>
        <w:t xml:space="preserve">) </w:t>
      </w:r>
      <w:r>
        <w:rPr>
          <w:rFonts w:cs="Helvetica"/>
        </w:rPr>
        <w:t xml:space="preserve">and/or </w:t>
      </w:r>
      <w:r>
        <w:rPr>
          <w:rFonts w:cs="Helvetica"/>
          <w:lang w:val="en"/>
        </w:rPr>
        <w:t>Stored Instance File URI</w:t>
      </w:r>
      <w:r>
        <w:rPr>
          <w:rFonts w:cs="Helvetica"/>
        </w:rPr>
        <w:t xml:space="preserve"> </w:t>
      </w:r>
      <w:r w:rsidRPr="005B0D53">
        <w:rPr>
          <w:rFonts w:cs="Helvetica"/>
        </w:rPr>
        <w:t>(</w:t>
      </w:r>
      <w:r>
        <w:rPr>
          <w:rFonts w:cs="Helvetica"/>
        </w:rPr>
        <w:t>00gg,0FxB</w:t>
      </w:r>
      <w:r w:rsidRPr="005B0D53">
        <w:rPr>
          <w:rFonts w:cs="Helvetica"/>
        </w:rPr>
        <w:t xml:space="preserve">) </w:t>
      </w:r>
      <w:r>
        <w:rPr>
          <w:rFonts w:cs="Helvetica"/>
        </w:rPr>
        <w:t xml:space="preserve">may be a relative path </w:t>
      </w:r>
      <w:r w:rsidRPr="00023FE7">
        <w:rPr>
          <w:rFonts w:cs="Helvetica"/>
        </w:rPr>
        <w:t>reference</w:t>
      </w:r>
      <w:r w:rsidR="00192CA0">
        <w:rPr>
          <w:rFonts w:cs="Helvetica"/>
        </w:rPr>
        <w:t xml:space="preserve"> URI</w:t>
      </w:r>
      <w:r w:rsidRPr="00023FE7">
        <w:rPr>
          <w:rFonts w:cs="Helvetica"/>
        </w:rPr>
        <w:t xml:space="preserve"> </w:t>
      </w:r>
      <w:r>
        <w:rPr>
          <w:rFonts w:cs="Helvetica"/>
        </w:rPr>
        <w:t xml:space="preserve">beginning with the single-dot-segment “./”, and the URI is relative </w:t>
      </w:r>
      <w:r w:rsidRPr="00023FE7">
        <w:rPr>
          <w:rFonts w:cs="Helvetica"/>
        </w:rPr>
        <w:t xml:space="preserve">to the name space of </w:t>
      </w:r>
      <w:r>
        <w:rPr>
          <w:rFonts w:cs="Helvetica"/>
        </w:rPr>
        <w:t>the</w:t>
      </w:r>
      <w:r w:rsidRPr="00023FE7">
        <w:rPr>
          <w:rFonts w:cs="Helvetica"/>
        </w:rPr>
        <w:t xml:space="preserve"> </w:t>
      </w:r>
      <w:r>
        <w:rPr>
          <w:rFonts w:cs="Helvetica"/>
        </w:rPr>
        <w:t xml:space="preserve">Stored Instance Base URI </w:t>
      </w:r>
      <w:r w:rsidRPr="005B0D53">
        <w:rPr>
          <w:rFonts w:cs="Helvetica"/>
        </w:rPr>
        <w:t>(</w:t>
      </w:r>
      <w:r>
        <w:rPr>
          <w:rFonts w:cs="Helvetica"/>
        </w:rPr>
        <w:t>00gg,0Fx9</w:t>
      </w:r>
      <w:r w:rsidRPr="005B0D53">
        <w:rPr>
          <w:rFonts w:cs="Helvetica"/>
        </w:rPr>
        <w:t>)</w:t>
      </w:r>
      <w:r>
        <w:rPr>
          <w:rFonts w:cs="Helvetica"/>
        </w:rPr>
        <w:t>.</w:t>
      </w:r>
    </w:p>
    <w:p w14:paraId="34DFD62E" w14:textId="22032111" w:rsidR="005F0D34" w:rsidRPr="005B0D53" w:rsidRDefault="005F0D34" w:rsidP="005F0D34">
      <w:pPr>
        <w:keepNext/>
        <w:ind w:left="360"/>
        <w:rPr>
          <w:rFonts w:cs="Helvetica"/>
          <w:sz w:val="18"/>
          <w:szCs w:val="18"/>
        </w:rPr>
      </w:pPr>
      <w:r w:rsidRPr="005B0D53">
        <w:rPr>
          <w:rFonts w:cs="Helvetica"/>
          <w:sz w:val="18"/>
          <w:szCs w:val="18"/>
        </w:rPr>
        <w:t>Note</w:t>
      </w:r>
    </w:p>
    <w:p w14:paraId="0A286999" w14:textId="065E9F27" w:rsidR="005F0D34" w:rsidRPr="005B0D53" w:rsidRDefault="005F0D34" w:rsidP="005F0D34">
      <w:pPr>
        <w:tabs>
          <w:tab w:val="clear" w:pos="720"/>
        </w:tabs>
        <w:ind w:left="360"/>
        <w:rPr>
          <w:rFonts w:cs="Helvetica"/>
          <w:sz w:val="18"/>
          <w:szCs w:val="18"/>
          <w:lang w:val="en"/>
        </w:rPr>
      </w:pPr>
      <w:r>
        <w:rPr>
          <w:rFonts w:cs="Helvetica"/>
          <w:sz w:val="18"/>
          <w:szCs w:val="18"/>
        </w:rPr>
        <w:t xml:space="preserve">Stored Instance Base URI </w:t>
      </w:r>
      <w:r w:rsidRPr="009501CD">
        <w:rPr>
          <w:rFonts w:cs="Helvetica"/>
          <w:sz w:val="18"/>
          <w:szCs w:val="18"/>
        </w:rPr>
        <w:t xml:space="preserve">(00gg,0Fx9) </w:t>
      </w:r>
      <w:r>
        <w:rPr>
          <w:rFonts w:cs="Helvetica"/>
          <w:sz w:val="18"/>
          <w:szCs w:val="18"/>
        </w:rPr>
        <w:t xml:space="preserve">is optional, and if not present the values of </w:t>
      </w:r>
      <w:r w:rsidRPr="00DB15A1">
        <w:rPr>
          <w:rFonts w:cs="Helvetica"/>
          <w:sz w:val="18"/>
          <w:szCs w:val="18"/>
        </w:rPr>
        <w:t xml:space="preserve">Folder </w:t>
      </w:r>
      <w:r>
        <w:rPr>
          <w:rFonts w:cs="Helvetica"/>
          <w:sz w:val="18"/>
          <w:szCs w:val="18"/>
        </w:rPr>
        <w:t xml:space="preserve">URI </w:t>
      </w:r>
      <w:r w:rsidRPr="009501CD">
        <w:rPr>
          <w:rFonts w:cs="Helvetica"/>
          <w:sz w:val="18"/>
          <w:szCs w:val="18"/>
        </w:rPr>
        <w:t>(00gg,0FxA)</w:t>
      </w:r>
      <w:r>
        <w:rPr>
          <w:rFonts w:cs="Helvetica"/>
          <w:sz w:val="18"/>
          <w:szCs w:val="18"/>
        </w:rPr>
        <w:t xml:space="preserve"> and</w:t>
      </w:r>
      <w:r w:rsidRPr="00DB15A1">
        <w:rPr>
          <w:rFonts w:cs="Helvetica"/>
          <w:sz w:val="18"/>
          <w:szCs w:val="18"/>
        </w:rPr>
        <w:t xml:space="preserve"> </w:t>
      </w:r>
      <w:r>
        <w:rPr>
          <w:rFonts w:cs="Helvetica"/>
          <w:sz w:val="18"/>
          <w:szCs w:val="18"/>
        </w:rPr>
        <w:t xml:space="preserve">Stored Instance File URI </w:t>
      </w:r>
      <w:r w:rsidRPr="009501CD">
        <w:rPr>
          <w:rFonts w:cs="Helvetica"/>
          <w:sz w:val="18"/>
          <w:szCs w:val="18"/>
        </w:rPr>
        <w:t>(00gg,0Fx</w:t>
      </w:r>
      <w:r>
        <w:rPr>
          <w:rFonts w:cs="Helvetica"/>
          <w:sz w:val="18"/>
          <w:szCs w:val="18"/>
        </w:rPr>
        <w:t>B</w:t>
      </w:r>
      <w:r w:rsidRPr="009501CD">
        <w:rPr>
          <w:rFonts w:cs="Helvetica"/>
          <w:sz w:val="18"/>
          <w:szCs w:val="18"/>
        </w:rPr>
        <w:t>)</w:t>
      </w:r>
      <w:r>
        <w:rPr>
          <w:rFonts w:cs="Helvetica"/>
          <w:sz w:val="18"/>
          <w:szCs w:val="18"/>
        </w:rPr>
        <w:t xml:space="preserve"> must be complete URIs. If Stored Instance Base URI </w:t>
      </w:r>
      <w:r w:rsidRPr="009501CD">
        <w:rPr>
          <w:rFonts w:cs="Helvetica"/>
          <w:sz w:val="18"/>
          <w:szCs w:val="18"/>
        </w:rPr>
        <w:t xml:space="preserve">(00gg,0Fx9) </w:t>
      </w:r>
      <w:r>
        <w:rPr>
          <w:rFonts w:cs="Helvetica"/>
          <w:sz w:val="18"/>
          <w:szCs w:val="18"/>
        </w:rPr>
        <w:t>is present, those other Attributes may still provide complete URIs, rather than relative paths to be merged with the Base URI.</w:t>
      </w:r>
    </w:p>
    <w:p w14:paraId="26544E20" w14:textId="3521BE4C" w:rsidR="00A90783" w:rsidRDefault="006506FC" w:rsidP="00A90783">
      <w:pPr>
        <w:rPr>
          <w:rFonts w:cs="Helvetica"/>
        </w:rPr>
      </w:pPr>
      <w:r>
        <w:rPr>
          <w:rFonts w:cs="Helvetica"/>
          <w:lang w:val="en"/>
        </w:rPr>
        <w:t>For a query at the Composite Instance</w:t>
      </w:r>
      <w:r w:rsidRPr="000E6EBC">
        <w:rPr>
          <w:rFonts w:cs="Helvetica"/>
          <w:color w:val="000000"/>
        </w:rPr>
        <w:t xml:space="preserve"> </w:t>
      </w:r>
      <w:r>
        <w:rPr>
          <w:rFonts w:cs="Helvetica"/>
          <w:lang w:val="en"/>
        </w:rPr>
        <w:t xml:space="preserve">level, Items of the </w:t>
      </w:r>
      <w:r w:rsidRPr="005F0D34">
        <w:rPr>
          <w:rFonts w:cs="Helvetica"/>
          <w:lang w:val="en"/>
        </w:rPr>
        <w:t>File Access Sequence</w:t>
      </w:r>
      <w:r>
        <w:rPr>
          <w:rFonts w:cs="Helvetica"/>
          <w:lang w:val="en"/>
        </w:rPr>
        <w:t xml:space="preserve"> </w:t>
      </w:r>
      <w:r w:rsidRPr="005F0D34">
        <w:rPr>
          <w:rFonts w:cs="Helvetica"/>
          <w:lang w:val="en"/>
        </w:rPr>
        <w:t>(00gg,0Fy</w:t>
      </w:r>
      <w:r>
        <w:rPr>
          <w:rFonts w:cs="Helvetica"/>
          <w:lang w:val="en"/>
        </w:rPr>
        <w:t>F</w:t>
      </w:r>
      <w:r w:rsidRPr="005F0D34">
        <w:rPr>
          <w:rFonts w:cs="Helvetica"/>
          <w:lang w:val="en"/>
        </w:rPr>
        <w:t>)</w:t>
      </w:r>
      <w:r>
        <w:rPr>
          <w:rFonts w:cs="Helvetica"/>
          <w:lang w:val="en"/>
        </w:rPr>
        <w:t xml:space="preserve"> in the Response Identifier each provide an </w:t>
      </w:r>
      <w:hyperlink r:id="rId88" w:anchor="biblio_RFC_3986" w:history="1">
        <w:r w:rsidRPr="00247739">
          <w:rPr>
            <w:rStyle w:val="Hyperlink"/>
            <w:rFonts w:cs="Helvetica"/>
          </w:rPr>
          <w:t>[RFC3986]</w:t>
        </w:r>
      </w:hyperlink>
      <w:r w:rsidRPr="00607CF5">
        <w:rPr>
          <w:rFonts w:cs="Helvetica"/>
        </w:rPr>
        <w:t xml:space="preserve"> </w:t>
      </w:r>
      <w:r>
        <w:rPr>
          <w:rFonts w:cs="Helvetica"/>
        </w:rPr>
        <w:t>URI to access the stored SOP Instance.</w:t>
      </w:r>
      <w:r w:rsidR="00A90783" w:rsidRPr="00A90783">
        <w:rPr>
          <w:rFonts w:cs="Helvetica"/>
        </w:rPr>
        <w:t xml:space="preserve"> </w:t>
      </w:r>
      <w:r w:rsidR="00A90783">
        <w:rPr>
          <w:rFonts w:cs="Helvetica"/>
        </w:rPr>
        <w:t>S</w:t>
      </w:r>
      <w:r w:rsidR="00A90783" w:rsidRPr="001C01C4">
        <w:rPr>
          <w:rFonts w:cs="Helvetica"/>
        </w:rPr>
        <w:t>tored Instance File URI</w:t>
      </w:r>
      <w:r w:rsidR="00A90783">
        <w:rPr>
          <w:rFonts w:cs="Helvetica"/>
        </w:rPr>
        <w:t xml:space="preserve"> </w:t>
      </w:r>
      <w:r w:rsidR="00A90783" w:rsidRPr="001C01C4">
        <w:rPr>
          <w:rFonts w:cs="Helvetica"/>
        </w:rPr>
        <w:t>(00gg,0FxB)</w:t>
      </w:r>
      <w:r w:rsidR="00A90783">
        <w:rPr>
          <w:rFonts w:cs="Helvetica"/>
        </w:rPr>
        <w:t xml:space="preserve"> may be a URI relative path reference beginning with the single-dot-segment “./”, and the URI is relative </w:t>
      </w:r>
      <w:r w:rsidR="00A90783" w:rsidRPr="00023FE7">
        <w:rPr>
          <w:rFonts w:cs="Helvetica"/>
        </w:rPr>
        <w:t xml:space="preserve">to the name space of </w:t>
      </w:r>
      <w:r w:rsidR="00A90783">
        <w:rPr>
          <w:rFonts w:cs="Helvetica"/>
        </w:rPr>
        <w:t>the</w:t>
      </w:r>
      <w:r w:rsidR="00A90783" w:rsidRPr="00023FE7">
        <w:rPr>
          <w:rFonts w:cs="Helvetica"/>
        </w:rPr>
        <w:t xml:space="preserve"> </w:t>
      </w:r>
      <w:r w:rsidR="00A90783">
        <w:rPr>
          <w:rFonts w:cs="Helvetica"/>
        </w:rPr>
        <w:t xml:space="preserve">Stored Instance Base URI </w:t>
      </w:r>
      <w:r w:rsidR="00A90783" w:rsidRPr="005B0D53">
        <w:rPr>
          <w:rFonts w:cs="Helvetica"/>
        </w:rPr>
        <w:t>(</w:t>
      </w:r>
      <w:r w:rsidR="00A90783">
        <w:rPr>
          <w:rFonts w:cs="Helvetica"/>
        </w:rPr>
        <w:t>00gg,0Fx9</w:t>
      </w:r>
      <w:r w:rsidR="00A90783" w:rsidRPr="005B0D53">
        <w:rPr>
          <w:rFonts w:cs="Helvetica"/>
        </w:rPr>
        <w:t>)</w:t>
      </w:r>
      <w:r w:rsidR="00A90783">
        <w:rPr>
          <w:rFonts w:cs="Helvetica"/>
        </w:rPr>
        <w:t xml:space="preserve"> specified </w:t>
      </w:r>
      <w:r w:rsidR="00A90783">
        <w:rPr>
          <w:rFonts w:cs="Helvetica"/>
          <w:lang w:val="en"/>
        </w:rPr>
        <w:t xml:space="preserve">within the </w:t>
      </w:r>
      <w:r w:rsidR="00A90783" w:rsidRPr="005F0D34">
        <w:rPr>
          <w:rFonts w:cs="Helvetica"/>
          <w:lang w:val="en"/>
        </w:rPr>
        <w:t>File Set Access Sequence</w:t>
      </w:r>
      <w:r w:rsidR="00A90783">
        <w:rPr>
          <w:rFonts w:cs="Helvetica"/>
          <w:lang w:val="en"/>
        </w:rPr>
        <w:t xml:space="preserve"> </w:t>
      </w:r>
      <w:r w:rsidR="00A90783" w:rsidRPr="005F0D34">
        <w:rPr>
          <w:rFonts w:cs="Helvetica"/>
          <w:lang w:val="en"/>
        </w:rPr>
        <w:t>(00gg,0FyE)</w:t>
      </w:r>
      <w:r w:rsidR="00A90783">
        <w:rPr>
          <w:rFonts w:cs="Helvetica"/>
          <w:lang w:val="en"/>
        </w:rPr>
        <w:t xml:space="preserve"> </w:t>
      </w:r>
      <w:r w:rsidR="00A90783">
        <w:rPr>
          <w:rFonts w:cs="Helvetica"/>
        </w:rPr>
        <w:t xml:space="preserve">at the Series level, if present, or otherwise to the Stored Instance Base URI </w:t>
      </w:r>
      <w:r w:rsidR="00A90783" w:rsidRPr="005B0D53">
        <w:rPr>
          <w:rFonts w:cs="Helvetica"/>
        </w:rPr>
        <w:t>(</w:t>
      </w:r>
      <w:r w:rsidR="00A90783">
        <w:rPr>
          <w:rFonts w:cs="Helvetica"/>
        </w:rPr>
        <w:t>00gg,0Fx9</w:t>
      </w:r>
      <w:r w:rsidR="00A90783" w:rsidRPr="005B0D53">
        <w:rPr>
          <w:rFonts w:cs="Helvetica"/>
        </w:rPr>
        <w:t>)</w:t>
      </w:r>
      <w:r w:rsidR="00A90783">
        <w:rPr>
          <w:rFonts w:cs="Helvetica"/>
        </w:rPr>
        <w:t xml:space="preserve"> specified </w:t>
      </w:r>
      <w:r w:rsidR="00A90783">
        <w:rPr>
          <w:rFonts w:cs="Helvetica"/>
          <w:lang w:val="en"/>
        </w:rPr>
        <w:t xml:space="preserve">within the </w:t>
      </w:r>
      <w:r w:rsidR="00A90783" w:rsidRPr="005F0D34">
        <w:rPr>
          <w:rFonts w:cs="Helvetica"/>
          <w:lang w:val="en"/>
        </w:rPr>
        <w:t>File Set Access Sequence</w:t>
      </w:r>
      <w:r w:rsidR="00A90783">
        <w:rPr>
          <w:rFonts w:cs="Helvetica"/>
          <w:lang w:val="en"/>
        </w:rPr>
        <w:t xml:space="preserve"> </w:t>
      </w:r>
      <w:r w:rsidR="00A90783" w:rsidRPr="005F0D34">
        <w:rPr>
          <w:rFonts w:cs="Helvetica"/>
          <w:lang w:val="en"/>
        </w:rPr>
        <w:t>(00gg,0FyE)</w:t>
      </w:r>
      <w:r w:rsidR="00A90783">
        <w:rPr>
          <w:rFonts w:cs="Helvetica"/>
          <w:lang w:val="en"/>
        </w:rPr>
        <w:t xml:space="preserve"> </w:t>
      </w:r>
      <w:r w:rsidR="00A90783">
        <w:rPr>
          <w:rFonts w:cs="Helvetica"/>
        </w:rPr>
        <w:t>at the Study level.</w:t>
      </w:r>
    </w:p>
    <w:p w14:paraId="7E9DBBEC" w14:textId="719292C7" w:rsidR="00A90783" w:rsidRPr="005B0D53" w:rsidRDefault="00A90783" w:rsidP="00A90783">
      <w:pPr>
        <w:keepNext/>
        <w:ind w:left="360"/>
        <w:rPr>
          <w:rFonts w:cs="Helvetica"/>
          <w:sz w:val="18"/>
          <w:szCs w:val="18"/>
        </w:rPr>
      </w:pPr>
      <w:r w:rsidRPr="005B0D53">
        <w:rPr>
          <w:rFonts w:cs="Helvetica"/>
          <w:sz w:val="18"/>
          <w:szCs w:val="18"/>
        </w:rPr>
        <w:t>Note</w:t>
      </w:r>
      <w:r w:rsidR="00D67648">
        <w:rPr>
          <w:rFonts w:cs="Helvetica"/>
          <w:sz w:val="18"/>
          <w:szCs w:val="18"/>
        </w:rPr>
        <w:t>s</w:t>
      </w:r>
    </w:p>
    <w:p w14:paraId="04F23DC2" w14:textId="018A8C02" w:rsidR="00A90783" w:rsidRDefault="00D67648" w:rsidP="00D67648">
      <w:pPr>
        <w:keepNext/>
        <w:ind w:left="720" w:hanging="360"/>
        <w:rPr>
          <w:rFonts w:cs="Helvetica"/>
          <w:sz w:val="18"/>
          <w:szCs w:val="18"/>
        </w:rPr>
      </w:pPr>
      <w:r>
        <w:rPr>
          <w:rFonts w:cs="Helvetica"/>
          <w:sz w:val="18"/>
          <w:szCs w:val="18"/>
        </w:rPr>
        <w:t>1.</w:t>
      </w:r>
      <w:r>
        <w:rPr>
          <w:rFonts w:cs="Helvetica"/>
          <w:sz w:val="18"/>
          <w:szCs w:val="18"/>
        </w:rPr>
        <w:tab/>
      </w:r>
      <w:r w:rsidR="0021572B" w:rsidRPr="00A90783">
        <w:rPr>
          <w:rFonts w:cs="Helvetica"/>
          <w:sz w:val="18"/>
          <w:szCs w:val="18"/>
        </w:rPr>
        <w:t xml:space="preserve">The SCP may store a SOP Instance on multiple different storage devices (e.g., fast short-term media and slower long-term media), or with different Transfer Syntaxes. The SOP Instance may therefore be accessible through a non-DICOM protocol at multiple URIs. </w:t>
      </w:r>
    </w:p>
    <w:p w14:paraId="3B29EA4A" w14:textId="555E3546" w:rsidR="00D67648" w:rsidRDefault="00D67648" w:rsidP="00D67648">
      <w:pPr>
        <w:ind w:left="720" w:hanging="360"/>
        <w:rPr>
          <w:rFonts w:cs="Helvetica"/>
          <w:sz w:val="18"/>
          <w:szCs w:val="18"/>
        </w:rPr>
      </w:pPr>
      <w:r>
        <w:rPr>
          <w:rFonts w:cs="Helvetica"/>
          <w:sz w:val="18"/>
          <w:szCs w:val="18"/>
        </w:rPr>
        <w:t>2.</w:t>
      </w:r>
      <w:r>
        <w:rPr>
          <w:rFonts w:cs="Helvetica"/>
          <w:sz w:val="18"/>
          <w:szCs w:val="18"/>
        </w:rPr>
        <w:tab/>
        <w:t xml:space="preserve">If the </w:t>
      </w:r>
      <w:r w:rsidRPr="00D67648">
        <w:rPr>
          <w:rFonts w:cs="Helvetica"/>
          <w:sz w:val="18"/>
          <w:szCs w:val="18"/>
        </w:rPr>
        <w:t xml:space="preserve">Stored Instance File URI (00gg,0FxB) </w:t>
      </w:r>
      <w:r>
        <w:rPr>
          <w:rFonts w:cs="Helvetica"/>
          <w:sz w:val="18"/>
          <w:szCs w:val="18"/>
        </w:rPr>
        <w:t>for a SOP Instance is</w:t>
      </w:r>
      <w:r w:rsidRPr="00D67648">
        <w:rPr>
          <w:rFonts w:cs="Helvetica"/>
          <w:sz w:val="18"/>
          <w:szCs w:val="18"/>
        </w:rPr>
        <w:t xml:space="preserve"> a relative path reference</w:t>
      </w:r>
      <w:r w:rsidR="00192CA0" w:rsidRPr="00192CA0">
        <w:rPr>
          <w:rFonts w:cs="Helvetica"/>
          <w:sz w:val="18"/>
          <w:szCs w:val="18"/>
        </w:rPr>
        <w:t xml:space="preserve"> </w:t>
      </w:r>
      <w:r w:rsidR="00192CA0" w:rsidRPr="00D67648">
        <w:rPr>
          <w:rFonts w:cs="Helvetica"/>
          <w:sz w:val="18"/>
          <w:szCs w:val="18"/>
        </w:rPr>
        <w:t>URI</w:t>
      </w:r>
      <w:r>
        <w:rPr>
          <w:rFonts w:cs="Helvetica"/>
          <w:sz w:val="18"/>
          <w:szCs w:val="18"/>
        </w:rPr>
        <w:t xml:space="preserve">, the SCU will need to have obtained the </w:t>
      </w:r>
      <w:r w:rsidRPr="00D67648">
        <w:rPr>
          <w:rFonts w:cs="Helvetica"/>
          <w:sz w:val="18"/>
          <w:szCs w:val="18"/>
        </w:rPr>
        <w:t>Stored Instance Base URI (00gg,0Fx9)</w:t>
      </w:r>
      <w:r>
        <w:rPr>
          <w:rFonts w:cs="Helvetica"/>
          <w:sz w:val="18"/>
          <w:szCs w:val="18"/>
        </w:rPr>
        <w:t xml:space="preserve"> from the Study and Series level queries.</w:t>
      </w:r>
    </w:p>
    <w:p w14:paraId="1A2E9978" w14:textId="5A9BE582" w:rsidR="00151836" w:rsidRPr="00A90783" w:rsidRDefault="00151836" w:rsidP="00D67648">
      <w:pPr>
        <w:ind w:left="720" w:hanging="360"/>
        <w:rPr>
          <w:rFonts w:cs="Helvetica"/>
          <w:sz w:val="18"/>
          <w:szCs w:val="18"/>
        </w:rPr>
      </w:pPr>
      <w:r>
        <w:rPr>
          <w:rFonts w:cs="Helvetica"/>
          <w:sz w:val="18"/>
          <w:szCs w:val="18"/>
        </w:rPr>
        <w:t>3.</w:t>
      </w:r>
      <w:r>
        <w:rPr>
          <w:rFonts w:cs="Helvetica"/>
          <w:sz w:val="18"/>
          <w:szCs w:val="18"/>
        </w:rPr>
        <w:tab/>
        <w:t xml:space="preserve">See </w:t>
      </w:r>
      <w:hyperlink w:anchor="_XXXX.7.2_Using_Non-DICOM" w:history="1">
        <w:r w:rsidRPr="00151836">
          <w:rPr>
            <w:rStyle w:val="Hyperlink"/>
            <w:rFonts w:cs="Helvetica"/>
            <w:sz w:val="18"/>
            <w:szCs w:val="18"/>
          </w:rPr>
          <w:t xml:space="preserve">Section XXXX.7.2 </w:t>
        </w:r>
        <w:r>
          <w:rPr>
            <w:rStyle w:val="Hyperlink"/>
            <w:rFonts w:cs="Helvetica"/>
            <w:sz w:val="18"/>
            <w:szCs w:val="18"/>
          </w:rPr>
          <w:t>“</w:t>
        </w:r>
        <w:r w:rsidRPr="00151836">
          <w:rPr>
            <w:rStyle w:val="Hyperlink"/>
            <w:rFonts w:cs="Helvetica"/>
            <w:sz w:val="18"/>
            <w:szCs w:val="18"/>
          </w:rPr>
          <w:t>Using Non-DICOM Protocols</w:t>
        </w:r>
        <w:r>
          <w:rPr>
            <w:rStyle w:val="Hyperlink"/>
            <w:rFonts w:cs="Helvetica"/>
            <w:sz w:val="18"/>
            <w:szCs w:val="18"/>
          </w:rPr>
          <w:t>”</w:t>
        </w:r>
        <w:r w:rsidRPr="00151836">
          <w:rPr>
            <w:rStyle w:val="Hyperlink"/>
            <w:rFonts w:cs="Helvetica"/>
            <w:sz w:val="18"/>
            <w:szCs w:val="18"/>
          </w:rPr>
          <w:t xml:space="preserve"> in PS3.17</w:t>
        </w:r>
      </w:hyperlink>
      <w:r>
        <w:rPr>
          <w:rFonts w:cs="Helvetica"/>
          <w:sz w:val="18"/>
          <w:szCs w:val="18"/>
        </w:rPr>
        <w:t>.</w:t>
      </w:r>
    </w:p>
    <w:p w14:paraId="3758E48B" w14:textId="3A20AF69" w:rsidR="0092411A" w:rsidRDefault="0092411A" w:rsidP="00CA69D5">
      <w:pPr>
        <w:pStyle w:val="Heading5"/>
        <w:tabs>
          <w:tab w:val="center" w:pos="4968"/>
        </w:tabs>
      </w:pPr>
      <w:bookmarkStart w:id="282" w:name="_C.6.x4.1.4_Updated_Metadata"/>
      <w:bookmarkStart w:id="283" w:name="_Toc88042213"/>
      <w:bookmarkEnd w:id="282"/>
      <w:r>
        <w:t>C.6.x4.1.4 Updated Metadata</w:t>
      </w:r>
      <w:r w:rsidRPr="00463D35">
        <w:t xml:space="preserve"> </w:t>
      </w:r>
      <w:r w:rsidRPr="00586AB9">
        <w:t>Attributes</w:t>
      </w:r>
      <w:bookmarkEnd w:id="283"/>
      <w:r w:rsidR="00CA69D5">
        <w:tab/>
      </w:r>
    </w:p>
    <w:p w14:paraId="681739A9" w14:textId="3411037E" w:rsidR="00A87C2E" w:rsidRDefault="00A87C2E" w:rsidP="00A87C2E">
      <w:pPr>
        <w:rPr>
          <w:rFonts w:cs="Helvetica"/>
          <w:lang w:val="en"/>
        </w:rPr>
      </w:pPr>
      <w:r>
        <w:rPr>
          <w:rFonts w:cs="Helvetica"/>
          <w:lang w:val="en"/>
        </w:rPr>
        <w:t>A</w:t>
      </w:r>
      <w:r w:rsidR="00804D04">
        <w:rPr>
          <w:rFonts w:cs="Helvetica"/>
          <w:lang w:val="en"/>
        </w:rPr>
        <w:t>lthough a</w:t>
      </w:r>
      <w:r w:rsidRPr="005B0D53">
        <w:rPr>
          <w:rFonts w:cs="Helvetica"/>
          <w:lang w:val="en"/>
        </w:rPr>
        <w:t xml:space="preserve"> stored SOP Instance </w:t>
      </w:r>
      <w:r w:rsidR="008B54A1">
        <w:rPr>
          <w:rFonts w:cs="Helvetica"/>
          <w:lang w:val="en"/>
        </w:rPr>
        <w:t xml:space="preserve">referenced by Stored Instance File URI </w:t>
      </w:r>
      <w:r w:rsidR="008B54A1" w:rsidRPr="005B0D53">
        <w:rPr>
          <w:rFonts w:cs="Helvetica"/>
        </w:rPr>
        <w:t>(</w:t>
      </w:r>
      <w:r w:rsidR="008B54A1">
        <w:rPr>
          <w:rFonts w:cs="Helvetica"/>
        </w:rPr>
        <w:t>00gg,0FxB</w:t>
      </w:r>
      <w:r w:rsidR="008B54A1" w:rsidRPr="005B0D53">
        <w:rPr>
          <w:rFonts w:cs="Helvetica"/>
        </w:rPr>
        <w:t xml:space="preserve">) </w:t>
      </w:r>
      <w:r w:rsidR="00804D04">
        <w:rPr>
          <w:rFonts w:cs="Helvetica"/>
        </w:rPr>
        <w:t xml:space="preserve">must be </w:t>
      </w:r>
      <w:r w:rsidRPr="005B0D53">
        <w:rPr>
          <w:rFonts w:cs="Helvetica"/>
          <w:lang w:val="en"/>
        </w:rPr>
        <w:t>conformant to its IOD</w:t>
      </w:r>
      <w:r w:rsidR="00804D04">
        <w:rPr>
          <w:rFonts w:cs="Helvetica"/>
          <w:lang w:val="en"/>
        </w:rPr>
        <w:t xml:space="preserve"> (per the requirements of the DICOM File Format)</w:t>
      </w:r>
      <w:r w:rsidRPr="005B0D53">
        <w:rPr>
          <w:rFonts w:cs="Helvetica"/>
          <w:lang w:val="en"/>
        </w:rPr>
        <w:t xml:space="preserve">, some </w:t>
      </w:r>
      <w:r>
        <w:rPr>
          <w:rFonts w:cs="Helvetica"/>
          <w:lang w:val="en"/>
        </w:rPr>
        <w:t>A</w:t>
      </w:r>
      <w:r w:rsidRPr="005B0D53">
        <w:rPr>
          <w:rFonts w:cs="Helvetica"/>
          <w:lang w:val="en"/>
        </w:rPr>
        <w:t xml:space="preserve">ttributes might not have current values (e.g., Patient Name may have been corrected or changed after the Instance was stored). </w:t>
      </w:r>
    </w:p>
    <w:p w14:paraId="36C1C459" w14:textId="5A646618" w:rsidR="00A87C2E" w:rsidRDefault="002E0E4E" w:rsidP="00C436A0">
      <w:pPr>
        <w:rPr>
          <w:lang w:val="en"/>
        </w:rPr>
      </w:pPr>
      <w:r w:rsidRPr="00DC1D8E">
        <w:rPr>
          <w:rFonts w:cs="Helvetica"/>
          <w:lang w:val="en"/>
        </w:rPr>
        <w:t xml:space="preserve">Updated Metadata Sequence (00gg,0Fz2) </w:t>
      </w:r>
      <w:r w:rsidR="00D1635F" w:rsidRPr="00DC1D8E">
        <w:rPr>
          <w:rFonts w:cs="Helvetica"/>
          <w:lang w:val="en"/>
        </w:rPr>
        <w:t>contains</w:t>
      </w:r>
      <w:r w:rsidRPr="00DC1D8E">
        <w:rPr>
          <w:rFonts w:cs="Helvetica"/>
          <w:lang w:val="en"/>
        </w:rPr>
        <w:t xml:space="preserve"> all Attributes at the Query </w:t>
      </w:r>
      <w:r w:rsidR="009C7EF6" w:rsidRPr="00DC1D8E">
        <w:rPr>
          <w:rFonts w:cs="Helvetica"/>
          <w:lang w:val="en"/>
        </w:rPr>
        <w:t xml:space="preserve">level and </w:t>
      </w:r>
      <w:r w:rsidR="009C7EF6" w:rsidRPr="00DC1D8E">
        <w:rPr>
          <w:lang w:val="en"/>
        </w:rPr>
        <w:t xml:space="preserve">at higher Query levels </w:t>
      </w:r>
      <w:r w:rsidRPr="00DC1D8E">
        <w:rPr>
          <w:rFonts w:cs="Helvetica"/>
          <w:lang w:val="en"/>
        </w:rPr>
        <w:t xml:space="preserve">whose values </w:t>
      </w:r>
      <w:r w:rsidR="00362E11" w:rsidRPr="00DC1D8E">
        <w:rPr>
          <w:rFonts w:cs="Helvetica"/>
          <w:lang w:val="en"/>
        </w:rPr>
        <w:t>are</w:t>
      </w:r>
      <w:r w:rsidRPr="00DC1D8E">
        <w:rPr>
          <w:rFonts w:cs="Helvetica"/>
          <w:lang w:val="en"/>
        </w:rPr>
        <w:t xml:space="preserve"> </w:t>
      </w:r>
      <w:r w:rsidR="00362E11" w:rsidRPr="00DC1D8E">
        <w:rPr>
          <w:rFonts w:cs="Helvetica"/>
          <w:lang w:val="en"/>
        </w:rPr>
        <w:t>different</w:t>
      </w:r>
      <w:r w:rsidRPr="00DC1D8E">
        <w:rPr>
          <w:rFonts w:cs="Helvetica"/>
          <w:lang w:val="en"/>
        </w:rPr>
        <w:t xml:space="preserve"> </w:t>
      </w:r>
      <w:r w:rsidR="00362E11" w:rsidRPr="00DC1D8E">
        <w:rPr>
          <w:lang w:val="en"/>
        </w:rPr>
        <w:t>from</w:t>
      </w:r>
      <w:r w:rsidRPr="00DC1D8E">
        <w:rPr>
          <w:lang w:val="en"/>
        </w:rPr>
        <w:t xml:space="preserve"> the values contained in </w:t>
      </w:r>
      <w:r w:rsidR="00D239EF">
        <w:rPr>
          <w:lang w:val="en"/>
        </w:rPr>
        <w:t>the</w:t>
      </w:r>
      <w:r w:rsidR="00804D04">
        <w:rPr>
          <w:lang w:val="en"/>
        </w:rPr>
        <w:t xml:space="preserve"> </w:t>
      </w:r>
      <w:r w:rsidRPr="00DC1D8E">
        <w:rPr>
          <w:lang w:val="en"/>
        </w:rPr>
        <w:t>stored SOP Instance file</w:t>
      </w:r>
      <w:r w:rsidR="009C7EF6" w:rsidRPr="00DC1D8E">
        <w:rPr>
          <w:lang w:val="en"/>
        </w:rPr>
        <w:t>. It</w:t>
      </w:r>
      <w:r w:rsidR="005B6587" w:rsidRPr="00DC1D8E">
        <w:rPr>
          <w:lang w:val="en"/>
        </w:rPr>
        <w:t xml:space="preserve"> </w:t>
      </w:r>
      <w:r w:rsidR="009C7EF6" w:rsidRPr="00DC1D8E">
        <w:rPr>
          <w:lang w:val="en"/>
        </w:rPr>
        <w:t xml:space="preserve">may also </w:t>
      </w:r>
      <w:r w:rsidR="00D1635F" w:rsidRPr="00DC1D8E">
        <w:rPr>
          <w:lang w:val="en"/>
        </w:rPr>
        <w:t>contain</w:t>
      </w:r>
      <w:r w:rsidR="009C7EF6" w:rsidRPr="00DC1D8E">
        <w:rPr>
          <w:lang w:val="en"/>
        </w:rPr>
        <w:t xml:space="preserve"> </w:t>
      </w:r>
      <w:r w:rsidR="005B6587" w:rsidRPr="00DC1D8E">
        <w:rPr>
          <w:lang w:val="en"/>
        </w:rPr>
        <w:t xml:space="preserve">Attributes that </w:t>
      </w:r>
      <w:r w:rsidR="00362E11" w:rsidRPr="00DC1D8E">
        <w:rPr>
          <w:lang w:val="en"/>
        </w:rPr>
        <w:t>do</w:t>
      </w:r>
      <w:r w:rsidR="005B6587" w:rsidRPr="00DC1D8E">
        <w:rPr>
          <w:lang w:val="en"/>
        </w:rPr>
        <w:t xml:space="preserve"> not have </w:t>
      </w:r>
      <w:r w:rsidR="00362E11" w:rsidRPr="00DC1D8E">
        <w:rPr>
          <w:lang w:val="en"/>
        </w:rPr>
        <w:t>differing</w:t>
      </w:r>
      <w:r w:rsidR="005B6587" w:rsidRPr="00DC1D8E">
        <w:rPr>
          <w:lang w:val="en"/>
        </w:rPr>
        <w:t xml:space="preserve"> values. It shall not include Attributes specified in Section C.3.4 or in Table C.6.x4.1-1</w:t>
      </w:r>
      <w:r w:rsidR="00C436A0" w:rsidRPr="00DC1D8E">
        <w:rPr>
          <w:lang w:val="en"/>
        </w:rPr>
        <w:t>.</w:t>
      </w:r>
      <w:r w:rsidR="00C436A0" w:rsidRPr="009C7EF6">
        <w:rPr>
          <w:lang w:val="en"/>
        </w:rPr>
        <w:t xml:space="preserve"> </w:t>
      </w:r>
    </w:p>
    <w:p w14:paraId="7140973A" w14:textId="5C43B4FF" w:rsidR="00AD2516" w:rsidRDefault="00AD2516" w:rsidP="00AD2516">
      <w:pPr>
        <w:keepNext/>
        <w:ind w:left="360"/>
        <w:rPr>
          <w:rFonts w:cs="Helvetica"/>
          <w:sz w:val="18"/>
          <w:szCs w:val="18"/>
        </w:rPr>
      </w:pPr>
      <w:r w:rsidRPr="005B0D53">
        <w:rPr>
          <w:rFonts w:cs="Helvetica"/>
          <w:sz w:val="18"/>
          <w:szCs w:val="18"/>
        </w:rPr>
        <w:lastRenderedPageBreak/>
        <w:t>Note</w:t>
      </w:r>
    </w:p>
    <w:p w14:paraId="2C8372FB" w14:textId="60A65199" w:rsidR="00AD2516" w:rsidRPr="005B0D53" w:rsidRDefault="00AD2516" w:rsidP="00AD2516">
      <w:pPr>
        <w:keepNext/>
        <w:ind w:left="360"/>
        <w:rPr>
          <w:rFonts w:cs="Helvetica"/>
          <w:sz w:val="18"/>
          <w:szCs w:val="18"/>
        </w:rPr>
      </w:pPr>
      <w:r>
        <w:rPr>
          <w:rFonts w:cs="Helvetica"/>
          <w:sz w:val="18"/>
          <w:szCs w:val="18"/>
        </w:rPr>
        <w:t>If the SCP does not track which specific Attributes have changed</w:t>
      </w:r>
      <w:r w:rsidR="0023530E" w:rsidRPr="0023530E">
        <w:rPr>
          <w:rFonts w:cs="Helvetica"/>
          <w:sz w:val="18"/>
          <w:szCs w:val="18"/>
        </w:rPr>
        <w:t xml:space="preserve"> </w:t>
      </w:r>
      <w:r w:rsidR="0023530E">
        <w:rPr>
          <w:rFonts w:cs="Helvetica"/>
          <w:sz w:val="18"/>
          <w:szCs w:val="18"/>
        </w:rPr>
        <w:t>values</w:t>
      </w:r>
      <w:r>
        <w:rPr>
          <w:rFonts w:cs="Helvetica"/>
          <w:sz w:val="18"/>
          <w:szCs w:val="18"/>
        </w:rPr>
        <w:t>, it may simply return all current values that it knows.</w:t>
      </w:r>
    </w:p>
    <w:p w14:paraId="33AB8679" w14:textId="0763BBF5" w:rsidR="00CC7A82" w:rsidRPr="009C7EF6" w:rsidRDefault="00CC7A82" w:rsidP="00CC7A82">
      <w:pPr>
        <w:rPr>
          <w:rFonts w:cs="Helvetica"/>
          <w:lang w:val="en"/>
        </w:rPr>
      </w:pPr>
      <w:r w:rsidRPr="00113D21">
        <w:rPr>
          <w:lang w:val="en"/>
        </w:rPr>
        <w:t xml:space="preserve">As </w:t>
      </w:r>
      <w:r w:rsidRPr="00113D21">
        <w:rPr>
          <w:rFonts w:cs="Helvetica"/>
          <w:lang w:val="en"/>
        </w:rPr>
        <w:t>Updated Metadata Sequence (00gg,0Fz2) provide</w:t>
      </w:r>
      <w:r w:rsidR="00113D21">
        <w:rPr>
          <w:rFonts w:cs="Helvetica"/>
          <w:lang w:val="en"/>
        </w:rPr>
        <w:t>s</w:t>
      </w:r>
      <w:r w:rsidRPr="00113D21">
        <w:rPr>
          <w:rFonts w:cs="Helvetica"/>
          <w:lang w:val="en"/>
        </w:rPr>
        <w:t xml:space="preserve"> current metadata for SOP Instances accessed via the Stored Instance File URI (00gg,0FxB)</w:t>
      </w:r>
      <w:r w:rsidR="00113D21" w:rsidRPr="00113D21">
        <w:rPr>
          <w:rFonts w:cs="Helvetica"/>
          <w:lang w:val="en"/>
        </w:rPr>
        <w:t xml:space="preserve">, </w:t>
      </w:r>
      <w:r w:rsidR="00113D21" w:rsidRPr="00113D21">
        <w:rPr>
          <w:lang w:val="en"/>
        </w:rPr>
        <w:t>t</w:t>
      </w:r>
      <w:r w:rsidRPr="00113D21">
        <w:rPr>
          <w:lang w:val="en"/>
        </w:rPr>
        <w:t xml:space="preserve">he SCP shall support this attribute if </w:t>
      </w:r>
      <w:r w:rsidR="00113D21" w:rsidRPr="00113D21">
        <w:rPr>
          <w:lang w:val="en"/>
        </w:rPr>
        <w:t>it also supports File Access Sequence</w:t>
      </w:r>
      <w:r w:rsidR="00113D21" w:rsidRPr="00113D21">
        <w:rPr>
          <w:lang w:val="en"/>
        </w:rPr>
        <w:tab/>
        <w:t>(00gg,0FyF).</w:t>
      </w:r>
    </w:p>
    <w:p w14:paraId="12B9704E" w14:textId="17C4ADBE" w:rsidR="00A87C2E" w:rsidRDefault="00C436A0" w:rsidP="00A87C2E">
      <w:pPr>
        <w:rPr>
          <w:rFonts w:cs="Helvetica"/>
          <w:lang w:val="en"/>
        </w:rPr>
      </w:pPr>
      <w:r w:rsidRPr="009C7EF6">
        <w:rPr>
          <w:lang w:val="en"/>
        </w:rPr>
        <w:t xml:space="preserve">At any </w:t>
      </w:r>
      <w:r w:rsidRPr="009C7EF6">
        <w:rPr>
          <w:rFonts w:cs="Helvetica"/>
          <w:lang w:val="en"/>
        </w:rPr>
        <w:t xml:space="preserve">Query level Updated Metadata Sequence (00gg,0Fz2) may include </w:t>
      </w:r>
      <w:r w:rsidR="00A87C2E" w:rsidRPr="009C7EF6">
        <w:rPr>
          <w:rFonts w:cs="Helvetica"/>
          <w:lang w:val="en"/>
        </w:rPr>
        <w:t>the Original Attribute</w:t>
      </w:r>
      <w:r w:rsidRPr="009C7EF6">
        <w:rPr>
          <w:rFonts w:cs="Helvetica"/>
          <w:lang w:val="en"/>
        </w:rPr>
        <w:t>s</w:t>
      </w:r>
      <w:r w:rsidR="00A87C2E" w:rsidRPr="009C7EF6">
        <w:rPr>
          <w:rFonts w:cs="Helvetica"/>
          <w:lang w:val="en"/>
        </w:rPr>
        <w:t xml:space="preserve"> Sequence (0400,0561)</w:t>
      </w:r>
      <w:r w:rsidR="00A306E3" w:rsidRPr="009C7EF6">
        <w:rPr>
          <w:rFonts w:cs="Helvetica"/>
          <w:lang w:val="en"/>
        </w:rPr>
        <w:t xml:space="preserve"> describing the provenance of changes to Attributes at that level or at higher Query levels</w:t>
      </w:r>
      <w:r w:rsidR="00A87C2E" w:rsidRPr="009C7EF6">
        <w:rPr>
          <w:rFonts w:cs="Helvetica"/>
          <w:lang w:val="en"/>
        </w:rPr>
        <w:t>.</w:t>
      </w:r>
    </w:p>
    <w:p w14:paraId="6F4A22CB" w14:textId="7B5CF91C" w:rsidR="00D239EF" w:rsidRPr="009C7EF6" w:rsidRDefault="002D69E7" w:rsidP="00A87C2E">
      <w:pPr>
        <w:rPr>
          <w:rFonts w:cs="Helvetica"/>
          <w:lang w:val="en"/>
        </w:rPr>
      </w:pPr>
      <w:r>
        <w:rPr>
          <w:rFonts w:cs="Helvetica"/>
          <w:lang w:val="en"/>
        </w:rPr>
        <w:t xml:space="preserve">If present in a Request Identifier, the absence of </w:t>
      </w:r>
      <w:r w:rsidRPr="00DC1D8E">
        <w:rPr>
          <w:rFonts w:cs="Helvetica"/>
          <w:lang w:val="en"/>
        </w:rPr>
        <w:t xml:space="preserve">Updated Metadata Sequence (00gg,0Fz2) </w:t>
      </w:r>
      <w:r>
        <w:rPr>
          <w:rFonts w:cs="Helvetica"/>
          <w:lang w:val="en"/>
        </w:rPr>
        <w:t xml:space="preserve">in the Response Identifier indicates the SCP does not support the Attribute (see </w:t>
      </w:r>
      <w:hyperlink r:id="rId89" w:anchor="sect_C.2.2.1.3" w:history="1">
        <w:r w:rsidRPr="002D69E7">
          <w:rPr>
            <w:rStyle w:val="Hyperlink"/>
            <w:rFonts w:cs="Helvetica"/>
            <w:lang w:val="en"/>
          </w:rPr>
          <w:t>Section C.2.2.1.3</w:t>
        </w:r>
      </w:hyperlink>
      <w:r>
        <w:rPr>
          <w:rFonts w:cs="Helvetica"/>
          <w:lang w:val="en"/>
        </w:rPr>
        <w:t xml:space="preserve">). </w:t>
      </w:r>
      <w:r w:rsidR="00D239EF">
        <w:rPr>
          <w:rFonts w:cs="Helvetica"/>
          <w:lang w:val="en"/>
        </w:rPr>
        <w:t xml:space="preserve">A zero-length value or a single empty Item in a Response Identifier indicates </w:t>
      </w:r>
      <w:r>
        <w:rPr>
          <w:rFonts w:cs="Helvetica"/>
          <w:lang w:val="en"/>
        </w:rPr>
        <w:t xml:space="preserve">the SCP supports the Attribute, but </w:t>
      </w:r>
      <w:r w:rsidR="00D239EF">
        <w:rPr>
          <w:rFonts w:cs="Helvetica"/>
          <w:lang w:val="en"/>
        </w:rPr>
        <w:t xml:space="preserve">there are no </w:t>
      </w:r>
      <w:r>
        <w:rPr>
          <w:rFonts w:cs="Helvetica"/>
          <w:lang w:val="en"/>
        </w:rPr>
        <w:t xml:space="preserve">differing </w:t>
      </w:r>
      <w:r w:rsidR="00D239EF">
        <w:rPr>
          <w:rFonts w:cs="Helvetica"/>
          <w:lang w:val="en"/>
        </w:rPr>
        <w:t xml:space="preserve">Attribute values. </w:t>
      </w:r>
    </w:p>
    <w:p w14:paraId="1BE0A2B2" w14:textId="07407C9E" w:rsidR="00F4630D" w:rsidRDefault="00F4630D" w:rsidP="00F4630D">
      <w:pPr>
        <w:pStyle w:val="Heading4"/>
      </w:pPr>
      <w:bookmarkStart w:id="284" w:name="_Toc88042214"/>
      <w:r>
        <w:t xml:space="preserve">C.6.x4.2 </w:t>
      </w:r>
      <w:r w:rsidR="000C2F6E">
        <w:t>Repository</w:t>
      </w:r>
      <w:r w:rsidR="005A5E5D">
        <w:t xml:space="preserve"> Query</w:t>
      </w:r>
      <w:r>
        <w:t xml:space="preserve"> </w:t>
      </w:r>
      <w:r w:rsidR="00327305">
        <w:t xml:space="preserve">Request </w:t>
      </w:r>
      <w:r w:rsidR="00A81752">
        <w:t>Identifier</w:t>
      </w:r>
      <w:r w:rsidR="005B1B8E" w:rsidRPr="005B1B8E">
        <w:t xml:space="preserve"> </w:t>
      </w:r>
      <w:r w:rsidR="005B1B8E">
        <w:t xml:space="preserve">Additional </w:t>
      </w:r>
      <w:r w:rsidR="005B1B8E" w:rsidRPr="00586AB9">
        <w:t>Attributes</w:t>
      </w:r>
      <w:bookmarkEnd w:id="284"/>
    </w:p>
    <w:p w14:paraId="3AEFF6F4" w14:textId="32679B4E" w:rsidR="00271F7F" w:rsidRDefault="00E04E0C" w:rsidP="00BC1ED4">
      <w:bookmarkStart w:id="285" w:name="_Hlk81468414"/>
      <w:r>
        <w:rPr>
          <w:lang w:val="en"/>
        </w:rPr>
        <w:t xml:space="preserve">In addition to the attributes specified in </w:t>
      </w:r>
      <w:hyperlink r:id="rId90" w:anchor="sect_C.4.1.1.3.1" w:history="1">
        <w:r w:rsidRPr="00C428F8">
          <w:rPr>
            <w:rStyle w:val="Hyperlink"/>
            <w:lang w:val="en"/>
          </w:rPr>
          <w:t xml:space="preserve">Section </w:t>
        </w:r>
        <w:r w:rsidR="00BC1ED4" w:rsidRPr="00C428F8">
          <w:rPr>
            <w:rStyle w:val="Hyperlink"/>
            <w:lang w:val="en"/>
          </w:rPr>
          <w:t>C.4.1.1.3.1</w:t>
        </w:r>
      </w:hyperlink>
      <w:r>
        <w:rPr>
          <w:lang w:val="en"/>
        </w:rPr>
        <w:t xml:space="preserve">, a </w:t>
      </w:r>
      <w:r w:rsidR="000C2F6E">
        <w:t>Repository</w:t>
      </w:r>
      <w:r w:rsidR="005A5E5D">
        <w:t xml:space="preserve"> Query</w:t>
      </w:r>
      <w:r>
        <w:t xml:space="preserve"> Request Identifier may </w:t>
      </w:r>
      <w:r w:rsidR="00FC1E4F">
        <w:t xml:space="preserve">conditionally </w:t>
      </w:r>
      <w:r>
        <w:t xml:space="preserve">contain </w:t>
      </w:r>
      <w:r w:rsidR="00FC1E4F">
        <w:t xml:space="preserve">the Attributes </w:t>
      </w:r>
      <w:r w:rsidR="00E67A33">
        <w:t xml:space="preserve">shown in </w:t>
      </w:r>
      <w:r w:rsidR="00E67A33" w:rsidRPr="00586AB9">
        <w:rPr>
          <w:lang w:val="en"/>
        </w:rPr>
        <w:t>Table C.</w:t>
      </w:r>
      <w:r w:rsidR="00E67A33">
        <w:rPr>
          <w:lang w:val="en"/>
        </w:rPr>
        <w:t>6.x4.2</w:t>
      </w:r>
      <w:r w:rsidR="00E67A33" w:rsidRPr="00586AB9">
        <w:rPr>
          <w:lang w:val="en"/>
        </w:rPr>
        <w:t>-1</w:t>
      </w:r>
      <w:r w:rsidR="00E67A33">
        <w:rPr>
          <w:lang w:val="en"/>
        </w:rPr>
        <w:t xml:space="preserve"> </w:t>
      </w:r>
      <w:r w:rsidR="00FC1E4F">
        <w:t>to request certain C-FIND response content</w:t>
      </w:r>
      <w:r w:rsidR="007D2562">
        <w:t>.</w:t>
      </w:r>
    </w:p>
    <w:p w14:paraId="57C710DD" w14:textId="3FD35055" w:rsidR="00BC1ED4" w:rsidRDefault="00BC1ED4" w:rsidP="008E3FD2">
      <w:pPr>
        <w:pStyle w:val="TableTitle"/>
        <w:keepNext/>
        <w:spacing w:after="240"/>
        <w:rPr>
          <w:lang w:val="en"/>
        </w:rPr>
      </w:pPr>
      <w:r w:rsidRPr="00586AB9">
        <w:rPr>
          <w:lang w:val="en"/>
        </w:rPr>
        <w:t>Table C.</w:t>
      </w:r>
      <w:r>
        <w:rPr>
          <w:lang w:val="en"/>
        </w:rPr>
        <w:t>6.</w:t>
      </w:r>
      <w:r w:rsidR="00A81752">
        <w:rPr>
          <w:lang w:val="en"/>
        </w:rPr>
        <w:t>x</w:t>
      </w:r>
      <w:r>
        <w:rPr>
          <w:lang w:val="en"/>
        </w:rPr>
        <w:t>4.</w:t>
      </w:r>
      <w:r w:rsidR="00A81752">
        <w:rPr>
          <w:lang w:val="en"/>
        </w:rPr>
        <w:t>2</w:t>
      </w:r>
      <w:r w:rsidRPr="00586AB9">
        <w:rPr>
          <w:lang w:val="en"/>
        </w:rPr>
        <w:t>-1</w:t>
      </w:r>
      <w:bookmarkEnd w:id="285"/>
      <w:r w:rsidRPr="00586AB9">
        <w:rPr>
          <w:lang w:val="en"/>
        </w:rPr>
        <w:t xml:space="preserve">. </w:t>
      </w:r>
      <w:r w:rsidR="000C2F6E">
        <w:t>Repository</w:t>
      </w:r>
      <w:r w:rsidR="005A5E5D">
        <w:t xml:space="preserve"> Query</w:t>
      </w:r>
      <w:r w:rsidR="0076531B">
        <w:t xml:space="preserve"> </w:t>
      </w:r>
      <w:r w:rsidR="00A81752">
        <w:t xml:space="preserve">Request Identifier </w:t>
      </w:r>
      <w:r w:rsidR="00931329">
        <w:t xml:space="preserve">Additional </w:t>
      </w:r>
      <w:r w:rsidRPr="00586AB9">
        <w:rPr>
          <w:lang w:val="en"/>
        </w:rPr>
        <w:t>Attributes</w:t>
      </w:r>
    </w:p>
    <w:tbl>
      <w:tblPr>
        <w:tblStyle w:val="TableGrid"/>
        <w:tblW w:w="10008" w:type="dxa"/>
        <w:tblLayout w:type="fixed"/>
        <w:tblCellMar>
          <w:top w:w="29" w:type="dxa"/>
          <w:bottom w:w="29" w:type="dxa"/>
        </w:tblCellMar>
        <w:tblLook w:val="04A0" w:firstRow="1" w:lastRow="0" w:firstColumn="1" w:lastColumn="0" w:noHBand="0" w:noVBand="1"/>
      </w:tblPr>
      <w:tblGrid>
        <w:gridCol w:w="2538"/>
        <w:gridCol w:w="1350"/>
        <w:gridCol w:w="720"/>
        <w:gridCol w:w="5400"/>
      </w:tblGrid>
      <w:tr w:rsidR="0076531B" w14:paraId="30F33EF0" w14:textId="77777777" w:rsidTr="008E3FD2">
        <w:trPr>
          <w:cantSplit/>
        </w:trPr>
        <w:tc>
          <w:tcPr>
            <w:tcW w:w="2538" w:type="dxa"/>
          </w:tcPr>
          <w:p w14:paraId="0ADEC043" w14:textId="77777777" w:rsidR="0076531B" w:rsidRPr="00586AB9" w:rsidRDefault="0076531B" w:rsidP="008E3FD2">
            <w:pPr>
              <w:keepNext/>
              <w:spacing w:after="0"/>
              <w:jc w:val="center"/>
              <w:rPr>
                <w:b/>
                <w:bCs/>
                <w:lang w:val="en"/>
              </w:rPr>
            </w:pPr>
            <w:r w:rsidRPr="00586AB9">
              <w:rPr>
                <w:b/>
                <w:bCs/>
                <w:lang w:val="en"/>
              </w:rPr>
              <w:t>Attribute Name</w:t>
            </w:r>
          </w:p>
        </w:tc>
        <w:tc>
          <w:tcPr>
            <w:tcW w:w="1350" w:type="dxa"/>
          </w:tcPr>
          <w:p w14:paraId="1E8272E1" w14:textId="77777777" w:rsidR="0076531B" w:rsidRPr="00586AB9" w:rsidRDefault="0076531B" w:rsidP="008E3FD2">
            <w:pPr>
              <w:keepNext/>
              <w:spacing w:after="0"/>
              <w:jc w:val="center"/>
              <w:rPr>
                <w:b/>
                <w:bCs/>
                <w:lang w:val="en"/>
              </w:rPr>
            </w:pPr>
            <w:r w:rsidRPr="00586AB9">
              <w:rPr>
                <w:b/>
                <w:bCs/>
                <w:lang w:val="en"/>
              </w:rPr>
              <w:t>Tag</w:t>
            </w:r>
          </w:p>
        </w:tc>
        <w:tc>
          <w:tcPr>
            <w:tcW w:w="720" w:type="dxa"/>
          </w:tcPr>
          <w:p w14:paraId="03AFE949" w14:textId="6C78B72F" w:rsidR="0076531B" w:rsidRPr="00586AB9" w:rsidRDefault="0076531B" w:rsidP="008E3FD2">
            <w:pPr>
              <w:keepNext/>
              <w:spacing w:after="0"/>
              <w:jc w:val="center"/>
              <w:rPr>
                <w:b/>
                <w:bCs/>
                <w:lang w:val="en"/>
              </w:rPr>
            </w:pPr>
            <w:r>
              <w:rPr>
                <w:b/>
                <w:bCs/>
                <w:lang w:val="en"/>
              </w:rPr>
              <w:t>Type</w:t>
            </w:r>
          </w:p>
        </w:tc>
        <w:tc>
          <w:tcPr>
            <w:tcW w:w="5400" w:type="dxa"/>
          </w:tcPr>
          <w:p w14:paraId="0D7DDF7C" w14:textId="0167BC50" w:rsidR="0076531B" w:rsidRPr="00586AB9" w:rsidRDefault="0076531B" w:rsidP="008E3FD2">
            <w:pPr>
              <w:keepNext/>
              <w:spacing w:after="0"/>
              <w:jc w:val="center"/>
              <w:rPr>
                <w:b/>
                <w:bCs/>
                <w:lang w:val="en"/>
              </w:rPr>
            </w:pPr>
            <w:r w:rsidRPr="00586AB9">
              <w:rPr>
                <w:b/>
                <w:bCs/>
                <w:lang w:val="en"/>
              </w:rPr>
              <w:t>Attribute Description</w:t>
            </w:r>
          </w:p>
        </w:tc>
      </w:tr>
      <w:tr w:rsidR="004806B6" w14:paraId="29C921DA" w14:textId="77777777" w:rsidTr="008E3FD2">
        <w:trPr>
          <w:cantSplit/>
        </w:trPr>
        <w:tc>
          <w:tcPr>
            <w:tcW w:w="2538" w:type="dxa"/>
          </w:tcPr>
          <w:p w14:paraId="2FC51543" w14:textId="77777777" w:rsidR="004806B6" w:rsidRDefault="004806B6" w:rsidP="00CD12E4">
            <w:pPr>
              <w:spacing w:after="0"/>
              <w:rPr>
                <w:lang w:val="en"/>
              </w:rPr>
            </w:pPr>
            <w:bookmarkStart w:id="286" w:name="_Hlk82429050"/>
            <w:r>
              <w:rPr>
                <w:lang w:val="en"/>
              </w:rPr>
              <w:t>Prior Record Key</w:t>
            </w:r>
          </w:p>
        </w:tc>
        <w:tc>
          <w:tcPr>
            <w:tcW w:w="1350" w:type="dxa"/>
          </w:tcPr>
          <w:p w14:paraId="36CD83D5" w14:textId="6F0DE136" w:rsidR="004806B6" w:rsidRDefault="004806B6" w:rsidP="00CD12E4">
            <w:pPr>
              <w:spacing w:after="0"/>
              <w:jc w:val="center"/>
              <w:rPr>
                <w:lang w:val="en"/>
              </w:rPr>
            </w:pPr>
            <w:r>
              <w:rPr>
                <w:lang w:val="en"/>
              </w:rPr>
              <w:t>(00gg,</w:t>
            </w:r>
            <w:r w:rsidR="0092411A">
              <w:rPr>
                <w:lang w:val="en"/>
              </w:rPr>
              <w:t>0Fz</w:t>
            </w:r>
            <w:r>
              <w:rPr>
                <w:lang w:val="en"/>
              </w:rPr>
              <w:t>1)</w:t>
            </w:r>
          </w:p>
        </w:tc>
        <w:tc>
          <w:tcPr>
            <w:tcW w:w="720" w:type="dxa"/>
          </w:tcPr>
          <w:p w14:paraId="054749B7" w14:textId="6861F1C7" w:rsidR="004806B6" w:rsidRDefault="00783BE0" w:rsidP="00CD12E4">
            <w:pPr>
              <w:spacing w:after="0"/>
              <w:jc w:val="center"/>
              <w:rPr>
                <w:lang w:val="en"/>
              </w:rPr>
            </w:pPr>
            <w:r>
              <w:rPr>
                <w:lang w:val="en"/>
              </w:rPr>
              <w:t>C</w:t>
            </w:r>
          </w:p>
        </w:tc>
        <w:tc>
          <w:tcPr>
            <w:tcW w:w="5400" w:type="dxa"/>
          </w:tcPr>
          <w:p w14:paraId="65B8B6E7" w14:textId="15398175" w:rsidR="004806B6" w:rsidRDefault="004806B6" w:rsidP="00C41A84">
            <w:pPr>
              <w:tabs>
                <w:tab w:val="clear" w:pos="720"/>
              </w:tabs>
              <w:suppressAutoHyphens w:val="0"/>
              <w:overflowPunct/>
              <w:autoSpaceDE/>
              <w:autoSpaceDN/>
              <w:adjustRightInd/>
              <w:textAlignment w:val="auto"/>
              <w:rPr>
                <w:lang w:val="en"/>
              </w:rPr>
            </w:pPr>
            <w:r>
              <w:rPr>
                <w:lang w:val="en"/>
              </w:rPr>
              <w:t xml:space="preserve">Unique ordered </w:t>
            </w:r>
            <w:r w:rsidRPr="00A035C6">
              <w:rPr>
                <w:lang w:val="en"/>
              </w:rPr>
              <w:t>identifier</w:t>
            </w:r>
            <w:r>
              <w:rPr>
                <w:lang w:val="en"/>
              </w:rPr>
              <w:t xml:space="preserve"> of </w:t>
            </w:r>
            <w:r w:rsidR="00A035C6">
              <w:rPr>
                <w:lang w:val="en"/>
              </w:rPr>
              <w:t>an</w:t>
            </w:r>
            <w:r>
              <w:rPr>
                <w:lang w:val="en"/>
              </w:rPr>
              <w:t xml:space="preserve"> entity</w:t>
            </w:r>
            <w:r w:rsidR="00605153">
              <w:rPr>
                <w:lang w:val="en"/>
              </w:rPr>
              <w:t xml:space="preserve"> returned in </w:t>
            </w:r>
            <w:r w:rsidR="00605153" w:rsidRPr="00605153">
              <w:rPr>
                <w:lang w:val="en"/>
              </w:rPr>
              <w:t>Record Key</w:t>
            </w:r>
            <w:r w:rsidR="00605153">
              <w:rPr>
                <w:lang w:val="en"/>
              </w:rPr>
              <w:t xml:space="preserve"> </w:t>
            </w:r>
            <w:r w:rsidR="00605153" w:rsidRPr="00605153">
              <w:rPr>
                <w:lang w:val="en"/>
              </w:rPr>
              <w:t>(</w:t>
            </w:r>
            <w:r w:rsidR="009E6DE4">
              <w:rPr>
                <w:lang w:val="en"/>
              </w:rPr>
              <w:t>00gg,0Fz0</w:t>
            </w:r>
            <w:r w:rsidR="00605153" w:rsidRPr="00605153">
              <w:rPr>
                <w:lang w:val="en"/>
              </w:rPr>
              <w:t>)</w:t>
            </w:r>
            <w:r w:rsidR="00605153">
              <w:rPr>
                <w:lang w:val="en"/>
              </w:rPr>
              <w:t xml:space="preserve"> in </w:t>
            </w:r>
            <w:r w:rsidR="00A035C6">
              <w:rPr>
                <w:lang w:val="en"/>
              </w:rPr>
              <w:t>a</w:t>
            </w:r>
            <w:r w:rsidR="00605153">
              <w:rPr>
                <w:lang w:val="en"/>
              </w:rPr>
              <w:t xml:space="preserve"> </w:t>
            </w:r>
            <w:r w:rsidR="00605153" w:rsidRPr="00C41A84">
              <w:rPr>
                <w:rFonts w:cs="Helvetica"/>
              </w:rPr>
              <w:t>prior</w:t>
            </w:r>
            <w:r w:rsidR="00605153">
              <w:rPr>
                <w:lang w:val="en"/>
              </w:rPr>
              <w:t xml:space="preserve"> request</w:t>
            </w:r>
            <w:r>
              <w:rPr>
                <w:lang w:val="en"/>
              </w:rPr>
              <w:t>. Entities returned for th</w:t>
            </w:r>
            <w:r w:rsidR="00A035C6">
              <w:rPr>
                <w:lang w:val="en"/>
              </w:rPr>
              <w:t>e current</w:t>
            </w:r>
            <w:r>
              <w:rPr>
                <w:lang w:val="en"/>
              </w:rPr>
              <w:t xml:space="preserve"> request will begin with the first matching record with a </w:t>
            </w:r>
            <w:r w:rsidR="00A84559">
              <w:rPr>
                <w:lang w:val="en"/>
              </w:rPr>
              <w:t xml:space="preserve">record </w:t>
            </w:r>
            <w:r>
              <w:rPr>
                <w:lang w:val="en"/>
              </w:rPr>
              <w:t xml:space="preserve">key subsequent to this record key. See </w:t>
            </w:r>
            <w:hyperlink w:anchor="_C.6.x4.1.1_Record_Key" w:history="1">
              <w:r w:rsidRPr="00A84559">
                <w:rPr>
                  <w:rStyle w:val="Hyperlink"/>
                  <w:lang w:val="en"/>
                </w:rPr>
                <w:t>Section C.6.x4.</w:t>
              </w:r>
              <w:r w:rsidR="00A84559">
                <w:rPr>
                  <w:rStyle w:val="Hyperlink"/>
                  <w:lang w:val="en"/>
                </w:rPr>
                <w:t>1.1</w:t>
              </w:r>
            </w:hyperlink>
          </w:p>
          <w:p w14:paraId="1AE3A1F6" w14:textId="131E7440" w:rsidR="00783BE0" w:rsidRPr="00586AB9" w:rsidRDefault="00783BE0" w:rsidP="00CD12E4">
            <w:pPr>
              <w:spacing w:after="0"/>
              <w:rPr>
                <w:lang w:val="en"/>
              </w:rPr>
            </w:pPr>
            <w:r>
              <w:rPr>
                <w:lang w:val="en"/>
              </w:rPr>
              <w:t>Required if</w:t>
            </w:r>
            <w:r w:rsidR="00A70101">
              <w:rPr>
                <w:lang w:val="en"/>
              </w:rPr>
              <w:t xml:space="preserve"> </w:t>
            </w:r>
            <w:r w:rsidR="000C2F6E">
              <w:rPr>
                <w:lang w:val="en"/>
              </w:rPr>
              <w:t>Repository</w:t>
            </w:r>
            <w:r w:rsidR="005A5E5D">
              <w:rPr>
                <w:lang w:val="en"/>
              </w:rPr>
              <w:t xml:space="preserve"> Query</w:t>
            </w:r>
            <w:r w:rsidR="00A70101">
              <w:rPr>
                <w:lang w:val="en"/>
              </w:rPr>
              <w:t xml:space="preserve"> response is to continue from an incomplete prior </w:t>
            </w:r>
            <w:r w:rsidR="000C2F6E">
              <w:rPr>
                <w:lang w:val="en"/>
              </w:rPr>
              <w:t>Repository</w:t>
            </w:r>
            <w:r w:rsidR="005A5E5D">
              <w:rPr>
                <w:lang w:val="en"/>
              </w:rPr>
              <w:t xml:space="preserve"> Query</w:t>
            </w:r>
            <w:r w:rsidR="00A70101">
              <w:rPr>
                <w:lang w:val="en"/>
              </w:rPr>
              <w:t xml:space="preserve"> response</w:t>
            </w:r>
          </w:p>
        </w:tc>
      </w:tr>
      <w:tr w:rsidR="0076531B" w14:paraId="00A5ADFB" w14:textId="77777777" w:rsidTr="008E3FD2">
        <w:trPr>
          <w:cantSplit/>
        </w:trPr>
        <w:tc>
          <w:tcPr>
            <w:tcW w:w="2538" w:type="dxa"/>
          </w:tcPr>
          <w:p w14:paraId="1DB99A04" w14:textId="14664563" w:rsidR="0076531B" w:rsidRPr="00ED5DF9" w:rsidRDefault="00783BE0" w:rsidP="0076531B">
            <w:pPr>
              <w:spacing w:after="0"/>
              <w:rPr>
                <w:lang w:val="en"/>
              </w:rPr>
            </w:pPr>
            <w:bookmarkStart w:id="287" w:name="_Hlk82379010"/>
            <w:r>
              <w:t xml:space="preserve">Maximum Number of Records </w:t>
            </w:r>
          </w:p>
        </w:tc>
        <w:tc>
          <w:tcPr>
            <w:tcW w:w="1350" w:type="dxa"/>
          </w:tcPr>
          <w:p w14:paraId="74565B8C" w14:textId="1E8E0F1D" w:rsidR="0076531B" w:rsidRPr="0076531B" w:rsidRDefault="00783BE0" w:rsidP="0076531B">
            <w:pPr>
              <w:spacing w:after="0"/>
              <w:jc w:val="center"/>
              <w:rPr>
                <w:lang w:val="en"/>
              </w:rPr>
            </w:pPr>
            <w:r w:rsidRPr="00271F7F">
              <w:rPr>
                <w:lang w:val="en"/>
              </w:rPr>
              <w:t>(00gg,</w:t>
            </w:r>
            <w:r w:rsidR="0092411A">
              <w:rPr>
                <w:lang w:val="en"/>
              </w:rPr>
              <w:t>0Fz2</w:t>
            </w:r>
            <w:r w:rsidRPr="00271F7F">
              <w:rPr>
                <w:lang w:val="en"/>
              </w:rPr>
              <w:t>)</w:t>
            </w:r>
          </w:p>
        </w:tc>
        <w:tc>
          <w:tcPr>
            <w:tcW w:w="720" w:type="dxa"/>
          </w:tcPr>
          <w:p w14:paraId="02E50A01" w14:textId="3A1F4CC2" w:rsidR="0076531B" w:rsidRPr="0076531B" w:rsidRDefault="00783BE0" w:rsidP="0076531B">
            <w:pPr>
              <w:spacing w:after="0"/>
              <w:jc w:val="center"/>
              <w:rPr>
                <w:lang w:val="en"/>
              </w:rPr>
            </w:pPr>
            <w:r>
              <w:rPr>
                <w:lang w:val="en"/>
              </w:rPr>
              <w:t>C</w:t>
            </w:r>
          </w:p>
        </w:tc>
        <w:tc>
          <w:tcPr>
            <w:tcW w:w="5400" w:type="dxa"/>
          </w:tcPr>
          <w:p w14:paraId="74369DDC" w14:textId="071695A9" w:rsidR="00371B46" w:rsidRDefault="006C152A" w:rsidP="00C41A84">
            <w:pPr>
              <w:tabs>
                <w:tab w:val="clear" w:pos="720"/>
              </w:tabs>
              <w:suppressAutoHyphens w:val="0"/>
              <w:overflowPunct/>
              <w:autoSpaceDE/>
              <w:autoSpaceDN/>
              <w:adjustRightInd/>
              <w:textAlignment w:val="auto"/>
              <w:rPr>
                <w:lang w:val="en"/>
              </w:rPr>
            </w:pPr>
            <w:r w:rsidRPr="00C41A84">
              <w:rPr>
                <w:rFonts w:cs="Helvetica"/>
              </w:rPr>
              <w:t>Maximum</w:t>
            </w:r>
            <w:r>
              <w:rPr>
                <w:lang w:val="en"/>
              </w:rPr>
              <w:t xml:space="preserve"> number of matched entities to be returned for this request. </w:t>
            </w:r>
          </w:p>
          <w:p w14:paraId="300310BB" w14:textId="511FDC64" w:rsidR="0076531B" w:rsidRPr="0076531B" w:rsidRDefault="00371B46" w:rsidP="00371B46">
            <w:pPr>
              <w:spacing w:after="0"/>
              <w:rPr>
                <w:lang w:val="en"/>
              </w:rPr>
            </w:pPr>
            <w:r>
              <w:rPr>
                <w:lang w:val="en"/>
              </w:rPr>
              <w:t>Required if</w:t>
            </w:r>
            <w:r w:rsidR="006C152A">
              <w:rPr>
                <w:lang w:val="en"/>
              </w:rPr>
              <w:t xml:space="preserve"> SCU has a resource limitation for handling responses.</w:t>
            </w:r>
          </w:p>
        </w:tc>
      </w:tr>
      <w:bookmarkEnd w:id="286"/>
      <w:bookmarkEnd w:id="287"/>
    </w:tbl>
    <w:p w14:paraId="757F43F1" w14:textId="6215E6A7" w:rsidR="0076531B" w:rsidRDefault="0076531B" w:rsidP="0076531B"/>
    <w:p w14:paraId="7030F9DC" w14:textId="5FBE0098" w:rsidR="00931329" w:rsidRDefault="00931329" w:rsidP="00931329">
      <w:pPr>
        <w:pStyle w:val="Heading4"/>
      </w:pPr>
      <w:bookmarkStart w:id="288" w:name="sect_C_4_1_1_4"/>
      <w:bookmarkStart w:id="289" w:name="_Toc88042215"/>
      <w:r>
        <w:t>C.6.x4.3 </w:t>
      </w:r>
      <w:r w:rsidR="005B1B8E">
        <w:t xml:space="preserve">Additional </w:t>
      </w:r>
      <w:r>
        <w:t>Status</w:t>
      </w:r>
      <w:r w:rsidR="005B1B8E">
        <w:t xml:space="preserve"> Codes</w:t>
      </w:r>
      <w:bookmarkEnd w:id="289"/>
    </w:p>
    <w:p w14:paraId="21EE6D20" w14:textId="0E3BC155" w:rsidR="00931329" w:rsidRDefault="00931329" w:rsidP="00931329">
      <w:bookmarkStart w:id="290" w:name="para_c9f7aed1_ea55_4d15_9425_c3ae18ee5c"/>
      <w:bookmarkEnd w:id="288"/>
      <w:r>
        <w:t xml:space="preserve">In addition to the statuses specified in Section C.4.1.1.4 and general status code values and fields related to status code values defined for C-FIND DIMSE Service in </w:t>
      </w:r>
      <w:hyperlink r:id="rId91" w:anchor="PS3.7">
        <w:r>
          <w:t>PS3.7</w:t>
        </w:r>
      </w:hyperlink>
      <w:r>
        <w:t xml:space="preserve">, the Repository Query SOP Class specifies the additional status code values of </w:t>
      </w:r>
      <w:hyperlink w:anchor="table_C_4_1">
        <w:r>
          <w:t>Table C.6.x4.3-1</w:t>
        </w:r>
      </w:hyperlink>
      <w:r>
        <w:t>.</w:t>
      </w:r>
    </w:p>
    <w:p w14:paraId="52DD365F" w14:textId="1B256D1A" w:rsidR="00931329" w:rsidRDefault="00931329" w:rsidP="00931329">
      <w:pPr>
        <w:pStyle w:val="TableLabel"/>
      </w:pPr>
      <w:bookmarkStart w:id="291" w:name="table_C_4_1"/>
      <w:bookmarkEnd w:id="290"/>
      <w:r>
        <w:t>Table </w:t>
      </w:r>
      <w:r w:rsidRPr="00931329">
        <w:t>C.6.x4.3</w:t>
      </w:r>
      <w:r>
        <w:t>-1. Repository Query Additional Status Values</w:t>
      </w:r>
    </w:p>
    <w:tbl>
      <w:tblPr>
        <w:tblW w:w="8680" w:type="dxa"/>
        <w:jc w:val="center"/>
        <w:tblLayout w:type="fixed"/>
        <w:tblCellMar>
          <w:left w:w="10" w:type="dxa"/>
          <w:right w:w="10" w:type="dxa"/>
        </w:tblCellMar>
        <w:tblLook w:val="0000" w:firstRow="0" w:lastRow="0" w:firstColumn="0" w:lastColumn="0" w:noHBand="0" w:noVBand="0"/>
      </w:tblPr>
      <w:tblGrid>
        <w:gridCol w:w="1210"/>
        <w:gridCol w:w="4860"/>
        <w:gridCol w:w="1170"/>
        <w:gridCol w:w="1440"/>
      </w:tblGrid>
      <w:tr w:rsidR="00931329" w:rsidRPr="002643D0" w14:paraId="2ECBF35A" w14:textId="77777777" w:rsidTr="005B7B94">
        <w:trPr>
          <w:cantSplit/>
          <w:jc w:val="center"/>
        </w:trPr>
        <w:tc>
          <w:tcPr>
            <w:tcW w:w="12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B7BBADF" w14:textId="77777777" w:rsidR="00931329" w:rsidRPr="002643D0" w:rsidRDefault="00931329" w:rsidP="00A504BC">
            <w:pPr>
              <w:keepNext/>
              <w:spacing w:after="0"/>
              <w:jc w:val="center"/>
              <w:rPr>
                <w:szCs w:val="22"/>
              </w:rPr>
            </w:pPr>
            <w:bookmarkStart w:id="292" w:name="para_b76652bb_4d7c_4995_b106_76df1d391d"/>
            <w:bookmarkEnd w:id="291"/>
            <w:r w:rsidRPr="002643D0">
              <w:rPr>
                <w:rFonts w:ascii="Arial" w:hAnsi="Arial"/>
                <w:b/>
                <w:color w:val="000000"/>
                <w:szCs w:val="22"/>
              </w:rPr>
              <w:t>Service Status</w:t>
            </w:r>
          </w:p>
        </w:tc>
        <w:tc>
          <w:tcPr>
            <w:tcW w:w="4860" w:type="dxa"/>
            <w:tcBorders>
              <w:top w:val="single" w:sz="4" w:space="0" w:color="000000"/>
              <w:bottom w:val="single" w:sz="4" w:space="0" w:color="000000"/>
              <w:right w:val="single" w:sz="4" w:space="0" w:color="000000"/>
            </w:tcBorders>
            <w:tcMar>
              <w:top w:w="40" w:type="dxa"/>
              <w:left w:w="40" w:type="dxa"/>
              <w:bottom w:w="40" w:type="dxa"/>
              <w:right w:w="40" w:type="dxa"/>
            </w:tcMar>
          </w:tcPr>
          <w:p w14:paraId="24BCC71E" w14:textId="77777777" w:rsidR="00931329" w:rsidRPr="002643D0" w:rsidRDefault="00931329" w:rsidP="00A504BC">
            <w:pPr>
              <w:spacing w:after="0"/>
              <w:jc w:val="center"/>
              <w:rPr>
                <w:szCs w:val="22"/>
              </w:rPr>
            </w:pPr>
            <w:bookmarkStart w:id="293" w:name="para_7f4b7eb7_e47b_4e56_ae6d_08811e2423"/>
            <w:bookmarkEnd w:id="292"/>
            <w:r w:rsidRPr="002643D0">
              <w:rPr>
                <w:rFonts w:ascii="Arial" w:hAnsi="Arial"/>
                <w:b/>
                <w:color w:val="000000"/>
                <w:szCs w:val="22"/>
              </w:rPr>
              <w:t>Further Meaning</w:t>
            </w:r>
          </w:p>
        </w:tc>
        <w:tc>
          <w:tcPr>
            <w:tcW w:w="1170" w:type="dxa"/>
            <w:tcBorders>
              <w:top w:val="single" w:sz="4" w:space="0" w:color="000000"/>
              <w:bottom w:val="single" w:sz="4" w:space="0" w:color="000000"/>
              <w:right w:val="single" w:sz="4" w:space="0" w:color="000000"/>
            </w:tcBorders>
            <w:tcMar>
              <w:top w:w="40" w:type="dxa"/>
              <w:left w:w="40" w:type="dxa"/>
              <w:bottom w:w="40" w:type="dxa"/>
              <w:right w:w="40" w:type="dxa"/>
            </w:tcMar>
          </w:tcPr>
          <w:p w14:paraId="792F9606" w14:textId="77777777" w:rsidR="00931329" w:rsidRPr="002643D0" w:rsidRDefault="00931329" w:rsidP="00A504BC">
            <w:pPr>
              <w:spacing w:after="0"/>
              <w:jc w:val="center"/>
              <w:rPr>
                <w:szCs w:val="22"/>
              </w:rPr>
            </w:pPr>
            <w:bookmarkStart w:id="294" w:name="para_82c32b9f_6f82_4f96_b83c_1667ab3c8e"/>
            <w:bookmarkEnd w:id="293"/>
            <w:r w:rsidRPr="002643D0">
              <w:rPr>
                <w:rFonts w:ascii="Arial" w:hAnsi="Arial"/>
                <w:b/>
                <w:color w:val="000000"/>
                <w:szCs w:val="22"/>
              </w:rPr>
              <w:t>Status Codes</w:t>
            </w:r>
          </w:p>
        </w:tc>
        <w:tc>
          <w:tcPr>
            <w:tcW w:w="1440" w:type="dxa"/>
            <w:tcBorders>
              <w:top w:val="single" w:sz="4" w:space="0" w:color="000000"/>
              <w:bottom w:val="single" w:sz="4" w:space="0" w:color="000000"/>
              <w:right w:val="single" w:sz="4" w:space="0" w:color="000000"/>
            </w:tcBorders>
            <w:tcMar>
              <w:top w:w="40" w:type="dxa"/>
              <w:left w:w="40" w:type="dxa"/>
              <w:bottom w:w="40" w:type="dxa"/>
              <w:right w:w="40" w:type="dxa"/>
            </w:tcMar>
          </w:tcPr>
          <w:p w14:paraId="319B5300" w14:textId="77777777" w:rsidR="00931329" w:rsidRPr="002643D0" w:rsidRDefault="00931329" w:rsidP="00A504BC">
            <w:pPr>
              <w:spacing w:after="0"/>
              <w:jc w:val="center"/>
              <w:rPr>
                <w:szCs w:val="22"/>
              </w:rPr>
            </w:pPr>
            <w:bookmarkStart w:id="295" w:name="para_88e3223a_f327_49b0_baf1_5d0a5c5553"/>
            <w:bookmarkEnd w:id="294"/>
            <w:r w:rsidRPr="002643D0">
              <w:rPr>
                <w:rFonts w:ascii="Arial" w:hAnsi="Arial"/>
                <w:b/>
                <w:color w:val="000000"/>
                <w:szCs w:val="22"/>
              </w:rPr>
              <w:t>Related Fields</w:t>
            </w:r>
          </w:p>
        </w:tc>
        <w:bookmarkEnd w:id="295"/>
      </w:tr>
      <w:tr w:rsidR="00931329" w:rsidRPr="002643D0" w14:paraId="421194E3" w14:textId="77777777" w:rsidTr="005B7B94">
        <w:trPr>
          <w:cantSplit/>
          <w:jc w:val="center"/>
        </w:trPr>
        <w:tc>
          <w:tcPr>
            <w:tcW w:w="1210" w:type="dxa"/>
            <w:tcBorders>
              <w:left w:val="single" w:sz="4" w:space="0" w:color="000000"/>
              <w:bottom w:val="single" w:sz="4" w:space="0" w:color="auto"/>
              <w:right w:val="single" w:sz="4" w:space="0" w:color="000000"/>
            </w:tcBorders>
            <w:tcMar>
              <w:top w:w="40" w:type="dxa"/>
              <w:left w:w="40" w:type="dxa"/>
              <w:bottom w:w="40" w:type="dxa"/>
              <w:right w:w="40" w:type="dxa"/>
            </w:tcMar>
          </w:tcPr>
          <w:p w14:paraId="6143A10E" w14:textId="77777777" w:rsidR="00931329" w:rsidRPr="002643D0" w:rsidRDefault="00931329" w:rsidP="00A504BC">
            <w:pPr>
              <w:spacing w:after="0"/>
              <w:rPr>
                <w:szCs w:val="22"/>
              </w:rPr>
            </w:pPr>
            <w:bookmarkStart w:id="296" w:name="para_8ff19e62_f4c9_4489_b8d2_6377c33246"/>
            <w:r w:rsidRPr="002643D0">
              <w:rPr>
                <w:rFonts w:ascii="Arial" w:hAnsi="Arial"/>
                <w:color w:val="000000"/>
                <w:szCs w:val="22"/>
              </w:rPr>
              <w:t>Failure</w:t>
            </w:r>
          </w:p>
        </w:tc>
        <w:tc>
          <w:tcPr>
            <w:tcW w:w="4860" w:type="dxa"/>
            <w:tcBorders>
              <w:bottom w:val="single" w:sz="4" w:space="0" w:color="000000"/>
              <w:right w:val="single" w:sz="4" w:space="0" w:color="000000"/>
            </w:tcBorders>
            <w:tcMar>
              <w:top w:w="40" w:type="dxa"/>
              <w:left w:w="40" w:type="dxa"/>
              <w:bottom w:w="40" w:type="dxa"/>
              <w:right w:w="40" w:type="dxa"/>
            </w:tcMar>
          </w:tcPr>
          <w:p w14:paraId="7A867C5C" w14:textId="3F87D6EF" w:rsidR="00931329" w:rsidRPr="002643D0" w:rsidRDefault="00B1386B" w:rsidP="00A504BC">
            <w:pPr>
              <w:spacing w:after="0"/>
              <w:rPr>
                <w:szCs w:val="22"/>
              </w:rPr>
            </w:pPr>
            <w:bookmarkStart w:id="297" w:name="para_136dc33a_7840_4881_8c16_641bb115ca"/>
            <w:bookmarkEnd w:id="296"/>
            <w:r>
              <w:rPr>
                <w:rFonts w:ascii="Arial" w:hAnsi="Arial"/>
                <w:color w:val="000000"/>
                <w:szCs w:val="22"/>
              </w:rPr>
              <w:t>Invalid Prior Record Key</w:t>
            </w:r>
          </w:p>
        </w:tc>
        <w:tc>
          <w:tcPr>
            <w:tcW w:w="1170" w:type="dxa"/>
            <w:tcBorders>
              <w:bottom w:val="single" w:sz="4" w:space="0" w:color="000000"/>
              <w:right w:val="single" w:sz="4" w:space="0" w:color="000000"/>
            </w:tcBorders>
            <w:tcMar>
              <w:top w:w="40" w:type="dxa"/>
              <w:left w:w="40" w:type="dxa"/>
              <w:bottom w:w="40" w:type="dxa"/>
              <w:right w:w="40" w:type="dxa"/>
            </w:tcMar>
          </w:tcPr>
          <w:p w14:paraId="145DD34E" w14:textId="23FB12D4" w:rsidR="00931329" w:rsidRPr="002643D0" w:rsidRDefault="00931329" w:rsidP="00A504BC">
            <w:pPr>
              <w:spacing w:after="0"/>
              <w:jc w:val="center"/>
              <w:rPr>
                <w:szCs w:val="22"/>
              </w:rPr>
            </w:pPr>
            <w:bookmarkStart w:id="298" w:name="para_e4efb8c4_c8f2_4e0b_8f9e_ea7cd690af"/>
            <w:bookmarkEnd w:id="297"/>
            <w:r w:rsidRPr="002643D0">
              <w:rPr>
                <w:rFonts w:ascii="Arial" w:hAnsi="Arial"/>
                <w:color w:val="000000"/>
                <w:szCs w:val="22"/>
              </w:rPr>
              <w:t>A7</w:t>
            </w:r>
            <w:r w:rsidR="007D2BED">
              <w:rPr>
                <w:rFonts w:ascii="Arial" w:hAnsi="Arial"/>
                <w:color w:val="000000"/>
                <w:szCs w:val="22"/>
              </w:rPr>
              <w:t>10</w:t>
            </w:r>
          </w:p>
        </w:tc>
        <w:tc>
          <w:tcPr>
            <w:tcW w:w="1440" w:type="dxa"/>
            <w:tcBorders>
              <w:bottom w:val="single" w:sz="4" w:space="0" w:color="000000"/>
              <w:right w:val="single" w:sz="4" w:space="0" w:color="000000"/>
            </w:tcBorders>
            <w:tcMar>
              <w:top w:w="40" w:type="dxa"/>
              <w:left w:w="40" w:type="dxa"/>
              <w:bottom w:w="40" w:type="dxa"/>
              <w:right w:w="40" w:type="dxa"/>
            </w:tcMar>
          </w:tcPr>
          <w:p w14:paraId="6E8010CE" w14:textId="2BA0FB8E" w:rsidR="00931329" w:rsidRPr="002643D0" w:rsidRDefault="00B1386B" w:rsidP="00A504BC">
            <w:pPr>
              <w:spacing w:after="0"/>
              <w:jc w:val="center"/>
              <w:rPr>
                <w:szCs w:val="22"/>
              </w:rPr>
            </w:pPr>
            <w:bookmarkStart w:id="299" w:name="para_b412fcac_5582_4941_b6f1_f8cbf816e6"/>
            <w:bookmarkEnd w:id="298"/>
            <w:r>
              <w:rPr>
                <w:rFonts w:ascii="Arial" w:hAnsi="Arial"/>
                <w:color w:val="000000"/>
                <w:szCs w:val="22"/>
              </w:rPr>
              <w:t>None</w:t>
            </w:r>
          </w:p>
        </w:tc>
        <w:bookmarkEnd w:id="299"/>
      </w:tr>
      <w:tr w:rsidR="00931329" w:rsidRPr="00B1386B" w14:paraId="2FAB5CD9" w14:textId="77777777" w:rsidTr="005B7B94">
        <w:trPr>
          <w:cantSplit/>
          <w:jc w:val="center"/>
        </w:trPr>
        <w:tc>
          <w:tcPr>
            <w:tcW w:w="12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8E6F94D" w14:textId="77777777" w:rsidR="00931329" w:rsidRPr="00B1386B" w:rsidRDefault="00931329" w:rsidP="00A504BC">
            <w:pPr>
              <w:spacing w:after="0"/>
              <w:rPr>
                <w:rFonts w:ascii="Arial" w:hAnsi="Arial"/>
                <w:color w:val="000000"/>
                <w:szCs w:val="22"/>
              </w:rPr>
            </w:pPr>
            <w:r w:rsidRPr="00B1386B">
              <w:rPr>
                <w:rFonts w:ascii="Arial" w:hAnsi="Arial"/>
                <w:color w:val="000000"/>
                <w:szCs w:val="22"/>
              </w:rPr>
              <w:t>Warning</w:t>
            </w:r>
          </w:p>
        </w:tc>
        <w:tc>
          <w:tcPr>
            <w:tcW w:w="4860" w:type="dxa"/>
            <w:tcBorders>
              <w:left w:val="single" w:sz="4" w:space="0" w:color="auto"/>
              <w:bottom w:val="single" w:sz="4" w:space="0" w:color="000000"/>
              <w:right w:val="single" w:sz="4" w:space="0" w:color="000000"/>
            </w:tcBorders>
            <w:tcMar>
              <w:top w:w="40" w:type="dxa"/>
              <w:left w:w="40" w:type="dxa"/>
              <w:bottom w:w="40" w:type="dxa"/>
              <w:right w:w="40" w:type="dxa"/>
            </w:tcMar>
          </w:tcPr>
          <w:p w14:paraId="7081E9B8" w14:textId="2705DB18" w:rsidR="00931329" w:rsidRPr="00B1386B" w:rsidRDefault="00931329" w:rsidP="00931329">
            <w:pPr>
              <w:spacing w:after="0"/>
              <w:rPr>
                <w:rFonts w:ascii="Arial" w:hAnsi="Arial"/>
                <w:color w:val="000000"/>
                <w:szCs w:val="22"/>
              </w:rPr>
            </w:pPr>
            <w:r w:rsidRPr="00B1386B">
              <w:rPr>
                <w:rFonts w:ascii="Arial" w:hAnsi="Arial"/>
                <w:color w:val="000000"/>
                <w:szCs w:val="22"/>
              </w:rPr>
              <w:t xml:space="preserve">Matching reached </w:t>
            </w:r>
            <w:r w:rsidR="00B1386B">
              <w:rPr>
                <w:rFonts w:ascii="Arial" w:hAnsi="Arial"/>
                <w:color w:val="000000"/>
                <w:szCs w:val="22"/>
              </w:rPr>
              <w:t>response</w:t>
            </w:r>
            <w:r w:rsidRPr="00B1386B">
              <w:rPr>
                <w:rFonts w:ascii="Arial" w:hAnsi="Arial"/>
                <w:color w:val="000000"/>
                <w:szCs w:val="22"/>
              </w:rPr>
              <w:t xml:space="preserve"> limit, subsequent request may return additional matches</w:t>
            </w:r>
          </w:p>
        </w:tc>
        <w:tc>
          <w:tcPr>
            <w:tcW w:w="1170" w:type="dxa"/>
            <w:tcBorders>
              <w:bottom w:val="single" w:sz="4" w:space="0" w:color="000000"/>
              <w:right w:val="single" w:sz="4" w:space="0" w:color="000000"/>
            </w:tcBorders>
            <w:tcMar>
              <w:top w:w="40" w:type="dxa"/>
              <w:left w:w="40" w:type="dxa"/>
              <w:bottom w:w="40" w:type="dxa"/>
              <w:right w:w="40" w:type="dxa"/>
            </w:tcMar>
          </w:tcPr>
          <w:p w14:paraId="42F025C4" w14:textId="77777777" w:rsidR="00931329" w:rsidRPr="00B1386B" w:rsidRDefault="00931329" w:rsidP="00A504BC">
            <w:pPr>
              <w:spacing w:after="0"/>
              <w:jc w:val="center"/>
              <w:rPr>
                <w:rFonts w:ascii="Arial" w:hAnsi="Arial"/>
                <w:color w:val="000000"/>
                <w:szCs w:val="22"/>
              </w:rPr>
            </w:pPr>
            <w:r w:rsidRPr="00B1386B">
              <w:rPr>
                <w:rFonts w:ascii="Arial" w:hAnsi="Arial"/>
                <w:color w:val="000000"/>
                <w:szCs w:val="22"/>
              </w:rPr>
              <w:t>B001</w:t>
            </w:r>
          </w:p>
        </w:tc>
        <w:tc>
          <w:tcPr>
            <w:tcW w:w="1440" w:type="dxa"/>
            <w:tcBorders>
              <w:bottom w:val="single" w:sz="4" w:space="0" w:color="000000"/>
              <w:right w:val="single" w:sz="4" w:space="0" w:color="000000"/>
            </w:tcBorders>
            <w:tcMar>
              <w:top w:w="40" w:type="dxa"/>
              <w:left w:w="40" w:type="dxa"/>
              <w:bottom w:w="40" w:type="dxa"/>
              <w:right w:w="40" w:type="dxa"/>
            </w:tcMar>
          </w:tcPr>
          <w:p w14:paraId="11E595AA" w14:textId="77777777" w:rsidR="00931329" w:rsidRPr="00B1386B" w:rsidRDefault="00931329" w:rsidP="00A504BC">
            <w:pPr>
              <w:spacing w:after="0"/>
              <w:jc w:val="center"/>
              <w:rPr>
                <w:rFonts w:ascii="Arial" w:hAnsi="Arial"/>
                <w:color w:val="000000"/>
                <w:szCs w:val="22"/>
              </w:rPr>
            </w:pPr>
            <w:r w:rsidRPr="00B1386B">
              <w:rPr>
                <w:rFonts w:ascii="Arial" w:hAnsi="Arial"/>
                <w:color w:val="000000"/>
                <w:szCs w:val="22"/>
              </w:rPr>
              <w:t>None</w:t>
            </w:r>
          </w:p>
        </w:tc>
      </w:tr>
    </w:tbl>
    <w:p w14:paraId="298C6EDF" w14:textId="77777777" w:rsidR="00931329" w:rsidRDefault="00931329" w:rsidP="00931329">
      <w:pPr>
        <w:tabs>
          <w:tab w:val="clear" w:pos="720"/>
          <w:tab w:val="left" w:pos="6312"/>
        </w:tabs>
      </w:pPr>
    </w:p>
    <w:p w14:paraId="346442CB" w14:textId="53587C6E" w:rsidR="0096729F" w:rsidRDefault="00931329" w:rsidP="00174E33">
      <w:pPr>
        <w:pStyle w:val="Heading4"/>
      </w:pPr>
      <w:bookmarkStart w:id="300" w:name="_C.6.4.2_Archive_Inventory"/>
      <w:bookmarkStart w:id="301" w:name="_C.6.4.3_C-FIND_SCP"/>
      <w:bookmarkStart w:id="302" w:name="_Toc77932649"/>
      <w:bookmarkStart w:id="303" w:name="_Toc88042216"/>
      <w:bookmarkEnd w:id="268"/>
      <w:bookmarkEnd w:id="300"/>
      <w:bookmarkEnd w:id="301"/>
      <w:r>
        <w:lastRenderedPageBreak/>
        <w:t>C.6.x4.4</w:t>
      </w:r>
      <w:r w:rsidR="0096729F">
        <w:t xml:space="preserve"> C-FIND SCU Behavior</w:t>
      </w:r>
      <w:bookmarkEnd w:id="303"/>
    </w:p>
    <w:p w14:paraId="498B862F" w14:textId="00372537" w:rsidR="0096729F" w:rsidRPr="00283E7A" w:rsidRDefault="0096729F" w:rsidP="00A306E3">
      <w:pPr>
        <w:rPr>
          <w:rFonts w:cs="Helvetica"/>
        </w:rPr>
      </w:pPr>
      <w:r>
        <w:t>In addition to the behaviors specified in Section C.4.1.2</w:t>
      </w:r>
      <w:r w:rsidR="00A306E3">
        <w:t>, t</w:t>
      </w:r>
      <w:r w:rsidRPr="00283E7A">
        <w:rPr>
          <w:rFonts w:cs="Helvetica"/>
          <w:color w:val="000000"/>
        </w:rPr>
        <w:t xml:space="preserve">he SCU shall interpret a response with a status equal to </w:t>
      </w:r>
      <w:r w:rsidRPr="009A5104">
        <w:rPr>
          <w:rFonts w:cs="Helvetica"/>
          <w:color w:val="000000"/>
        </w:rPr>
        <w:t>Warning</w:t>
      </w:r>
      <w:r w:rsidRPr="00283E7A">
        <w:rPr>
          <w:rFonts w:cs="Helvetica"/>
          <w:color w:val="000000"/>
        </w:rPr>
        <w:t xml:space="preserve"> to convey the end of Pending responses</w:t>
      </w:r>
      <w:r>
        <w:rPr>
          <w:rFonts w:cs="Helvetica"/>
          <w:color w:val="000000"/>
        </w:rPr>
        <w:t>, and</w:t>
      </w:r>
      <w:r w:rsidRPr="00283E7A">
        <w:rPr>
          <w:rFonts w:cs="Helvetica"/>
          <w:color w:val="000000"/>
        </w:rPr>
        <w:t xml:space="preserve"> an indication that the SCP is </w:t>
      </w:r>
      <w:r w:rsidR="006F4597">
        <w:rPr>
          <w:rFonts w:cs="Helvetica"/>
          <w:color w:val="000000"/>
        </w:rPr>
        <w:t>not</w:t>
      </w:r>
      <w:r w:rsidRPr="00283E7A">
        <w:rPr>
          <w:rFonts w:cs="Helvetica"/>
          <w:color w:val="000000"/>
        </w:rPr>
        <w:t xml:space="preserve"> </w:t>
      </w:r>
      <w:r w:rsidRPr="009A5104">
        <w:rPr>
          <w:rFonts w:cs="Helvetica"/>
          <w:color w:val="000000"/>
        </w:rPr>
        <w:t>furthe</w:t>
      </w:r>
      <w:r>
        <w:rPr>
          <w:rFonts w:cs="Helvetica"/>
          <w:color w:val="000000"/>
        </w:rPr>
        <w:t xml:space="preserve">r </w:t>
      </w:r>
      <w:r w:rsidRPr="00283E7A">
        <w:rPr>
          <w:rFonts w:cs="Helvetica"/>
          <w:color w:val="000000"/>
        </w:rPr>
        <w:t>process</w:t>
      </w:r>
      <w:r w:rsidR="006F4597">
        <w:rPr>
          <w:rFonts w:cs="Helvetica"/>
          <w:color w:val="000000"/>
        </w:rPr>
        <w:t>ing</w:t>
      </w:r>
      <w:r w:rsidRPr="00283E7A">
        <w:rPr>
          <w:rFonts w:cs="Helvetica"/>
          <w:color w:val="000000"/>
        </w:rPr>
        <w:t xml:space="preserve"> the request</w:t>
      </w:r>
      <w:r>
        <w:rPr>
          <w:rFonts w:cs="Helvetica"/>
          <w:color w:val="000000"/>
        </w:rPr>
        <w:t xml:space="preserve"> in this C-FIND operation</w:t>
      </w:r>
      <w:r w:rsidRPr="00283E7A">
        <w:rPr>
          <w:rFonts w:cs="Helvetica"/>
          <w:color w:val="000000"/>
        </w:rPr>
        <w:t>.</w:t>
      </w:r>
    </w:p>
    <w:p w14:paraId="2748A4E2" w14:textId="30EFFA33" w:rsidR="00EF27E0" w:rsidRDefault="00931329" w:rsidP="00174E33">
      <w:pPr>
        <w:pStyle w:val="Heading4"/>
      </w:pPr>
      <w:bookmarkStart w:id="304" w:name="_C.6.x4.4_C-FIND_SCP"/>
      <w:bookmarkStart w:id="305" w:name="_Toc88042217"/>
      <w:bookmarkEnd w:id="304"/>
      <w:r>
        <w:t>C.6.x4.5</w:t>
      </w:r>
      <w:r w:rsidR="00EF27E0">
        <w:t xml:space="preserve"> C-FIND SCP Behavior</w:t>
      </w:r>
      <w:bookmarkEnd w:id="305"/>
    </w:p>
    <w:p w14:paraId="28EA4C18" w14:textId="4C599601" w:rsidR="00EF27E0" w:rsidRDefault="00EF27E0" w:rsidP="00EF27E0">
      <w:pPr>
        <w:rPr>
          <w:lang w:val="en"/>
        </w:rPr>
      </w:pPr>
      <w:r>
        <w:rPr>
          <w:lang w:val="en"/>
        </w:rPr>
        <w:t xml:space="preserve">The </w:t>
      </w:r>
      <w:r w:rsidR="000C2F6E">
        <w:rPr>
          <w:lang w:val="en"/>
        </w:rPr>
        <w:t>Repository</w:t>
      </w:r>
      <w:r w:rsidR="005A5E5D">
        <w:rPr>
          <w:lang w:val="en"/>
        </w:rPr>
        <w:t xml:space="preserve"> Query</w:t>
      </w:r>
      <w:r>
        <w:rPr>
          <w:lang w:val="en"/>
        </w:rPr>
        <w:t xml:space="preserve"> </w:t>
      </w:r>
      <w:r w:rsidRPr="00DC42E9">
        <w:rPr>
          <w:lang w:val="en"/>
        </w:rPr>
        <w:t>SOP Class</w:t>
      </w:r>
      <w:r>
        <w:rPr>
          <w:lang w:val="en"/>
        </w:rPr>
        <w:t xml:space="preserve"> adds the following behavior</w:t>
      </w:r>
      <w:r w:rsidR="00A306E3">
        <w:rPr>
          <w:lang w:val="en"/>
        </w:rPr>
        <w:t>s</w:t>
      </w:r>
      <w:r>
        <w:rPr>
          <w:lang w:val="en"/>
        </w:rPr>
        <w:t xml:space="preserve"> to both Baseline and Extended Behavior of the SCP as described in Section C.4.1.3</w:t>
      </w:r>
      <w:r w:rsidR="0094529D">
        <w:rPr>
          <w:lang w:val="en"/>
        </w:rPr>
        <w:t>.</w:t>
      </w:r>
    </w:p>
    <w:p w14:paraId="5ABA1B07" w14:textId="17CE93B7" w:rsidR="0029152A" w:rsidRDefault="00931329" w:rsidP="0029152A">
      <w:pPr>
        <w:pStyle w:val="Heading5"/>
      </w:pPr>
      <w:bookmarkStart w:id="306" w:name="_C.6.x4.4.1_Record_Key"/>
      <w:bookmarkStart w:id="307" w:name="_Toc88042218"/>
      <w:bookmarkEnd w:id="306"/>
      <w:r>
        <w:t>C.6.x4.5</w:t>
      </w:r>
      <w:r w:rsidR="0029152A">
        <w:t>.1 Record Key</w:t>
      </w:r>
      <w:bookmarkEnd w:id="307"/>
    </w:p>
    <w:p w14:paraId="30ABCAF6" w14:textId="2B2462DC" w:rsidR="0029152A" w:rsidRDefault="0029152A" w:rsidP="0029152A">
      <w:pPr>
        <w:rPr>
          <w:lang w:val="en"/>
        </w:rPr>
      </w:pPr>
      <w:r>
        <w:rPr>
          <w:lang w:val="en"/>
        </w:rPr>
        <w:t xml:space="preserve">The SCP of the Repository Query SOP Class shall support return of </w:t>
      </w:r>
      <w:r w:rsidR="00C072A3">
        <w:rPr>
          <w:lang w:val="en"/>
        </w:rPr>
        <w:t xml:space="preserve">a </w:t>
      </w:r>
      <w:r>
        <w:rPr>
          <w:lang w:val="en"/>
        </w:rPr>
        <w:t xml:space="preserve">non-zero length value of </w:t>
      </w:r>
      <w:r w:rsidRPr="00605153">
        <w:rPr>
          <w:lang w:val="en"/>
        </w:rPr>
        <w:t>Record Key</w:t>
      </w:r>
      <w:r>
        <w:rPr>
          <w:lang w:val="en"/>
        </w:rPr>
        <w:t xml:space="preserve"> </w:t>
      </w:r>
      <w:r w:rsidRPr="00605153">
        <w:rPr>
          <w:lang w:val="en"/>
        </w:rPr>
        <w:t>(</w:t>
      </w:r>
      <w:r>
        <w:rPr>
          <w:lang w:val="en"/>
        </w:rPr>
        <w:t>00gg,0Fz0</w:t>
      </w:r>
      <w:r w:rsidRPr="00605153">
        <w:rPr>
          <w:lang w:val="en"/>
        </w:rPr>
        <w:t>)</w:t>
      </w:r>
      <w:r>
        <w:rPr>
          <w:lang w:val="en"/>
        </w:rPr>
        <w:t>.</w:t>
      </w:r>
    </w:p>
    <w:p w14:paraId="115B4B08" w14:textId="77777777" w:rsidR="00E1636E" w:rsidRDefault="0029152A" w:rsidP="00EF27E0">
      <w:pPr>
        <w:rPr>
          <w:lang w:val="en"/>
        </w:rPr>
      </w:pPr>
      <w:r>
        <w:rPr>
          <w:lang w:val="en"/>
        </w:rPr>
        <w:t xml:space="preserve">The SCP shall order C-FIND Responses by value of </w:t>
      </w:r>
      <w:r w:rsidRPr="00605153">
        <w:rPr>
          <w:lang w:val="en"/>
        </w:rPr>
        <w:t>Record Key</w:t>
      </w:r>
      <w:r>
        <w:rPr>
          <w:lang w:val="en"/>
        </w:rPr>
        <w:t xml:space="preserve"> </w:t>
      </w:r>
      <w:r w:rsidRPr="00605153">
        <w:rPr>
          <w:lang w:val="en"/>
        </w:rPr>
        <w:t>(</w:t>
      </w:r>
      <w:r>
        <w:rPr>
          <w:lang w:val="en"/>
        </w:rPr>
        <w:t>00gg,0Fz0</w:t>
      </w:r>
      <w:r w:rsidRPr="00605153">
        <w:rPr>
          <w:lang w:val="en"/>
        </w:rPr>
        <w:t>)</w:t>
      </w:r>
      <w:r w:rsidR="00E1636E">
        <w:rPr>
          <w:lang w:val="en"/>
        </w:rPr>
        <w:t xml:space="preserve"> if that Attribute is included in the Request Identifier.</w:t>
      </w:r>
    </w:p>
    <w:p w14:paraId="27544466" w14:textId="3C1E2937" w:rsidR="00E1636E" w:rsidRDefault="00E1636E" w:rsidP="00E1636E">
      <w:pPr>
        <w:keepNext/>
        <w:spacing w:before="180"/>
        <w:ind w:left="360" w:right="360"/>
        <w:rPr>
          <w:sz w:val="18"/>
          <w:szCs w:val="18"/>
        </w:rPr>
      </w:pPr>
      <w:r>
        <w:rPr>
          <w:sz w:val="18"/>
          <w:szCs w:val="18"/>
        </w:rPr>
        <w:t>Note</w:t>
      </w:r>
    </w:p>
    <w:p w14:paraId="2EED0951" w14:textId="276FB534" w:rsidR="00E1636E" w:rsidRDefault="00E1636E" w:rsidP="00151836">
      <w:pPr>
        <w:spacing w:before="180"/>
        <w:ind w:left="360" w:right="360"/>
        <w:rPr>
          <w:sz w:val="18"/>
          <w:szCs w:val="18"/>
        </w:rPr>
      </w:pPr>
      <w:r>
        <w:rPr>
          <w:sz w:val="18"/>
          <w:szCs w:val="18"/>
        </w:rPr>
        <w:t xml:space="preserve">If the </w:t>
      </w:r>
      <w:r w:rsidRPr="00E1636E">
        <w:rPr>
          <w:sz w:val="18"/>
          <w:szCs w:val="18"/>
        </w:rPr>
        <w:t>Record Key (00gg,0Fz0)</w:t>
      </w:r>
      <w:r>
        <w:rPr>
          <w:sz w:val="18"/>
          <w:szCs w:val="18"/>
        </w:rPr>
        <w:t xml:space="preserve"> is not requested, there is no requirement on ordering, and the SCU will not be able to issue a subsequent query request with a Prior Record Key.</w:t>
      </w:r>
    </w:p>
    <w:p w14:paraId="0298161B" w14:textId="32BBF69F" w:rsidR="00AB0CC7" w:rsidRDefault="00931329" w:rsidP="00AB0CC7">
      <w:pPr>
        <w:pStyle w:val="Heading5"/>
      </w:pPr>
      <w:bookmarkStart w:id="308" w:name="_C.6.x4.4.2_Incomplete_Response"/>
      <w:bookmarkStart w:id="309" w:name="_Toc88042219"/>
      <w:bookmarkEnd w:id="308"/>
      <w:r>
        <w:t>C.6.x4.5</w:t>
      </w:r>
      <w:r w:rsidR="00AB0CC7">
        <w:t>.</w:t>
      </w:r>
      <w:r w:rsidR="0029152A">
        <w:t>2</w:t>
      </w:r>
      <w:r w:rsidR="00AB0CC7">
        <w:t xml:space="preserve"> Incomplete Response</w:t>
      </w:r>
      <w:r w:rsidR="0029152A">
        <w:t xml:space="preserve"> and Warning Status</w:t>
      </w:r>
      <w:bookmarkEnd w:id="309"/>
    </w:p>
    <w:p w14:paraId="6DD051E0" w14:textId="016BF5E8" w:rsidR="00DE6C54" w:rsidRPr="00DE6C54" w:rsidRDefault="00DE6C54" w:rsidP="00DE6C54">
      <w:pPr>
        <w:rPr>
          <w:lang w:val="en"/>
        </w:rPr>
      </w:pPr>
      <w:r>
        <w:rPr>
          <w:lang w:val="en"/>
        </w:rPr>
        <w:t>The SCP may limit the number of Pending responses (i.e.,</w:t>
      </w:r>
      <w:r w:rsidR="00076F82">
        <w:rPr>
          <w:lang w:val="en"/>
        </w:rPr>
        <w:t xml:space="preserve"> returned</w:t>
      </w:r>
      <w:r>
        <w:rPr>
          <w:lang w:val="en"/>
        </w:rPr>
        <w:t xml:space="preserve"> matching records) in a Query transaction to an implementation-defined resource limit. Further, the SCP shall send no more than the number specified by the SCU in the Request Identifier Attribute </w:t>
      </w:r>
      <w:r w:rsidRPr="00DE6C54">
        <w:rPr>
          <w:lang w:val="en"/>
        </w:rPr>
        <w:t>Maximum Number of Records</w:t>
      </w:r>
      <w:r>
        <w:rPr>
          <w:lang w:val="en"/>
        </w:rPr>
        <w:t xml:space="preserve"> </w:t>
      </w:r>
      <w:r w:rsidRPr="00DE6C54">
        <w:rPr>
          <w:lang w:val="en"/>
        </w:rPr>
        <w:t>(00gg,</w:t>
      </w:r>
      <w:r w:rsidR="0092411A">
        <w:rPr>
          <w:lang w:val="en"/>
        </w:rPr>
        <w:t>0Fz2</w:t>
      </w:r>
      <w:r w:rsidRPr="00DE6C54">
        <w:rPr>
          <w:lang w:val="en"/>
        </w:rPr>
        <w:t>)</w:t>
      </w:r>
      <w:r>
        <w:rPr>
          <w:lang w:val="en"/>
        </w:rPr>
        <w:t xml:space="preserve">. If either limit is reached, </w:t>
      </w:r>
      <w:r w:rsidR="007B5E92">
        <w:rPr>
          <w:lang w:val="en"/>
        </w:rPr>
        <w:t xml:space="preserve">and there are additional records that satisfy the Key Attribute matching, </w:t>
      </w:r>
      <w:r>
        <w:rPr>
          <w:lang w:val="en"/>
        </w:rPr>
        <w:t xml:space="preserve">the SCP shall send a final Status value </w:t>
      </w:r>
      <w:bookmarkStart w:id="310" w:name="_Hlk82379600"/>
      <w:r w:rsidR="0092411A">
        <w:rPr>
          <w:lang w:val="en"/>
        </w:rPr>
        <w:t xml:space="preserve">B001 </w:t>
      </w:r>
      <w:r>
        <w:rPr>
          <w:lang w:val="en"/>
        </w:rPr>
        <w:t>“</w:t>
      </w:r>
      <w:r w:rsidR="0092411A">
        <w:rPr>
          <w:lang w:val="en"/>
        </w:rPr>
        <w:t>Warning</w:t>
      </w:r>
      <w:r>
        <w:rPr>
          <w:lang w:val="en"/>
        </w:rPr>
        <w:t>”.</w:t>
      </w:r>
      <w:bookmarkEnd w:id="310"/>
    </w:p>
    <w:p w14:paraId="7CC7262A" w14:textId="07110126" w:rsidR="00DE6C54" w:rsidRDefault="00DE6C54" w:rsidP="00DE6C54">
      <w:pPr>
        <w:keepNext/>
        <w:spacing w:before="180"/>
        <w:ind w:left="360" w:right="360"/>
        <w:rPr>
          <w:sz w:val="18"/>
          <w:szCs w:val="18"/>
        </w:rPr>
      </w:pPr>
      <w:r>
        <w:rPr>
          <w:sz w:val="18"/>
          <w:szCs w:val="18"/>
        </w:rPr>
        <w:t>Note</w:t>
      </w:r>
    </w:p>
    <w:p w14:paraId="04DB01C9" w14:textId="78A8329A" w:rsidR="00DE6C54" w:rsidRDefault="00076F82" w:rsidP="0029152A">
      <w:pPr>
        <w:tabs>
          <w:tab w:val="clear" w:pos="720"/>
        </w:tabs>
        <w:spacing w:before="180"/>
        <w:ind w:left="360" w:right="360"/>
        <w:rPr>
          <w:sz w:val="18"/>
          <w:szCs w:val="18"/>
        </w:rPr>
      </w:pPr>
      <w:r>
        <w:rPr>
          <w:sz w:val="18"/>
          <w:szCs w:val="18"/>
        </w:rPr>
        <w:t xml:space="preserve">The SCP resource limit may be a number of records, or a time limit on database operations, or another limit that allows timely completion of a </w:t>
      </w:r>
      <w:r w:rsidR="000C2F6E">
        <w:rPr>
          <w:sz w:val="18"/>
          <w:szCs w:val="18"/>
        </w:rPr>
        <w:t>Repository</w:t>
      </w:r>
      <w:r w:rsidR="005A5E5D">
        <w:rPr>
          <w:sz w:val="18"/>
          <w:szCs w:val="18"/>
        </w:rPr>
        <w:t xml:space="preserve"> Query</w:t>
      </w:r>
      <w:r>
        <w:rPr>
          <w:sz w:val="18"/>
          <w:szCs w:val="18"/>
        </w:rPr>
        <w:t xml:space="preserve"> transaction.  </w:t>
      </w:r>
    </w:p>
    <w:p w14:paraId="151B4BA5" w14:textId="28E6769C" w:rsidR="001113C6" w:rsidRDefault="00931329" w:rsidP="001113C6">
      <w:pPr>
        <w:pStyle w:val="Heading5"/>
      </w:pPr>
      <w:bookmarkStart w:id="311" w:name="_Toc88042220"/>
      <w:r>
        <w:t>C.6.x4.5</w:t>
      </w:r>
      <w:r w:rsidR="000F47E6">
        <w:t>.</w:t>
      </w:r>
      <w:r w:rsidR="0029152A">
        <w:t>3</w:t>
      </w:r>
      <w:r w:rsidR="001113C6">
        <w:t xml:space="preserve"> </w:t>
      </w:r>
      <w:r w:rsidR="009C7EF6" w:rsidRPr="006F4597">
        <w:t>Subsequent</w:t>
      </w:r>
      <w:r w:rsidR="001113C6">
        <w:t xml:space="preserve"> Response</w:t>
      </w:r>
      <w:bookmarkEnd w:id="311"/>
    </w:p>
    <w:p w14:paraId="6BE1EF38" w14:textId="7C01179F" w:rsidR="00DE6C54" w:rsidRDefault="002C0112" w:rsidP="00B1386B">
      <w:pPr>
        <w:rPr>
          <w:lang w:val="en"/>
        </w:rPr>
      </w:pPr>
      <w:r>
        <w:rPr>
          <w:lang w:val="en"/>
        </w:rPr>
        <w:t xml:space="preserve">If </w:t>
      </w:r>
      <w:r w:rsidRPr="002C0112">
        <w:rPr>
          <w:lang w:val="en"/>
        </w:rPr>
        <w:t>Prior Record Key (00gg,</w:t>
      </w:r>
      <w:r w:rsidR="0029152A">
        <w:rPr>
          <w:lang w:val="en"/>
        </w:rPr>
        <w:t>0Fz</w:t>
      </w:r>
      <w:r w:rsidRPr="002C0112">
        <w:rPr>
          <w:lang w:val="en"/>
        </w:rPr>
        <w:t xml:space="preserve">1) </w:t>
      </w:r>
      <w:r>
        <w:rPr>
          <w:lang w:val="en"/>
        </w:rPr>
        <w:t xml:space="preserve">is present in the </w:t>
      </w:r>
      <w:r w:rsidR="000C2F6E">
        <w:rPr>
          <w:lang w:val="en"/>
        </w:rPr>
        <w:t>Repository</w:t>
      </w:r>
      <w:r w:rsidR="005A5E5D">
        <w:rPr>
          <w:lang w:val="en"/>
        </w:rPr>
        <w:t xml:space="preserve"> Query</w:t>
      </w:r>
      <w:r>
        <w:rPr>
          <w:lang w:val="en"/>
        </w:rPr>
        <w:t xml:space="preserve"> Request Identifier, the SCP shall return </w:t>
      </w:r>
      <w:r w:rsidR="00362E11">
        <w:rPr>
          <w:lang w:val="en"/>
        </w:rPr>
        <w:t xml:space="preserve">entity </w:t>
      </w:r>
      <w:r>
        <w:rPr>
          <w:lang w:val="en"/>
        </w:rPr>
        <w:t>record</w:t>
      </w:r>
      <w:r w:rsidR="00621087">
        <w:rPr>
          <w:lang w:val="en"/>
        </w:rPr>
        <w:t>s,</w:t>
      </w:r>
      <w:r>
        <w:rPr>
          <w:lang w:val="en"/>
        </w:rPr>
        <w:t xml:space="preserve"> </w:t>
      </w:r>
      <w:r w:rsidR="00F33176">
        <w:rPr>
          <w:lang w:val="en"/>
        </w:rPr>
        <w:t>continu</w:t>
      </w:r>
      <w:r w:rsidR="007C09D6">
        <w:rPr>
          <w:lang w:val="en"/>
        </w:rPr>
        <w:t xml:space="preserve">ing with the next </w:t>
      </w:r>
      <w:r w:rsidR="007C09D6" w:rsidRPr="00605153">
        <w:rPr>
          <w:lang w:val="en"/>
        </w:rPr>
        <w:t>record key</w:t>
      </w:r>
      <w:r w:rsidR="00621087">
        <w:rPr>
          <w:lang w:val="en"/>
        </w:rPr>
        <w:t>,</w:t>
      </w:r>
      <w:r w:rsidR="007C09D6">
        <w:rPr>
          <w:lang w:val="en"/>
        </w:rPr>
        <w:t xml:space="preserve"> </w:t>
      </w:r>
      <w:r>
        <w:rPr>
          <w:lang w:val="en"/>
        </w:rPr>
        <w:t>that satisfy the Key Attribute matching.</w:t>
      </w:r>
      <w:r w:rsidR="00B1386B">
        <w:rPr>
          <w:lang w:val="en"/>
        </w:rPr>
        <w:t xml:space="preserve"> </w:t>
      </w:r>
      <w:r w:rsidR="00B1386B" w:rsidRPr="00B1386B">
        <w:rPr>
          <w:lang w:val="en"/>
        </w:rPr>
        <w:t>The SCP sh</w:t>
      </w:r>
      <w:r w:rsidR="00B1386B">
        <w:rPr>
          <w:lang w:val="en"/>
        </w:rPr>
        <w:t>all return a Failure status code A7</w:t>
      </w:r>
      <w:r w:rsidR="007D2BED">
        <w:rPr>
          <w:lang w:val="en"/>
        </w:rPr>
        <w:t>10</w:t>
      </w:r>
      <w:r w:rsidR="00B1386B">
        <w:rPr>
          <w:lang w:val="en"/>
        </w:rPr>
        <w:t xml:space="preserve"> if</w:t>
      </w:r>
      <w:r w:rsidR="00B1386B" w:rsidRPr="00B1386B">
        <w:rPr>
          <w:lang w:val="en"/>
        </w:rPr>
        <w:t xml:space="preserve"> the value of Prior Record Key (00gg,0Fz1) is </w:t>
      </w:r>
      <w:r w:rsidR="00B1386B">
        <w:rPr>
          <w:lang w:val="en"/>
        </w:rPr>
        <w:t>in</w:t>
      </w:r>
      <w:r w:rsidR="00B1386B" w:rsidRPr="00B1386B">
        <w:rPr>
          <w:lang w:val="en"/>
        </w:rPr>
        <w:t xml:space="preserve">valid for </w:t>
      </w:r>
      <w:r w:rsidR="00B1386B">
        <w:rPr>
          <w:lang w:val="en"/>
        </w:rPr>
        <w:t>identifying an entity</w:t>
      </w:r>
      <w:r w:rsidR="00114911">
        <w:rPr>
          <w:lang w:val="en"/>
        </w:rPr>
        <w:t xml:space="preserve"> determining a point of continuation</w:t>
      </w:r>
      <w:r w:rsidR="00B1386B" w:rsidRPr="00B1386B">
        <w:rPr>
          <w:lang w:val="en"/>
        </w:rPr>
        <w:t xml:space="preserve">. </w:t>
      </w:r>
    </w:p>
    <w:p w14:paraId="76235E34" w14:textId="53ECBC83" w:rsidR="00A84559" w:rsidRDefault="00415EFA" w:rsidP="00415EFA">
      <w:pPr>
        <w:rPr>
          <w:lang w:val="en"/>
        </w:rPr>
      </w:pPr>
      <w:r>
        <w:rPr>
          <w:lang w:val="en"/>
        </w:rPr>
        <w:t>For a</w:t>
      </w:r>
      <w:r w:rsidR="00A84559">
        <w:rPr>
          <w:lang w:val="en"/>
        </w:rPr>
        <w:t xml:space="preserve"> sequential set of Query transactions with the same Key Attribute Values</w:t>
      </w:r>
      <w:r>
        <w:rPr>
          <w:lang w:val="en"/>
        </w:rPr>
        <w:t xml:space="preserve">, and for which each C-FIND Request after the first includes a </w:t>
      </w:r>
      <w:r w:rsidRPr="002C0112">
        <w:rPr>
          <w:lang w:val="en"/>
        </w:rPr>
        <w:t>Prior Record Key (00gg,</w:t>
      </w:r>
      <w:r>
        <w:rPr>
          <w:lang w:val="en"/>
        </w:rPr>
        <w:t>0Fz</w:t>
      </w:r>
      <w:r w:rsidRPr="002C0112">
        <w:rPr>
          <w:lang w:val="en"/>
        </w:rPr>
        <w:t>1)</w:t>
      </w:r>
      <w:r>
        <w:rPr>
          <w:lang w:val="en"/>
        </w:rPr>
        <w:t xml:space="preserve"> value equal to the last </w:t>
      </w:r>
      <w:r w:rsidRPr="002C0112">
        <w:rPr>
          <w:lang w:val="en"/>
        </w:rPr>
        <w:t>Record Key (00gg,</w:t>
      </w:r>
      <w:r>
        <w:rPr>
          <w:lang w:val="en"/>
        </w:rPr>
        <w:t>0Fz0</w:t>
      </w:r>
      <w:r w:rsidRPr="002C0112">
        <w:rPr>
          <w:lang w:val="en"/>
        </w:rPr>
        <w:t>)</w:t>
      </w:r>
      <w:r>
        <w:rPr>
          <w:lang w:val="en"/>
        </w:rPr>
        <w:t xml:space="preserve"> in the C-FIND Responses to the prior Query, the SCP shall return the same set of C-FIND Responses as if the entire Query would have been completed in a single transaction. </w:t>
      </w:r>
      <w:r w:rsidRPr="003233F3">
        <w:rPr>
          <w:rFonts w:cs="Helvetica"/>
        </w:rPr>
        <w:t xml:space="preserve">Whether </w:t>
      </w:r>
      <w:r>
        <w:rPr>
          <w:rFonts w:cs="Helvetica"/>
        </w:rPr>
        <w:t>new entities</w:t>
      </w:r>
      <w:r w:rsidRPr="003233F3">
        <w:rPr>
          <w:rFonts w:cs="Helvetica"/>
        </w:rPr>
        <w:t xml:space="preserve"> and updates received </w:t>
      </w:r>
      <w:r w:rsidR="00362E11">
        <w:rPr>
          <w:rFonts w:cs="Helvetica"/>
        </w:rPr>
        <w:t xml:space="preserve">by the SCP </w:t>
      </w:r>
      <w:r w:rsidRPr="003233F3">
        <w:rPr>
          <w:rFonts w:cs="Helvetica"/>
        </w:rPr>
        <w:t xml:space="preserve">after </w:t>
      </w:r>
      <w:r>
        <w:rPr>
          <w:rFonts w:cs="Helvetica"/>
          <w:lang w:val="en"/>
        </w:rPr>
        <w:t>the time of initial Query</w:t>
      </w:r>
      <w:r w:rsidRPr="003233F3">
        <w:rPr>
          <w:rFonts w:cs="Helvetica"/>
          <w:lang w:val="en"/>
        </w:rPr>
        <w:t xml:space="preserve"> </w:t>
      </w:r>
      <w:r>
        <w:rPr>
          <w:rFonts w:cs="Helvetica"/>
        </w:rPr>
        <w:t>might be</w:t>
      </w:r>
      <w:r w:rsidRPr="003233F3">
        <w:rPr>
          <w:rFonts w:cs="Helvetica"/>
        </w:rPr>
        <w:t xml:space="preserve"> included in the </w:t>
      </w:r>
      <w:r>
        <w:rPr>
          <w:rFonts w:cs="Helvetica"/>
        </w:rPr>
        <w:t>C-FIND Responses</w:t>
      </w:r>
      <w:r w:rsidRPr="003233F3">
        <w:rPr>
          <w:rFonts w:cs="Helvetica"/>
        </w:rPr>
        <w:t xml:space="preserve"> is implementation specific. </w:t>
      </w:r>
    </w:p>
    <w:p w14:paraId="208CA5E1" w14:textId="4F8EBA66" w:rsidR="002C0112" w:rsidRDefault="002C0112" w:rsidP="002C0112">
      <w:pPr>
        <w:keepNext/>
        <w:spacing w:before="180"/>
        <w:ind w:left="360" w:right="360"/>
        <w:rPr>
          <w:sz w:val="18"/>
          <w:szCs w:val="18"/>
        </w:rPr>
      </w:pPr>
      <w:r>
        <w:rPr>
          <w:sz w:val="18"/>
          <w:szCs w:val="18"/>
        </w:rPr>
        <w:t>Note</w:t>
      </w:r>
      <w:r w:rsidR="002B7554">
        <w:rPr>
          <w:sz w:val="18"/>
          <w:szCs w:val="18"/>
        </w:rPr>
        <w:t>s</w:t>
      </w:r>
    </w:p>
    <w:p w14:paraId="348FAFA6" w14:textId="7199362F" w:rsidR="002B7554" w:rsidRDefault="002B7554" w:rsidP="007712B6">
      <w:pPr>
        <w:spacing w:before="180"/>
        <w:ind w:left="720" w:right="360" w:hanging="360"/>
        <w:rPr>
          <w:sz w:val="18"/>
          <w:szCs w:val="18"/>
        </w:rPr>
      </w:pPr>
      <w:r>
        <w:rPr>
          <w:sz w:val="18"/>
          <w:szCs w:val="18"/>
        </w:rPr>
        <w:t>1.</w:t>
      </w:r>
      <w:r>
        <w:rPr>
          <w:sz w:val="18"/>
          <w:szCs w:val="18"/>
        </w:rPr>
        <w:tab/>
      </w:r>
      <w:r w:rsidR="00294A45">
        <w:rPr>
          <w:sz w:val="18"/>
          <w:szCs w:val="18"/>
        </w:rPr>
        <w:t xml:space="preserve">For example, an entity added after the </w:t>
      </w:r>
      <w:r w:rsidR="00294A45" w:rsidRPr="00294A45">
        <w:rPr>
          <w:sz w:val="18"/>
          <w:szCs w:val="18"/>
        </w:rPr>
        <w:t>time of initial Query</w:t>
      </w:r>
      <w:r w:rsidR="00294A45">
        <w:rPr>
          <w:sz w:val="18"/>
          <w:szCs w:val="18"/>
        </w:rPr>
        <w:t xml:space="preserve"> might be assigned a Record Key that precedes a Record Key already sent in a C-FIND Response, or the content of a Study may be updated after a Query is in process. The implementation determines whether and how such changes are reported in C-FIND Responses. However, any entity should only appear once in such a </w:t>
      </w:r>
      <w:r w:rsidR="00294A45" w:rsidRPr="00294A45">
        <w:rPr>
          <w:sz w:val="18"/>
          <w:szCs w:val="18"/>
        </w:rPr>
        <w:t>sequential set of Query transactions</w:t>
      </w:r>
      <w:r w:rsidR="00294A45">
        <w:rPr>
          <w:sz w:val="18"/>
          <w:szCs w:val="18"/>
        </w:rPr>
        <w:t>.</w:t>
      </w:r>
    </w:p>
    <w:p w14:paraId="6C89BFB4" w14:textId="78722035" w:rsidR="008825CE" w:rsidRDefault="00415EFA" w:rsidP="007712B6">
      <w:pPr>
        <w:spacing w:before="180"/>
        <w:ind w:left="720" w:right="360" w:hanging="360"/>
        <w:rPr>
          <w:sz w:val="18"/>
          <w:szCs w:val="18"/>
        </w:rPr>
      </w:pPr>
      <w:r>
        <w:rPr>
          <w:sz w:val="18"/>
          <w:szCs w:val="18"/>
        </w:rPr>
        <w:t>2.</w:t>
      </w:r>
      <w:r>
        <w:rPr>
          <w:sz w:val="18"/>
          <w:szCs w:val="18"/>
        </w:rPr>
        <w:tab/>
      </w:r>
      <w:r w:rsidR="008825CE">
        <w:rPr>
          <w:sz w:val="18"/>
          <w:szCs w:val="18"/>
        </w:rPr>
        <w:t>The SCP should not assume that the last Record Key it sent will be the used as the Prior Record Key in a subsequent transaction. Error conditions may cause the SCU to need to resume from an earlier Record Key.</w:t>
      </w:r>
    </w:p>
    <w:p w14:paraId="098BE841" w14:textId="088D0DE6" w:rsidR="002B7554" w:rsidRDefault="008825CE" w:rsidP="00B1386B">
      <w:pPr>
        <w:spacing w:before="180"/>
        <w:ind w:left="720" w:right="360" w:hanging="360"/>
        <w:rPr>
          <w:sz w:val="18"/>
          <w:szCs w:val="18"/>
        </w:rPr>
      </w:pPr>
      <w:r>
        <w:rPr>
          <w:sz w:val="18"/>
          <w:szCs w:val="18"/>
        </w:rPr>
        <w:lastRenderedPageBreak/>
        <w:t>3.</w:t>
      </w:r>
      <w:r>
        <w:rPr>
          <w:sz w:val="18"/>
          <w:szCs w:val="18"/>
        </w:rPr>
        <w:tab/>
      </w:r>
      <w:r w:rsidR="00294A45">
        <w:rPr>
          <w:sz w:val="18"/>
          <w:szCs w:val="18"/>
        </w:rPr>
        <w:t xml:space="preserve">There is no requirement for the Key Attributes in a </w:t>
      </w:r>
      <w:r w:rsidR="00294A45" w:rsidRPr="002B7554">
        <w:rPr>
          <w:sz w:val="18"/>
          <w:szCs w:val="18"/>
        </w:rPr>
        <w:t>Request Identifier</w:t>
      </w:r>
      <w:r w:rsidR="00294A45">
        <w:rPr>
          <w:sz w:val="18"/>
          <w:szCs w:val="18"/>
        </w:rPr>
        <w:t xml:space="preserve"> to be identical to those in a prior Repository Query transaction, even though the presence of </w:t>
      </w:r>
      <w:r w:rsidR="00294A45" w:rsidRPr="002B7554">
        <w:rPr>
          <w:sz w:val="18"/>
          <w:szCs w:val="18"/>
        </w:rPr>
        <w:t>Prior Record Key (00gg,</w:t>
      </w:r>
      <w:r w:rsidR="00294A45">
        <w:rPr>
          <w:sz w:val="18"/>
          <w:szCs w:val="18"/>
        </w:rPr>
        <w:t>0Fz</w:t>
      </w:r>
      <w:r w:rsidR="00294A45" w:rsidRPr="002B7554">
        <w:rPr>
          <w:sz w:val="18"/>
          <w:szCs w:val="18"/>
        </w:rPr>
        <w:t>1)</w:t>
      </w:r>
      <w:r w:rsidR="00294A45">
        <w:rPr>
          <w:sz w:val="18"/>
          <w:szCs w:val="18"/>
        </w:rPr>
        <w:t xml:space="preserve"> implies a continuation of a prior transaction. Each Repository Query transaction is independent. The SCP does not need to retain any state information between Repository Query transactions, although it may include state information in the </w:t>
      </w:r>
      <w:r w:rsidR="00294A45" w:rsidRPr="002B7554">
        <w:rPr>
          <w:sz w:val="18"/>
          <w:szCs w:val="18"/>
        </w:rPr>
        <w:t>Record Key (00gg,</w:t>
      </w:r>
      <w:r w:rsidR="00294A45">
        <w:rPr>
          <w:sz w:val="18"/>
          <w:szCs w:val="18"/>
        </w:rPr>
        <w:t>0Fz0</w:t>
      </w:r>
      <w:r w:rsidR="00294A45" w:rsidRPr="002B7554">
        <w:rPr>
          <w:sz w:val="18"/>
          <w:szCs w:val="18"/>
        </w:rPr>
        <w:t>)</w:t>
      </w:r>
      <w:r w:rsidR="00294A45">
        <w:rPr>
          <w:sz w:val="18"/>
          <w:szCs w:val="18"/>
        </w:rPr>
        <w:t>.</w:t>
      </w:r>
    </w:p>
    <w:p w14:paraId="05FA2C3A" w14:textId="28B62CD5" w:rsidR="00183D63" w:rsidRDefault="00931329" w:rsidP="00183D63">
      <w:pPr>
        <w:pStyle w:val="Heading5"/>
      </w:pPr>
      <w:bookmarkStart w:id="312" w:name="_Toc88042221"/>
      <w:r>
        <w:t>C.6.x4.5</w:t>
      </w:r>
      <w:r w:rsidR="00183D63">
        <w:t>.4 Entities Removed from Operational Use</w:t>
      </w:r>
      <w:bookmarkEnd w:id="312"/>
    </w:p>
    <w:p w14:paraId="295E11A1" w14:textId="3A7F33AF" w:rsidR="00183D63" w:rsidRPr="00183D63" w:rsidRDefault="00404859" w:rsidP="00183D63">
      <w:pPr>
        <w:rPr>
          <w:lang w:val="en"/>
        </w:rPr>
      </w:pPr>
      <w:r>
        <w:rPr>
          <w:lang w:val="en"/>
        </w:rPr>
        <w:t>I</w:t>
      </w:r>
      <w:r w:rsidR="004469C6">
        <w:rPr>
          <w:lang w:val="en"/>
        </w:rPr>
        <w:t>f the SCP supports the Key Attribute Removed from Operational Use (</w:t>
      </w:r>
      <w:r w:rsidR="004469C6">
        <w:rPr>
          <w:rFonts w:cs="Helvetica"/>
          <w:color w:val="000000"/>
        </w:rPr>
        <w:t>00gg,0F</w:t>
      </w:r>
      <w:r w:rsidR="004469C6" w:rsidRPr="005B0D53">
        <w:rPr>
          <w:rFonts w:cs="Helvetica"/>
          <w:color w:val="000000"/>
        </w:rPr>
        <w:t>x6)</w:t>
      </w:r>
      <w:r w:rsidR="004469C6">
        <w:rPr>
          <w:rFonts w:cs="Helvetica"/>
          <w:color w:val="000000"/>
        </w:rPr>
        <w:t xml:space="preserve"> (see </w:t>
      </w:r>
      <w:hyperlink w:anchor="_C.6.x4.1.2_Removed_from" w:history="1">
        <w:r w:rsidR="004469C6" w:rsidRPr="004469C6">
          <w:rPr>
            <w:rStyle w:val="Hyperlink"/>
            <w:rFonts w:cs="Helvetica"/>
          </w:rPr>
          <w:t>Section C.6.x4.1.2</w:t>
        </w:r>
      </w:hyperlink>
      <w:r w:rsidR="004469C6">
        <w:rPr>
          <w:rFonts w:cs="Helvetica"/>
          <w:color w:val="000000"/>
        </w:rPr>
        <w:t xml:space="preserve">), </w:t>
      </w:r>
      <w:r w:rsidR="00D67648">
        <w:rPr>
          <w:rFonts w:cs="Helvetica"/>
          <w:color w:val="000000"/>
        </w:rPr>
        <w:t xml:space="preserve">query </w:t>
      </w:r>
      <w:r w:rsidR="004469C6">
        <w:rPr>
          <w:rFonts w:cs="Helvetica"/>
          <w:color w:val="000000"/>
        </w:rPr>
        <w:t>responses shall include all entities regardless of the value of that Attribute.</w:t>
      </w:r>
    </w:p>
    <w:p w14:paraId="6877F945" w14:textId="264FA0CA" w:rsidR="004469C6" w:rsidRDefault="004469C6" w:rsidP="004469C6">
      <w:pPr>
        <w:keepNext/>
        <w:spacing w:before="180"/>
        <w:ind w:left="360" w:right="360"/>
        <w:rPr>
          <w:sz w:val="18"/>
          <w:szCs w:val="18"/>
        </w:rPr>
      </w:pPr>
      <w:r>
        <w:rPr>
          <w:sz w:val="18"/>
          <w:szCs w:val="18"/>
        </w:rPr>
        <w:t>Note</w:t>
      </w:r>
    </w:p>
    <w:p w14:paraId="57D83BD9" w14:textId="44BA04A1" w:rsidR="004469C6" w:rsidRDefault="00D67648" w:rsidP="004469C6">
      <w:pPr>
        <w:keepNext/>
        <w:spacing w:before="180"/>
        <w:ind w:left="360" w:right="360"/>
        <w:rPr>
          <w:sz w:val="18"/>
          <w:szCs w:val="18"/>
        </w:rPr>
      </w:pPr>
      <w:r>
        <w:rPr>
          <w:sz w:val="18"/>
          <w:szCs w:val="18"/>
        </w:rPr>
        <w:t xml:space="preserve">As the </w:t>
      </w:r>
      <w:r w:rsidRPr="004469C6">
        <w:rPr>
          <w:sz w:val="18"/>
          <w:szCs w:val="18"/>
        </w:rPr>
        <w:t>Study Root Query/Retrieve Information Model – FIND SOP Class</w:t>
      </w:r>
      <w:r>
        <w:rPr>
          <w:sz w:val="18"/>
          <w:szCs w:val="18"/>
        </w:rPr>
        <w:t xml:space="preserve"> is typically used for operational purposes, a</w:t>
      </w:r>
      <w:r w:rsidR="004469C6">
        <w:rPr>
          <w:sz w:val="18"/>
          <w:szCs w:val="18"/>
        </w:rPr>
        <w:t xml:space="preserve">n </w:t>
      </w:r>
      <w:r w:rsidR="003834FA">
        <w:rPr>
          <w:sz w:val="18"/>
          <w:szCs w:val="18"/>
        </w:rPr>
        <w:t xml:space="preserve">SCP </w:t>
      </w:r>
      <w:r w:rsidR="004469C6">
        <w:rPr>
          <w:sz w:val="18"/>
          <w:szCs w:val="18"/>
        </w:rPr>
        <w:t xml:space="preserve">implementation of </w:t>
      </w:r>
      <w:r>
        <w:rPr>
          <w:sz w:val="18"/>
          <w:szCs w:val="18"/>
        </w:rPr>
        <w:t xml:space="preserve">that SOP Class </w:t>
      </w:r>
      <w:r w:rsidR="004469C6">
        <w:rPr>
          <w:sz w:val="18"/>
          <w:szCs w:val="18"/>
        </w:rPr>
        <w:t xml:space="preserve">by policy might not return entities with </w:t>
      </w:r>
      <w:r w:rsidR="004469C6" w:rsidRPr="004469C6">
        <w:rPr>
          <w:sz w:val="18"/>
          <w:szCs w:val="18"/>
        </w:rPr>
        <w:t>Removed from Operational Use</w:t>
      </w:r>
      <w:r w:rsidR="004469C6">
        <w:rPr>
          <w:sz w:val="18"/>
          <w:szCs w:val="18"/>
        </w:rPr>
        <w:t xml:space="preserve"> </w:t>
      </w:r>
      <w:r w:rsidR="00E275B8" w:rsidRPr="00E275B8">
        <w:rPr>
          <w:sz w:val="18"/>
          <w:szCs w:val="18"/>
        </w:rPr>
        <w:t>(00gg,0Fx6)</w:t>
      </w:r>
      <w:r w:rsidR="00E275B8">
        <w:rPr>
          <w:sz w:val="18"/>
          <w:szCs w:val="18"/>
        </w:rPr>
        <w:t xml:space="preserve"> </w:t>
      </w:r>
      <w:r w:rsidR="004469C6">
        <w:rPr>
          <w:sz w:val="18"/>
          <w:szCs w:val="18"/>
        </w:rPr>
        <w:t>value “Y”.</w:t>
      </w:r>
    </w:p>
    <w:p w14:paraId="4681435A" w14:textId="5FC66B7C" w:rsidR="00EF27E0" w:rsidRDefault="00EF27E0" w:rsidP="00AB0CC7">
      <w:pPr>
        <w:pStyle w:val="Heading4"/>
      </w:pPr>
      <w:bookmarkStart w:id="313" w:name="_Toc88042222"/>
      <w:r>
        <w:t>C.6.</w:t>
      </w:r>
      <w:r w:rsidR="007712B6">
        <w:t>x</w:t>
      </w:r>
      <w:r>
        <w:t>4.</w:t>
      </w:r>
      <w:r w:rsidR="00931329">
        <w:t>6</w:t>
      </w:r>
      <w:r>
        <w:t xml:space="preserve"> Conformance Requirements</w:t>
      </w:r>
      <w:bookmarkEnd w:id="302"/>
      <w:bookmarkEnd w:id="313"/>
    </w:p>
    <w:p w14:paraId="6801B83F" w14:textId="01993076" w:rsidR="00EF27E0" w:rsidRDefault="00EF27E0" w:rsidP="00EF27E0">
      <w:pPr>
        <w:rPr>
          <w:lang w:val="en"/>
        </w:rPr>
      </w:pPr>
      <w:r w:rsidRPr="00DC42E9">
        <w:rPr>
          <w:lang w:val="en"/>
        </w:rPr>
        <w:t xml:space="preserve">An implementation may conform to </w:t>
      </w:r>
      <w:r>
        <w:rPr>
          <w:lang w:val="en"/>
        </w:rPr>
        <w:t xml:space="preserve">the </w:t>
      </w:r>
      <w:r w:rsidR="000C2F6E">
        <w:rPr>
          <w:lang w:val="en"/>
        </w:rPr>
        <w:t>Repository</w:t>
      </w:r>
      <w:r w:rsidR="005A5E5D">
        <w:rPr>
          <w:lang w:val="en"/>
        </w:rPr>
        <w:t xml:space="preserve"> Query</w:t>
      </w:r>
      <w:r>
        <w:rPr>
          <w:lang w:val="en"/>
        </w:rPr>
        <w:t xml:space="preserve"> </w:t>
      </w:r>
      <w:r w:rsidRPr="00DC42E9">
        <w:rPr>
          <w:lang w:val="en"/>
        </w:rPr>
        <w:t>SOP Class as an SCU, SCP or both. The Conformance Statement shall be in the format defined in PS3.2.</w:t>
      </w:r>
    </w:p>
    <w:p w14:paraId="25063FF3" w14:textId="17C6F059" w:rsidR="00EF27E0" w:rsidRDefault="00EF27E0" w:rsidP="00AB0CC7">
      <w:pPr>
        <w:pStyle w:val="Heading5"/>
      </w:pPr>
      <w:bookmarkStart w:id="314" w:name="_Toc77932650"/>
      <w:bookmarkStart w:id="315" w:name="_Toc88042223"/>
      <w:r>
        <w:t>C.6.</w:t>
      </w:r>
      <w:r w:rsidR="00AB0CC7">
        <w:t>x</w:t>
      </w:r>
      <w:r>
        <w:t>4.</w:t>
      </w:r>
      <w:r w:rsidR="00931329">
        <w:t>6</w:t>
      </w:r>
      <w:r>
        <w:t>.1 C-FIND SCU Conformance</w:t>
      </w:r>
      <w:bookmarkEnd w:id="314"/>
      <w:bookmarkEnd w:id="315"/>
    </w:p>
    <w:p w14:paraId="3361353F" w14:textId="4EF1959F" w:rsidR="00DB6CD8" w:rsidRDefault="00DB6CD8" w:rsidP="00DB6CD8">
      <w:r>
        <w:t xml:space="preserve">An implementation that conforms to the </w:t>
      </w:r>
      <w:r w:rsidR="000C2F6E">
        <w:t>Repository</w:t>
      </w:r>
      <w:r w:rsidR="005A5E5D">
        <w:t xml:space="preserve"> Query</w:t>
      </w:r>
      <w:r>
        <w:t xml:space="preserve"> SOP Class shall support queries against the </w:t>
      </w:r>
      <w:r w:rsidR="006900AC">
        <w:t>Study Root</w:t>
      </w:r>
      <w:r w:rsidR="005A5E5D">
        <w:t xml:space="preserve"> Query</w:t>
      </w:r>
      <w:r w:rsidR="006900AC">
        <w:t>/Retrieve</w:t>
      </w:r>
      <w:r>
        <w:t xml:space="preserve"> Information Model described in Section C.6.</w:t>
      </w:r>
      <w:r w:rsidR="006900AC">
        <w:t>2</w:t>
      </w:r>
      <w:r>
        <w:t xml:space="preserve">.1 </w:t>
      </w:r>
      <w:r w:rsidR="006900AC">
        <w:t xml:space="preserve">and Section C.6.x4.1 </w:t>
      </w:r>
      <w:r>
        <w:t>using the C-FIND SCU behavior described in Section C.4.1.2</w:t>
      </w:r>
      <w:r w:rsidR="006900AC">
        <w:t xml:space="preserve"> and Section </w:t>
      </w:r>
      <w:r w:rsidR="00931329">
        <w:t>C.6.x4.4</w:t>
      </w:r>
      <w:r>
        <w:t>.</w:t>
      </w:r>
      <w:r w:rsidR="006900AC">
        <w:t xml:space="preserve"> </w:t>
      </w:r>
    </w:p>
    <w:p w14:paraId="0F9A7868" w14:textId="26F66DA6" w:rsidR="00EF27E0" w:rsidRDefault="00EF27E0" w:rsidP="00DB6CD8">
      <w:r>
        <w:t xml:space="preserve">An implementation that conforms to </w:t>
      </w:r>
      <w:r w:rsidR="00621087">
        <w:rPr>
          <w:lang w:val="en"/>
        </w:rPr>
        <w:t xml:space="preserve">the </w:t>
      </w:r>
      <w:r w:rsidR="000C2F6E">
        <w:t>Repository</w:t>
      </w:r>
      <w:r w:rsidR="005A5E5D">
        <w:t xml:space="preserve"> Query</w:t>
      </w:r>
      <w:r>
        <w:t xml:space="preserve"> SOP Class as an SCU shall be capable of generating queries using Hierarchical Search. It shall not generate queries using Relational-queries unless the Relational-queries option has been successfully negotiated.</w:t>
      </w:r>
      <w:r w:rsidR="00DB6CD8">
        <w:t xml:space="preserve"> </w:t>
      </w:r>
      <w:r>
        <w:t xml:space="preserve">An implementation that conforms to </w:t>
      </w:r>
      <w:r w:rsidR="000C2F6E">
        <w:t>Repository</w:t>
      </w:r>
      <w:r w:rsidR="005A5E5D">
        <w:t xml:space="preserve"> Query</w:t>
      </w:r>
      <w:r>
        <w:t xml:space="preserve"> SOP Class as an SCU shall state in its Conformance Statement whether it may generate Relational-queries. </w:t>
      </w:r>
    </w:p>
    <w:p w14:paraId="6E1F5338" w14:textId="77777777" w:rsidR="006F4597" w:rsidRDefault="00EF27E0" w:rsidP="00EF27E0">
      <w:r>
        <w:t xml:space="preserve">An implementation that conforms to </w:t>
      </w:r>
      <w:r w:rsidR="00621087">
        <w:rPr>
          <w:lang w:val="en"/>
        </w:rPr>
        <w:t xml:space="preserve">the </w:t>
      </w:r>
      <w:r w:rsidR="000C2F6E">
        <w:t>Repository</w:t>
      </w:r>
      <w:r w:rsidR="005A5E5D">
        <w:t xml:space="preserve"> Query</w:t>
      </w:r>
      <w:r>
        <w:t xml:space="preserve"> SOP Class as an SCU shall state in its Conformance Statement</w:t>
      </w:r>
      <w:r w:rsidR="006F4597">
        <w:t>:</w:t>
      </w:r>
      <w:r>
        <w:t xml:space="preserve"> </w:t>
      </w:r>
    </w:p>
    <w:p w14:paraId="4FA593F8" w14:textId="09FDEEF0" w:rsidR="006F4597" w:rsidRDefault="006F4597" w:rsidP="006F4597">
      <w:pPr>
        <w:ind w:left="720" w:hanging="270"/>
      </w:pPr>
      <w:r>
        <w:rPr>
          <w:rFonts w:cs="Helvetica"/>
        </w:rPr>
        <w:t>•</w:t>
      </w:r>
      <w:r>
        <w:tab/>
      </w:r>
      <w:r w:rsidR="00EF27E0">
        <w:t>whether or not it supports extended negotiation of combined date-time matching</w:t>
      </w:r>
      <w:r w:rsidR="00DB6CD8">
        <w:t>,</w:t>
      </w:r>
      <w:r w:rsidR="00EF27E0">
        <w:t xml:space="preserve"> fuzzy semantic matching of person names</w:t>
      </w:r>
      <w:r w:rsidR="00DB6CD8">
        <w:t>,</w:t>
      </w:r>
      <w:r w:rsidR="00DB6CD8" w:rsidRPr="00DB6CD8">
        <w:t xml:space="preserve"> </w:t>
      </w:r>
      <w:r w:rsidR="007C09D6" w:rsidRPr="000058F4">
        <w:rPr>
          <w:lang w:val="en"/>
        </w:rPr>
        <w:t xml:space="preserve">empty </w:t>
      </w:r>
      <w:r w:rsidR="006900AC" w:rsidRPr="000058F4">
        <w:rPr>
          <w:lang w:val="en"/>
        </w:rPr>
        <w:t>value matching</w:t>
      </w:r>
      <w:r w:rsidR="006900AC">
        <w:rPr>
          <w:lang w:val="en"/>
        </w:rPr>
        <w:t>,</w:t>
      </w:r>
      <w:r w:rsidR="006900AC">
        <w:t xml:space="preserve"> and/or </w:t>
      </w:r>
      <w:r w:rsidR="007C09D6" w:rsidRPr="000058F4">
        <w:rPr>
          <w:lang w:val="en"/>
        </w:rPr>
        <w:t>multiple value matching</w:t>
      </w:r>
      <w:r w:rsidR="00EF27E0">
        <w:t>.</w:t>
      </w:r>
    </w:p>
    <w:p w14:paraId="6DC4212F" w14:textId="75443287" w:rsidR="006F4597" w:rsidRDefault="006F4597" w:rsidP="006F4597">
      <w:pPr>
        <w:ind w:left="720" w:hanging="270"/>
      </w:pPr>
      <w:r>
        <w:rPr>
          <w:rFonts w:cs="Helvetica"/>
        </w:rPr>
        <w:t>•</w:t>
      </w:r>
      <w:r>
        <w:tab/>
        <w:t>how it makes use of Specific Character Set (0008,0005) and Timezone Offset From UTC (0008,0201) when encoding queries and interpreting responses.</w:t>
      </w:r>
    </w:p>
    <w:p w14:paraId="4A79EEDF" w14:textId="141EB711" w:rsidR="006F4597" w:rsidRDefault="006F4597" w:rsidP="006F4597">
      <w:pPr>
        <w:ind w:left="720" w:hanging="270"/>
      </w:pPr>
      <w:r>
        <w:rPr>
          <w:rFonts w:cs="Helvetica"/>
        </w:rPr>
        <w:t>•</w:t>
      </w:r>
      <w:r>
        <w:tab/>
      </w:r>
      <w:r w:rsidR="00BB34AB">
        <w:t xml:space="preserve">any limitations it places on the number of C-FIND responses through the </w:t>
      </w:r>
      <w:r>
        <w:t>Maximum Number of Records (00gg,0Fz2)</w:t>
      </w:r>
      <w:r w:rsidR="00BB34AB">
        <w:t xml:space="preserve"> Attribute.</w:t>
      </w:r>
    </w:p>
    <w:p w14:paraId="52F7043F" w14:textId="586444E8" w:rsidR="00EF27E0" w:rsidRDefault="00EF27E0" w:rsidP="00327305">
      <w:pPr>
        <w:pStyle w:val="Heading5"/>
      </w:pPr>
      <w:bookmarkStart w:id="316" w:name="_Toc88042224"/>
      <w:r>
        <w:t>C.6.</w:t>
      </w:r>
      <w:r w:rsidR="00327305">
        <w:t>x</w:t>
      </w:r>
      <w:r>
        <w:t>4.</w:t>
      </w:r>
      <w:r w:rsidR="00931329">
        <w:t>6</w:t>
      </w:r>
      <w:r>
        <w:t>.2 C-FIND SCP Conformance</w:t>
      </w:r>
      <w:bookmarkEnd w:id="316"/>
    </w:p>
    <w:p w14:paraId="696ABAD4" w14:textId="5552C84F" w:rsidR="00EF27E0" w:rsidRDefault="00EF27E0" w:rsidP="00EF27E0">
      <w:r>
        <w:t xml:space="preserve">An implementation that conforms to </w:t>
      </w:r>
      <w:r w:rsidR="00621087">
        <w:rPr>
          <w:lang w:val="en"/>
        </w:rPr>
        <w:t xml:space="preserve">the </w:t>
      </w:r>
      <w:r w:rsidR="000C2F6E">
        <w:t>Repository</w:t>
      </w:r>
      <w:r w:rsidR="005A5E5D">
        <w:t xml:space="preserve"> Query</w:t>
      </w:r>
      <w:r>
        <w:t xml:space="preserve"> SOP Class shall support queries against </w:t>
      </w:r>
      <w:r w:rsidR="006900AC">
        <w:t xml:space="preserve">the Study Root Query/Retrieve Information Model described in Section C.6.2.1 and </w:t>
      </w:r>
      <w:hyperlink w:anchor="_C.6.4.1_Additional_Query/Retrieve" w:history="1">
        <w:r w:rsidR="007C09D6" w:rsidRPr="006F4597">
          <w:rPr>
            <w:rStyle w:val="Hyperlink"/>
          </w:rPr>
          <w:t>Section C.6.x4.1</w:t>
        </w:r>
      </w:hyperlink>
      <w:r w:rsidR="007C09D6">
        <w:t xml:space="preserve"> </w:t>
      </w:r>
      <w:r>
        <w:t xml:space="preserve">using the C-FIND SCP behavior described in </w:t>
      </w:r>
      <w:r w:rsidRPr="006900AC">
        <w:t>Section C.</w:t>
      </w:r>
      <w:r w:rsidR="006900AC">
        <w:t>4</w:t>
      </w:r>
      <w:r w:rsidRPr="006900AC">
        <w:t>.</w:t>
      </w:r>
      <w:r w:rsidR="006900AC">
        <w:t>1</w:t>
      </w:r>
      <w:r w:rsidRPr="006900AC">
        <w:t>.3</w:t>
      </w:r>
      <w:r w:rsidR="006900AC" w:rsidRPr="006900AC">
        <w:t xml:space="preserve"> </w:t>
      </w:r>
      <w:r w:rsidR="006900AC">
        <w:t xml:space="preserve">and </w:t>
      </w:r>
      <w:hyperlink w:anchor="_C.6.x4.4_C-FIND_SCP" w:history="1">
        <w:r w:rsidR="006900AC" w:rsidRPr="006F4597">
          <w:rPr>
            <w:rStyle w:val="Hyperlink"/>
          </w:rPr>
          <w:t xml:space="preserve">Section </w:t>
        </w:r>
        <w:r w:rsidR="00931329">
          <w:rPr>
            <w:rStyle w:val="Hyperlink"/>
          </w:rPr>
          <w:t>C.6.x4.5</w:t>
        </w:r>
      </w:hyperlink>
      <w:r>
        <w:t>.</w:t>
      </w:r>
    </w:p>
    <w:p w14:paraId="3AA867B3" w14:textId="77777777" w:rsidR="00986416" w:rsidRDefault="00DB6CD8" w:rsidP="00DB6CD8">
      <w:r>
        <w:t xml:space="preserve">An implementation that conforms to </w:t>
      </w:r>
      <w:r w:rsidR="00621087">
        <w:rPr>
          <w:lang w:val="en"/>
        </w:rPr>
        <w:t xml:space="preserve">the </w:t>
      </w:r>
      <w:r w:rsidR="000C2F6E">
        <w:t>Repository</w:t>
      </w:r>
      <w:r w:rsidR="005A5E5D">
        <w:t xml:space="preserve"> Query</w:t>
      </w:r>
      <w:r>
        <w:t xml:space="preserve"> SOP Class as an SC</w:t>
      </w:r>
      <w:r w:rsidR="00621087">
        <w:t>P</w:t>
      </w:r>
      <w:r>
        <w:t xml:space="preserve"> shall state in its Conformance Statement</w:t>
      </w:r>
      <w:r w:rsidR="00986416">
        <w:t>:</w:t>
      </w:r>
    </w:p>
    <w:p w14:paraId="004FFA48" w14:textId="2794085F" w:rsidR="00DB6CD8" w:rsidRDefault="00986416" w:rsidP="00986416">
      <w:pPr>
        <w:ind w:left="720" w:hanging="270"/>
      </w:pPr>
      <w:r>
        <w:rPr>
          <w:rFonts w:cs="Helvetica"/>
        </w:rPr>
        <w:t>•</w:t>
      </w:r>
      <w:r>
        <w:tab/>
      </w:r>
      <w:r w:rsidR="00DB6CD8">
        <w:t xml:space="preserve">which Optional Keys it supports for existence and which for matching. </w:t>
      </w:r>
    </w:p>
    <w:p w14:paraId="22785E04" w14:textId="6D3BF9FF" w:rsidR="00986416" w:rsidRDefault="00986416" w:rsidP="00986416">
      <w:pPr>
        <w:ind w:left="720" w:hanging="270"/>
      </w:pPr>
      <w:r>
        <w:rPr>
          <w:rFonts w:cs="Helvetica"/>
        </w:rPr>
        <w:t>•</w:t>
      </w:r>
      <w:r>
        <w:tab/>
      </w:r>
      <w:r w:rsidR="00EF27E0">
        <w:t xml:space="preserve">whether it supports Relational Search. If it supports Relational Search, then it shall also </w:t>
      </w:r>
      <w:r w:rsidR="00E275B8">
        <w:t xml:space="preserve">state its </w:t>
      </w:r>
      <w:r w:rsidR="00EF27E0">
        <w:t xml:space="preserve">support </w:t>
      </w:r>
      <w:r w:rsidR="00E275B8">
        <w:t xml:space="preserve">for </w:t>
      </w:r>
      <w:r w:rsidR="00EF27E0">
        <w:t>extended negotiation of relational-queries as an SCP.</w:t>
      </w:r>
    </w:p>
    <w:p w14:paraId="4E445939" w14:textId="43B61E5F" w:rsidR="00986416" w:rsidRDefault="00986416" w:rsidP="00986416">
      <w:pPr>
        <w:ind w:left="720" w:hanging="270"/>
      </w:pPr>
      <w:r>
        <w:rPr>
          <w:rFonts w:cs="Helvetica"/>
        </w:rPr>
        <w:t>•</w:t>
      </w:r>
      <w:r>
        <w:tab/>
      </w:r>
      <w:r w:rsidR="00EF27E0">
        <w:t>whether or not it supports extended negotiation of combined date-time matching</w:t>
      </w:r>
      <w:r>
        <w:t>,</w:t>
      </w:r>
      <w:r w:rsidR="00EF27E0">
        <w:t xml:space="preserve"> fuzzy semantic matching of person names</w:t>
      </w:r>
      <w:r>
        <w:t>,</w:t>
      </w:r>
      <w:r w:rsidRPr="00986416">
        <w:t xml:space="preserve"> </w:t>
      </w:r>
      <w:r w:rsidRPr="000058F4">
        <w:rPr>
          <w:lang w:val="en"/>
        </w:rPr>
        <w:t>empty value matching</w:t>
      </w:r>
      <w:r>
        <w:rPr>
          <w:lang w:val="en"/>
        </w:rPr>
        <w:t>,</w:t>
      </w:r>
      <w:r>
        <w:t xml:space="preserve"> and/or </w:t>
      </w:r>
      <w:r w:rsidRPr="000058F4">
        <w:rPr>
          <w:lang w:val="en"/>
        </w:rPr>
        <w:t>multiple value matching</w:t>
      </w:r>
      <w:r w:rsidR="00EF27E0">
        <w:t xml:space="preserve">. If fuzzy semantic </w:t>
      </w:r>
      <w:r w:rsidR="00EF27E0">
        <w:lastRenderedPageBreak/>
        <w:t>matching of person names is supported, then the mechanism for fuzzy semantic matching shall be specified.</w:t>
      </w:r>
    </w:p>
    <w:p w14:paraId="3E7CAC1D" w14:textId="3A886694" w:rsidR="00986416" w:rsidRDefault="00986416" w:rsidP="00986416">
      <w:pPr>
        <w:ind w:left="720" w:hanging="270"/>
      </w:pPr>
      <w:r>
        <w:rPr>
          <w:rFonts w:cs="Helvetica"/>
        </w:rPr>
        <w:t>•</w:t>
      </w:r>
      <w:r>
        <w:tab/>
      </w:r>
      <w:r w:rsidR="00EF27E0">
        <w:t>whether it supports case-insensitive matching for PN VR Attributes</w:t>
      </w:r>
      <w:r w:rsidR="00E275B8">
        <w:t>,</w:t>
      </w:r>
      <w:r w:rsidR="00EF27E0">
        <w:t xml:space="preserve"> and list Attributes for which this applies.</w:t>
      </w:r>
    </w:p>
    <w:p w14:paraId="45FE604D" w14:textId="55C865D5" w:rsidR="00986416" w:rsidRDefault="00986416" w:rsidP="00986416">
      <w:pPr>
        <w:ind w:left="720" w:hanging="270"/>
      </w:pPr>
      <w:r>
        <w:rPr>
          <w:rFonts w:cs="Helvetica"/>
        </w:rPr>
        <w:t>•</w:t>
      </w:r>
      <w:r>
        <w:tab/>
      </w:r>
      <w:r w:rsidR="00EF27E0">
        <w:t>how it makes use of Specific Character Set (0008,0005) and Timezone Offset From UTC (0008,0201) when interpreting queries, performing matching and encoding responses.</w:t>
      </w:r>
    </w:p>
    <w:p w14:paraId="03F789F7" w14:textId="15B46611" w:rsidR="00362E11" w:rsidRDefault="00362E11" w:rsidP="00986416">
      <w:pPr>
        <w:ind w:left="720" w:hanging="270"/>
      </w:pPr>
      <w:r>
        <w:rPr>
          <w:rFonts w:cs="Helvetica"/>
        </w:rPr>
        <w:t>•</w:t>
      </w:r>
      <w:r>
        <w:tab/>
      </w:r>
      <w:r w:rsidR="00AD5D12">
        <w:t>any limitations it places on the number of C-FIND responses.</w:t>
      </w:r>
    </w:p>
    <w:p w14:paraId="44BC5332" w14:textId="7DDBACDD" w:rsidR="00D1635F" w:rsidRDefault="00D1635F" w:rsidP="00986416">
      <w:pPr>
        <w:ind w:left="720" w:hanging="270"/>
        <w:rPr>
          <w:lang w:val="en"/>
        </w:rPr>
      </w:pPr>
      <w:r>
        <w:rPr>
          <w:rFonts w:cs="Helvetica"/>
        </w:rPr>
        <w:t>•</w:t>
      </w:r>
      <w:r>
        <w:tab/>
      </w:r>
      <w:r>
        <w:rPr>
          <w:lang w:val="en"/>
        </w:rPr>
        <w:t xml:space="preserve">the specific conditions after which a </w:t>
      </w:r>
      <w:r w:rsidRPr="00605153">
        <w:rPr>
          <w:lang w:val="en"/>
        </w:rPr>
        <w:t>Record Key</w:t>
      </w:r>
      <w:r>
        <w:rPr>
          <w:lang w:val="en"/>
        </w:rPr>
        <w:t xml:space="preserve"> </w:t>
      </w:r>
      <w:r w:rsidRPr="00605153">
        <w:rPr>
          <w:lang w:val="en"/>
        </w:rPr>
        <w:t>(</w:t>
      </w:r>
      <w:r>
        <w:rPr>
          <w:lang w:val="en"/>
        </w:rPr>
        <w:t>00gg,0Fz0</w:t>
      </w:r>
      <w:r w:rsidRPr="00605153">
        <w:rPr>
          <w:lang w:val="en"/>
        </w:rPr>
        <w:t>)</w:t>
      </w:r>
      <w:r>
        <w:rPr>
          <w:lang w:val="en"/>
        </w:rPr>
        <w:t xml:space="preserve"> value is not valid to allow resumption of a C-FIND operation.</w:t>
      </w:r>
    </w:p>
    <w:p w14:paraId="51436C9C" w14:textId="1D127950" w:rsidR="00404859" w:rsidRPr="00404859" w:rsidRDefault="00C45C5A" w:rsidP="00404859">
      <w:pPr>
        <w:ind w:left="720" w:hanging="270"/>
        <w:rPr>
          <w:rFonts w:cs="Helvetica"/>
        </w:rPr>
      </w:pPr>
      <w:r>
        <w:rPr>
          <w:rFonts w:cs="Helvetica"/>
        </w:rPr>
        <w:t>•</w:t>
      </w:r>
      <w:r>
        <w:tab/>
      </w:r>
      <w:r w:rsidR="00E275B8">
        <w:rPr>
          <w:rFonts w:cs="Helvetica"/>
        </w:rPr>
        <w:t>a</w:t>
      </w:r>
      <w:r w:rsidRPr="002C4015">
        <w:rPr>
          <w:rFonts w:cs="Helvetica"/>
        </w:rPr>
        <w:t>ny non-DICOM mechanisms used to access SOP Instances that may be specified by a Stored Instance</w:t>
      </w:r>
      <w:r w:rsidR="00A035C6">
        <w:rPr>
          <w:rFonts w:cs="Helvetica"/>
        </w:rPr>
        <w:t xml:space="preserve"> File</w:t>
      </w:r>
      <w:r w:rsidRPr="002C4015">
        <w:rPr>
          <w:rFonts w:cs="Helvetica"/>
        </w:rPr>
        <w:t xml:space="preserve"> URI</w:t>
      </w:r>
      <w:r w:rsidR="00A035C6">
        <w:rPr>
          <w:rFonts w:cs="Helvetica"/>
        </w:rPr>
        <w:t xml:space="preserve"> </w:t>
      </w:r>
      <w:r w:rsidR="00A035C6" w:rsidRPr="00113D21">
        <w:rPr>
          <w:rFonts w:cs="Helvetica"/>
          <w:lang w:val="en"/>
        </w:rPr>
        <w:t>(00gg,0FxB)</w:t>
      </w:r>
      <w:r w:rsidRPr="002C4015">
        <w:rPr>
          <w:rFonts w:cs="Helvetica"/>
        </w:rPr>
        <w:t xml:space="preserve">, including protocols (such as </w:t>
      </w:r>
      <w:r>
        <w:rPr>
          <w:rFonts w:cs="Helvetica"/>
        </w:rPr>
        <w:t xml:space="preserve">NFS, SMB, or </w:t>
      </w:r>
      <w:r w:rsidRPr="002C4015">
        <w:rPr>
          <w:rFonts w:cs="Helvetica"/>
        </w:rPr>
        <w:t>HTTP)</w:t>
      </w:r>
      <w:r>
        <w:rPr>
          <w:rFonts w:cs="Helvetica"/>
        </w:rPr>
        <w:t>,</w:t>
      </w:r>
      <w:r w:rsidRPr="002C4015">
        <w:rPr>
          <w:rFonts w:cs="Helvetica"/>
        </w:rPr>
        <w:t xml:space="preserve"> and use of </w:t>
      </w:r>
      <w:r>
        <w:rPr>
          <w:rFonts w:cs="Helvetica"/>
        </w:rPr>
        <w:t xml:space="preserve">folders and/or </w:t>
      </w:r>
      <w:r w:rsidRPr="002C4015">
        <w:rPr>
          <w:rFonts w:cs="Helvetica"/>
        </w:rPr>
        <w:t xml:space="preserve">container files (ZIP, TAR, TARGZIP) </w:t>
      </w:r>
      <w:r>
        <w:rPr>
          <w:rFonts w:cs="Helvetica"/>
        </w:rPr>
        <w:t>for</w:t>
      </w:r>
      <w:r w:rsidRPr="002C4015">
        <w:rPr>
          <w:rFonts w:cs="Helvetica"/>
        </w:rPr>
        <w:t xml:space="preserve"> the SOP Instances.</w:t>
      </w:r>
      <w:r w:rsidR="00404859">
        <w:rPr>
          <w:rFonts w:cs="Helvetica"/>
        </w:rPr>
        <w:t xml:space="preserve"> </w:t>
      </w:r>
      <w:r w:rsidR="00404859" w:rsidRPr="00A035C6">
        <w:rPr>
          <w:rFonts w:cs="Helvetica"/>
        </w:rPr>
        <w:t xml:space="preserve">If such mechanisms are used, </w:t>
      </w:r>
      <w:r w:rsidR="00A035C6" w:rsidRPr="00A035C6">
        <w:rPr>
          <w:rFonts w:cs="Helvetica"/>
        </w:rPr>
        <w:t>the use o</w:t>
      </w:r>
      <w:r w:rsidR="00404859" w:rsidRPr="00A035C6">
        <w:rPr>
          <w:rFonts w:cs="Helvetica"/>
        </w:rPr>
        <w:t>f Update</w:t>
      </w:r>
      <w:r w:rsidR="00A035C6" w:rsidRPr="00A035C6">
        <w:rPr>
          <w:rFonts w:cs="Helvetica"/>
        </w:rPr>
        <w:t>d</w:t>
      </w:r>
      <w:r w:rsidR="00404859" w:rsidRPr="00A035C6">
        <w:rPr>
          <w:rFonts w:cs="Helvetica"/>
        </w:rPr>
        <w:t xml:space="preserve"> Metadata Sequence</w:t>
      </w:r>
      <w:r w:rsidR="00A035C6">
        <w:rPr>
          <w:rFonts w:cs="Helvetica"/>
        </w:rPr>
        <w:t xml:space="preserve"> </w:t>
      </w:r>
      <w:r w:rsidR="00A035C6" w:rsidRPr="009A3883">
        <w:rPr>
          <w:rFonts w:cs="Helvetica"/>
        </w:rPr>
        <w:t>(00gg,0Fz</w:t>
      </w:r>
      <w:r w:rsidR="00A035C6">
        <w:rPr>
          <w:rFonts w:cs="Helvetica"/>
        </w:rPr>
        <w:t>2</w:t>
      </w:r>
      <w:r w:rsidR="00A035C6" w:rsidRPr="009A3883">
        <w:rPr>
          <w:rFonts w:cs="Helvetica"/>
        </w:rPr>
        <w:t>)</w:t>
      </w:r>
      <w:r w:rsidR="00A035C6">
        <w:rPr>
          <w:rFonts w:cs="Helvetica"/>
        </w:rPr>
        <w:t xml:space="preserve"> shall be described.</w:t>
      </w:r>
    </w:p>
    <w:p w14:paraId="00A1C088" w14:textId="4168669A" w:rsidR="00EF27E0" w:rsidRDefault="00EF27E0" w:rsidP="00986416">
      <w:pPr>
        <w:pStyle w:val="Heading4"/>
      </w:pPr>
      <w:bookmarkStart w:id="317" w:name="_Toc88042225"/>
      <w:r>
        <w:t>C.6.</w:t>
      </w:r>
      <w:r w:rsidR="00174E33">
        <w:t>x</w:t>
      </w:r>
      <w:r>
        <w:t>4.</w:t>
      </w:r>
      <w:r w:rsidR="00931329">
        <w:t>7</w:t>
      </w:r>
      <w:r>
        <w:t xml:space="preserve"> SOP Classes</w:t>
      </w:r>
      <w:bookmarkEnd w:id="317"/>
    </w:p>
    <w:p w14:paraId="5863D867" w14:textId="4E43CAC5" w:rsidR="00EF27E0" w:rsidRDefault="00EF27E0" w:rsidP="00EF27E0">
      <w:r>
        <w:t xml:space="preserve">The </w:t>
      </w:r>
      <w:r w:rsidR="00986416">
        <w:t>UID for the</w:t>
      </w:r>
      <w:r>
        <w:t xml:space="preserve"> </w:t>
      </w:r>
      <w:r w:rsidR="00986416">
        <w:rPr>
          <w:rFonts w:cs="Helvetica"/>
        </w:rPr>
        <w:t>Repository Query</w:t>
      </w:r>
      <w:r w:rsidR="00986416">
        <w:t xml:space="preserve"> </w:t>
      </w:r>
      <w:r>
        <w:t>SOP Clas</w:t>
      </w:r>
      <w:r w:rsidR="00986416">
        <w:t>s i</w:t>
      </w:r>
      <w:r>
        <w:t>s listed in Table C.6.</w:t>
      </w:r>
      <w:r w:rsidR="00174E33">
        <w:t>x</w:t>
      </w:r>
      <w:r>
        <w:t>4.</w:t>
      </w:r>
      <w:r w:rsidR="00931329">
        <w:t>7</w:t>
      </w:r>
      <w:r>
        <w:t>-1.</w:t>
      </w:r>
    </w:p>
    <w:p w14:paraId="0971D933" w14:textId="77777777" w:rsidR="00EF27E0" w:rsidRDefault="00EF27E0" w:rsidP="00EF27E0"/>
    <w:p w14:paraId="6FA6225C" w14:textId="321B3F77" w:rsidR="00EF27E0" w:rsidRDefault="00EF27E0" w:rsidP="00EF27E0">
      <w:pPr>
        <w:pStyle w:val="TableTitle"/>
      </w:pPr>
      <w:r>
        <w:t>Table C.6.</w:t>
      </w:r>
      <w:r w:rsidR="00174E33">
        <w:t>x4.</w:t>
      </w:r>
      <w:r w:rsidR="00931329">
        <w:t>7</w:t>
      </w:r>
      <w:r>
        <w:t>-1. SOP Classes for Study Root Query/Retrieve</w:t>
      </w:r>
    </w:p>
    <w:tbl>
      <w:tblPr>
        <w:tblW w:w="6155" w:type="dxa"/>
        <w:jc w:val="center"/>
        <w:tblLayout w:type="fixed"/>
        <w:tblCellMar>
          <w:left w:w="10" w:type="dxa"/>
          <w:right w:w="10" w:type="dxa"/>
        </w:tblCellMar>
        <w:tblLook w:val="0000" w:firstRow="0" w:lastRow="0" w:firstColumn="0" w:lastColumn="0" w:noHBand="0" w:noVBand="0"/>
      </w:tblPr>
      <w:tblGrid>
        <w:gridCol w:w="2960"/>
        <w:gridCol w:w="3195"/>
      </w:tblGrid>
      <w:tr w:rsidR="00EF27E0" w:rsidRPr="005B0D53" w14:paraId="271367D4" w14:textId="77777777" w:rsidTr="00CD12E4">
        <w:trPr>
          <w:tblHeader/>
          <w:jc w:val="center"/>
        </w:trPr>
        <w:tc>
          <w:tcPr>
            <w:tcW w:w="2960"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53812366" w14:textId="77777777" w:rsidR="00EF27E0" w:rsidRPr="00D2606C" w:rsidRDefault="00EF27E0" w:rsidP="00CD12E4">
            <w:pPr>
              <w:keepNext/>
              <w:spacing w:after="0"/>
              <w:jc w:val="center"/>
              <w:rPr>
                <w:rFonts w:cs="Helvetica"/>
                <w:b/>
                <w:bCs/>
              </w:rPr>
            </w:pPr>
            <w:r>
              <w:rPr>
                <w:rFonts w:cs="Helvetica"/>
                <w:b/>
                <w:bCs/>
              </w:rPr>
              <w:t>SOP Class Name</w:t>
            </w:r>
          </w:p>
        </w:tc>
        <w:tc>
          <w:tcPr>
            <w:tcW w:w="3195" w:type="dxa"/>
            <w:tcBorders>
              <w:top w:val="single" w:sz="4" w:space="0" w:color="000000"/>
              <w:bottom w:val="single" w:sz="4" w:space="0" w:color="auto"/>
              <w:right w:val="single" w:sz="4" w:space="0" w:color="000000"/>
            </w:tcBorders>
            <w:tcMar>
              <w:top w:w="40" w:type="dxa"/>
              <w:left w:w="40" w:type="dxa"/>
              <w:bottom w:w="40" w:type="dxa"/>
              <w:right w:w="40" w:type="dxa"/>
            </w:tcMar>
          </w:tcPr>
          <w:p w14:paraId="1C37E330" w14:textId="77777777" w:rsidR="00EF27E0" w:rsidRPr="005B0D53" w:rsidRDefault="00EF27E0" w:rsidP="00CD12E4">
            <w:pPr>
              <w:spacing w:after="0"/>
              <w:jc w:val="center"/>
              <w:rPr>
                <w:rFonts w:cs="Helvetica"/>
              </w:rPr>
            </w:pPr>
            <w:r>
              <w:rPr>
                <w:rFonts w:cs="Helvetica"/>
                <w:b/>
                <w:color w:val="000000"/>
              </w:rPr>
              <w:t>SOP Class UID</w:t>
            </w:r>
          </w:p>
        </w:tc>
      </w:tr>
      <w:tr w:rsidR="00EF27E0" w:rsidRPr="005B0D53" w14:paraId="7FA0A768" w14:textId="77777777" w:rsidTr="00CD12E4">
        <w:trPr>
          <w:jc w:val="center"/>
        </w:trPr>
        <w:tc>
          <w:tcPr>
            <w:tcW w:w="296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E82FD1E" w14:textId="48C56D7A" w:rsidR="00EF27E0" w:rsidRPr="005B0D53" w:rsidRDefault="000C2F6E" w:rsidP="00CD12E4">
            <w:pPr>
              <w:spacing w:after="0"/>
              <w:rPr>
                <w:rFonts w:cs="Helvetica"/>
              </w:rPr>
            </w:pPr>
            <w:r>
              <w:rPr>
                <w:rFonts w:cs="Helvetica"/>
              </w:rPr>
              <w:t>Repository</w:t>
            </w:r>
            <w:r w:rsidR="005A5E5D">
              <w:rPr>
                <w:rFonts w:cs="Helvetica"/>
              </w:rPr>
              <w:t xml:space="preserve"> Query</w:t>
            </w:r>
          </w:p>
        </w:tc>
        <w:tc>
          <w:tcPr>
            <w:tcW w:w="319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2353E37" w14:textId="77777777" w:rsidR="00EF27E0" w:rsidRPr="005B0D53" w:rsidRDefault="00EF27E0" w:rsidP="00CD12E4">
            <w:pPr>
              <w:spacing w:after="0"/>
              <w:rPr>
                <w:rFonts w:cs="Helvetica"/>
              </w:rPr>
            </w:pPr>
            <w:r w:rsidRPr="005B0D53">
              <w:rPr>
                <w:rFonts w:cs="Helvetica"/>
                <w:color w:val="000000"/>
                <w:sz w:val="18"/>
              </w:rPr>
              <w:t>1.2.840.10008.5.1.4.xxuid.1</w:t>
            </w:r>
          </w:p>
        </w:tc>
      </w:tr>
    </w:tbl>
    <w:p w14:paraId="3CA91A28" w14:textId="6EC5B9B0" w:rsidR="009A01D9" w:rsidRDefault="009A01D9">
      <w:pPr>
        <w:tabs>
          <w:tab w:val="clear" w:pos="720"/>
        </w:tabs>
        <w:overflowPunct/>
        <w:autoSpaceDE/>
        <w:autoSpaceDN/>
        <w:adjustRightInd/>
        <w:spacing w:after="0"/>
        <w:textAlignment w:val="auto"/>
        <w:rPr>
          <w:rFonts w:cs="Helvetica"/>
          <w:bCs/>
          <w:i/>
          <w:iCs/>
          <w:noProof/>
          <w:sz w:val="22"/>
          <w:szCs w:val="22"/>
        </w:rPr>
      </w:pPr>
      <w:r>
        <w:rPr>
          <w:rFonts w:cs="Helvetica"/>
          <w:b/>
          <w:bCs/>
        </w:rPr>
        <w:br w:type="page"/>
      </w:r>
    </w:p>
    <w:p w14:paraId="33D21191" w14:textId="603DB9D5" w:rsidR="00F2420B" w:rsidRDefault="001D7D64" w:rsidP="00E4256B">
      <w:pPr>
        <w:pStyle w:val="Instruction"/>
        <w:rPr>
          <w:rFonts w:cs="Helvetica"/>
          <w:b w:val="0"/>
          <w:bCs/>
          <w:lang w:val="en-US"/>
        </w:rPr>
      </w:pPr>
      <w:bookmarkStart w:id="318" w:name="_Toc88042226"/>
      <w:r w:rsidRPr="005B0D53">
        <w:rPr>
          <w:rFonts w:cs="Helvetica"/>
          <w:b w:val="0"/>
          <w:bCs/>
          <w:lang w:val="en-US"/>
        </w:rPr>
        <w:lastRenderedPageBreak/>
        <w:t>Add Inventory to Annex GG Non-Patient Object Storage Service Class</w:t>
      </w:r>
      <w:bookmarkEnd w:id="318"/>
    </w:p>
    <w:p w14:paraId="6F63A45D" w14:textId="77777777" w:rsidR="002462FD" w:rsidRDefault="002462FD" w:rsidP="002462FD">
      <w:pPr>
        <w:pStyle w:val="Heading3"/>
      </w:pPr>
      <w:bookmarkStart w:id="319" w:name="_GG.1.1_Scope"/>
      <w:bookmarkStart w:id="320" w:name="_Toc88042227"/>
      <w:bookmarkEnd w:id="319"/>
      <w:r>
        <w:t>GG.1.1 Scope</w:t>
      </w:r>
      <w:bookmarkEnd w:id="320"/>
    </w:p>
    <w:p w14:paraId="3B0F04A2" w14:textId="593C9E50" w:rsidR="002462FD" w:rsidRDefault="002462FD" w:rsidP="002462FD">
      <w:r>
        <w:t>The Non-Patient Object Storage Service Class defines an application-level class-of-service that allows one DICOM AE to send a SOP Instance of a non-patient-related information object to another DICOM AE.</w:t>
      </w:r>
    </w:p>
    <w:p w14:paraId="059246DF" w14:textId="74DA52B1" w:rsidR="002462FD" w:rsidRPr="00BD5685" w:rsidRDefault="002462FD" w:rsidP="00D355A8">
      <w:pPr>
        <w:rPr>
          <w:b/>
          <w:bCs/>
          <w:u w:val="single"/>
        </w:rPr>
      </w:pPr>
      <w:bookmarkStart w:id="321" w:name="_Hlk77082582"/>
      <w:r w:rsidRPr="00BD5685">
        <w:rPr>
          <w:b/>
          <w:bCs/>
          <w:u w:val="single"/>
        </w:rPr>
        <w:t xml:space="preserve">Information Object Definitions for Instances that are transferred under the Non-Patient Object Storage Service Class shall adhere to a Composite Instance IOD Information Model specified in PS3.3, </w:t>
      </w:r>
      <w:r w:rsidR="00BD5685" w:rsidRPr="00BD5685">
        <w:rPr>
          <w:b/>
          <w:bCs/>
          <w:u w:val="single"/>
        </w:rPr>
        <w:t xml:space="preserve">but which does not have at its root </w:t>
      </w:r>
      <w:r w:rsidRPr="00BD5685">
        <w:rPr>
          <w:b/>
          <w:bCs/>
          <w:u w:val="single"/>
        </w:rPr>
        <w:t>the Patient</w:t>
      </w:r>
      <w:r w:rsidR="00BD5685" w:rsidRPr="00BD5685">
        <w:rPr>
          <w:b/>
          <w:bCs/>
          <w:u w:val="single"/>
        </w:rPr>
        <w:t xml:space="preserve"> </w:t>
      </w:r>
      <w:r w:rsidRPr="00BD5685">
        <w:rPr>
          <w:b/>
          <w:bCs/>
          <w:u w:val="single"/>
        </w:rPr>
        <w:t>Information Entit</w:t>
      </w:r>
      <w:r w:rsidR="00BD5685" w:rsidRPr="00BD5685">
        <w:rPr>
          <w:b/>
          <w:bCs/>
          <w:u w:val="single"/>
        </w:rPr>
        <w:t>y representing a</w:t>
      </w:r>
      <w:r w:rsidR="00D95374">
        <w:rPr>
          <w:b/>
          <w:bCs/>
          <w:u w:val="single"/>
        </w:rPr>
        <w:t>n individual</w:t>
      </w:r>
      <w:r w:rsidR="00BD5685" w:rsidRPr="00BD5685">
        <w:rPr>
          <w:b/>
          <w:bCs/>
          <w:u w:val="single"/>
        </w:rPr>
        <w:t xml:space="preserve"> real world Patient</w:t>
      </w:r>
      <w:r w:rsidRPr="00BD5685">
        <w:rPr>
          <w:b/>
          <w:bCs/>
          <w:u w:val="single"/>
        </w:rPr>
        <w:t>.</w:t>
      </w:r>
    </w:p>
    <w:p w14:paraId="32E3FAE8" w14:textId="3D82D6FD" w:rsidR="002462FD" w:rsidRDefault="002462FD" w:rsidP="002462FD">
      <w:pPr>
        <w:ind w:left="360"/>
        <w:rPr>
          <w:b/>
          <w:bCs/>
          <w:sz w:val="18"/>
          <w:szCs w:val="18"/>
          <w:u w:val="single"/>
        </w:rPr>
      </w:pPr>
      <w:r>
        <w:rPr>
          <w:b/>
          <w:bCs/>
          <w:sz w:val="18"/>
          <w:szCs w:val="18"/>
          <w:u w:val="single"/>
        </w:rPr>
        <w:t>Note</w:t>
      </w:r>
    </w:p>
    <w:p w14:paraId="5F7E8784" w14:textId="51A9E8B2" w:rsidR="002462FD" w:rsidRPr="002462FD" w:rsidRDefault="002462FD" w:rsidP="002462FD">
      <w:pPr>
        <w:ind w:left="360"/>
        <w:rPr>
          <w:b/>
          <w:bCs/>
          <w:sz w:val="18"/>
          <w:szCs w:val="18"/>
          <w:u w:val="single"/>
        </w:rPr>
      </w:pPr>
      <w:r>
        <w:rPr>
          <w:b/>
          <w:bCs/>
          <w:sz w:val="18"/>
          <w:szCs w:val="18"/>
          <w:u w:val="single"/>
        </w:rPr>
        <w:t>“</w:t>
      </w:r>
      <w:r w:rsidRPr="002462FD">
        <w:rPr>
          <w:b/>
          <w:bCs/>
          <w:sz w:val="18"/>
          <w:szCs w:val="18"/>
          <w:u w:val="single"/>
        </w:rPr>
        <w:t>Non-patient-related</w:t>
      </w:r>
      <w:r>
        <w:rPr>
          <w:b/>
          <w:bCs/>
          <w:sz w:val="18"/>
          <w:szCs w:val="18"/>
          <w:u w:val="single"/>
        </w:rPr>
        <w:t>”</w:t>
      </w:r>
      <w:r w:rsidR="00D355A8">
        <w:rPr>
          <w:b/>
          <w:bCs/>
          <w:sz w:val="18"/>
          <w:szCs w:val="18"/>
          <w:u w:val="single"/>
        </w:rPr>
        <w:t xml:space="preserve"> does not imply that there is no patient-related protected health information (PHI)</w:t>
      </w:r>
      <w:r>
        <w:rPr>
          <w:b/>
          <w:bCs/>
          <w:sz w:val="18"/>
          <w:szCs w:val="18"/>
          <w:u w:val="single"/>
        </w:rPr>
        <w:t xml:space="preserve"> </w:t>
      </w:r>
      <w:r w:rsidR="00D355A8">
        <w:rPr>
          <w:b/>
          <w:bCs/>
          <w:sz w:val="18"/>
          <w:szCs w:val="18"/>
          <w:u w:val="single"/>
        </w:rPr>
        <w:t xml:space="preserve">in the Instances. E.g, the Inventory IOD does include Attributes of PHI, but it does not have a </w:t>
      </w:r>
      <w:r w:rsidR="00D355A8" w:rsidRPr="00D355A8">
        <w:rPr>
          <w:b/>
          <w:bCs/>
          <w:sz w:val="18"/>
          <w:szCs w:val="18"/>
          <w:u w:val="single"/>
        </w:rPr>
        <w:t>Patient</w:t>
      </w:r>
      <w:r w:rsidR="00D355A8">
        <w:rPr>
          <w:b/>
          <w:bCs/>
          <w:sz w:val="18"/>
          <w:szCs w:val="18"/>
          <w:u w:val="single"/>
        </w:rPr>
        <w:t xml:space="preserve"> IE at the root of its information model.</w:t>
      </w:r>
    </w:p>
    <w:bookmarkEnd w:id="321"/>
    <w:p w14:paraId="41EC4EE1" w14:textId="735D4CD1" w:rsidR="002462FD" w:rsidRPr="002462FD" w:rsidRDefault="002462FD" w:rsidP="002462FD">
      <w:r>
        <w:t>…</w:t>
      </w:r>
    </w:p>
    <w:p w14:paraId="2E0F68A2" w14:textId="77777777" w:rsidR="001D7D64" w:rsidRPr="005B0D53" w:rsidRDefault="001D7D64" w:rsidP="00481D3F">
      <w:pPr>
        <w:pStyle w:val="Heading2"/>
        <w:rPr>
          <w:rFonts w:cs="Helvetica"/>
        </w:rPr>
      </w:pPr>
      <w:bookmarkStart w:id="322" w:name="_GG.3_SOP_Classes"/>
      <w:bookmarkStart w:id="323" w:name="sect_GG_3"/>
      <w:bookmarkStart w:id="324" w:name="_Toc88042228"/>
      <w:bookmarkEnd w:id="322"/>
      <w:r w:rsidRPr="005B0D53">
        <w:rPr>
          <w:rFonts w:cs="Helvetica"/>
        </w:rPr>
        <w:t>GG.3 SOP Classes</w:t>
      </w:r>
      <w:bookmarkEnd w:id="324"/>
    </w:p>
    <w:bookmarkEnd w:id="323"/>
    <w:p w14:paraId="202DDA4E" w14:textId="77777777" w:rsidR="001D7D64" w:rsidRPr="005B0D53" w:rsidRDefault="001D7D64" w:rsidP="00481D3F">
      <w:pPr>
        <w:rPr>
          <w:rFonts w:cs="Helvetica"/>
        </w:rPr>
      </w:pPr>
      <w:r w:rsidRPr="005B0D53">
        <w:rPr>
          <w:rFonts w:cs="Helvetica"/>
        </w:rPr>
        <w:t xml:space="preserve">The application-level services addressed by the Non-Patient Object Storage Service Class definition are specified in the SOP Classes specified in </w:t>
      </w:r>
      <w:hyperlink w:anchor="table_GG_3_1">
        <w:r w:rsidRPr="005B0D53">
          <w:rPr>
            <w:rFonts w:cs="Helvetica"/>
          </w:rPr>
          <w:t>Table GG.3-1</w:t>
        </w:r>
      </w:hyperlink>
      <w:r w:rsidRPr="005B0D53">
        <w:rPr>
          <w:rFonts w:cs="Helvetica"/>
        </w:rPr>
        <w:t>.</w:t>
      </w:r>
    </w:p>
    <w:p w14:paraId="1A1CB8CE" w14:textId="77777777" w:rsidR="001D7D64" w:rsidRPr="005B0D53" w:rsidRDefault="001D7D64" w:rsidP="001D7D64">
      <w:pPr>
        <w:keepNext/>
        <w:spacing w:before="216" w:after="0"/>
        <w:jc w:val="center"/>
        <w:rPr>
          <w:rFonts w:cs="Helvetica"/>
        </w:rPr>
      </w:pPr>
      <w:bookmarkStart w:id="325" w:name="table_GG_3_1"/>
      <w:r w:rsidRPr="005B0D53">
        <w:rPr>
          <w:rFonts w:cs="Helvetica"/>
          <w:b/>
          <w:color w:val="000000"/>
          <w:sz w:val="22"/>
        </w:rPr>
        <w:t>Table GG.3-1. Standard SOP Classes</w:t>
      </w:r>
    </w:p>
    <w:bookmarkEnd w:id="325"/>
    <w:p w14:paraId="5AEA81D6" w14:textId="77777777" w:rsidR="001D7D64" w:rsidRPr="005B0D53" w:rsidRDefault="001D7D64" w:rsidP="001D7D64">
      <w:pPr>
        <w:spacing w:after="0"/>
        <w:rPr>
          <w:rFonts w:cs="Helvetica"/>
          <w:sz w:val="13"/>
        </w:rPr>
      </w:pPr>
    </w:p>
    <w:tbl>
      <w:tblPr>
        <w:tblW w:w="10058" w:type="dxa"/>
        <w:tblInd w:w="45" w:type="dxa"/>
        <w:tblLayout w:type="fixed"/>
        <w:tblCellMar>
          <w:left w:w="10" w:type="dxa"/>
          <w:right w:w="10" w:type="dxa"/>
        </w:tblCellMar>
        <w:tblLook w:val="0000" w:firstRow="0" w:lastRow="0" w:firstColumn="0" w:lastColumn="0" w:noHBand="0" w:noVBand="0"/>
      </w:tblPr>
      <w:tblGrid>
        <w:gridCol w:w="3370"/>
        <w:gridCol w:w="2967"/>
        <w:gridCol w:w="3721"/>
      </w:tblGrid>
      <w:tr w:rsidR="001D7D64" w:rsidRPr="005B0D53" w14:paraId="3DC653D2" w14:textId="77777777" w:rsidTr="009376A3">
        <w:trPr>
          <w:tblHeader/>
        </w:trPr>
        <w:tc>
          <w:tcPr>
            <w:tcW w:w="337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183E820" w14:textId="77777777" w:rsidR="001D7D64" w:rsidRPr="005B0D53" w:rsidRDefault="001D7D64" w:rsidP="001D7D64">
            <w:pPr>
              <w:keepNext/>
              <w:spacing w:after="0"/>
              <w:jc w:val="center"/>
              <w:rPr>
                <w:rFonts w:cs="Helvetica"/>
              </w:rPr>
            </w:pPr>
            <w:r w:rsidRPr="005B0D53">
              <w:rPr>
                <w:rFonts w:cs="Helvetica"/>
                <w:b/>
                <w:color w:val="000000"/>
                <w:sz w:val="18"/>
              </w:rPr>
              <w:t>SOP Class Name</w:t>
            </w:r>
          </w:p>
        </w:tc>
        <w:tc>
          <w:tcPr>
            <w:tcW w:w="2967" w:type="dxa"/>
            <w:tcBorders>
              <w:top w:val="single" w:sz="4" w:space="0" w:color="000000"/>
              <w:bottom w:val="single" w:sz="4" w:space="0" w:color="000000"/>
              <w:right w:val="single" w:sz="4" w:space="0" w:color="000000"/>
            </w:tcBorders>
            <w:tcMar>
              <w:top w:w="40" w:type="dxa"/>
              <w:left w:w="40" w:type="dxa"/>
              <w:bottom w:w="40" w:type="dxa"/>
              <w:right w:w="40" w:type="dxa"/>
            </w:tcMar>
          </w:tcPr>
          <w:p w14:paraId="6C6CF75A" w14:textId="77777777" w:rsidR="001D7D64" w:rsidRPr="005B0D53" w:rsidRDefault="001D7D64" w:rsidP="001D7D64">
            <w:pPr>
              <w:spacing w:after="0"/>
              <w:jc w:val="center"/>
              <w:rPr>
                <w:rFonts w:cs="Helvetica"/>
              </w:rPr>
            </w:pPr>
            <w:r w:rsidRPr="005B0D53">
              <w:rPr>
                <w:rFonts w:cs="Helvetica"/>
                <w:b/>
                <w:color w:val="000000"/>
                <w:sz w:val="18"/>
              </w:rPr>
              <w:t>SOP Class UID</w:t>
            </w:r>
          </w:p>
        </w:tc>
        <w:tc>
          <w:tcPr>
            <w:tcW w:w="3721" w:type="dxa"/>
            <w:tcBorders>
              <w:top w:val="single" w:sz="4" w:space="0" w:color="000000"/>
              <w:bottom w:val="single" w:sz="4" w:space="0" w:color="000000"/>
              <w:right w:val="single" w:sz="4" w:space="0" w:color="000000"/>
            </w:tcBorders>
            <w:tcMar>
              <w:top w:w="40" w:type="dxa"/>
              <w:left w:w="40" w:type="dxa"/>
              <w:bottom w:w="40" w:type="dxa"/>
              <w:right w:w="40" w:type="dxa"/>
            </w:tcMar>
          </w:tcPr>
          <w:p w14:paraId="2B5A2EE8" w14:textId="77777777" w:rsidR="001D7D64" w:rsidRPr="005B0D53" w:rsidRDefault="001D7D64" w:rsidP="001D7D64">
            <w:pPr>
              <w:spacing w:after="0"/>
              <w:jc w:val="center"/>
              <w:rPr>
                <w:rFonts w:cs="Helvetica"/>
              </w:rPr>
            </w:pPr>
            <w:r w:rsidRPr="005B0D53">
              <w:rPr>
                <w:rFonts w:cs="Helvetica"/>
                <w:b/>
                <w:color w:val="000000"/>
                <w:sz w:val="18"/>
              </w:rPr>
              <w:t xml:space="preserve">IOD Specification (defined in </w:t>
            </w:r>
            <w:hyperlink r:id="rId92" w:anchor="PS3.3">
              <w:r w:rsidRPr="005B0D53">
                <w:rPr>
                  <w:rFonts w:cs="Helvetica"/>
                  <w:b/>
                  <w:color w:val="000000"/>
                  <w:sz w:val="18"/>
                </w:rPr>
                <w:t>PS3.3</w:t>
              </w:r>
            </w:hyperlink>
            <w:r w:rsidRPr="005B0D53">
              <w:rPr>
                <w:rFonts w:cs="Helvetica"/>
                <w:b/>
                <w:color w:val="000000"/>
                <w:sz w:val="18"/>
              </w:rPr>
              <w:t>)</w:t>
            </w:r>
          </w:p>
        </w:tc>
      </w:tr>
      <w:tr w:rsidR="001D7D64" w:rsidRPr="005B0D53" w14:paraId="3BF6F767" w14:textId="77777777" w:rsidTr="009376A3">
        <w:tc>
          <w:tcPr>
            <w:tcW w:w="3370" w:type="dxa"/>
            <w:tcBorders>
              <w:left w:val="single" w:sz="4" w:space="0" w:color="000000"/>
              <w:bottom w:val="single" w:sz="4" w:space="0" w:color="000000"/>
              <w:right w:val="single" w:sz="4" w:space="0" w:color="000000"/>
            </w:tcBorders>
            <w:tcMar>
              <w:top w:w="40" w:type="dxa"/>
              <w:left w:w="40" w:type="dxa"/>
              <w:bottom w:w="40" w:type="dxa"/>
              <w:right w:w="40" w:type="dxa"/>
            </w:tcMar>
          </w:tcPr>
          <w:p w14:paraId="7C8A7B73" w14:textId="77777777" w:rsidR="001D7D64" w:rsidRPr="005B0D53" w:rsidRDefault="001D7D64" w:rsidP="001D7D64">
            <w:pPr>
              <w:spacing w:after="0"/>
              <w:rPr>
                <w:rFonts w:cs="Helvetica"/>
              </w:rPr>
            </w:pPr>
            <w:r w:rsidRPr="005B0D53">
              <w:rPr>
                <w:rFonts w:cs="Helvetica"/>
                <w:color w:val="000000"/>
                <w:sz w:val="18"/>
              </w:rPr>
              <w:t>Hanging Protocol Storage</w:t>
            </w:r>
          </w:p>
        </w:tc>
        <w:tc>
          <w:tcPr>
            <w:tcW w:w="2967" w:type="dxa"/>
            <w:tcBorders>
              <w:bottom w:val="single" w:sz="4" w:space="0" w:color="000000"/>
              <w:right w:val="single" w:sz="4" w:space="0" w:color="000000"/>
            </w:tcBorders>
            <w:tcMar>
              <w:top w:w="40" w:type="dxa"/>
              <w:left w:w="40" w:type="dxa"/>
              <w:bottom w:w="40" w:type="dxa"/>
              <w:right w:w="40" w:type="dxa"/>
            </w:tcMar>
          </w:tcPr>
          <w:p w14:paraId="67AED4A6" w14:textId="77777777" w:rsidR="001D7D64" w:rsidRPr="005B0D53" w:rsidRDefault="001D7D64" w:rsidP="001D7D64">
            <w:pPr>
              <w:spacing w:after="0"/>
              <w:rPr>
                <w:rFonts w:cs="Helvetica"/>
              </w:rPr>
            </w:pPr>
            <w:r w:rsidRPr="005B0D53">
              <w:rPr>
                <w:rFonts w:cs="Helvetica"/>
                <w:color w:val="000000"/>
                <w:sz w:val="18"/>
              </w:rPr>
              <w:t>1.2.840.10008.5.1.4.38.1</w:t>
            </w:r>
          </w:p>
        </w:tc>
        <w:tc>
          <w:tcPr>
            <w:tcW w:w="3721" w:type="dxa"/>
            <w:tcBorders>
              <w:bottom w:val="single" w:sz="4" w:space="0" w:color="000000"/>
              <w:right w:val="single" w:sz="4" w:space="0" w:color="000000"/>
            </w:tcBorders>
            <w:tcMar>
              <w:top w:w="40" w:type="dxa"/>
              <w:left w:w="40" w:type="dxa"/>
              <w:bottom w:w="40" w:type="dxa"/>
              <w:right w:w="40" w:type="dxa"/>
            </w:tcMar>
          </w:tcPr>
          <w:p w14:paraId="3920D778" w14:textId="73BBE650" w:rsidR="001D7D64" w:rsidRPr="005B0D53" w:rsidRDefault="002F155A" w:rsidP="001D7D64">
            <w:pPr>
              <w:spacing w:after="0"/>
              <w:rPr>
                <w:rFonts w:cs="Helvetica"/>
              </w:rPr>
            </w:pPr>
            <w:hyperlink r:id="rId93" w:anchor="sect_A.44">
              <w:r w:rsidR="001D7D64" w:rsidRPr="005B0D53">
                <w:rPr>
                  <w:rFonts w:cs="Helvetica"/>
                  <w:color w:val="000000"/>
                  <w:sz w:val="18"/>
                </w:rPr>
                <w:t>Hanging Protocol IOD</w:t>
              </w:r>
            </w:hyperlink>
            <w:r w:rsidR="008714C8" w:rsidRPr="005B0D53">
              <w:rPr>
                <w:rFonts w:cs="Helvetica"/>
                <w:color w:val="000000"/>
                <w:sz w:val="18"/>
              </w:rPr>
              <w:t xml:space="preserve"> </w:t>
            </w:r>
          </w:p>
        </w:tc>
      </w:tr>
      <w:tr w:rsidR="001D7D64" w:rsidRPr="005B0D53" w14:paraId="05797FA4" w14:textId="77777777" w:rsidTr="009376A3">
        <w:tc>
          <w:tcPr>
            <w:tcW w:w="3370" w:type="dxa"/>
            <w:tcBorders>
              <w:left w:val="single" w:sz="4" w:space="0" w:color="000000"/>
              <w:bottom w:val="single" w:sz="4" w:space="0" w:color="000000"/>
              <w:right w:val="single" w:sz="4" w:space="0" w:color="000000"/>
            </w:tcBorders>
            <w:tcMar>
              <w:top w:w="40" w:type="dxa"/>
              <w:left w:w="40" w:type="dxa"/>
              <w:bottom w:w="40" w:type="dxa"/>
              <w:right w:w="40" w:type="dxa"/>
            </w:tcMar>
          </w:tcPr>
          <w:p w14:paraId="0C7DF7F9" w14:textId="77777777" w:rsidR="001D7D64" w:rsidRPr="005B0D53" w:rsidRDefault="001D7D64" w:rsidP="001D7D64">
            <w:pPr>
              <w:spacing w:after="0"/>
              <w:rPr>
                <w:rFonts w:cs="Helvetica"/>
              </w:rPr>
            </w:pPr>
            <w:r w:rsidRPr="005B0D53">
              <w:rPr>
                <w:rFonts w:cs="Helvetica"/>
                <w:color w:val="000000"/>
                <w:sz w:val="18"/>
              </w:rPr>
              <w:t>Color Palette Storage</w:t>
            </w:r>
          </w:p>
        </w:tc>
        <w:tc>
          <w:tcPr>
            <w:tcW w:w="2967" w:type="dxa"/>
            <w:tcBorders>
              <w:bottom w:val="single" w:sz="4" w:space="0" w:color="000000"/>
              <w:right w:val="single" w:sz="4" w:space="0" w:color="000000"/>
            </w:tcBorders>
            <w:tcMar>
              <w:top w:w="40" w:type="dxa"/>
              <w:left w:w="40" w:type="dxa"/>
              <w:bottom w:w="40" w:type="dxa"/>
              <w:right w:w="40" w:type="dxa"/>
            </w:tcMar>
          </w:tcPr>
          <w:p w14:paraId="579EBEDB" w14:textId="77777777" w:rsidR="001D7D64" w:rsidRPr="005B0D53" w:rsidRDefault="001D7D64" w:rsidP="001D7D64">
            <w:pPr>
              <w:spacing w:after="0"/>
              <w:rPr>
                <w:rFonts w:cs="Helvetica"/>
              </w:rPr>
            </w:pPr>
            <w:r w:rsidRPr="005B0D53">
              <w:rPr>
                <w:rFonts w:cs="Helvetica"/>
                <w:color w:val="000000"/>
                <w:sz w:val="18"/>
              </w:rPr>
              <w:t>1.2.840.10008.5.1.4.39.1</w:t>
            </w:r>
          </w:p>
        </w:tc>
        <w:tc>
          <w:tcPr>
            <w:tcW w:w="3721" w:type="dxa"/>
            <w:tcBorders>
              <w:bottom w:val="single" w:sz="4" w:space="0" w:color="000000"/>
              <w:right w:val="single" w:sz="4" w:space="0" w:color="000000"/>
            </w:tcBorders>
            <w:tcMar>
              <w:top w:w="40" w:type="dxa"/>
              <w:left w:w="40" w:type="dxa"/>
              <w:bottom w:w="40" w:type="dxa"/>
              <w:right w:w="40" w:type="dxa"/>
            </w:tcMar>
          </w:tcPr>
          <w:p w14:paraId="000CC8A1" w14:textId="77777777" w:rsidR="001D7D64" w:rsidRPr="005B0D53" w:rsidRDefault="002F155A" w:rsidP="001D7D64">
            <w:pPr>
              <w:spacing w:after="0"/>
              <w:rPr>
                <w:rFonts w:cs="Helvetica"/>
              </w:rPr>
            </w:pPr>
            <w:hyperlink r:id="rId94" w:anchor="sect_A.58">
              <w:r w:rsidR="001D7D64" w:rsidRPr="005B0D53">
                <w:rPr>
                  <w:rFonts w:cs="Helvetica"/>
                  <w:color w:val="000000"/>
                  <w:sz w:val="18"/>
                </w:rPr>
                <w:t>Color Palette IOD</w:t>
              </w:r>
            </w:hyperlink>
          </w:p>
        </w:tc>
      </w:tr>
      <w:tr w:rsidR="001D7D64" w:rsidRPr="005B0D53" w14:paraId="622C4809" w14:textId="77777777" w:rsidTr="009376A3">
        <w:tc>
          <w:tcPr>
            <w:tcW w:w="3370" w:type="dxa"/>
            <w:tcBorders>
              <w:left w:val="single" w:sz="4" w:space="0" w:color="000000"/>
              <w:bottom w:val="single" w:sz="4" w:space="0" w:color="000000"/>
              <w:right w:val="single" w:sz="4" w:space="0" w:color="000000"/>
            </w:tcBorders>
            <w:tcMar>
              <w:top w:w="40" w:type="dxa"/>
              <w:left w:w="40" w:type="dxa"/>
              <w:bottom w:w="40" w:type="dxa"/>
              <w:right w:w="40" w:type="dxa"/>
            </w:tcMar>
          </w:tcPr>
          <w:p w14:paraId="21225E12" w14:textId="77777777" w:rsidR="001D7D64" w:rsidRPr="005B0D53" w:rsidRDefault="001D7D64" w:rsidP="001D7D64">
            <w:pPr>
              <w:spacing w:after="0"/>
              <w:rPr>
                <w:rFonts w:cs="Helvetica"/>
              </w:rPr>
            </w:pPr>
            <w:r w:rsidRPr="005B0D53">
              <w:rPr>
                <w:rFonts w:cs="Helvetica"/>
                <w:color w:val="000000"/>
                <w:sz w:val="18"/>
              </w:rPr>
              <w:t>Generic Implant Template Storage</w:t>
            </w:r>
          </w:p>
        </w:tc>
        <w:tc>
          <w:tcPr>
            <w:tcW w:w="2967" w:type="dxa"/>
            <w:tcBorders>
              <w:bottom w:val="single" w:sz="4" w:space="0" w:color="000000"/>
              <w:right w:val="single" w:sz="4" w:space="0" w:color="000000"/>
            </w:tcBorders>
            <w:tcMar>
              <w:top w:w="40" w:type="dxa"/>
              <w:left w:w="40" w:type="dxa"/>
              <w:bottom w:w="40" w:type="dxa"/>
              <w:right w:w="40" w:type="dxa"/>
            </w:tcMar>
          </w:tcPr>
          <w:p w14:paraId="3E7F8F1B" w14:textId="77777777" w:rsidR="001D7D64" w:rsidRPr="005B0D53" w:rsidRDefault="001D7D64" w:rsidP="001D7D64">
            <w:pPr>
              <w:spacing w:after="0"/>
              <w:rPr>
                <w:rFonts w:cs="Helvetica"/>
              </w:rPr>
            </w:pPr>
            <w:r w:rsidRPr="005B0D53">
              <w:rPr>
                <w:rFonts w:cs="Helvetica"/>
                <w:color w:val="000000"/>
                <w:sz w:val="18"/>
              </w:rPr>
              <w:t>1.2.840.10008.5.1.4.43.1</w:t>
            </w:r>
          </w:p>
        </w:tc>
        <w:tc>
          <w:tcPr>
            <w:tcW w:w="3721" w:type="dxa"/>
            <w:tcBorders>
              <w:bottom w:val="single" w:sz="4" w:space="0" w:color="000000"/>
              <w:right w:val="single" w:sz="4" w:space="0" w:color="000000"/>
            </w:tcBorders>
            <w:tcMar>
              <w:top w:w="40" w:type="dxa"/>
              <w:left w:w="40" w:type="dxa"/>
              <w:bottom w:w="40" w:type="dxa"/>
              <w:right w:w="40" w:type="dxa"/>
            </w:tcMar>
          </w:tcPr>
          <w:p w14:paraId="3EA1D9C6" w14:textId="77777777" w:rsidR="001D7D64" w:rsidRPr="005B0D53" w:rsidRDefault="002F155A" w:rsidP="001D7D64">
            <w:pPr>
              <w:spacing w:after="0"/>
              <w:rPr>
                <w:rFonts w:cs="Helvetica"/>
              </w:rPr>
            </w:pPr>
            <w:hyperlink r:id="rId95" w:anchor="sect_A.61">
              <w:r w:rsidR="001D7D64" w:rsidRPr="005B0D53">
                <w:rPr>
                  <w:rFonts w:cs="Helvetica"/>
                  <w:color w:val="000000"/>
                  <w:sz w:val="18"/>
                </w:rPr>
                <w:t>Generic Implant Template IOD</w:t>
              </w:r>
            </w:hyperlink>
          </w:p>
        </w:tc>
      </w:tr>
      <w:tr w:rsidR="001D7D64" w:rsidRPr="005B0D53" w14:paraId="591D5A48" w14:textId="77777777" w:rsidTr="009376A3">
        <w:tc>
          <w:tcPr>
            <w:tcW w:w="3370" w:type="dxa"/>
            <w:tcBorders>
              <w:left w:val="single" w:sz="4" w:space="0" w:color="000000"/>
              <w:bottom w:val="single" w:sz="4" w:space="0" w:color="000000"/>
              <w:right w:val="single" w:sz="4" w:space="0" w:color="000000"/>
            </w:tcBorders>
            <w:tcMar>
              <w:top w:w="40" w:type="dxa"/>
              <w:left w:w="40" w:type="dxa"/>
              <w:bottom w:w="40" w:type="dxa"/>
              <w:right w:w="40" w:type="dxa"/>
            </w:tcMar>
          </w:tcPr>
          <w:p w14:paraId="57D46992" w14:textId="77777777" w:rsidR="001D7D64" w:rsidRPr="005B0D53" w:rsidRDefault="001D7D64" w:rsidP="001D7D64">
            <w:pPr>
              <w:spacing w:after="0"/>
              <w:rPr>
                <w:rFonts w:cs="Helvetica"/>
              </w:rPr>
            </w:pPr>
            <w:r w:rsidRPr="005B0D53">
              <w:rPr>
                <w:rFonts w:cs="Helvetica"/>
                <w:color w:val="000000"/>
                <w:sz w:val="18"/>
              </w:rPr>
              <w:t>Implant Assembly Template Storage</w:t>
            </w:r>
          </w:p>
        </w:tc>
        <w:tc>
          <w:tcPr>
            <w:tcW w:w="2967" w:type="dxa"/>
            <w:tcBorders>
              <w:bottom w:val="single" w:sz="4" w:space="0" w:color="000000"/>
              <w:right w:val="single" w:sz="4" w:space="0" w:color="000000"/>
            </w:tcBorders>
            <w:tcMar>
              <w:top w:w="40" w:type="dxa"/>
              <w:left w:w="40" w:type="dxa"/>
              <w:bottom w:w="40" w:type="dxa"/>
              <w:right w:w="40" w:type="dxa"/>
            </w:tcMar>
          </w:tcPr>
          <w:p w14:paraId="0AE2D9E3" w14:textId="77777777" w:rsidR="001D7D64" w:rsidRPr="005B0D53" w:rsidRDefault="001D7D64" w:rsidP="001D7D64">
            <w:pPr>
              <w:spacing w:after="0"/>
              <w:rPr>
                <w:rFonts w:cs="Helvetica"/>
              </w:rPr>
            </w:pPr>
            <w:r w:rsidRPr="005B0D53">
              <w:rPr>
                <w:rFonts w:cs="Helvetica"/>
                <w:color w:val="000000"/>
                <w:sz w:val="18"/>
              </w:rPr>
              <w:t>1.2.840.10008.5.1.4.44.1</w:t>
            </w:r>
          </w:p>
        </w:tc>
        <w:tc>
          <w:tcPr>
            <w:tcW w:w="3721" w:type="dxa"/>
            <w:tcBorders>
              <w:bottom w:val="single" w:sz="4" w:space="0" w:color="000000"/>
              <w:right w:val="single" w:sz="4" w:space="0" w:color="000000"/>
            </w:tcBorders>
            <w:tcMar>
              <w:top w:w="40" w:type="dxa"/>
              <w:left w:w="40" w:type="dxa"/>
              <w:bottom w:w="40" w:type="dxa"/>
              <w:right w:w="40" w:type="dxa"/>
            </w:tcMar>
          </w:tcPr>
          <w:p w14:paraId="3BCD96C2" w14:textId="77777777" w:rsidR="001D7D64" w:rsidRPr="005B0D53" w:rsidRDefault="002F155A" w:rsidP="001D7D64">
            <w:pPr>
              <w:spacing w:after="0"/>
              <w:rPr>
                <w:rFonts w:cs="Helvetica"/>
              </w:rPr>
            </w:pPr>
            <w:hyperlink r:id="rId96" w:anchor="sect_A.62">
              <w:r w:rsidR="001D7D64" w:rsidRPr="005B0D53">
                <w:rPr>
                  <w:rFonts w:cs="Helvetica"/>
                  <w:color w:val="000000"/>
                  <w:sz w:val="18"/>
                </w:rPr>
                <w:t>Implant Assembly Template IOD</w:t>
              </w:r>
            </w:hyperlink>
          </w:p>
        </w:tc>
      </w:tr>
      <w:tr w:rsidR="001D7D64" w:rsidRPr="005B0D53" w14:paraId="374AA8DD" w14:textId="77777777" w:rsidTr="009376A3">
        <w:tc>
          <w:tcPr>
            <w:tcW w:w="3370" w:type="dxa"/>
            <w:tcBorders>
              <w:left w:val="single" w:sz="4" w:space="0" w:color="000000"/>
              <w:bottom w:val="single" w:sz="4" w:space="0" w:color="000000"/>
              <w:right w:val="single" w:sz="4" w:space="0" w:color="000000"/>
            </w:tcBorders>
            <w:tcMar>
              <w:top w:w="40" w:type="dxa"/>
              <w:left w:w="40" w:type="dxa"/>
              <w:bottom w:w="40" w:type="dxa"/>
              <w:right w:w="40" w:type="dxa"/>
            </w:tcMar>
          </w:tcPr>
          <w:p w14:paraId="561D52C6" w14:textId="77777777" w:rsidR="001D7D64" w:rsidRPr="005B0D53" w:rsidRDefault="001D7D64" w:rsidP="001D7D64">
            <w:pPr>
              <w:spacing w:after="0"/>
              <w:rPr>
                <w:rFonts w:cs="Helvetica"/>
              </w:rPr>
            </w:pPr>
            <w:r w:rsidRPr="005B0D53">
              <w:rPr>
                <w:rFonts w:cs="Helvetica"/>
                <w:color w:val="000000"/>
                <w:sz w:val="18"/>
              </w:rPr>
              <w:t>Implant Template Group Storage</w:t>
            </w:r>
          </w:p>
        </w:tc>
        <w:tc>
          <w:tcPr>
            <w:tcW w:w="2967" w:type="dxa"/>
            <w:tcBorders>
              <w:bottom w:val="single" w:sz="4" w:space="0" w:color="000000"/>
              <w:right w:val="single" w:sz="4" w:space="0" w:color="000000"/>
            </w:tcBorders>
            <w:tcMar>
              <w:top w:w="40" w:type="dxa"/>
              <w:left w:w="40" w:type="dxa"/>
              <w:bottom w:w="40" w:type="dxa"/>
              <w:right w:w="40" w:type="dxa"/>
            </w:tcMar>
          </w:tcPr>
          <w:p w14:paraId="3DFD4EDF" w14:textId="77777777" w:rsidR="001D7D64" w:rsidRPr="005B0D53" w:rsidRDefault="001D7D64" w:rsidP="001D7D64">
            <w:pPr>
              <w:spacing w:after="0"/>
              <w:rPr>
                <w:rFonts w:cs="Helvetica"/>
              </w:rPr>
            </w:pPr>
            <w:r w:rsidRPr="005B0D53">
              <w:rPr>
                <w:rFonts w:cs="Helvetica"/>
                <w:color w:val="000000"/>
                <w:sz w:val="18"/>
              </w:rPr>
              <w:t>1.2.840.10008.5.1.4.45.1</w:t>
            </w:r>
          </w:p>
        </w:tc>
        <w:tc>
          <w:tcPr>
            <w:tcW w:w="3721" w:type="dxa"/>
            <w:tcBorders>
              <w:bottom w:val="single" w:sz="4" w:space="0" w:color="000000"/>
              <w:right w:val="single" w:sz="4" w:space="0" w:color="000000"/>
            </w:tcBorders>
            <w:tcMar>
              <w:top w:w="40" w:type="dxa"/>
              <w:left w:w="40" w:type="dxa"/>
              <w:bottom w:w="40" w:type="dxa"/>
              <w:right w:w="40" w:type="dxa"/>
            </w:tcMar>
          </w:tcPr>
          <w:p w14:paraId="39C78BCA" w14:textId="77777777" w:rsidR="001D7D64" w:rsidRPr="005B0D53" w:rsidRDefault="002F155A" w:rsidP="001D7D64">
            <w:pPr>
              <w:spacing w:after="0"/>
              <w:rPr>
                <w:rFonts w:cs="Helvetica"/>
              </w:rPr>
            </w:pPr>
            <w:hyperlink r:id="rId97" w:anchor="sect_A.63">
              <w:r w:rsidR="001D7D64" w:rsidRPr="005B0D53">
                <w:rPr>
                  <w:rFonts w:cs="Helvetica"/>
                  <w:color w:val="000000"/>
                  <w:sz w:val="18"/>
                </w:rPr>
                <w:t>Implant Template Group IOD</w:t>
              </w:r>
            </w:hyperlink>
          </w:p>
        </w:tc>
      </w:tr>
      <w:tr w:rsidR="001D7D64" w:rsidRPr="005B0D53" w14:paraId="32BFE0A2" w14:textId="77777777" w:rsidTr="009376A3">
        <w:tc>
          <w:tcPr>
            <w:tcW w:w="3370" w:type="dxa"/>
            <w:tcBorders>
              <w:left w:val="single" w:sz="4" w:space="0" w:color="000000"/>
              <w:bottom w:val="single" w:sz="4" w:space="0" w:color="000000"/>
              <w:right w:val="single" w:sz="4" w:space="0" w:color="000000"/>
            </w:tcBorders>
            <w:tcMar>
              <w:top w:w="40" w:type="dxa"/>
              <w:left w:w="40" w:type="dxa"/>
              <w:bottom w:w="40" w:type="dxa"/>
              <w:right w:w="40" w:type="dxa"/>
            </w:tcMar>
          </w:tcPr>
          <w:p w14:paraId="463CF004" w14:textId="77777777" w:rsidR="001D7D64" w:rsidRPr="005B0D53" w:rsidRDefault="001D7D64" w:rsidP="001D7D64">
            <w:pPr>
              <w:spacing w:after="0"/>
              <w:rPr>
                <w:rFonts w:cs="Helvetica"/>
              </w:rPr>
            </w:pPr>
            <w:r w:rsidRPr="005B0D53">
              <w:rPr>
                <w:rFonts w:cs="Helvetica"/>
                <w:color w:val="000000"/>
                <w:sz w:val="18"/>
              </w:rPr>
              <w:t>CT Defined Procedure Protocol Storage</w:t>
            </w:r>
          </w:p>
        </w:tc>
        <w:tc>
          <w:tcPr>
            <w:tcW w:w="2967" w:type="dxa"/>
            <w:tcBorders>
              <w:bottom w:val="single" w:sz="4" w:space="0" w:color="000000"/>
              <w:right w:val="single" w:sz="4" w:space="0" w:color="000000"/>
            </w:tcBorders>
            <w:tcMar>
              <w:top w:w="40" w:type="dxa"/>
              <w:left w:w="40" w:type="dxa"/>
              <w:bottom w:w="40" w:type="dxa"/>
              <w:right w:w="40" w:type="dxa"/>
            </w:tcMar>
          </w:tcPr>
          <w:p w14:paraId="2AD0991B" w14:textId="77777777" w:rsidR="001D7D64" w:rsidRPr="005B0D53" w:rsidRDefault="001D7D64" w:rsidP="001D7D64">
            <w:pPr>
              <w:spacing w:after="0"/>
              <w:rPr>
                <w:rFonts w:cs="Helvetica"/>
              </w:rPr>
            </w:pPr>
            <w:r w:rsidRPr="005B0D53">
              <w:rPr>
                <w:rFonts w:cs="Helvetica"/>
                <w:color w:val="000000"/>
                <w:sz w:val="18"/>
              </w:rPr>
              <w:t>1.2.840.10008.5.1.4.1.1.200.1</w:t>
            </w:r>
          </w:p>
        </w:tc>
        <w:tc>
          <w:tcPr>
            <w:tcW w:w="3721" w:type="dxa"/>
            <w:tcBorders>
              <w:bottom w:val="single" w:sz="4" w:space="0" w:color="000000"/>
              <w:right w:val="single" w:sz="4" w:space="0" w:color="000000"/>
            </w:tcBorders>
            <w:tcMar>
              <w:top w:w="40" w:type="dxa"/>
              <w:left w:w="40" w:type="dxa"/>
              <w:bottom w:w="40" w:type="dxa"/>
              <w:right w:w="40" w:type="dxa"/>
            </w:tcMar>
          </w:tcPr>
          <w:p w14:paraId="1F8E5782" w14:textId="77777777" w:rsidR="001D7D64" w:rsidRPr="005B0D53" w:rsidRDefault="002F155A" w:rsidP="001D7D64">
            <w:pPr>
              <w:spacing w:after="0"/>
              <w:rPr>
                <w:rFonts w:cs="Helvetica"/>
              </w:rPr>
            </w:pPr>
            <w:hyperlink r:id="rId98" w:anchor="sect_A.82.2">
              <w:r w:rsidR="001D7D64" w:rsidRPr="005B0D53">
                <w:rPr>
                  <w:rFonts w:cs="Helvetica"/>
                  <w:color w:val="000000"/>
                  <w:sz w:val="18"/>
                </w:rPr>
                <w:t>CT Defined Procedure Protocol IOD</w:t>
              </w:r>
            </w:hyperlink>
          </w:p>
        </w:tc>
      </w:tr>
      <w:tr w:rsidR="001D7D64" w:rsidRPr="005B0D53" w14:paraId="15D0D591" w14:textId="77777777" w:rsidTr="009376A3">
        <w:tc>
          <w:tcPr>
            <w:tcW w:w="3370" w:type="dxa"/>
            <w:tcBorders>
              <w:left w:val="single" w:sz="4" w:space="0" w:color="000000"/>
              <w:bottom w:val="single" w:sz="4" w:space="0" w:color="auto"/>
              <w:right w:val="single" w:sz="4" w:space="0" w:color="000000"/>
            </w:tcBorders>
            <w:tcMar>
              <w:top w:w="40" w:type="dxa"/>
              <w:left w:w="40" w:type="dxa"/>
              <w:bottom w:w="40" w:type="dxa"/>
              <w:right w:w="40" w:type="dxa"/>
            </w:tcMar>
          </w:tcPr>
          <w:p w14:paraId="0619687E" w14:textId="77777777" w:rsidR="001D7D64" w:rsidRPr="005B0D53" w:rsidRDefault="001D7D64" w:rsidP="001D7D64">
            <w:pPr>
              <w:spacing w:after="0"/>
              <w:rPr>
                <w:rFonts w:cs="Helvetica"/>
              </w:rPr>
            </w:pPr>
            <w:r w:rsidRPr="005B0D53">
              <w:rPr>
                <w:rFonts w:cs="Helvetica"/>
                <w:color w:val="000000"/>
                <w:sz w:val="18"/>
              </w:rPr>
              <w:t>Protocol Approval Storage</w:t>
            </w:r>
          </w:p>
        </w:tc>
        <w:tc>
          <w:tcPr>
            <w:tcW w:w="2967" w:type="dxa"/>
            <w:tcBorders>
              <w:bottom w:val="single" w:sz="4" w:space="0" w:color="auto"/>
              <w:right w:val="single" w:sz="4" w:space="0" w:color="000000"/>
            </w:tcBorders>
            <w:tcMar>
              <w:top w:w="40" w:type="dxa"/>
              <w:left w:w="40" w:type="dxa"/>
              <w:bottom w:w="40" w:type="dxa"/>
              <w:right w:w="40" w:type="dxa"/>
            </w:tcMar>
          </w:tcPr>
          <w:p w14:paraId="17CA61BF" w14:textId="77777777" w:rsidR="001D7D64" w:rsidRPr="005B0D53" w:rsidRDefault="001D7D64" w:rsidP="001D7D64">
            <w:pPr>
              <w:spacing w:after="0"/>
              <w:rPr>
                <w:rFonts w:cs="Helvetica"/>
              </w:rPr>
            </w:pPr>
            <w:r w:rsidRPr="005B0D53">
              <w:rPr>
                <w:rFonts w:cs="Helvetica"/>
                <w:color w:val="000000"/>
                <w:sz w:val="18"/>
              </w:rPr>
              <w:t>1.2.840.10008.5.1.4.1.1.200.3</w:t>
            </w:r>
          </w:p>
        </w:tc>
        <w:tc>
          <w:tcPr>
            <w:tcW w:w="3721" w:type="dxa"/>
            <w:tcBorders>
              <w:bottom w:val="single" w:sz="4" w:space="0" w:color="auto"/>
              <w:right w:val="single" w:sz="4" w:space="0" w:color="000000"/>
            </w:tcBorders>
            <w:tcMar>
              <w:top w:w="40" w:type="dxa"/>
              <w:left w:w="40" w:type="dxa"/>
              <w:bottom w:w="40" w:type="dxa"/>
              <w:right w:w="40" w:type="dxa"/>
            </w:tcMar>
          </w:tcPr>
          <w:p w14:paraId="4A14AA29" w14:textId="77777777" w:rsidR="001D7D64" w:rsidRPr="005B0D53" w:rsidRDefault="002F155A" w:rsidP="001D7D64">
            <w:pPr>
              <w:spacing w:after="0"/>
              <w:rPr>
                <w:rFonts w:cs="Helvetica"/>
              </w:rPr>
            </w:pPr>
            <w:hyperlink r:id="rId99" w:anchor="sect_A.82.3.1">
              <w:r w:rsidR="001D7D64" w:rsidRPr="005B0D53">
                <w:rPr>
                  <w:rFonts w:cs="Helvetica"/>
                  <w:color w:val="000000"/>
                  <w:sz w:val="18"/>
                </w:rPr>
                <w:t>Protocol Approval IOD</w:t>
              </w:r>
            </w:hyperlink>
          </w:p>
        </w:tc>
      </w:tr>
      <w:tr w:rsidR="001D7D64" w:rsidRPr="005B0D53" w14:paraId="35772CC4" w14:textId="77777777" w:rsidTr="009376A3">
        <w:tc>
          <w:tcPr>
            <w:tcW w:w="337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79DDA05" w14:textId="51D96B7E" w:rsidR="001D7D64" w:rsidRPr="005B0D53" w:rsidRDefault="001D7D64" w:rsidP="001D7D64">
            <w:pPr>
              <w:spacing w:after="0"/>
              <w:rPr>
                <w:rFonts w:cs="Helvetica"/>
                <w:b/>
                <w:bCs/>
                <w:color w:val="000000"/>
                <w:sz w:val="18"/>
                <w:u w:val="single"/>
              </w:rPr>
            </w:pPr>
            <w:r w:rsidRPr="005B0D53">
              <w:rPr>
                <w:rFonts w:cs="Helvetica"/>
                <w:b/>
                <w:bCs/>
                <w:color w:val="000000"/>
                <w:sz w:val="18"/>
                <w:u w:val="single"/>
              </w:rPr>
              <w:t>Inventory Storage</w:t>
            </w:r>
          </w:p>
        </w:tc>
        <w:tc>
          <w:tcPr>
            <w:tcW w:w="296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DC1AA16" w14:textId="73C87A49" w:rsidR="001D7D64" w:rsidRPr="005B0D53" w:rsidRDefault="001D7D64" w:rsidP="001D7D64">
            <w:pPr>
              <w:spacing w:after="0"/>
              <w:rPr>
                <w:rFonts w:cs="Helvetica"/>
                <w:b/>
                <w:bCs/>
                <w:color w:val="000000"/>
                <w:sz w:val="18"/>
                <w:u w:val="single"/>
              </w:rPr>
            </w:pPr>
            <w:r w:rsidRPr="005B0D53">
              <w:rPr>
                <w:rFonts w:cs="Helvetica"/>
                <w:b/>
                <w:bCs/>
                <w:color w:val="000000"/>
                <w:sz w:val="18"/>
                <w:u w:val="single"/>
              </w:rPr>
              <w:t>1.2.840.10008.</w:t>
            </w:r>
            <w:r w:rsidR="00135D4A">
              <w:rPr>
                <w:rFonts w:cs="Helvetica"/>
                <w:b/>
                <w:bCs/>
                <w:color w:val="000000"/>
                <w:sz w:val="18"/>
                <w:u w:val="single"/>
              </w:rPr>
              <w:t>5.1.4.</w:t>
            </w:r>
            <w:r w:rsidRPr="005B0D53">
              <w:rPr>
                <w:rFonts w:cs="Helvetica"/>
                <w:b/>
                <w:bCs/>
                <w:color w:val="000000"/>
                <w:sz w:val="18"/>
                <w:u w:val="single"/>
              </w:rPr>
              <w:t>xxuid</w:t>
            </w:r>
            <w:r w:rsidR="00710666">
              <w:rPr>
                <w:rFonts w:cs="Helvetica"/>
                <w:b/>
                <w:bCs/>
                <w:color w:val="000000"/>
                <w:sz w:val="18"/>
                <w:u w:val="single"/>
              </w:rPr>
              <w:t>.1</w:t>
            </w:r>
          </w:p>
        </w:tc>
        <w:tc>
          <w:tcPr>
            <w:tcW w:w="372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9A6F7A5" w14:textId="277E2923" w:rsidR="001D7D64" w:rsidRPr="005B0D53" w:rsidRDefault="002F155A" w:rsidP="001D7D64">
            <w:pPr>
              <w:spacing w:after="0"/>
              <w:rPr>
                <w:rFonts w:cs="Helvetica"/>
              </w:rPr>
            </w:pPr>
            <w:hyperlink w:anchor="_A.XX_Inventory_IOD" w:history="1">
              <w:r w:rsidR="001D7D64" w:rsidRPr="001A45B9">
                <w:rPr>
                  <w:rStyle w:val="Hyperlink"/>
                  <w:rFonts w:cs="Helvetica"/>
                  <w:b/>
                  <w:bCs/>
                  <w:sz w:val="18"/>
                </w:rPr>
                <w:t>Inventory IOD</w:t>
              </w:r>
            </w:hyperlink>
          </w:p>
        </w:tc>
      </w:tr>
    </w:tbl>
    <w:p w14:paraId="37FD1B0B" w14:textId="78DE8E32" w:rsidR="001D7D64" w:rsidRPr="005B0D53" w:rsidRDefault="001D7D64" w:rsidP="001D7D64">
      <w:pPr>
        <w:spacing w:before="180" w:after="0"/>
        <w:jc w:val="both"/>
        <w:rPr>
          <w:rFonts w:cs="Helvetica"/>
        </w:rPr>
      </w:pPr>
      <w:bookmarkStart w:id="326" w:name="sect_GG_6"/>
    </w:p>
    <w:p w14:paraId="01C6388F" w14:textId="084E303A" w:rsidR="001D7D64" w:rsidRPr="005B0D53" w:rsidRDefault="001D7D64" w:rsidP="00E4256B">
      <w:pPr>
        <w:pStyle w:val="Instruction"/>
        <w:rPr>
          <w:rFonts w:cs="Helvetica"/>
          <w:b w:val="0"/>
          <w:bCs/>
          <w:lang w:val="en-US"/>
        </w:rPr>
      </w:pPr>
      <w:bookmarkStart w:id="327" w:name="_Toc88042229"/>
      <w:r w:rsidRPr="005B0D53">
        <w:rPr>
          <w:rFonts w:cs="Helvetica"/>
          <w:b w:val="0"/>
          <w:bCs/>
          <w:lang w:val="en-US"/>
        </w:rPr>
        <w:t>Add</w:t>
      </w:r>
      <w:r w:rsidR="0092442B" w:rsidRPr="005B0D53">
        <w:rPr>
          <w:rFonts w:cs="Helvetica"/>
          <w:b w:val="0"/>
          <w:bCs/>
          <w:lang w:val="en-US"/>
        </w:rPr>
        <w:t xml:space="preserve"> new</w:t>
      </w:r>
      <w:r w:rsidRPr="005B0D53">
        <w:rPr>
          <w:rFonts w:cs="Helvetica"/>
          <w:b w:val="0"/>
          <w:bCs/>
          <w:lang w:val="en-US"/>
        </w:rPr>
        <w:t xml:space="preserve"> </w:t>
      </w:r>
      <w:r w:rsidR="007D13EF" w:rsidRPr="005B0D53">
        <w:rPr>
          <w:rFonts w:cs="Helvetica"/>
          <w:b w:val="0"/>
          <w:bCs/>
          <w:lang w:val="en-US"/>
        </w:rPr>
        <w:t xml:space="preserve">section for </w:t>
      </w:r>
      <w:r w:rsidRPr="005B0D53">
        <w:rPr>
          <w:rFonts w:cs="Helvetica"/>
          <w:b w:val="0"/>
          <w:bCs/>
          <w:lang w:val="en-US"/>
        </w:rPr>
        <w:t xml:space="preserve">Inventory </w:t>
      </w:r>
      <w:r w:rsidR="009376A3" w:rsidRPr="005B0D53">
        <w:rPr>
          <w:rFonts w:cs="Helvetica"/>
          <w:b w:val="0"/>
          <w:bCs/>
          <w:lang w:val="en-US"/>
        </w:rPr>
        <w:t xml:space="preserve">requirements </w:t>
      </w:r>
      <w:r w:rsidRPr="005B0D53">
        <w:rPr>
          <w:rFonts w:cs="Helvetica"/>
          <w:b w:val="0"/>
          <w:bCs/>
          <w:lang w:val="en-US"/>
        </w:rPr>
        <w:t xml:space="preserve">to </w:t>
      </w:r>
      <w:r w:rsidR="009376A3" w:rsidRPr="005B0D53">
        <w:rPr>
          <w:rFonts w:cs="Helvetica"/>
          <w:b w:val="0"/>
          <w:bCs/>
          <w:lang w:val="en-US"/>
        </w:rPr>
        <w:t>Section</w:t>
      </w:r>
      <w:r w:rsidRPr="005B0D53">
        <w:rPr>
          <w:rFonts w:cs="Helvetica"/>
          <w:b w:val="0"/>
          <w:bCs/>
          <w:lang w:val="en-US"/>
        </w:rPr>
        <w:t xml:space="preserve"> GG</w:t>
      </w:r>
      <w:r w:rsidR="009376A3" w:rsidRPr="005B0D53">
        <w:rPr>
          <w:rFonts w:cs="Helvetica"/>
          <w:b w:val="0"/>
          <w:bCs/>
          <w:lang w:val="en-US"/>
        </w:rPr>
        <w:t>.6 Application Behavior</w:t>
      </w:r>
      <w:bookmarkEnd w:id="327"/>
      <w:r w:rsidR="009376A3" w:rsidRPr="005B0D53">
        <w:rPr>
          <w:rFonts w:cs="Helvetica"/>
          <w:b w:val="0"/>
          <w:bCs/>
          <w:lang w:val="en-US"/>
        </w:rPr>
        <w:t xml:space="preserve"> </w:t>
      </w:r>
    </w:p>
    <w:p w14:paraId="69401CA2" w14:textId="29A61392" w:rsidR="001D7D64" w:rsidRPr="005B0D53" w:rsidRDefault="001D7D64" w:rsidP="001D7D64">
      <w:pPr>
        <w:pStyle w:val="Heading3"/>
        <w:rPr>
          <w:rFonts w:cs="Helvetica"/>
          <w:lang w:val="en-US"/>
        </w:rPr>
      </w:pPr>
      <w:bookmarkStart w:id="328" w:name="sect_GG_6_2"/>
      <w:bookmarkStart w:id="329" w:name="_Toc88042230"/>
      <w:bookmarkEnd w:id="326"/>
      <w:r w:rsidRPr="005B0D53">
        <w:rPr>
          <w:rFonts w:cs="Helvetica"/>
          <w:lang w:val="en-US"/>
        </w:rPr>
        <w:t>GG.6.x </w:t>
      </w:r>
      <w:bookmarkStart w:id="330" w:name="_Hlk43541353"/>
      <w:r w:rsidR="009376A3" w:rsidRPr="005B0D53">
        <w:rPr>
          <w:rFonts w:cs="Helvetica"/>
          <w:lang w:val="en-US"/>
        </w:rPr>
        <w:t xml:space="preserve">Inventory </w:t>
      </w:r>
      <w:bookmarkEnd w:id="330"/>
      <w:r w:rsidRPr="005B0D53">
        <w:rPr>
          <w:rFonts w:cs="Helvetica"/>
          <w:lang w:val="en-US"/>
        </w:rPr>
        <w:t>Storage SOP Class</w:t>
      </w:r>
      <w:bookmarkEnd w:id="329"/>
    </w:p>
    <w:p w14:paraId="5B9773A7" w14:textId="77777777" w:rsidR="001D7D64" w:rsidRPr="005B0D53" w:rsidRDefault="001D7D64" w:rsidP="001D7D64">
      <w:pPr>
        <w:pStyle w:val="Heading4"/>
        <w:rPr>
          <w:rFonts w:cs="Helvetica"/>
          <w:lang w:val="en-US"/>
        </w:rPr>
      </w:pPr>
      <w:bookmarkStart w:id="331" w:name="_GG.6.x.1_Instance_Creator"/>
      <w:bookmarkStart w:id="332" w:name="sect_GG_6_2_1"/>
      <w:bookmarkStart w:id="333" w:name="_Toc88042231"/>
      <w:bookmarkEnd w:id="328"/>
      <w:bookmarkEnd w:id="331"/>
      <w:r w:rsidRPr="005B0D53">
        <w:rPr>
          <w:rFonts w:cs="Helvetica"/>
          <w:lang w:val="en-US"/>
        </w:rPr>
        <w:t>GG.6.x.1 Instance Creator</w:t>
      </w:r>
      <w:bookmarkEnd w:id="333"/>
    </w:p>
    <w:bookmarkEnd w:id="332"/>
    <w:p w14:paraId="5C3CC7BA" w14:textId="30E4638B" w:rsidR="001D7D64" w:rsidRPr="005B0D53" w:rsidRDefault="001D7D64" w:rsidP="009376A3">
      <w:pPr>
        <w:rPr>
          <w:rFonts w:cs="Helvetica"/>
        </w:rPr>
      </w:pPr>
      <w:r w:rsidRPr="005B0D53">
        <w:rPr>
          <w:rFonts w:cs="Helvetica"/>
        </w:rPr>
        <w:t xml:space="preserve">An implementation that conforms to the </w:t>
      </w:r>
      <w:r w:rsidR="009376A3" w:rsidRPr="005B0D53">
        <w:rPr>
          <w:rFonts w:cs="Helvetica"/>
        </w:rPr>
        <w:t xml:space="preserve">Inventory </w:t>
      </w:r>
      <w:r w:rsidRPr="005B0D53">
        <w:rPr>
          <w:rFonts w:cs="Helvetica"/>
        </w:rPr>
        <w:t>Storage SOP Class as an SCU and is a SOP Instance creator shall state in its Conformance Statement:</w:t>
      </w:r>
    </w:p>
    <w:p w14:paraId="048B221E" w14:textId="223E3D27" w:rsidR="009376A3" w:rsidRPr="005B0D53" w:rsidRDefault="009376A3" w:rsidP="009376A3">
      <w:pPr>
        <w:ind w:left="630" w:hanging="390"/>
        <w:rPr>
          <w:rFonts w:cs="Helvetica"/>
        </w:rPr>
      </w:pPr>
      <w:r w:rsidRPr="005B0D53">
        <w:rPr>
          <w:rFonts w:cs="Helvetica"/>
        </w:rPr>
        <w:t>•</w:t>
      </w:r>
      <w:r w:rsidRPr="005B0D53">
        <w:rPr>
          <w:rFonts w:cs="Helvetica"/>
        </w:rPr>
        <w:tab/>
        <w:t>The mechanisms by which creation of Inventory SOP Instances is initiated.</w:t>
      </w:r>
    </w:p>
    <w:p w14:paraId="48BCCE6B" w14:textId="3CCFD977" w:rsidR="009376A3" w:rsidRPr="005B0D53" w:rsidRDefault="009376A3" w:rsidP="009376A3">
      <w:pPr>
        <w:ind w:left="630" w:hanging="390"/>
        <w:rPr>
          <w:rFonts w:cs="Helvetica"/>
        </w:rPr>
      </w:pPr>
      <w:r w:rsidRPr="005B0D53">
        <w:rPr>
          <w:rFonts w:cs="Helvetica"/>
        </w:rPr>
        <w:t>•</w:t>
      </w:r>
      <w:r w:rsidRPr="005B0D53">
        <w:rPr>
          <w:rFonts w:cs="Helvetica"/>
        </w:rPr>
        <w:tab/>
        <w:t>Policies/parameters for splitting a logical inventory across multiple Inventory SOP Instances.</w:t>
      </w:r>
    </w:p>
    <w:p w14:paraId="22C7004A" w14:textId="5B90FC7B" w:rsidR="001D7D64" w:rsidRPr="005B0D53" w:rsidRDefault="001D7D64" w:rsidP="009376A3">
      <w:pPr>
        <w:ind w:left="630" w:hanging="390"/>
        <w:rPr>
          <w:rFonts w:cs="Helvetica"/>
        </w:rPr>
      </w:pPr>
      <w:r w:rsidRPr="002C4015">
        <w:rPr>
          <w:rFonts w:cs="Helvetica"/>
        </w:rPr>
        <w:t>•</w:t>
      </w:r>
      <w:r w:rsidRPr="002C4015">
        <w:rPr>
          <w:rFonts w:cs="Helvetica"/>
        </w:rPr>
        <w:tab/>
      </w:r>
      <w:r w:rsidR="008C7470" w:rsidRPr="002C4015">
        <w:rPr>
          <w:rFonts w:cs="Helvetica"/>
        </w:rPr>
        <w:t>Any</w:t>
      </w:r>
      <w:r w:rsidRPr="002C4015">
        <w:rPr>
          <w:rFonts w:cs="Helvetica"/>
        </w:rPr>
        <w:t xml:space="preserve"> </w:t>
      </w:r>
      <w:r w:rsidR="003F5120" w:rsidRPr="002C4015">
        <w:rPr>
          <w:rFonts w:cs="Helvetica"/>
        </w:rPr>
        <w:t xml:space="preserve">non-DICOM </w:t>
      </w:r>
      <w:r w:rsidR="009376A3" w:rsidRPr="002C4015">
        <w:rPr>
          <w:rFonts w:cs="Helvetica"/>
        </w:rPr>
        <w:t xml:space="preserve">mechanisms </w:t>
      </w:r>
      <w:r w:rsidR="008C7470" w:rsidRPr="002C4015">
        <w:rPr>
          <w:rFonts w:cs="Helvetica"/>
        </w:rPr>
        <w:t xml:space="preserve">used </w:t>
      </w:r>
      <w:r w:rsidR="009376A3" w:rsidRPr="002C4015">
        <w:rPr>
          <w:rFonts w:cs="Helvetica"/>
        </w:rPr>
        <w:t xml:space="preserve">to </w:t>
      </w:r>
      <w:r w:rsidR="002C4015" w:rsidRPr="002C4015">
        <w:rPr>
          <w:rFonts w:cs="Helvetica"/>
        </w:rPr>
        <w:t xml:space="preserve">access Inventoried </w:t>
      </w:r>
      <w:r w:rsidR="009376A3" w:rsidRPr="002C4015">
        <w:rPr>
          <w:rFonts w:cs="Helvetica"/>
        </w:rPr>
        <w:t>SOP Instances</w:t>
      </w:r>
      <w:r w:rsidRPr="002C4015">
        <w:rPr>
          <w:rFonts w:cs="Helvetica"/>
        </w:rPr>
        <w:t xml:space="preserve"> that may be </w:t>
      </w:r>
      <w:r w:rsidR="002C4015" w:rsidRPr="002C4015">
        <w:rPr>
          <w:rFonts w:cs="Helvetica"/>
        </w:rPr>
        <w:t>specified by a Stored Instance URI</w:t>
      </w:r>
      <w:r w:rsidR="00084AA7" w:rsidRPr="002C4015">
        <w:rPr>
          <w:rFonts w:cs="Helvetica"/>
        </w:rPr>
        <w:t xml:space="preserve">, including </w:t>
      </w:r>
      <w:r w:rsidR="008C7470" w:rsidRPr="002C4015">
        <w:rPr>
          <w:rFonts w:cs="Helvetica"/>
        </w:rPr>
        <w:t xml:space="preserve">protocols (such as </w:t>
      </w:r>
      <w:r w:rsidR="002C4015">
        <w:rPr>
          <w:rFonts w:cs="Helvetica"/>
        </w:rPr>
        <w:t xml:space="preserve">NFS, SMB, or </w:t>
      </w:r>
      <w:r w:rsidR="008C7470" w:rsidRPr="002C4015">
        <w:rPr>
          <w:rFonts w:cs="Helvetica"/>
        </w:rPr>
        <w:t>HTTP)</w:t>
      </w:r>
      <w:r w:rsidR="00071C70">
        <w:rPr>
          <w:rFonts w:cs="Helvetica"/>
        </w:rPr>
        <w:t>,</w:t>
      </w:r>
      <w:r w:rsidR="008C7470" w:rsidRPr="002C4015">
        <w:rPr>
          <w:rFonts w:cs="Helvetica"/>
        </w:rPr>
        <w:t xml:space="preserve"> and </w:t>
      </w:r>
      <w:r w:rsidR="00084AA7" w:rsidRPr="002C4015">
        <w:rPr>
          <w:rFonts w:cs="Helvetica"/>
        </w:rPr>
        <w:t xml:space="preserve">use of </w:t>
      </w:r>
      <w:r w:rsidR="00071C70">
        <w:rPr>
          <w:rFonts w:cs="Helvetica"/>
        </w:rPr>
        <w:t xml:space="preserve">folders and/or </w:t>
      </w:r>
      <w:r w:rsidR="003F5120" w:rsidRPr="002C4015">
        <w:rPr>
          <w:rFonts w:cs="Helvetica"/>
        </w:rPr>
        <w:t>container</w:t>
      </w:r>
      <w:r w:rsidR="00084AA7" w:rsidRPr="002C4015">
        <w:rPr>
          <w:rFonts w:cs="Helvetica"/>
        </w:rPr>
        <w:t xml:space="preserve"> file</w:t>
      </w:r>
      <w:r w:rsidR="003F5120" w:rsidRPr="002C4015">
        <w:rPr>
          <w:rFonts w:cs="Helvetica"/>
        </w:rPr>
        <w:t>s</w:t>
      </w:r>
      <w:r w:rsidR="00084AA7" w:rsidRPr="002C4015">
        <w:rPr>
          <w:rFonts w:cs="Helvetica"/>
        </w:rPr>
        <w:t xml:space="preserve"> </w:t>
      </w:r>
      <w:r w:rsidR="00096B19" w:rsidRPr="002C4015">
        <w:rPr>
          <w:rFonts w:cs="Helvetica"/>
        </w:rPr>
        <w:t>(ZIP, TAR</w:t>
      </w:r>
      <w:r w:rsidR="003F5120" w:rsidRPr="002C4015">
        <w:rPr>
          <w:rFonts w:cs="Helvetica"/>
        </w:rPr>
        <w:t>, TARGZIP</w:t>
      </w:r>
      <w:r w:rsidR="00096B19" w:rsidRPr="002C4015">
        <w:rPr>
          <w:rFonts w:cs="Helvetica"/>
        </w:rPr>
        <w:t xml:space="preserve">) </w:t>
      </w:r>
      <w:r w:rsidR="002C4015">
        <w:rPr>
          <w:rFonts w:cs="Helvetica"/>
        </w:rPr>
        <w:t>for</w:t>
      </w:r>
      <w:r w:rsidR="00084AA7" w:rsidRPr="002C4015">
        <w:rPr>
          <w:rFonts w:cs="Helvetica"/>
        </w:rPr>
        <w:t xml:space="preserve"> the SOP Instances</w:t>
      </w:r>
      <w:r w:rsidRPr="002C4015">
        <w:rPr>
          <w:rFonts w:cs="Helvetica"/>
        </w:rPr>
        <w:t>.</w:t>
      </w:r>
    </w:p>
    <w:p w14:paraId="49A9D409" w14:textId="5D11C7C8" w:rsidR="009376A3" w:rsidRPr="005B0D53" w:rsidRDefault="009376A3" w:rsidP="009376A3">
      <w:pPr>
        <w:ind w:left="630" w:hanging="390"/>
        <w:rPr>
          <w:rFonts w:cs="Helvetica"/>
        </w:rPr>
      </w:pPr>
      <w:r w:rsidRPr="005B0D53">
        <w:rPr>
          <w:rFonts w:cs="Helvetica"/>
        </w:rPr>
        <w:t>•</w:t>
      </w:r>
      <w:r w:rsidRPr="005B0D53">
        <w:rPr>
          <w:rFonts w:cs="Helvetica"/>
        </w:rPr>
        <w:tab/>
        <w:t>Policies/parameters for duration of retention</w:t>
      </w:r>
      <w:r w:rsidR="007909E7" w:rsidRPr="005B0D53">
        <w:rPr>
          <w:rFonts w:cs="Helvetica"/>
        </w:rPr>
        <w:t xml:space="preserve">, or for deletion, </w:t>
      </w:r>
      <w:r w:rsidRPr="005B0D53">
        <w:rPr>
          <w:rFonts w:cs="Helvetica"/>
        </w:rPr>
        <w:t>of created Inventory SOP Instances.</w:t>
      </w:r>
    </w:p>
    <w:p w14:paraId="19EAFBA1" w14:textId="415B81B3" w:rsidR="0092442B" w:rsidRPr="005B0D53" w:rsidRDefault="0092442B" w:rsidP="00E4256B">
      <w:pPr>
        <w:pStyle w:val="Instruction"/>
        <w:rPr>
          <w:rFonts w:cs="Helvetica"/>
          <w:b w:val="0"/>
          <w:bCs/>
          <w:lang w:val="en-US"/>
        </w:rPr>
      </w:pPr>
      <w:bookmarkStart w:id="334" w:name="_Toc88042232"/>
      <w:r w:rsidRPr="005B0D53">
        <w:rPr>
          <w:rFonts w:cs="Helvetica"/>
          <w:b w:val="0"/>
          <w:bCs/>
          <w:lang w:val="en-US"/>
        </w:rPr>
        <w:lastRenderedPageBreak/>
        <w:t>Add Inventory Query/Retrieve Service Class</w:t>
      </w:r>
      <w:bookmarkEnd w:id="334"/>
    </w:p>
    <w:p w14:paraId="65A49E3B" w14:textId="77777777" w:rsidR="006F29E9" w:rsidRPr="005B0D53" w:rsidRDefault="006F29E9" w:rsidP="0069765A">
      <w:pPr>
        <w:pStyle w:val="Heading1"/>
        <w:rPr>
          <w:rFonts w:cs="Helvetica"/>
        </w:rPr>
      </w:pPr>
      <w:bookmarkStart w:id="335" w:name="_XX_Inventory_Query/Retrieve"/>
      <w:bookmarkStart w:id="336" w:name="chapter_X"/>
      <w:bookmarkStart w:id="337" w:name="_Toc88042233"/>
      <w:bookmarkEnd w:id="335"/>
      <w:r w:rsidRPr="005B0D53">
        <w:rPr>
          <w:rFonts w:cs="Helvetica"/>
        </w:rPr>
        <w:t>XX Inventory Query/Retrieve Service Class</w:t>
      </w:r>
      <w:bookmarkEnd w:id="337"/>
    </w:p>
    <w:p w14:paraId="77571E03" w14:textId="77777777" w:rsidR="006F29E9" w:rsidRPr="005B0D53" w:rsidRDefault="006F29E9" w:rsidP="006F29E9">
      <w:pPr>
        <w:pStyle w:val="Heading2"/>
        <w:rPr>
          <w:rFonts w:cs="Helvetica"/>
        </w:rPr>
      </w:pPr>
      <w:bookmarkStart w:id="338" w:name="sect_X_1"/>
      <w:bookmarkStart w:id="339" w:name="_Toc88042234"/>
      <w:bookmarkEnd w:id="336"/>
      <w:r w:rsidRPr="005B0D53">
        <w:rPr>
          <w:rFonts w:cs="Helvetica"/>
        </w:rPr>
        <w:t>XX.1 Overview</w:t>
      </w:r>
      <w:bookmarkEnd w:id="339"/>
    </w:p>
    <w:p w14:paraId="64275E76" w14:textId="77777777" w:rsidR="006F29E9" w:rsidRPr="005B0D53" w:rsidRDefault="006F29E9" w:rsidP="006F29E9">
      <w:pPr>
        <w:pStyle w:val="Heading3"/>
        <w:rPr>
          <w:rFonts w:cs="Helvetica"/>
          <w:lang w:val="en-US"/>
        </w:rPr>
      </w:pPr>
      <w:bookmarkStart w:id="340" w:name="sect_X_1_1"/>
      <w:bookmarkStart w:id="341" w:name="_Toc88042235"/>
      <w:bookmarkEnd w:id="338"/>
      <w:r w:rsidRPr="005B0D53">
        <w:rPr>
          <w:rFonts w:cs="Helvetica"/>
          <w:lang w:val="en-US"/>
        </w:rPr>
        <w:t>XX.1.1 Scope</w:t>
      </w:r>
      <w:bookmarkEnd w:id="341"/>
    </w:p>
    <w:bookmarkEnd w:id="340"/>
    <w:p w14:paraId="555FBAFE" w14:textId="77777777" w:rsidR="006F29E9" w:rsidRPr="005B0D53" w:rsidRDefault="006F29E9" w:rsidP="006F29E9">
      <w:pPr>
        <w:rPr>
          <w:rFonts w:cs="Helvetica"/>
        </w:rPr>
      </w:pPr>
      <w:r w:rsidRPr="005B0D53">
        <w:rPr>
          <w:rFonts w:cs="Helvetica"/>
        </w:rPr>
        <w:t>The Inventory Query/Retrieve Service Class defines an application-level class-of-service that facilitates discovery of and access to Inventory composite objects.</w:t>
      </w:r>
    </w:p>
    <w:p w14:paraId="54959237" w14:textId="77777777" w:rsidR="006F29E9" w:rsidRPr="005B0D53" w:rsidRDefault="006F29E9" w:rsidP="006F29E9">
      <w:pPr>
        <w:pStyle w:val="Heading3"/>
        <w:rPr>
          <w:rFonts w:cs="Helvetica"/>
          <w:lang w:val="en-US"/>
        </w:rPr>
      </w:pPr>
      <w:bookmarkStart w:id="342" w:name="sect_X_1_2"/>
      <w:bookmarkStart w:id="343" w:name="_Toc88042236"/>
      <w:r w:rsidRPr="005B0D53">
        <w:rPr>
          <w:rFonts w:cs="Helvetica"/>
          <w:lang w:val="en-US"/>
        </w:rPr>
        <w:t>XX.1.2 Conventions</w:t>
      </w:r>
      <w:bookmarkEnd w:id="343"/>
    </w:p>
    <w:bookmarkEnd w:id="342"/>
    <w:p w14:paraId="0917300F" w14:textId="72910039" w:rsidR="006F29E9" w:rsidRPr="005B0D53" w:rsidRDefault="006F29E9" w:rsidP="006F29E9">
      <w:pPr>
        <w:rPr>
          <w:rFonts w:cs="Helvetica"/>
        </w:rPr>
      </w:pPr>
      <w:r w:rsidRPr="005B0D53">
        <w:rPr>
          <w:rFonts w:cs="Helvetica"/>
        </w:rPr>
        <w:t xml:space="preserve">See Conventions for the Basic Worklist Management Service (see </w:t>
      </w:r>
      <w:hyperlink r:id="rId100" w:anchor="sect_K.1.2" w:history="1">
        <w:r w:rsidRPr="005B0D53">
          <w:rPr>
            <w:rStyle w:val="Hyperlink"/>
            <w:rFonts w:cs="Helvetica"/>
          </w:rPr>
          <w:t>Section K.1.2</w:t>
        </w:r>
      </w:hyperlink>
      <w:r w:rsidRPr="005B0D53">
        <w:rPr>
          <w:rFonts w:cs="Helvetica"/>
        </w:rPr>
        <w:t>).</w:t>
      </w:r>
    </w:p>
    <w:p w14:paraId="599B6E63" w14:textId="77777777" w:rsidR="006F29E9" w:rsidRPr="005B0D53" w:rsidRDefault="006F29E9" w:rsidP="006F29E9">
      <w:pPr>
        <w:pStyle w:val="Heading3"/>
        <w:rPr>
          <w:rFonts w:cs="Helvetica"/>
          <w:lang w:val="en-US"/>
        </w:rPr>
      </w:pPr>
      <w:bookmarkStart w:id="344" w:name="sect_X_1_4"/>
      <w:bookmarkStart w:id="345" w:name="_Toc88042237"/>
      <w:r w:rsidRPr="005B0D53">
        <w:rPr>
          <w:rFonts w:cs="Helvetica"/>
          <w:lang w:val="en-US"/>
        </w:rPr>
        <w:t>XX.1.3 Service Definition</w:t>
      </w:r>
      <w:bookmarkEnd w:id="345"/>
    </w:p>
    <w:bookmarkEnd w:id="344"/>
    <w:p w14:paraId="3AE6BBFC" w14:textId="77777777" w:rsidR="006F29E9" w:rsidRPr="005B0D53" w:rsidRDefault="006F29E9" w:rsidP="006F29E9">
      <w:pPr>
        <w:rPr>
          <w:rFonts w:cs="Helvetica"/>
        </w:rPr>
      </w:pPr>
      <w:r w:rsidRPr="005B0D53">
        <w:rPr>
          <w:rFonts w:cs="Helvetica"/>
        </w:rPr>
        <w:t>The SOP Classes of the Inventory Query/Retrieve Service Class are each composed of an Information Model and a DIMSE-C Service Group.</w:t>
      </w:r>
    </w:p>
    <w:p w14:paraId="40C67B3A" w14:textId="65DC805E" w:rsidR="006F29E9" w:rsidRPr="005B0D53" w:rsidRDefault="006F29E9" w:rsidP="006F29E9">
      <w:pPr>
        <w:rPr>
          <w:rFonts w:cs="Helvetica"/>
        </w:rPr>
      </w:pPr>
      <w:r w:rsidRPr="005B0D53">
        <w:rPr>
          <w:rFonts w:cs="Helvetica"/>
        </w:rPr>
        <w:t>In order to serve as an SCP of the Inventory Query/Retrieve Service Class, a DICOM AE possesses information about the Attributes of a number of Inventory composite SOP Instances. The information is organized into an Inventory Query</w:t>
      </w:r>
      <w:r w:rsidR="008C5F27">
        <w:rPr>
          <w:rFonts w:cs="Helvetica"/>
        </w:rPr>
        <w:t>/Retrieve</w:t>
      </w:r>
      <w:r w:rsidRPr="005B0D53">
        <w:rPr>
          <w:rFonts w:cs="Helvetica"/>
        </w:rPr>
        <w:t xml:space="preserve"> Information Model.</w:t>
      </w:r>
    </w:p>
    <w:p w14:paraId="19724141" w14:textId="77777777" w:rsidR="006F29E9" w:rsidRPr="005B0D53" w:rsidRDefault="006F29E9" w:rsidP="006F29E9">
      <w:pPr>
        <w:rPr>
          <w:rFonts w:cs="Helvetica"/>
        </w:rPr>
      </w:pPr>
      <w:r w:rsidRPr="005B0D53">
        <w:rPr>
          <w:rFonts w:cs="Helvetica"/>
        </w:rPr>
        <w:t xml:space="preserve">Two peer DICOM AEs implement a SOP Class of the Inventory Query/Retrieve Service Class with one serving in the SCU role and one serving in the SCP role. SOP Classes of the Inventory Query/Retrieve Service Class are implemented using the DIMSE-C C-FIND, C-MOVE and C-GET services as defined in </w:t>
      </w:r>
      <w:hyperlink r:id="rId101" w:anchor="PS3.7">
        <w:r w:rsidRPr="005B0D53">
          <w:rPr>
            <w:rFonts w:cs="Helvetica"/>
          </w:rPr>
          <w:t>PS3.7</w:t>
        </w:r>
      </w:hyperlink>
      <w:r w:rsidRPr="005B0D53">
        <w:rPr>
          <w:rFonts w:cs="Helvetica"/>
        </w:rPr>
        <w:t>.</w:t>
      </w:r>
    </w:p>
    <w:p w14:paraId="4F3E24A4" w14:textId="7F2D8A6F" w:rsidR="006F29E9" w:rsidRPr="005B0D53" w:rsidRDefault="006F29E9" w:rsidP="006F29E9">
      <w:pPr>
        <w:rPr>
          <w:rFonts w:cs="Helvetica"/>
        </w:rPr>
      </w:pPr>
      <w:r w:rsidRPr="005B0D53">
        <w:rPr>
          <w:rFonts w:cs="Helvetica"/>
        </w:rPr>
        <w:t>The semantics of the C-FIND service are the same as those defined in the Service Definition of the Basic Worklist Management Service Class</w:t>
      </w:r>
      <w:r w:rsidR="00B01F40" w:rsidRPr="005B0D53">
        <w:rPr>
          <w:rFonts w:cs="Helvetica"/>
        </w:rPr>
        <w:t xml:space="preserve"> (see </w:t>
      </w:r>
      <w:hyperlink r:id="rId102" w:anchor="sect_K.1.4" w:history="1">
        <w:r w:rsidR="00B01F40" w:rsidRPr="005B0D53">
          <w:rPr>
            <w:rStyle w:val="Hyperlink"/>
            <w:rFonts w:cs="Helvetica"/>
          </w:rPr>
          <w:t>Section K.1.4</w:t>
        </w:r>
      </w:hyperlink>
      <w:r w:rsidR="00B01F40" w:rsidRPr="005B0D53">
        <w:rPr>
          <w:rFonts w:cs="Helvetica"/>
        </w:rPr>
        <w:t>)</w:t>
      </w:r>
      <w:r w:rsidRPr="005B0D53">
        <w:rPr>
          <w:rFonts w:cs="Helvetica"/>
        </w:rPr>
        <w:t>.</w:t>
      </w:r>
    </w:p>
    <w:p w14:paraId="1E10931A" w14:textId="3D0C4F99" w:rsidR="006F29E9" w:rsidRPr="005B0D53" w:rsidRDefault="006F29E9" w:rsidP="006F29E9">
      <w:pPr>
        <w:rPr>
          <w:rFonts w:cs="Helvetica"/>
        </w:rPr>
      </w:pPr>
      <w:r w:rsidRPr="005B0D53">
        <w:rPr>
          <w:rFonts w:cs="Helvetica"/>
        </w:rPr>
        <w:t>The semantics of the C-MOVE and C-GET services are the same as those defined in the Service Definition of the Query/Retrieve Service Class</w:t>
      </w:r>
      <w:r w:rsidR="00B01F40" w:rsidRPr="005B0D53">
        <w:rPr>
          <w:rFonts w:cs="Helvetica"/>
        </w:rPr>
        <w:t xml:space="preserve"> (see </w:t>
      </w:r>
      <w:hyperlink r:id="rId103" w:anchor="sect_C.1.4" w:history="1">
        <w:r w:rsidR="00B01F40" w:rsidRPr="005B0D53">
          <w:rPr>
            <w:rStyle w:val="Hyperlink"/>
            <w:rFonts w:cs="Helvetica"/>
          </w:rPr>
          <w:t>Section C.1.4</w:t>
        </w:r>
      </w:hyperlink>
      <w:r w:rsidR="00B01F40" w:rsidRPr="005B0D53">
        <w:rPr>
          <w:rFonts w:cs="Helvetica"/>
        </w:rPr>
        <w:t>)</w:t>
      </w:r>
      <w:r w:rsidRPr="005B0D53">
        <w:rPr>
          <w:rFonts w:cs="Helvetica"/>
        </w:rPr>
        <w:t xml:space="preserve">, with the exception that there is only one level of retrieval. </w:t>
      </w:r>
    </w:p>
    <w:p w14:paraId="7CE81905" w14:textId="75CA231F" w:rsidR="006F29E9" w:rsidRPr="005B0D53" w:rsidRDefault="006F29E9" w:rsidP="006F29E9">
      <w:pPr>
        <w:pStyle w:val="Heading2"/>
        <w:rPr>
          <w:rFonts w:cs="Helvetica"/>
        </w:rPr>
      </w:pPr>
      <w:bookmarkStart w:id="346" w:name="_XX.2_Inventory_Query"/>
      <w:bookmarkStart w:id="347" w:name="sect_X_3"/>
      <w:bookmarkStart w:id="348" w:name="_Toc88042238"/>
      <w:bookmarkEnd w:id="346"/>
      <w:r w:rsidRPr="005B0D53">
        <w:rPr>
          <w:rFonts w:cs="Helvetica"/>
        </w:rPr>
        <w:t>XX.2 Inventory Q</w:t>
      </w:r>
      <w:r w:rsidR="008C5F27">
        <w:rPr>
          <w:rFonts w:cs="Helvetica"/>
        </w:rPr>
        <w:t>/R</w:t>
      </w:r>
      <w:r w:rsidRPr="005B0D53">
        <w:rPr>
          <w:rFonts w:cs="Helvetica"/>
        </w:rPr>
        <w:t xml:space="preserve"> Information Model</w:t>
      </w:r>
      <w:bookmarkEnd w:id="348"/>
    </w:p>
    <w:bookmarkEnd w:id="347"/>
    <w:p w14:paraId="6F14C714" w14:textId="2D5A7CEF" w:rsidR="006F29E9" w:rsidRPr="005B0D53" w:rsidRDefault="006F29E9" w:rsidP="006F29E9">
      <w:pPr>
        <w:rPr>
          <w:rFonts w:cs="Helvetica"/>
        </w:rPr>
      </w:pPr>
      <w:r w:rsidRPr="005B0D53">
        <w:rPr>
          <w:rFonts w:cs="Helvetica"/>
        </w:rPr>
        <w:t>The Inventory Query</w:t>
      </w:r>
      <w:r w:rsidR="008C5F27">
        <w:rPr>
          <w:rFonts w:cs="Helvetica"/>
        </w:rPr>
        <w:t>/Retrieve</w:t>
      </w:r>
      <w:r w:rsidRPr="005B0D53">
        <w:rPr>
          <w:rFonts w:cs="Helvetica"/>
        </w:rPr>
        <w:t xml:space="preserve"> </w:t>
      </w:r>
      <w:r w:rsidR="008C5F27">
        <w:rPr>
          <w:rFonts w:cs="Helvetica"/>
        </w:rPr>
        <w:t xml:space="preserve">(Q/R) </w:t>
      </w:r>
      <w:r w:rsidRPr="005B0D53">
        <w:rPr>
          <w:rFonts w:cs="Helvetica"/>
        </w:rPr>
        <w:t xml:space="preserve">Information Model is based on an Entity-Relationship Model Definition and a Key Attributes Definition analogous to those defined in the Worklist Information Model Definition of the Basic Worklist Management Service (see </w:t>
      </w:r>
      <w:hyperlink r:id="rId104" w:history="1">
        <w:r w:rsidRPr="005B0D53">
          <w:rPr>
            <w:rStyle w:val="Hyperlink"/>
            <w:rFonts w:cs="Helvetica"/>
          </w:rPr>
          <w:t>Section K.2</w:t>
        </w:r>
      </w:hyperlink>
      <w:r w:rsidRPr="005B0D53">
        <w:rPr>
          <w:rFonts w:cs="Helvetica"/>
        </w:rPr>
        <w:t>)</w:t>
      </w:r>
    </w:p>
    <w:p w14:paraId="0B264A9F" w14:textId="213C92AE" w:rsidR="006F29E9" w:rsidRPr="005B0D53" w:rsidRDefault="006F29E9" w:rsidP="006F29E9">
      <w:pPr>
        <w:pStyle w:val="Heading3"/>
        <w:rPr>
          <w:rFonts w:cs="Helvetica"/>
          <w:lang w:val="en-US"/>
        </w:rPr>
      </w:pPr>
      <w:bookmarkStart w:id="349" w:name="_Toc88042239"/>
      <w:r w:rsidRPr="005B0D53">
        <w:rPr>
          <w:rFonts w:cs="Helvetica"/>
          <w:lang w:val="en-US"/>
        </w:rPr>
        <w:t>XX.2.1 E</w:t>
      </w:r>
      <w:r w:rsidR="00EB2C8A">
        <w:rPr>
          <w:rFonts w:cs="Helvetica"/>
          <w:lang w:val="en-US"/>
        </w:rPr>
        <w:t>-</w:t>
      </w:r>
      <w:r w:rsidRPr="005B0D53">
        <w:rPr>
          <w:rFonts w:cs="Helvetica"/>
          <w:lang w:val="en-US"/>
        </w:rPr>
        <w:t>R Model</w:t>
      </w:r>
      <w:bookmarkEnd w:id="349"/>
    </w:p>
    <w:p w14:paraId="57096F15" w14:textId="0C90C51F" w:rsidR="006F29E9" w:rsidRPr="005B0D53" w:rsidRDefault="006F29E9" w:rsidP="006F29E9">
      <w:pPr>
        <w:rPr>
          <w:rFonts w:cs="Helvetica"/>
        </w:rPr>
      </w:pPr>
      <w:r w:rsidRPr="005B0D53">
        <w:rPr>
          <w:rFonts w:cs="Helvetica"/>
        </w:rPr>
        <w:t xml:space="preserve">The Inventory </w:t>
      </w:r>
      <w:r w:rsidR="008C5F27">
        <w:rPr>
          <w:rFonts w:cs="Helvetica"/>
        </w:rPr>
        <w:t>Q/R</w:t>
      </w:r>
      <w:r w:rsidRPr="005B0D53">
        <w:rPr>
          <w:rFonts w:cs="Helvetica"/>
        </w:rPr>
        <w:t xml:space="preserve"> Information Model is a single level entity:</w:t>
      </w:r>
    </w:p>
    <w:p w14:paraId="1FF750BF" w14:textId="77777777" w:rsidR="006F29E9" w:rsidRPr="005B0D53" w:rsidRDefault="006F29E9" w:rsidP="006F29E9">
      <w:pPr>
        <w:rPr>
          <w:rFonts w:cs="Helvetica"/>
        </w:rPr>
      </w:pPr>
      <w:r w:rsidRPr="005B0D53">
        <w:rPr>
          <w:rFonts w:cs="Helvetica"/>
        </w:rPr>
        <w:t>•</w:t>
      </w:r>
      <w:r w:rsidRPr="005B0D53">
        <w:rPr>
          <w:rFonts w:cs="Helvetica"/>
        </w:rPr>
        <w:tab/>
        <w:t>Inventory Information Entity</w:t>
      </w:r>
    </w:p>
    <w:p w14:paraId="6DE17A3D" w14:textId="02BF4421" w:rsidR="006F29E9" w:rsidRPr="005B0D53" w:rsidRDefault="007F5576" w:rsidP="006F29E9">
      <w:pPr>
        <w:spacing w:before="180" w:after="0"/>
        <w:jc w:val="center"/>
        <w:rPr>
          <w:rFonts w:cs="Helvetica"/>
        </w:rPr>
      </w:pPr>
      <w:bookmarkStart w:id="350" w:name="figure_X_6_1"/>
      <w:bookmarkStart w:id="351" w:name="_Hlk43806817"/>
      <w:r>
        <w:rPr>
          <w:noProof/>
        </w:rPr>
        <mc:AlternateContent>
          <mc:Choice Requires="wps">
            <w:drawing>
              <wp:inline distT="0" distB="0" distL="0" distR="0" wp14:anchorId="1F85206C" wp14:editId="3E1690D6">
                <wp:extent cx="769620" cy="373380"/>
                <wp:effectExtent l="0" t="0" r="0" b="7620"/>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373380"/>
                        </a:xfrm>
                        <a:prstGeom prst="rect">
                          <a:avLst/>
                        </a:prstGeom>
                        <a:solidFill>
                          <a:schemeClr val="lt1">
                            <a:lumMod val="100000"/>
                            <a:lumOff val="0"/>
                          </a:schemeClr>
                        </a:solidFill>
                        <a:ln w="6350">
                          <a:solidFill>
                            <a:srgbClr val="000000"/>
                          </a:solidFill>
                          <a:miter lim="800000"/>
                          <a:headEnd/>
                          <a:tailEnd/>
                        </a:ln>
                      </wps:spPr>
                      <wps:txbx>
                        <w:txbxContent>
                          <w:p w14:paraId="20DC7A2B" w14:textId="77777777" w:rsidR="00EC23CA" w:rsidRPr="00B91DDA" w:rsidRDefault="00EC23CA" w:rsidP="006F29E9">
                            <w:pPr>
                              <w:jc w:val="center"/>
                              <w:rPr>
                                <w:rFonts w:asciiTheme="minorBidi" w:hAnsiTheme="minorBidi" w:cstheme="minorBidi"/>
                              </w:rPr>
                            </w:pPr>
                            <w:r>
                              <w:rPr>
                                <w:rFonts w:asciiTheme="minorBidi" w:hAnsiTheme="minorBidi" w:cstheme="minorBidi"/>
                              </w:rPr>
                              <w:t>Inven</w:t>
                            </w:r>
                            <w:r w:rsidRPr="00B91DDA">
                              <w:rPr>
                                <w:rFonts w:asciiTheme="minorBidi" w:hAnsiTheme="minorBidi" w:cstheme="minorBidi"/>
                              </w:rPr>
                              <w:t>tory</w:t>
                            </w:r>
                          </w:p>
                        </w:txbxContent>
                      </wps:txbx>
                      <wps:bodyPr rot="0" vert="horz" wrap="square" lIns="91440" tIns="45720" rIns="91440" bIns="45720" anchor="t" anchorCtr="0" upright="1">
                        <a:noAutofit/>
                      </wps:bodyPr>
                    </wps:wsp>
                  </a:graphicData>
                </a:graphic>
              </wp:inline>
            </w:drawing>
          </mc:Choice>
          <mc:Fallback>
            <w:pict>
              <v:shapetype w14:anchorId="1F85206C" id="_x0000_t202" coordsize="21600,21600" o:spt="202" path="m,l,21600r21600,l21600,xe">
                <v:stroke joinstyle="miter"/>
                <v:path gradientshapeok="t" o:connecttype="rect"/>
              </v:shapetype>
              <v:shape id="Text Box 1" o:spid="_x0000_s1026" type="#_x0000_t202" style="width:60.6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" fillcolor="white [3201]" strokeweight=".5pt">
                <v:textbox>
                  <w:txbxContent>
                    <w:p w14:paraId="20DC7A2B" w14:textId="77777777" w:rsidR="00EC23CA" w:rsidRPr="00B91DDA" w:rsidRDefault="00EC23CA" w:rsidP="006F29E9">
                      <w:pPr>
                        <w:jc w:val="center"/>
                        <w:rPr>
                          <w:rFonts w:asciiTheme="minorBidi" w:hAnsiTheme="minorBidi" w:cstheme="minorBidi"/>
                        </w:rPr>
                      </w:pPr>
                      <w:r>
                        <w:rPr>
                          <w:rFonts w:asciiTheme="minorBidi" w:hAnsiTheme="minorBidi" w:cstheme="minorBidi"/>
                        </w:rPr>
                        <w:t>Inven</w:t>
                      </w:r>
                      <w:r w:rsidRPr="00B91DDA">
                        <w:rPr>
                          <w:rFonts w:asciiTheme="minorBidi" w:hAnsiTheme="minorBidi" w:cstheme="minorBidi"/>
                        </w:rPr>
                        <w:t>tory</w:t>
                      </w:r>
                    </w:p>
                  </w:txbxContent>
                </v:textbox>
                <w10:anchorlock/>
              </v:shape>
            </w:pict>
          </mc:Fallback>
        </mc:AlternateContent>
      </w:r>
    </w:p>
    <w:bookmarkEnd w:id="350"/>
    <w:p w14:paraId="7E1B619B" w14:textId="5653C4B2" w:rsidR="006F29E9" w:rsidRPr="005B0D53" w:rsidRDefault="006F29E9" w:rsidP="00270D50">
      <w:pPr>
        <w:pStyle w:val="FigureTitle"/>
        <w:rPr>
          <w:rFonts w:cs="Helvetica"/>
        </w:rPr>
      </w:pPr>
      <w:r w:rsidRPr="005B0D53">
        <w:rPr>
          <w:rFonts w:cs="Helvetica"/>
        </w:rPr>
        <w:t xml:space="preserve">Figure XX.2-1. Inventory </w:t>
      </w:r>
      <w:r w:rsidR="008C5F27">
        <w:rPr>
          <w:rFonts w:cs="Helvetica"/>
        </w:rPr>
        <w:t xml:space="preserve">Q/R </w:t>
      </w:r>
      <w:r w:rsidRPr="005B0D53">
        <w:rPr>
          <w:rFonts w:cs="Helvetica"/>
        </w:rPr>
        <w:t>Information Model E</w:t>
      </w:r>
      <w:r w:rsidR="00934DEB">
        <w:rPr>
          <w:rFonts w:cs="Helvetica"/>
        </w:rPr>
        <w:t>-</w:t>
      </w:r>
      <w:r w:rsidRPr="005B0D53">
        <w:rPr>
          <w:rFonts w:cs="Helvetica"/>
        </w:rPr>
        <w:t>R Diagram</w:t>
      </w:r>
    </w:p>
    <w:bookmarkEnd w:id="351"/>
    <w:p w14:paraId="7B7C636D" w14:textId="4DAFF5B1" w:rsidR="006F29E9" w:rsidRPr="005B0D53" w:rsidRDefault="006F29E9" w:rsidP="006F29E9">
      <w:pPr>
        <w:rPr>
          <w:rFonts w:cs="Helvetica"/>
        </w:rPr>
      </w:pPr>
      <w:r w:rsidRPr="005B0D53">
        <w:rPr>
          <w:rFonts w:cs="Helvetica"/>
        </w:rPr>
        <w:t xml:space="preserve">While the Inventory </w:t>
      </w:r>
      <w:r w:rsidR="008C5F27">
        <w:rPr>
          <w:rFonts w:cs="Helvetica"/>
        </w:rPr>
        <w:t>C</w:t>
      </w:r>
      <w:r w:rsidRPr="005B0D53">
        <w:rPr>
          <w:rFonts w:cs="Helvetica"/>
        </w:rPr>
        <w:t xml:space="preserve">omposite SOP Instances that are the subject of this Service Class contain Attributes associated with the several IEs (see </w:t>
      </w:r>
      <w:hyperlink w:anchor="_7.13.x_Inventory" w:history="1">
        <w:r w:rsidRPr="005B0D53">
          <w:rPr>
            <w:rStyle w:val="Hyperlink"/>
            <w:rFonts w:cs="Helvetica"/>
          </w:rPr>
          <w:t>Section 7.13.</w:t>
        </w:r>
        <w:r w:rsidR="006D6063">
          <w:rPr>
            <w:rStyle w:val="Hyperlink"/>
            <w:rFonts w:cs="Helvetica"/>
          </w:rPr>
          <w:t xml:space="preserve">x in </w:t>
        </w:r>
        <w:r w:rsidR="006D6063" w:rsidRPr="006D6063">
          <w:rPr>
            <w:rStyle w:val="Hyperlink"/>
            <w:rFonts w:cs="Helvetica"/>
          </w:rPr>
          <w:t>PS3.3</w:t>
        </w:r>
      </w:hyperlink>
      <w:r w:rsidRPr="005B0D53">
        <w:rPr>
          <w:rFonts w:cs="Helvetica"/>
        </w:rPr>
        <w:t xml:space="preserve">), the Inventory </w:t>
      </w:r>
      <w:r w:rsidR="008C5F27">
        <w:rPr>
          <w:rFonts w:cs="Helvetica"/>
        </w:rPr>
        <w:t>Q/R</w:t>
      </w:r>
      <w:r w:rsidRPr="005B0D53">
        <w:rPr>
          <w:rFonts w:cs="Helvetica"/>
        </w:rPr>
        <w:t xml:space="preserve"> Information Model operates only on the Attributes of the Inventory IE of the </w:t>
      </w:r>
      <w:r w:rsidR="006C4F51" w:rsidRPr="005B0D53">
        <w:rPr>
          <w:rFonts w:cs="Helvetica"/>
        </w:rPr>
        <w:t xml:space="preserve">Inventory </w:t>
      </w:r>
      <w:r w:rsidRPr="005B0D53">
        <w:rPr>
          <w:rFonts w:cs="Helvetica"/>
        </w:rPr>
        <w:t>IOD.</w:t>
      </w:r>
    </w:p>
    <w:p w14:paraId="6DFF50FE" w14:textId="60E79F55" w:rsidR="006F29E9" w:rsidRPr="005B0D53" w:rsidRDefault="006F29E9" w:rsidP="006F29E9">
      <w:pPr>
        <w:pStyle w:val="Heading3"/>
        <w:rPr>
          <w:rFonts w:cs="Helvetica"/>
          <w:lang w:val="en-US"/>
        </w:rPr>
      </w:pPr>
      <w:bookmarkStart w:id="352" w:name="_XX.2.2__Inventory"/>
      <w:bookmarkStart w:id="353" w:name="sect_X_4"/>
      <w:bookmarkStart w:id="354" w:name="_Toc88042240"/>
      <w:bookmarkEnd w:id="352"/>
      <w:r w:rsidRPr="005B0D53">
        <w:rPr>
          <w:rFonts w:cs="Helvetica"/>
          <w:lang w:val="en-US"/>
        </w:rPr>
        <w:lastRenderedPageBreak/>
        <w:t>XX.2.2 </w:t>
      </w:r>
      <w:r w:rsidR="001C445B" w:rsidRPr="005B0D53">
        <w:rPr>
          <w:rFonts w:cs="Helvetica"/>
          <w:lang w:val="en-US"/>
        </w:rPr>
        <w:t xml:space="preserve"> Inventory </w:t>
      </w:r>
      <w:r w:rsidR="008C5F27">
        <w:rPr>
          <w:rFonts w:cs="Helvetica"/>
          <w:lang w:val="en-US"/>
        </w:rPr>
        <w:t>Q/R</w:t>
      </w:r>
      <w:r w:rsidR="001C445B" w:rsidRPr="005B0D53">
        <w:rPr>
          <w:rFonts w:cs="Helvetica"/>
          <w:lang w:val="en-US"/>
        </w:rPr>
        <w:t xml:space="preserve"> </w:t>
      </w:r>
      <w:r w:rsidRPr="005B0D53">
        <w:rPr>
          <w:rFonts w:cs="Helvetica"/>
          <w:lang w:val="en-US"/>
        </w:rPr>
        <w:t>Information Model Attributes</w:t>
      </w:r>
      <w:bookmarkEnd w:id="354"/>
    </w:p>
    <w:p w14:paraId="76D31EF9" w14:textId="136ADC25" w:rsidR="006F29E9" w:rsidRPr="005B0D53" w:rsidRDefault="002F155A" w:rsidP="006F29E9">
      <w:pPr>
        <w:rPr>
          <w:rFonts w:cs="Helvetica"/>
        </w:rPr>
      </w:pPr>
      <w:hyperlink w:anchor="table_X_6_1">
        <w:r w:rsidR="006F29E9" w:rsidRPr="005B0D53">
          <w:rPr>
            <w:rFonts w:cs="Helvetica"/>
          </w:rPr>
          <w:t>Table XX.2-1</w:t>
        </w:r>
      </w:hyperlink>
      <w:r w:rsidR="006F29E9" w:rsidRPr="005B0D53">
        <w:rPr>
          <w:rFonts w:cs="Helvetica"/>
        </w:rPr>
        <w:t xml:space="preserve"> defines the Attributes of the Inventory </w:t>
      </w:r>
      <w:r w:rsidR="008C5F27">
        <w:rPr>
          <w:rFonts w:cs="Helvetica"/>
        </w:rPr>
        <w:t>Q/R</w:t>
      </w:r>
      <w:r w:rsidR="006F29E9" w:rsidRPr="005B0D53">
        <w:rPr>
          <w:rFonts w:cs="Helvetica"/>
        </w:rPr>
        <w:t xml:space="preserve"> Information Model</w:t>
      </w:r>
      <w:r w:rsidR="00280449" w:rsidRPr="005B0D53">
        <w:rPr>
          <w:rFonts w:cs="Helvetica"/>
        </w:rPr>
        <w:t>.</w:t>
      </w:r>
    </w:p>
    <w:p w14:paraId="1C583CA8" w14:textId="14AEA124" w:rsidR="006F29E9" w:rsidRPr="005B0D53" w:rsidRDefault="006F29E9" w:rsidP="006F29E9">
      <w:pPr>
        <w:keepNext/>
        <w:spacing w:before="216" w:after="0"/>
        <w:jc w:val="center"/>
        <w:rPr>
          <w:rFonts w:cs="Helvetica"/>
        </w:rPr>
      </w:pPr>
      <w:bookmarkStart w:id="355" w:name="table_X_6_1"/>
      <w:bookmarkStart w:id="356" w:name="_Hlk64995364"/>
      <w:r w:rsidRPr="005B0D53">
        <w:rPr>
          <w:rFonts w:cs="Helvetica"/>
          <w:b/>
          <w:color w:val="000000"/>
          <w:sz w:val="22"/>
        </w:rPr>
        <w:t xml:space="preserve">Table XX.2-1. Attributes for the Inventory </w:t>
      </w:r>
      <w:r w:rsidR="008C5F27">
        <w:rPr>
          <w:rFonts w:cs="Helvetica"/>
          <w:b/>
          <w:color w:val="000000"/>
          <w:sz w:val="22"/>
        </w:rPr>
        <w:t>Q/R</w:t>
      </w:r>
      <w:r w:rsidRPr="005B0D53">
        <w:rPr>
          <w:rFonts w:cs="Helvetica"/>
          <w:b/>
          <w:color w:val="000000"/>
          <w:sz w:val="22"/>
        </w:rPr>
        <w:t xml:space="preserve"> Information Model</w:t>
      </w:r>
    </w:p>
    <w:bookmarkEnd w:id="355"/>
    <w:p w14:paraId="001BB8CD" w14:textId="77777777" w:rsidR="006F29E9" w:rsidRPr="005B0D53" w:rsidRDefault="006F29E9" w:rsidP="006F29E9">
      <w:pPr>
        <w:spacing w:after="0"/>
        <w:rPr>
          <w:rFonts w:cs="Helvetica"/>
          <w:sz w:val="13"/>
        </w:rPr>
      </w:pPr>
    </w:p>
    <w:tbl>
      <w:tblPr>
        <w:tblW w:w="9760" w:type="dxa"/>
        <w:tblInd w:w="45" w:type="dxa"/>
        <w:tblLayout w:type="fixed"/>
        <w:tblCellMar>
          <w:left w:w="10" w:type="dxa"/>
          <w:right w:w="10" w:type="dxa"/>
        </w:tblCellMar>
        <w:tblLook w:val="0000" w:firstRow="0" w:lastRow="0" w:firstColumn="0" w:lastColumn="0" w:noHBand="0" w:noVBand="0"/>
      </w:tblPr>
      <w:tblGrid>
        <w:gridCol w:w="3010"/>
        <w:gridCol w:w="1371"/>
        <w:gridCol w:w="990"/>
        <w:gridCol w:w="820"/>
        <w:gridCol w:w="3569"/>
      </w:tblGrid>
      <w:tr w:rsidR="006F29E9" w:rsidRPr="005B0D53" w14:paraId="34C1C134" w14:textId="77777777" w:rsidTr="004A0BB4">
        <w:trPr>
          <w:tblHeader/>
        </w:trPr>
        <w:tc>
          <w:tcPr>
            <w:tcW w:w="30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28D33B0" w14:textId="4672996B" w:rsidR="006F29E9" w:rsidRPr="00D2606C" w:rsidRDefault="00D2606C" w:rsidP="00D2606C">
            <w:pPr>
              <w:keepNext/>
              <w:spacing w:after="0"/>
              <w:rPr>
                <w:rFonts w:cs="Helvetica"/>
                <w:b/>
                <w:bCs/>
              </w:rPr>
            </w:pPr>
            <w:r w:rsidRPr="00D2606C">
              <w:rPr>
                <w:rFonts w:cs="Helvetica"/>
                <w:b/>
                <w:bCs/>
              </w:rPr>
              <w:t>Name</w:t>
            </w:r>
          </w:p>
        </w:tc>
        <w:tc>
          <w:tcPr>
            <w:tcW w:w="1371" w:type="dxa"/>
            <w:tcBorders>
              <w:top w:val="single" w:sz="4" w:space="0" w:color="000000"/>
              <w:bottom w:val="single" w:sz="4" w:space="0" w:color="000000"/>
              <w:right w:val="single" w:sz="4" w:space="0" w:color="000000"/>
            </w:tcBorders>
            <w:tcMar>
              <w:top w:w="40" w:type="dxa"/>
              <w:left w:w="40" w:type="dxa"/>
              <w:bottom w:w="40" w:type="dxa"/>
              <w:right w:w="40" w:type="dxa"/>
            </w:tcMar>
          </w:tcPr>
          <w:p w14:paraId="3E04CF04" w14:textId="77777777" w:rsidR="006F29E9" w:rsidRPr="005B0D53" w:rsidRDefault="006F29E9" w:rsidP="00FD5BCA">
            <w:pPr>
              <w:spacing w:after="0"/>
              <w:jc w:val="center"/>
              <w:rPr>
                <w:rFonts w:cs="Helvetica"/>
              </w:rPr>
            </w:pPr>
            <w:r w:rsidRPr="005B0D53">
              <w:rPr>
                <w:rFonts w:cs="Helvetica"/>
                <w:b/>
                <w:color w:val="000000"/>
              </w:rPr>
              <w:t>Tag</w:t>
            </w:r>
          </w:p>
        </w:tc>
        <w:tc>
          <w:tcPr>
            <w:tcW w:w="990" w:type="dxa"/>
            <w:tcBorders>
              <w:top w:val="single" w:sz="4" w:space="0" w:color="000000"/>
              <w:bottom w:val="single" w:sz="4" w:space="0" w:color="000000"/>
              <w:right w:val="single" w:sz="4" w:space="0" w:color="000000"/>
            </w:tcBorders>
            <w:tcMar>
              <w:top w:w="40" w:type="dxa"/>
              <w:left w:w="40" w:type="dxa"/>
              <w:bottom w:w="40" w:type="dxa"/>
              <w:right w:w="40" w:type="dxa"/>
            </w:tcMar>
          </w:tcPr>
          <w:p w14:paraId="598699C7" w14:textId="77777777" w:rsidR="006F29E9" w:rsidRPr="005B0D53" w:rsidRDefault="006F29E9" w:rsidP="00FD5BCA">
            <w:pPr>
              <w:spacing w:after="0"/>
              <w:jc w:val="center"/>
              <w:rPr>
                <w:rFonts w:cs="Helvetica"/>
              </w:rPr>
            </w:pPr>
            <w:r w:rsidRPr="005B0D53">
              <w:rPr>
                <w:rFonts w:cs="Helvetica"/>
                <w:b/>
                <w:color w:val="000000"/>
              </w:rPr>
              <w:t>Matching Key Type</w:t>
            </w:r>
          </w:p>
        </w:tc>
        <w:tc>
          <w:tcPr>
            <w:tcW w:w="820" w:type="dxa"/>
            <w:tcBorders>
              <w:top w:val="single" w:sz="4" w:space="0" w:color="000000"/>
              <w:bottom w:val="single" w:sz="4" w:space="0" w:color="000000"/>
              <w:right w:val="single" w:sz="4" w:space="0" w:color="000000"/>
            </w:tcBorders>
            <w:tcMar>
              <w:top w:w="40" w:type="dxa"/>
              <w:left w:w="40" w:type="dxa"/>
              <w:bottom w:w="40" w:type="dxa"/>
              <w:right w:w="40" w:type="dxa"/>
            </w:tcMar>
          </w:tcPr>
          <w:p w14:paraId="1BC65285" w14:textId="77777777" w:rsidR="006F29E9" w:rsidRPr="005B0D53" w:rsidRDefault="006F29E9" w:rsidP="00FD5BCA">
            <w:pPr>
              <w:spacing w:after="0"/>
              <w:jc w:val="center"/>
              <w:rPr>
                <w:rFonts w:cs="Helvetica"/>
              </w:rPr>
            </w:pPr>
            <w:r w:rsidRPr="005B0D53">
              <w:rPr>
                <w:rFonts w:cs="Helvetica"/>
                <w:b/>
                <w:color w:val="000000"/>
              </w:rPr>
              <w:t>Return Key Type</w:t>
            </w:r>
          </w:p>
        </w:tc>
        <w:tc>
          <w:tcPr>
            <w:tcW w:w="3569" w:type="dxa"/>
            <w:tcBorders>
              <w:top w:val="single" w:sz="4" w:space="0" w:color="000000"/>
              <w:bottom w:val="single" w:sz="4" w:space="0" w:color="000000"/>
              <w:right w:val="single" w:sz="4" w:space="0" w:color="000000"/>
            </w:tcBorders>
            <w:tcMar>
              <w:top w:w="40" w:type="dxa"/>
              <w:left w:w="40" w:type="dxa"/>
              <w:bottom w:w="40" w:type="dxa"/>
              <w:right w:w="40" w:type="dxa"/>
            </w:tcMar>
          </w:tcPr>
          <w:p w14:paraId="22586906" w14:textId="6F5FF3BB" w:rsidR="006F29E9" w:rsidRPr="005B0D53" w:rsidRDefault="006F29E9" w:rsidP="00FD5BCA">
            <w:pPr>
              <w:spacing w:after="0"/>
              <w:jc w:val="center"/>
              <w:rPr>
                <w:rFonts w:cs="Helvetica"/>
              </w:rPr>
            </w:pPr>
            <w:r w:rsidRPr="005B0D53">
              <w:rPr>
                <w:rFonts w:cs="Helvetica"/>
                <w:b/>
                <w:color w:val="000000"/>
              </w:rPr>
              <w:t xml:space="preserve">Remark / </w:t>
            </w:r>
            <w:r w:rsidR="008C5F27">
              <w:rPr>
                <w:rFonts w:cs="Helvetica"/>
                <w:b/>
                <w:color w:val="000000"/>
              </w:rPr>
              <w:t>Return Key</w:t>
            </w:r>
            <w:r w:rsidRPr="005B0D53">
              <w:rPr>
                <w:rFonts w:cs="Helvetica"/>
                <w:b/>
                <w:color w:val="000000"/>
              </w:rPr>
              <w:t xml:space="preserve"> Type</w:t>
            </w:r>
          </w:p>
        </w:tc>
      </w:tr>
      <w:tr w:rsidR="006F29E9" w:rsidRPr="005B0D53" w14:paraId="5B4E73BA" w14:textId="77777777" w:rsidTr="004A0BB4">
        <w:tc>
          <w:tcPr>
            <w:tcW w:w="3010" w:type="dxa"/>
            <w:tcBorders>
              <w:left w:val="single" w:sz="4" w:space="0" w:color="000000"/>
              <w:bottom w:val="single" w:sz="4" w:space="0" w:color="000000"/>
              <w:right w:val="single" w:sz="4" w:space="0" w:color="000000"/>
            </w:tcBorders>
            <w:tcMar>
              <w:top w:w="40" w:type="dxa"/>
              <w:left w:w="40" w:type="dxa"/>
              <w:bottom w:w="40" w:type="dxa"/>
              <w:right w:w="40" w:type="dxa"/>
            </w:tcMar>
          </w:tcPr>
          <w:p w14:paraId="2F83DBC7" w14:textId="77777777" w:rsidR="006F29E9" w:rsidRPr="005B0D53" w:rsidRDefault="006F29E9" w:rsidP="00FD5BCA">
            <w:pPr>
              <w:spacing w:after="0"/>
              <w:rPr>
                <w:rFonts w:cs="Helvetica"/>
              </w:rPr>
            </w:pPr>
            <w:r w:rsidRPr="005B0D53">
              <w:rPr>
                <w:rFonts w:cs="Helvetica"/>
                <w:color w:val="000000"/>
              </w:rPr>
              <w:t>SOP Class UID</w:t>
            </w:r>
          </w:p>
        </w:tc>
        <w:tc>
          <w:tcPr>
            <w:tcW w:w="1371" w:type="dxa"/>
            <w:tcBorders>
              <w:bottom w:val="single" w:sz="4" w:space="0" w:color="000000"/>
              <w:right w:val="single" w:sz="4" w:space="0" w:color="000000"/>
            </w:tcBorders>
            <w:tcMar>
              <w:top w:w="40" w:type="dxa"/>
              <w:left w:w="40" w:type="dxa"/>
              <w:bottom w:w="40" w:type="dxa"/>
              <w:right w:w="40" w:type="dxa"/>
            </w:tcMar>
          </w:tcPr>
          <w:p w14:paraId="7093288C" w14:textId="77777777" w:rsidR="006F29E9" w:rsidRPr="005B0D53" w:rsidRDefault="006F29E9" w:rsidP="00FD5BCA">
            <w:pPr>
              <w:spacing w:after="0"/>
              <w:jc w:val="center"/>
              <w:rPr>
                <w:rFonts w:cs="Helvetica"/>
              </w:rPr>
            </w:pPr>
            <w:r w:rsidRPr="005B0D53">
              <w:rPr>
                <w:rFonts w:cs="Helvetica"/>
                <w:color w:val="000000"/>
              </w:rPr>
              <w:t>(0008,0016)</w:t>
            </w:r>
          </w:p>
        </w:tc>
        <w:tc>
          <w:tcPr>
            <w:tcW w:w="990" w:type="dxa"/>
            <w:tcBorders>
              <w:bottom w:val="single" w:sz="4" w:space="0" w:color="000000"/>
              <w:right w:val="single" w:sz="4" w:space="0" w:color="000000"/>
            </w:tcBorders>
            <w:tcMar>
              <w:top w:w="40" w:type="dxa"/>
              <w:left w:w="40" w:type="dxa"/>
              <w:bottom w:w="40" w:type="dxa"/>
              <w:right w:w="40" w:type="dxa"/>
            </w:tcMar>
          </w:tcPr>
          <w:p w14:paraId="58877918" w14:textId="77777777" w:rsidR="006F29E9" w:rsidRPr="005B0D53" w:rsidRDefault="006F29E9" w:rsidP="00FD5BCA">
            <w:pPr>
              <w:spacing w:after="0"/>
              <w:jc w:val="center"/>
              <w:rPr>
                <w:rFonts w:cs="Helvetica"/>
              </w:rPr>
            </w:pPr>
            <w:r w:rsidRPr="005B0D53">
              <w:rPr>
                <w:rFonts w:cs="Helvetica"/>
                <w:color w:val="000000"/>
              </w:rPr>
              <w:t>R</w:t>
            </w:r>
          </w:p>
        </w:tc>
        <w:tc>
          <w:tcPr>
            <w:tcW w:w="820" w:type="dxa"/>
            <w:tcBorders>
              <w:bottom w:val="single" w:sz="4" w:space="0" w:color="000000"/>
              <w:right w:val="single" w:sz="4" w:space="0" w:color="000000"/>
            </w:tcBorders>
            <w:tcMar>
              <w:top w:w="40" w:type="dxa"/>
              <w:left w:w="40" w:type="dxa"/>
              <w:bottom w:w="40" w:type="dxa"/>
              <w:right w:w="40" w:type="dxa"/>
            </w:tcMar>
          </w:tcPr>
          <w:p w14:paraId="603D7FD5" w14:textId="77777777" w:rsidR="006F29E9" w:rsidRPr="005B0D53" w:rsidRDefault="006F29E9" w:rsidP="00FD5BCA">
            <w:pPr>
              <w:spacing w:after="0"/>
              <w:jc w:val="center"/>
              <w:rPr>
                <w:rFonts w:cs="Helvetica"/>
              </w:rPr>
            </w:pPr>
            <w:r w:rsidRPr="005B0D53">
              <w:rPr>
                <w:rFonts w:cs="Helvetica"/>
                <w:color w:val="000000"/>
              </w:rPr>
              <w:t>1</w:t>
            </w:r>
          </w:p>
        </w:tc>
        <w:tc>
          <w:tcPr>
            <w:tcW w:w="3569" w:type="dxa"/>
            <w:tcBorders>
              <w:bottom w:val="single" w:sz="4" w:space="0" w:color="000000"/>
              <w:right w:val="single" w:sz="4" w:space="0" w:color="000000"/>
            </w:tcBorders>
            <w:tcMar>
              <w:top w:w="40" w:type="dxa"/>
              <w:left w:w="40" w:type="dxa"/>
              <w:bottom w:w="40" w:type="dxa"/>
              <w:right w:w="40" w:type="dxa"/>
            </w:tcMar>
          </w:tcPr>
          <w:p w14:paraId="325E00B8" w14:textId="00EF6AA0" w:rsidR="006F29E9" w:rsidRPr="005B0D53" w:rsidRDefault="006F29E9" w:rsidP="00FD5BCA">
            <w:pPr>
              <w:spacing w:after="0"/>
              <w:rPr>
                <w:rFonts w:cs="Helvetica"/>
              </w:rPr>
            </w:pPr>
          </w:p>
        </w:tc>
      </w:tr>
      <w:tr w:rsidR="006F29E9" w:rsidRPr="005B0D53" w14:paraId="5CE61E19" w14:textId="77777777" w:rsidTr="004A0BB4">
        <w:tc>
          <w:tcPr>
            <w:tcW w:w="3010" w:type="dxa"/>
            <w:tcBorders>
              <w:left w:val="single" w:sz="4" w:space="0" w:color="000000"/>
              <w:bottom w:val="single" w:sz="4" w:space="0" w:color="000000"/>
              <w:right w:val="single" w:sz="4" w:space="0" w:color="000000"/>
            </w:tcBorders>
            <w:tcMar>
              <w:top w:w="40" w:type="dxa"/>
              <w:left w:w="40" w:type="dxa"/>
              <w:bottom w:w="40" w:type="dxa"/>
              <w:right w:w="40" w:type="dxa"/>
            </w:tcMar>
          </w:tcPr>
          <w:p w14:paraId="6BBA7B16" w14:textId="77777777" w:rsidR="006F29E9" w:rsidRPr="005B0D53" w:rsidRDefault="006F29E9" w:rsidP="00FD5BCA">
            <w:pPr>
              <w:spacing w:after="0"/>
              <w:rPr>
                <w:rFonts w:cs="Helvetica"/>
              </w:rPr>
            </w:pPr>
            <w:r w:rsidRPr="005B0D53">
              <w:rPr>
                <w:rFonts w:cs="Helvetica"/>
                <w:color w:val="000000"/>
              </w:rPr>
              <w:t>SOP Instance UID</w:t>
            </w:r>
          </w:p>
        </w:tc>
        <w:tc>
          <w:tcPr>
            <w:tcW w:w="1371" w:type="dxa"/>
            <w:tcBorders>
              <w:bottom w:val="single" w:sz="4" w:space="0" w:color="000000"/>
              <w:right w:val="single" w:sz="4" w:space="0" w:color="000000"/>
            </w:tcBorders>
            <w:tcMar>
              <w:top w:w="40" w:type="dxa"/>
              <w:left w:w="40" w:type="dxa"/>
              <w:bottom w:w="40" w:type="dxa"/>
              <w:right w:w="40" w:type="dxa"/>
            </w:tcMar>
          </w:tcPr>
          <w:p w14:paraId="6C10F6FF" w14:textId="77777777" w:rsidR="006F29E9" w:rsidRPr="005B0D53" w:rsidRDefault="006F29E9" w:rsidP="00FD5BCA">
            <w:pPr>
              <w:spacing w:after="0"/>
              <w:jc w:val="center"/>
              <w:rPr>
                <w:rFonts w:cs="Helvetica"/>
              </w:rPr>
            </w:pPr>
            <w:r w:rsidRPr="005B0D53">
              <w:rPr>
                <w:rFonts w:cs="Helvetica"/>
                <w:color w:val="000000"/>
              </w:rPr>
              <w:t>(0008,0018)</w:t>
            </w:r>
          </w:p>
        </w:tc>
        <w:tc>
          <w:tcPr>
            <w:tcW w:w="990" w:type="dxa"/>
            <w:tcBorders>
              <w:bottom w:val="single" w:sz="4" w:space="0" w:color="000000"/>
              <w:right w:val="single" w:sz="4" w:space="0" w:color="000000"/>
            </w:tcBorders>
            <w:tcMar>
              <w:top w:w="40" w:type="dxa"/>
              <w:left w:w="40" w:type="dxa"/>
              <w:bottom w:w="40" w:type="dxa"/>
              <w:right w:w="40" w:type="dxa"/>
            </w:tcMar>
          </w:tcPr>
          <w:p w14:paraId="61E08627" w14:textId="3D7BD1B4" w:rsidR="006F29E9" w:rsidRPr="005B0D53" w:rsidRDefault="00916A7C" w:rsidP="00FD5BCA">
            <w:pPr>
              <w:spacing w:after="0"/>
              <w:jc w:val="center"/>
              <w:rPr>
                <w:rFonts w:cs="Helvetica"/>
              </w:rPr>
            </w:pPr>
            <w:r>
              <w:rPr>
                <w:rFonts w:cs="Helvetica"/>
                <w:color w:val="000000"/>
              </w:rPr>
              <w:t>U</w:t>
            </w:r>
          </w:p>
        </w:tc>
        <w:tc>
          <w:tcPr>
            <w:tcW w:w="820" w:type="dxa"/>
            <w:tcBorders>
              <w:bottom w:val="single" w:sz="4" w:space="0" w:color="000000"/>
              <w:right w:val="single" w:sz="4" w:space="0" w:color="000000"/>
            </w:tcBorders>
            <w:tcMar>
              <w:top w:w="40" w:type="dxa"/>
              <w:left w:w="40" w:type="dxa"/>
              <w:bottom w:w="40" w:type="dxa"/>
              <w:right w:w="40" w:type="dxa"/>
            </w:tcMar>
          </w:tcPr>
          <w:p w14:paraId="7D876732" w14:textId="77777777" w:rsidR="006F29E9" w:rsidRPr="005B0D53" w:rsidRDefault="006F29E9" w:rsidP="00FD5BCA">
            <w:pPr>
              <w:spacing w:after="0"/>
              <w:jc w:val="center"/>
              <w:rPr>
                <w:rFonts w:cs="Helvetica"/>
              </w:rPr>
            </w:pPr>
            <w:r w:rsidRPr="005B0D53">
              <w:rPr>
                <w:rFonts w:cs="Helvetica"/>
                <w:color w:val="000000"/>
              </w:rPr>
              <w:t>1</w:t>
            </w:r>
          </w:p>
        </w:tc>
        <w:tc>
          <w:tcPr>
            <w:tcW w:w="3569" w:type="dxa"/>
            <w:tcBorders>
              <w:bottom w:val="single" w:sz="4" w:space="0" w:color="000000"/>
              <w:right w:val="single" w:sz="4" w:space="0" w:color="000000"/>
            </w:tcBorders>
            <w:tcMar>
              <w:top w:w="40" w:type="dxa"/>
              <w:left w:w="40" w:type="dxa"/>
              <w:bottom w:w="40" w:type="dxa"/>
              <w:right w:w="40" w:type="dxa"/>
            </w:tcMar>
          </w:tcPr>
          <w:p w14:paraId="4E8EF1FC" w14:textId="77777777" w:rsidR="006F29E9" w:rsidRPr="005B0D53" w:rsidRDefault="006F29E9" w:rsidP="00FD5BCA">
            <w:pPr>
              <w:spacing w:after="0"/>
              <w:rPr>
                <w:rFonts w:cs="Helvetica"/>
              </w:rPr>
            </w:pPr>
            <w:r w:rsidRPr="005B0D53">
              <w:rPr>
                <w:rFonts w:cs="Helvetica"/>
                <w:color w:val="000000"/>
              </w:rPr>
              <w:t>.</w:t>
            </w:r>
          </w:p>
        </w:tc>
      </w:tr>
      <w:tr w:rsidR="00EC6151" w:rsidRPr="005B0D53" w14:paraId="378F1AAF" w14:textId="77777777" w:rsidTr="004A0BB4">
        <w:tc>
          <w:tcPr>
            <w:tcW w:w="3010" w:type="dxa"/>
            <w:tcBorders>
              <w:left w:val="single" w:sz="4" w:space="0" w:color="000000"/>
              <w:bottom w:val="single" w:sz="4" w:space="0" w:color="auto"/>
              <w:right w:val="single" w:sz="4" w:space="0" w:color="000000"/>
            </w:tcBorders>
            <w:tcMar>
              <w:top w:w="40" w:type="dxa"/>
              <w:left w:w="40" w:type="dxa"/>
              <w:bottom w:w="40" w:type="dxa"/>
              <w:right w:w="40" w:type="dxa"/>
            </w:tcMar>
          </w:tcPr>
          <w:p w14:paraId="3749B5A3" w14:textId="30BCA3AE" w:rsidR="00EC6151" w:rsidRPr="005B0D53" w:rsidRDefault="00EC6151" w:rsidP="00EC6151">
            <w:pPr>
              <w:spacing w:after="0"/>
              <w:rPr>
                <w:rFonts w:cs="Helvetica"/>
                <w:color w:val="000000"/>
              </w:rPr>
            </w:pPr>
            <w:r>
              <w:rPr>
                <w:rFonts w:cs="Helvetica"/>
                <w:color w:val="000000"/>
              </w:rPr>
              <w:t>Transaction</w:t>
            </w:r>
            <w:r w:rsidRPr="005B0D53">
              <w:rPr>
                <w:rFonts w:cs="Helvetica"/>
                <w:color w:val="000000"/>
              </w:rPr>
              <w:t xml:space="preserve"> UID</w:t>
            </w:r>
          </w:p>
        </w:tc>
        <w:tc>
          <w:tcPr>
            <w:tcW w:w="1371" w:type="dxa"/>
            <w:tcBorders>
              <w:bottom w:val="single" w:sz="4" w:space="0" w:color="auto"/>
              <w:right w:val="single" w:sz="4" w:space="0" w:color="000000"/>
            </w:tcBorders>
            <w:tcMar>
              <w:top w:w="40" w:type="dxa"/>
              <w:left w:w="40" w:type="dxa"/>
              <w:bottom w:w="40" w:type="dxa"/>
              <w:right w:w="40" w:type="dxa"/>
            </w:tcMar>
          </w:tcPr>
          <w:p w14:paraId="21CA0C07" w14:textId="028C362F" w:rsidR="00EC6151" w:rsidRPr="005B0D53" w:rsidRDefault="00EC6151" w:rsidP="00EC6151">
            <w:pPr>
              <w:spacing w:after="0"/>
              <w:jc w:val="center"/>
              <w:rPr>
                <w:rFonts w:cs="Helvetica"/>
              </w:rPr>
            </w:pPr>
            <w:r w:rsidRPr="005B0D53">
              <w:rPr>
                <w:rFonts w:cs="Helvetica"/>
                <w:color w:val="000000"/>
              </w:rPr>
              <w:t>(0008,</w:t>
            </w:r>
            <w:r>
              <w:rPr>
                <w:rFonts w:cs="Helvetica"/>
                <w:color w:val="000000"/>
              </w:rPr>
              <w:t>1195</w:t>
            </w:r>
            <w:r w:rsidRPr="005B0D53">
              <w:rPr>
                <w:rFonts w:cs="Helvetica"/>
                <w:color w:val="000000"/>
              </w:rPr>
              <w:t>)</w:t>
            </w:r>
          </w:p>
        </w:tc>
        <w:tc>
          <w:tcPr>
            <w:tcW w:w="990" w:type="dxa"/>
            <w:tcBorders>
              <w:bottom w:val="single" w:sz="4" w:space="0" w:color="auto"/>
              <w:right w:val="single" w:sz="4" w:space="0" w:color="000000"/>
            </w:tcBorders>
            <w:tcMar>
              <w:top w:w="40" w:type="dxa"/>
              <w:left w:w="40" w:type="dxa"/>
              <w:bottom w:w="40" w:type="dxa"/>
              <w:right w:w="40" w:type="dxa"/>
            </w:tcMar>
          </w:tcPr>
          <w:p w14:paraId="5F3C2BE7" w14:textId="19DD28F6" w:rsidR="00EC6151" w:rsidRPr="005B0D53" w:rsidRDefault="00EC6151" w:rsidP="00EC6151">
            <w:pPr>
              <w:spacing w:after="0"/>
              <w:jc w:val="center"/>
              <w:rPr>
                <w:rFonts w:cs="Helvetica"/>
              </w:rPr>
            </w:pPr>
            <w:r>
              <w:rPr>
                <w:rFonts w:cs="Helvetica"/>
              </w:rPr>
              <w:t>O</w:t>
            </w:r>
          </w:p>
        </w:tc>
        <w:tc>
          <w:tcPr>
            <w:tcW w:w="820" w:type="dxa"/>
            <w:tcBorders>
              <w:bottom w:val="single" w:sz="4" w:space="0" w:color="auto"/>
              <w:right w:val="single" w:sz="4" w:space="0" w:color="000000"/>
            </w:tcBorders>
            <w:tcMar>
              <w:top w:w="40" w:type="dxa"/>
              <w:left w:w="40" w:type="dxa"/>
              <w:bottom w:w="40" w:type="dxa"/>
              <w:right w:w="40" w:type="dxa"/>
            </w:tcMar>
          </w:tcPr>
          <w:p w14:paraId="226D2213" w14:textId="135C6FBF" w:rsidR="00EC6151" w:rsidRPr="005B0D53" w:rsidRDefault="00EC6151" w:rsidP="00EC6151">
            <w:pPr>
              <w:spacing w:after="0"/>
              <w:jc w:val="center"/>
              <w:rPr>
                <w:rFonts w:cs="Helvetica"/>
                <w:color w:val="000000"/>
              </w:rPr>
            </w:pPr>
            <w:r w:rsidRPr="005B0D53">
              <w:rPr>
                <w:rFonts w:cs="Helvetica"/>
                <w:color w:val="000000"/>
              </w:rPr>
              <w:t>1</w:t>
            </w:r>
            <w:r>
              <w:rPr>
                <w:rFonts w:cs="Helvetica"/>
                <w:color w:val="000000"/>
              </w:rPr>
              <w:t>C</w:t>
            </w:r>
          </w:p>
        </w:tc>
        <w:tc>
          <w:tcPr>
            <w:tcW w:w="3569" w:type="dxa"/>
            <w:tcBorders>
              <w:bottom w:val="single" w:sz="4" w:space="0" w:color="auto"/>
              <w:right w:val="single" w:sz="4" w:space="0" w:color="000000"/>
            </w:tcBorders>
            <w:tcMar>
              <w:top w:w="40" w:type="dxa"/>
              <w:left w:w="40" w:type="dxa"/>
              <w:bottom w:w="40" w:type="dxa"/>
              <w:right w:w="40" w:type="dxa"/>
            </w:tcMar>
          </w:tcPr>
          <w:p w14:paraId="4FC0EE9F" w14:textId="6FBCACD7" w:rsidR="00EC6151" w:rsidRPr="005B0D53" w:rsidRDefault="00EC6151" w:rsidP="00EC6151">
            <w:pPr>
              <w:spacing w:after="0"/>
              <w:rPr>
                <w:rFonts w:cs="Helvetica"/>
                <w:color w:val="000000"/>
              </w:rPr>
            </w:pPr>
            <w:r>
              <w:rPr>
                <w:rFonts w:cs="Helvetica"/>
                <w:color w:val="000000"/>
              </w:rPr>
              <w:t>Required if Inventory</w:t>
            </w:r>
            <w:r w:rsidR="0063798F">
              <w:rPr>
                <w:rFonts w:cs="Helvetica"/>
                <w:color w:val="000000"/>
              </w:rPr>
              <w:t xml:space="preserve"> SOP Instance was</w:t>
            </w:r>
            <w:r>
              <w:rPr>
                <w:rFonts w:cs="Helvetica"/>
                <w:color w:val="000000"/>
              </w:rPr>
              <w:t xml:space="preserve"> created by a</w:t>
            </w:r>
            <w:r w:rsidR="00BB19B4">
              <w:rPr>
                <w:rFonts w:cs="Helvetica"/>
                <w:color w:val="000000"/>
              </w:rPr>
              <w:t>n</w:t>
            </w:r>
            <w:r>
              <w:rPr>
                <w:rFonts w:cs="Helvetica"/>
                <w:color w:val="000000"/>
              </w:rPr>
              <w:t xml:space="preserve"> Inventory Creation SOP Class </w:t>
            </w:r>
            <w:r w:rsidRPr="005B0D53">
              <w:rPr>
                <w:rFonts w:cs="Helvetica"/>
                <w:color w:val="000000"/>
              </w:rPr>
              <w:t>transaction</w:t>
            </w:r>
            <w:r>
              <w:rPr>
                <w:rFonts w:cs="Helvetica"/>
                <w:color w:val="000000"/>
              </w:rPr>
              <w:t>, may be present otherwise.</w:t>
            </w:r>
          </w:p>
        </w:tc>
      </w:tr>
      <w:tr w:rsidR="00EC6151" w:rsidRPr="005B0D53" w14:paraId="0F583EC3" w14:textId="77777777" w:rsidTr="004A0BB4">
        <w:tc>
          <w:tcPr>
            <w:tcW w:w="3010" w:type="dxa"/>
            <w:tcBorders>
              <w:left w:val="single" w:sz="4" w:space="0" w:color="000000"/>
              <w:bottom w:val="single" w:sz="4" w:space="0" w:color="000000"/>
              <w:right w:val="single" w:sz="4" w:space="0" w:color="000000"/>
            </w:tcBorders>
            <w:tcMar>
              <w:top w:w="40" w:type="dxa"/>
              <w:left w:w="40" w:type="dxa"/>
              <w:bottom w:w="40" w:type="dxa"/>
              <w:right w:w="40" w:type="dxa"/>
            </w:tcMar>
          </w:tcPr>
          <w:p w14:paraId="031D7EDA" w14:textId="465335F2" w:rsidR="00EC6151" w:rsidRPr="005B0D53" w:rsidRDefault="00EC6151" w:rsidP="00EC6151">
            <w:pPr>
              <w:spacing w:after="0"/>
              <w:rPr>
                <w:rFonts w:cs="Helvetica"/>
                <w:color w:val="000000"/>
              </w:rPr>
            </w:pPr>
            <w:r w:rsidRPr="005B0D53">
              <w:rPr>
                <w:rFonts w:cs="Helvetica"/>
                <w:color w:val="000000"/>
              </w:rPr>
              <w:t>Content Date</w:t>
            </w:r>
          </w:p>
        </w:tc>
        <w:tc>
          <w:tcPr>
            <w:tcW w:w="1371" w:type="dxa"/>
            <w:tcBorders>
              <w:bottom w:val="single" w:sz="4" w:space="0" w:color="000000"/>
              <w:right w:val="single" w:sz="4" w:space="0" w:color="000000"/>
            </w:tcBorders>
            <w:tcMar>
              <w:top w:w="40" w:type="dxa"/>
              <w:left w:w="40" w:type="dxa"/>
              <w:bottom w:w="40" w:type="dxa"/>
              <w:right w:w="40" w:type="dxa"/>
            </w:tcMar>
          </w:tcPr>
          <w:p w14:paraId="1D98158A" w14:textId="0149564A" w:rsidR="00EC6151" w:rsidRPr="005B0D53" w:rsidRDefault="00EC6151" w:rsidP="00EC6151">
            <w:pPr>
              <w:spacing w:after="0"/>
              <w:jc w:val="center"/>
              <w:rPr>
                <w:rFonts w:cs="Helvetica"/>
                <w:color w:val="000000"/>
              </w:rPr>
            </w:pPr>
            <w:r w:rsidRPr="005B0D53">
              <w:rPr>
                <w:rFonts w:cs="Helvetica"/>
                <w:color w:val="000000"/>
              </w:rPr>
              <w:t>(0008,0023)</w:t>
            </w:r>
          </w:p>
        </w:tc>
        <w:tc>
          <w:tcPr>
            <w:tcW w:w="990" w:type="dxa"/>
            <w:tcBorders>
              <w:bottom w:val="single" w:sz="4" w:space="0" w:color="000000"/>
              <w:right w:val="single" w:sz="4" w:space="0" w:color="000000"/>
            </w:tcBorders>
            <w:tcMar>
              <w:top w:w="40" w:type="dxa"/>
              <w:left w:w="40" w:type="dxa"/>
              <w:bottom w:w="40" w:type="dxa"/>
              <w:right w:w="40" w:type="dxa"/>
            </w:tcMar>
          </w:tcPr>
          <w:p w14:paraId="6E7F0648" w14:textId="010F2648" w:rsidR="00EC6151" w:rsidRPr="005B0D53" w:rsidRDefault="00EC6151" w:rsidP="00EC6151">
            <w:pPr>
              <w:spacing w:after="0"/>
              <w:jc w:val="center"/>
              <w:rPr>
                <w:rFonts w:cs="Helvetica"/>
                <w:color w:val="000000"/>
              </w:rPr>
            </w:pPr>
            <w:r w:rsidRPr="005B0D53">
              <w:rPr>
                <w:rFonts w:cs="Helvetica"/>
                <w:color w:val="000000"/>
              </w:rPr>
              <w:t>R</w:t>
            </w:r>
          </w:p>
        </w:tc>
        <w:tc>
          <w:tcPr>
            <w:tcW w:w="820" w:type="dxa"/>
            <w:tcBorders>
              <w:bottom w:val="single" w:sz="4" w:space="0" w:color="000000"/>
              <w:right w:val="single" w:sz="4" w:space="0" w:color="000000"/>
            </w:tcBorders>
            <w:tcMar>
              <w:top w:w="40" w:type="dxa"/>
              <w:left w:w="40" w:type="dxa"/>
              <w:bottom w:w="40" w:type="dxa"/>
              <w:right w:w="40" w:type="dxa"/>
            </w:tcMar>
          </w:tcPr>
          <w:p w14:paraId="1A20DD03" w14:textId="3D3C56CC" w:rsidR="00EC6151" w:rsidRPr="005B0D53" w:rsidRDefault="00EC6151" w:rsidP="00EC6151">
            <w:pPr>
              <w:spacing w:after="0"/>
              <w:jc w:val="center"/>
              <w:rPr>
                <w:rFonts w:cs="Helvetica"/>
                <w:color w:val="000000"/>
              </w:rPr>
            </w:pPr>
            <w:r w:rsidRPr="005B0D53">
              <w:rPr>
                <w:rFonts w:cs="Helvetica"/>
                <w:color w:val="000000"/>
              </w:rPr>
              <w:t>1</w:t>
            </w:r>
          </w:p>
        </w:tc>
        <w:tc>
          <w:tcPr>
            <w:tcW w:w="3569" w:type="dxa"/>
            <w:tcBorders>
              <w:bottom w:val="single" w:sz="4" w:space="0" w:color="000000"/>
              <w:right w:val="single" w:sz="4" w:space="0" w:color="000000"/>
            </w:tcBorders>
            <w:tcMar>
              <w:top w:w="40" w:type="dxa"/>
              <w:left w:w="40" w:type="dxa"/>
              <w:bottom w:w="40" w:type="dxa"/>
              <w:right w:w="40" w:type="dxa"/>
            </w:tcMar>
          </w:tcPr>
          <w:p w14:paraId="79CB8272" w14:textId="77777777" w:rsidR="00EC6151" w:rsidRPr="005B0D53" w:rsidRDefault="00EC6151" w:rsidP="00EC6151">
            <w:pPr>
              <w:spacing w:after="0"/>
              <w:rPr>
                <w:rFonts w:cs="Helvetica"/>
                <w:color w:val="000000"/>
              </w:rPr>
            </w:pPr>
          </w:p>
        </w:tc>
      </w:tr>
      <w:tr w:rsidR="00EC6151" w:rsidRPr="005B0D53" w14:paraId="14C8D1D0" w14:textId="77777777" w:rsidTr="004A0BB4">
        <w:tc>
          <w:tcPr>
            <w:tcW w:w="3010" w:type="dxa"/>
            <w:tcBorders>
              <w:left w:val="single" w:sz="4" w:space="0" w:color="000000"/>
              <w:bottom w:val="single" w:sz="4" w:space="0" w:color="000000"/>
              <w:right w:val="single" w:sz="4" w:space="0" w:color="000000"/>
            </w:tcBorders>
            <w:tcMar>
              <w:top w:w="40" w:type="dxa"/>
              <w:left w:w="40" w:type="dxa"/>
              <w:bottom w:w="40" w:type="dxa"/>
              <w:right w:w="40" w:type="dxa"/>
            </w:tcMar>
          </w:tcPr>
          <w:p w14:paraId="476C6F51" w14:textId="75801265" w:rsidR="00EC6151" w:rsidRPr="005B0D53" w:rsidRDefault="00EC6151" w:rsidP="00EC6151">
            <w:pPr>
              <w:spacing w:after="0"/>
              <w:rPr>
                <w:rFonts w:cs="Helvetica"/>
                <w:color w:val="000000"/>
              </w:rPr>
            </w:pPr>
            <w:r w:rsidRPr="005B0D53">
              <w:rPr>
                <w:rFonts w:cs="Helvetica"/>
                <w:color w:val="000000"/>
              </w:rPr>
              <w:t>Content Time</w:t>
            </w:r>
          </w:p>
        </w:tc>
        <w:tc>
          <w:tcPr>
            <w:tcW w:w="1371" w:type="dxa"/>
            <w:tcBorders>
              <w:bottom w:val="single" w:sz="4" w:space="0" w:color="000000"/>
              <w:right w:val="single" w:sz="4" w:space="0" w:color="000000"/>
            </w:tcBorders>
            <w:tcMar>
              <w:top w:w="40" w:type="dxa"/>
              <w:left w:w="40" w:type="dxa"/>
              <w:bottom w:w="40" w:type="dxa"/>
              <w:right w:w="40" w:type="dxa"/>
            </w:tcMar>
          </w:tcPr>
          <w:p w14:paraId="25F76446" w14:textId="4D4EB1C4" w:rsidR="00EC6151" w:rsidRPr="005B0D53" w:rsidRDefault="00EC6151" w:rsidP="00EC6151">
            <w:pPr>
              <w:spacing w:after="0"/>
              <w:jc w:val="center"/>
              <w:rPr>
                <w:rFonts w:cs="Helvetica"/>
                <w:color w:val="000000"/>
              </w:rPr>
            </w:pPr>
            <w:r w:rsidRPr="005B0D53">
              <w:rPr>
                <w:rFonts w:cs="Helvetica"/>
                <w:color w:val="000000"/>
              </w:rPr>
              <w:t>(0008,0033)</w:t>
            </w:r>
          </w:p>
        </w:tc>
        <w:tc>
          <w:tcPr>
            <w:tcW w:w="990" w:type="dxa"/>
            <w:tcBorders>
              <w:bottom w:val="single" w:sz="4" w:space="0" w:color="000000"/>
              <w:right w:val="single" w:sz="4" w:space="0" w:color="000000"/>
            </w:tcBorders>
            <w:tcMar>
              <w:top w:w="40" w:type="dxa"/>
              <w:left w:w="40" w:type="dxa"/>
              <w:bottom w:w="40" w:type="dxa"/>
              <w:right w:w="40" w:type="dxa"/>
            </w:tcMar>
          </w:tcPr>
          <w:p w14:paraId="1ECE8FD9" w14:textId="7FFC1FD3" w:rsidR="00EC6151" w:rsidRPr="005B0D53" w:rsidRDefault="00A274A4" w:rsidP="00EC6151">
            <w:pPr>
              <w:spacing w:after="0"/>
              <w:jc w:val="center"/>
              <w:rPr>
                <w:rFonts w:cs="Helvetica"/>
                <w:color w:val="000000"/>
              </w:rPr>
            </w:pPr>
            <w:r>
              <w:rPr>
                <w:rFonts w:cs="Helvetica"/>
                <w:color w:val="000000"/>
              </w:rPr>
              <w:t>O</w:t>
            </w:r>
          </w:p>
        </w:tc>
        <w:tc>
          <w:tcPr>
            <w:tcW w:w="820" w:type="dxa"/>
            <w:tcBorders>
              <w:bottom w:val="single" w:sz="4" w:space="0" w:color="000000"/>
              <w:right w:val="single" w:sz="4" w:space="0" w:color="000000"/>
            </w:tcBorders>
            <w:tcMar>
              <w:top w:w="40" w:type="dxa"/>
              <w:left w:w="40" w:type="dxa"/>
              <w:bottom w:w="40" w:type="dxa"/>
              <w:right w:w="40" w:type="dxa"/>
            </w:tcMar>
          </w:tcPr>
          <w:p w14:paraId="75713712" w14:textId="4EDAA441" w:rsidR="00EC6151" w:rsidRPr="005B0D53" w:rsidRDefault="00EC6151" w:rsidP="00EC6151">
            <w:pPr>
              <w:spacing w:after="0"/>
              <w:jc w:val="center"/>
              <w:rPr>
                <w:rFonts w:cs="Helvetica"/>
                <w:color w:val="000000"/>
              </w:rPr>
            </w:pPr>
            <w:r w:rsidRPr="005B0D53">
              <w:rPr>
                <w:rFonts w:cs="Helvetica"/>
                <w:color w:val="000000"/>
              </w:rPr>
              <w:t>1</w:t>
            </w:r>
          </w:p>
        </w:tc>
        <w:tc>
          <w:tcPr>
            <w:tcW w:w="3569" w:type="dxa"/>
            <w:tcBorders>
              <w:bottom w:val="single" w:sz="4" w:space="0" w:color="000000"/>
              <w:right w:val="single" w:sz="4" w:space="0" w:color="000000"/>
            </w:tcBorders>
            <w:tcMar>
              <w:top w:w="40" w:type="dxa"/>
              <w:left w:w="40" w:type="dxa"/>
              <w:bottom w:w="40" w:type="dxa"/>
              <w:right w:w="40" w:type="dxa"/>
            </w:tcMar>
          </w:tcPr>
          <w:p w14:paraId="135A9312" w14:textId="77777777" w:rsidR="00EC6151" w:rsidRPr="005B0D53" w:rsidRDefault="00EC6151" w:rsidP="00EC6151">
            <w:pPr>
              <w:spacing w:after="0"/>
              <w:rPr>
                <w:rFonts w:cs="Helvetica"/>
                <w:color w:val="000000"/>
              </w:rPr>
            </w:pPr>
          </w:p>
        </w:tc>
      </w:tr>
      <w:tr w:rsidR="00EC6151" w:rsidRPr="005B0D53" w14:paraId="3241A5FA" w14:textId="77777777" w:rsidTr="004A0BB4">
        <w:tc>
          <w:tcPr>
            <w:tcW w:w="3010" w:type="dxa"/>
            <w:tcBorders>
              <w:left w:val="single" w:sz="4" w:space="0" w:color="000000"/>
              <w:bottom w:val="single" w:sz="4" w:space="0" w:color="000000"/>
              <w:right w:val="single" w:sz="4" w:space="0" w:color="000000"/>
            </w:tcBorders>
            <w:tcMar>
              <w:top w:w="40" w:type="dxa"/>
              <w:left w:w="40" w:type="dxa"/>
              <w:bottom w:w="40" w:type="dxa"/>
              <w:right w:w="40" w:type="dxa"/>
            </w:tcMar>
          </w:tcPr>
          <w:p w14:paraId="57415E62" w14:textId="626A4C00" w:rsidR="00EC6151" w:rsidRPr="008562E9" w:rsidRDefault="00EC6151" w:rsidP="00EC6151">
            <w:pPr>
              <w:spacing w:after="0"/>
              <w:rPr>
                <w:rFonts w:cs="Helvetica"/>
                <w:color w:val="000000"/>
              </w:rPr>
            </w:pPr>
            <w:r w:rsidRPr="008562E9">
              <w:rPr>
                <w:rFonts w:cs="Helvetica"/>
                <w:color w:val="000000"/>
              </w:rPr>
              <w:t>Scope of Inventory Sequence</w:t>
            </w:r>
          </w:p>
        </w:tc>
        <w:tc>
          <w:tcPr>
            <w:tcW w:w="1371" w:type="dxa"/>
            <w:tcBorders>
              <w:bottom w:val="single" w:sz="4" w:space="0" w:color="000000"/>
              <w:right w:val="single" w:sz="4" w:space="0" w:color="000000"/>
            </w:tcBorders>
            <w:tcMar>
              <w:top w:w="40" w:type="dxa"/>
              <w:left w:w="40" w:type="dxa"/>
              <w:bottom w:w="40" w:type="dxa"/>
              <w:right w:w="40" w:type="dxa"/>
            </w:tcMar>
          </w:tcPr>
          <w:p w14:paraId="01CEA747" w14:textId="69EE6AEB" w:rsidR="00EC6151" w:rsidRPr="008562E9" w:rsidRDefault="00EC6151" w:rsidP="00EC6151">
            <w:pPr>
              <w:spacing w:after="0"/>
              <w:jc w:val="center"/>
              <w:rPr>
                <w:rFonts w:cs="Helvetica"/>
              </w:rPr>
            </w:pPr>
            <w:r w:rsidRPr="008562E9">
              <w:rPr>
                <w:rFonts w:cs="Helvetica"/>
                <w:color w:val="000000"/>
              </w:rPr>
              <w:t>(00gg,0Fx0)</w:t>
            </w:r>
          </w:p>
        </w:tc>
        <w:tc>
          <w:tcPr>
            <w:tcW w:w="990" w:type="dxa"/>
            <w:tcBorders>
              <w:bottom w:val="single" w:sz="4" w:space="0" w:color="000000"/>
              <w:right w:val="single" w:sz="4" w:space="0" w:color="000000"/>
            </w:tcBorders>
            <w:tcMar>
              <w:top w:w="40" w:type="dxa"/>
              <w:left w:w="40" w:type="dxa"/>
              <w:bottom w:w="40" w:type="dxa"/>
              <w:right w:w="40" w:type="dxa"/>
            </w:tcMar>
          </w:tcPr>
          <w:p w14:paraId="6FF401D1" w14:textId="345019D7" w:rsidR="00EC6151" w:rsidRPr="008562E9" w:rsidRDefault="00A274A4" w:rsidP="00EC6151">
            <w:pPr>
              <w:spacing w:after="0"/>
              <w:jc w:val="center"/>
              <w:rPr>
                <w:rFonts w:cs="Helvetica"/>
              </w:rPr>
            </w:pPr>
            <w:r>
              <w:rPr>
                <w:rFonts w:cs="Helvetica"/>
              </w:rPr>
              <w:t>O</w:t>
            </w:r>
          </w:p>
        </w:tc>
        <w:tc>
          <w:tcPr>
            <w:tcW w:w="820" w:type="dxa"/>
            <w:tcBorders>
              <w:bottom w:val="single" w:sz="4" w:space="0" w:color="000000"/>
              <w:right w:val="single" w:sz="4" w:space="0" w:color="000000"/>
            </w:tcBorders>
            <w:tcMar>
              <w:top w:w="40" w:type="dxa"/>
              <w:left w:w="40" w:type="dxa"/>
              <w:bottom w:w="40" w:type="dxa"/>
              <w:right w:w="40" w:type="dxa"/>
            </w:tcMar>
          </w:tcPr>
          <w:p w14:paraId="7EF6A383" w14:textId="7A3FBE39" w:rsidR="00EC6151" w:rsidRPr="005B0D53" w:rsidRDefault="00EC6151" w:rsidP="00EC6151">
            <w:pPr>
              <w:spacing w:after="0"/>
              <w:jc w:val="center"/>
              <w:rPr>
                <w:rFonts w:cs="Helvetica"/>
                <w:color w:val="000000"/>
              </w:rPr>
            </w:pPr>
            <w:r w:rsidRPr="008562E9">
              <w:rPr>
                <w:rFonts w:cs="Helvetica"/>
                <w:color w:val="000000"/>
              </w:rPr>
              <w:t>2</w:t>
            </w:r>
          </w:p>
        </w:tc>
        <w:tc>
          <w:tcPr>
            <w:tcW w:w="3569" w:type="dxa"/>
            <w:tcBorders>
              <w:bottom w:val="single" w:sz="4" w:space="0" w:color="000000"/>
              <w:right w:val="single" w:sz="4" w:space="0" w:color="000000"/>
            </w:tcBorders>
            <w:tcMar>
              <w:top w:w="40" w:type="dxa"/>
              <w:left w:w="40" w:type="dxa"/>
              <w:bottom w:w="40" w:type="dxa"/>
              <w:right w:w="40" w:type="dxa"/>
            </w:tcMar>
          </w:tcPr>
          <w:p w14:paraId="56EBE1C8" w14:textId="74092309" w:rsidR="00EC6151" w:rsidRPr="005B0D53" w:rsidRDefault="008562E9" w:rsidP="00EC6151">
            <w:pPr>
              <w:spacing w:after="0"/>
              <w:rPr>
                <w:rFonts w:cs="Helvetica"/>
                <w:color w:val="000000"/>
              </w:rPr>
            </w:pPr>
            <w:r>
              <w:rPr>
                <w:rFonts w:cs="Helvetica"/>
                <w:color w:val="000000"/>
              </w:rPr>
              <w:t>May only be requested with Universal matching</w:t>
            </w:r>
          </w:p>
        </w:tc>
      </w:tr>
      <w:tr w:rsidR="002A133C" w:rsidRPr="005B0D53" w14:paraId="122481F4" w14:textId="77777777" w:rsidTr="004A0BB4">
        <w:tc>
          <w:tcPr>
            <w:tcW w:w="3010" w:type="dxa"/>
            <w:tcBorders>
              <w:left w:val="single" w:sz="4" w:space="0" w:color="000000"/>
              <w:bottom w:val="single" w:sz="4" w:space="0" w:color="000000"/>
              <w:right w:val="single" w:sz="4" w:space="0" w:color="000000"/>
            </w:tcBorders>
            <w:tcMar>
              <w:top w:w="40" w:type="dxa"/>
              <w:left w:w="40" w:type="dxa"/>
              <w:bottom w:w="40" w:type="dxa"/>
              <w:right w:w="40" w:type="dxa"/>
            </w:tcMar>
          </w:tcPr>
          <w:p w14:paraId="12641D56" w14:textId="77777777" w:rsidR="002A133C" w:rsidRPr="005B0D53" w:rsidRDefault="002A133C" w:rsidP="002A133C">
            <w:pPr>
              <w:spacing w:after="0"/>
              <w:rPr>
                <w:rFonts w:cs="Helvetica"/>
                <w:color w:val="000000"/>
              </w:rPr>
            </w:pPr>
            <w:r>
              <w:rPr>
                <w:rFonts w:cs="Helvetica"/>
                <w:color w:val="000000"/>
              </w:rPr>
              <w:t>Inventory Purpose</w:t>
            </w:r>
          </w:p>
        </w:tc>
        <w:tc>
          <w:tcPr>
            <w:tcW w:w="1371" w:type="dxa"/>
            <w:tcBorders>
              <w:bottom w:val="single" w:sz="4" w:space="0" w:color="000000"/>
              <w:right w:val="single" w:sz="4" w:space="0" w:color="000000"/>
            </w:tcBorders>
            <w:tcMar>
              <w:top w:w="40" w:type="dxa"/>
              <w:left w:w="40" w:type="dxa"/>
              <w:bottom w:w="40" w:type="dxa"/>
              <w:right w:w="40" w:type="dxa"/>
            </w:tcMar>
          </w:tcPr>
          <w:p w14:paraId="25C63201" w14:textId="77777777" w:rsidR="002A133C" w:rsidRPr="005B0D53" w:rsidRDefault="002A133C" w:rsidP="002A133C">
            <w:pPr>
              <w:spacing w:after="0"/>
              <w:jc w:val="center"/>
              <w:rPr>
                <w:rFonts w:cs="Helvetica"/>
              </w:rPr>
            </w:pPr>
            <w:r w:rsidRPr="005B0D53">
              <w:rPr>
                <w:rFonts w:cs="Helvetica"/>
                <w:color w:val="000000"/>
              </w:rPr>
              <w:t>(</w:t>
            </w:r>
            <w:r>
              <w:rPr>
                <w:rFonts w:cs="Helvetica"/>
                <w:color w:val="000000"/>
              </w:rPr>
              <w:t>00gg,0F</w:t>
            </w:r>
            <w:r w:rsidRPr="005B0D53">
              <w:rPr>
                <w:rFonts w:cs="Helvetica"/>
                <w:color w:val="000000"/>
              </w:rPr>
              <w:t>x1)</w:t>
            </w:r>
          </w:p>
        </w:tc>
        <w:tc>
          <w:tcPr>
            <w:tcW w:w="990" w:type="dxa"/>
            <w:tcBorders>
              <w:bottom w:val="single" w:sz="4" w:space="0" w:color="000000"/>
              <w:right w:val="single" w:sz="4" w:space="0" w:color="000000"/>
            </w:tcBorders>
            <w:tcMar>
              <w:top w:w="40" w:type="dxa"/>
              <w:left w:w="40" w:type="dxa"/>
              <w:bottom w:w="40" w:type="dxa"/>
              <w:right w:w="40" w:type="dxa"/>
            </w:tcMar>
          </w:tcPr>
          <w:p w14:paraId="3F7907F6" w14:textId="065DCFE0" w:rsidR="002A133C" w:rsidRPr="005B0D53" w:rsidRDefault="00A274A4" w:rsidP="002A133C">
            <w:pPr>
              <w:spacing w:after="0"/>
              <w:jc w:val="center"/>
              <w:rPr>
                <w:rFonts w:cs="Helvetica"/>
              </w:rPr>
            </w:pPr>
            <w:r>
              <w:rPr>
                <w:rFonts w:cs="Helvetica"/>
              </w:rPr>
              <w:t>O</w:t>
            </w:r>
          </w:p>
        </w:tc>
        <w:tc>
          <w:tcPr>
            <w:tcW w:w="820" w:type="dxa"/>
            <w:tcBorders>
              <w:bottom w:val="single" w:sz="4" w:space="0" w:color="000000"/>
              <w:right w:val="single" w:sz="4" w:space="0" w:color="000000"/>
            </w:tcBorders>
            <w:tcMar>
              <w:top w:w="40" w:type="dxa"/>
              <w:left w:w="40" w:type="dxa"/>
              <w:bottom w:w="40" w:type="dxa"/>
              <w:right w:w="40" w:type="dxa"/>
            </w:tcMar>
          </w:tcPr>
          <w:p w14:paraId="213339AB" w14:textId="77777777" w:rsidR="002A133C" w:rsidRPr="005B0D53" w:rsidRDefault="002A133C" w:rsidP="002A133C">
            <w:pPr>
              <w:spacing w:after="0"/>
              <w:jc w:val="center"/>
              <w:rPr>
                <w:rFonts w:cs="Helvetica"/>
                <w:color w:val="000000"/>
              </w:rPr>
            </w:pPr>
            <w:r w:rsidRPr="005B0D53">
              <w:rPr>
                <w:rFonts w:cs="Helvetica"/>
                <w:color w:val="000000"/>
              </w:rPr>
              <w:t>1</w:t>
            </w:r>
          </w:p>
        </w:tc>
        <w:tc>
          <w:tcPr>
            <w:tcW w:w="3569" w:type="dxa"/>
            <w:tcBorders>
              <w:bottom w:val="single" w:sz="4" w:space="0" w:color="000000"/>
              <w:right w:val="single" w:sz="4" w:space="0" w:color="000000"/>
            </w:tcBorders>
            <w:tcMar>
              <w:top w:w="40" w:type="dxa"/>
              <w:left w:w="40" w:type="dxa"/>
              <w:bottom w:w="40" w:type="dxa"/>
              <w:right w:w="40" w:type="dxa"/>
            </w:tcMar>
          </w:tcPr>
          <w:p w14:paraId="45380BAB" w14:textId="77777777" w:rsidR="002A133C" w:rsidRPr="005B0D53" w:rsidRDefault="002A133C" w:rsidP="002A133C">
            <w:pPr>
              <w:spacing w:after="0"/>
              <w:rPr>
                <w:rFonts w:cs="Helvetica"/>
                <w:color w:val="000000"/>
              </w:rPr>
            </w:pPr>
          </w:p>
        </w:tc>
      </w:tr>
      <w:tr w:rsidR="002A133C" w:rsidRPr="005B0D53" w14:paraId="3660D537" w14:textId="77777777" w:rsidTr="004A0BB4">
        <w:tc>
          <w:tcPr>
            <w:tcW w:w="30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E4BF72A" w14:textId="34E2A4C1" w:rsidR="002A133C" w:rsidRPr="005B0D53" w:rsidRDefault="002A133C" w:rsidP="002A133C">
            <w:pPr>
              <w:spacing w:after="0"/>
              <w:rPr>
                <w:rFonts w:cs="Helvetica"/>
              </w:rPr>
            </w:pPr>
            <w:r>
              <w:rPr>
                <w:rFonts w:cs="Helvetica"/>
              </w:rPr>
              <w:t>Inventory Instance Description</w:t>
            </w:r>
          </w:p>
        </w:tc>
        <w:tc>
          <w:tcPr>
            <w:tcW w:w="137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355F4A0" w14:textId="726755D2" w:rsidR="002A133C" w:rsidRPr="005B0D53" w:rsidRDefault="002A133C" w:rsidP="002A133C">
            <w:pPr>
              <w:spacing w:after="0"/>
              <w:jc w:val="center"/>
              <w:rPr>
                <w:rFonts w:cs="Helvetica"/>
                <w:color w:val="000000"/>
              </w:rPr>
            </w:pPr>
            <w:r w:rsidRPr="005B0D53">
              <w:rPr>
                <w:rFonts w:cs="Helvetica"/>
                <w:color w:val="000000"/>
              </w:rPr>
              <w:t>(</w:t>
            </w:r>
            <w:r>
              <w:rPr>
                <w:rFonts w:cs="Helvetica"/>
                <w:color w:val="000000"/>
              </w:rPr>
              <w:t>00gg,0Fx2</w:t>
            </w:r>
            <w:r w:rsidRPr="005B0D53">
              <w:rPr>
                <w:rFonts w:cs="Helvetica"/>
                <w:color w:val="000000"/>
              </w:rPr>
              <w:t>)</w:t>
            </w:r>
          </w:p>
        </w:tc>
        <w:tc>
          <w:tcPr>
            <w:tcW w:w="9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3968D52" w14:textId="57FC7F58" w:rsidR="002A133C" w:rsidRPr="005B0D53" w:rsidRDefault="00A274A4" w:rsidP="002A133C">
            <w:pPr>
              <w:spacing w:after="0"/>
              <w:jc w:val="center"/>
              <w:rPr>
                <w:rFonts w:cs="Helvetica"/>
              </w:rPr>
            </w:pPr>
            <w:r>
              <w:rPr>
                <w:rFonts w:cs="Helvetica"/>
              </w:rPr>
              <w:t>O</w:t>
            </w:r>
          </w:p>
        </w:tc>
        <w:tc>
          <w:tcPr>
            <w:tcW w:w="8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1B84B8B" w14:textId="35F6B2EB" w:rsidR="002A133C" w:rsidRPr="005B0D53" w:rsidRDefault="002A133C" w:rsidP="002A133C">
            <w:pPr>
              <w:spacing w:after="0"/>
              <w:jc w:val="center"/>
              <w:rPr>
                <w:rFonts w:cs="Helvetica"/>
                <w:color w:val="000000"/>
              </w:rPr>
            </w:pPr>
            <w:r w:rsidRPr="005B0D53">
              <w:rPr>
                <w:rFonts w:cs="Helvetica"/>
                <w:color w:val="000000"/>
              </w:rPr>
              <w:t>2</w:t>
            </w:r>
          </w:p>
        </w:tc>
        <w:tc>
          <w:tcPr>
            <w:tcW w:w="356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636FBA5" w14:textId="77777777" w:rsidR="002A133C" w:rsidRPr="005B0D53" w:rsidRDefault="002A133C" w:rsidP="002A133C">
            <w:pPr>
              <w:spacing w:after="0"/>
              <w:rPr>
                <w:rFonts w:cs="Helvetica"/>
                <w:color w:val="000000"/>
              </w:rPr>
            </w:pPr>
          </w:p>
        </w:tc>
      </w:tr>
      <w:tr w:rsidR="002A133C" w:rsidRPr="005B0D53" w14:paraId="37434433" w14:textId="77777777" w:rsidTr="004A0BB4">
        <w:tc>
          <w:tcPr>
            <w:tcW w:w="30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59BDFA5" w14:textId="235BC620" w:rsidR="002A133C" w:rsidRPr="005B0D53" w:rsidRDefault="002A133C" w:rsidP="002A133C">
            <w:pPr>
              <w:spacing w:after="0"/>
              <w:rPr>
                <w:rFonts w:cs="Helvetica"/>
              </w:rPr>
            </w:pPr>
            <w:r>
              <w:rPr>
                <w:rFonts w:cs="Helvetica"/>
              </w:rPr>
              <w:t>Inventory Level</w:t>
            </w:r>
          </w:p>
        </w:tc>
        <w:tc>
          <w:tcPr>
            <w:tcW w:w="137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7DF7CA1" w14:textId="094477D4" w:rsidR="002A133C" w:rsidRPr="005B0D53" w:rsidRDefault="002A133C" w:rsidP="002A133C">
            <w:pPr>
              <w:spacing w:after="0"/>
              <w:jc w:val="center"/>
              <w:rPr>
                <w:rFonts w:cs="Helvetica"/>
                <w:color w:val="000000"/>
              </w:rPr>
            </w:pPr>
            <w:r w:rsidRPr="005B0D53">
              <w:rPr>
                <w:rFonts w:cs="Helvetica"/>
                <w:color w:val="000000"/>
              </w:rPr>
              <w:t>(</w:t>
            </w:r>
            <w:r>
              <w:rPr>
                <w:rFonts w:cs="Helvetica"/>
                <w:color w:val="000000"/>
              </w:rPr>
              <w:t>00gg,0Fx3</w:t>
            </w:r>
            <w:r w:rsidRPr="005B0D53">
              <w:rPr>
                <w:rFonts w:cs="Helvetica"/>
                <w:color w:val="000000"/>
              </w:rPr>
              <w:t>)</w:t>
            </w:r>
          </w:p>
        </w:tc>
        <w:tc>
          <w:tcPr>
            <w:tcW w:w="9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3BD1576" w14:textId="0CAE2AF0" w:rsidR="002A133C" w:rsidRPr="005B0D53" w:rsidRDefault="00A274A4" w:rsidP="002A133C">
            <w:pPr>
              <w:spacing w:after="0"/>
              <w:jc w:val="center"/>
              <w:rPr>
                <w:rFonts w:cs="Helvetica"/>
              </w:rPr>
            </w:pPr>
            <w:r>
              <w:rPr>
                <w:rFonts w:cs="Helvetica"/>
              </w:rPr>
              <w:t>O</w:t>
            </w:r>
          </w:p>
        </w:tc>
        <w:tc>
          <w:tcPr>
            <w:tcW w:w="8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7ED3C10" w14:textId="77735422" w:rsidR="002A133C" w:rsidRPr="005B0D53" w:rsidRDefault="002A133C" w:rsidP="002A133C">
            <w:pPr>
              <w:spacing w:after="0"/>
              <w:jc w:val="center"/>
              <w:rPr>
                <w:rFonts w:cs="Helvetica"/>
                <w:color w:val="000000"/>
              </w:rPr>
            </w:pPr>
            <w:r w:rsidRPr="005B0D53">
              <w:rPr>
                <w:rFonts w:cs="Helvetica"/>
                <w:color w:val="000000"/>
              </w:rPr>
              <w:t>1</w:t>
            </w:r>
          </w:p>
        </w:tc>
        <w:tc>
          <w:tcPr>
            <w:tcW w:w="356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32616BE" w14:textId="77777777" w:rsidR="002A133C" w:rsidRPr="005B0D53" w:rsidRDefault="002A133C" w:rsidP="002A133C">
            <w:pPr>
              <w:spacing w:after="0"/>
              <w:rPr>
                <w:rFonts w:cs="Helvetica"/>
                <w:color w:val="000000"/>
              </w:rPr>
            </w:pPr>
          </w:p>
        </w:tc>
      </w:tr>
      <w:tr w:rsidR="002A133C" w:rsidRPr="005B0D53" w14:paraId="0E7CB76F" w14:textId="77777777" w:rsidTr="004A0BB4">
        <w:tc>
          <w:tcPr>
            <w:tcW w:w="30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9437B52" w14:textId="2F77A625" w:rsidR="002A133C" w:rsidRPr="005B0D53" w:rsidRDefault="002A133C" w:rsidP="002A133C">
            <w:pPr>
              <w:spacing w:after="0"/>
              <w:rPr>
                <w:rFonts w:cs="Helvetica"/>
              </w:rPr>
            </w:pPr>
            <w:r w:rsidRPr="005B0D53">
              <w:rPr>
                <w:rFonts w:cs="Helvetica"/>
              </w:rPr>
              <w:t>Inventory Completion Status</w:t>
            </w:r>
          </w:p>
        </w:tc>
        <w:tc>
          <w:tcPr>
            <w:tcW w:w="137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CDEE330" w14:textId="1A220372" w:rsidR="002A133C" w:rsidRPr="005B0D53" w:rsidRDefault="002A133C" w:rsidP="002A133C">
            <w:pPr>
              <w:spacing w:after="0"/>
              <w:jc w:val="center"/>
              <w:rPr>
                <w:rFonts w:cs="Helvetica"/>
                <w:color w:val="000000"/>
              </w:rPr>
            </w:pPr>
            <w:r w:rsidRPr="005B0D53">
              <w:rPr>
                <w:rFonts w:cs="Helvetica"/>
              </w:rPr>
              <w:t>(0400,0</w:t>
            </w:r>
            <w:r>
              <w:rPr>
                <w:rFonts w:cs="Helvetica"/>
              </w:rPr>
              <w:t>6x5</w:t>
            </w:r>
            <w:r w:rsidRPr="005B0D53">
              <w:rPr>
                <w:rFonts w:cs="Helvetica"/>
              </w:rPr>
              <w:t>)</w:t>
            </w:r>
          </w:p>
        </w:tc>
        <w:tc>
          <w:tcPr>
            <w:tcW w:w="9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DBE7F94" w14:textId="10B1F61B" w:rsidR="002A133C" w:rsidRPr="005B0D53" w:rsidRDefault="00A274A4" w:rsidP="002A133C">
            <w:pPr>
              <w:spacing w:after="0"/>
              <w:jc w:val="center"/>
              <w:rPr>
                <w:rFonts w:cs="Helvetica"/>
              </w:rPr>
            </w:pPr>
            <w:r>
              <w:rPr>
                <w:rFonts w:cs="Helvetica"/>
              </w:rPr>
              <w:t>O</w:t>
            </w:r>
          </w:p>
        </w:tc>
        <w:tc>
          <w:tcPr>
            <w:tcW w:w="8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031341F" w14:textId="6D0FC566" w:rsidR="002A133C" w:rsidRPr="005B0D53" w:rsidRDefault="002A133C" w:rsidP="002A133C">
            <w:pPr>
              <w:spacing w:after="0"/>
              <w:jc w:val="center"/>
              <w:rPr>
                <w:rFonts w:cs="Helvetica"/>
                <w:color w:val="000000"/>
              </w:rPr>
            </w:pPr>
            <w:r>
              <w:rPr>
                <w:rFonts w:cs="Helvetica"/>
                <w:color w:val="000000"/>
              </w:rPr>
              <w:t>1</w:t>
            </w:r>
          </w:p>
        </w:tc>
        <w:tc>
          <w:tcPr>
            <w:tcW w:w="356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AA95DB5" w14:textId="77777777" w:rsidR="002A133C" w:rsidRPr="005B0D53" w:rsidRDefault="002A133C" w:rsidP="002A133C">
            <w:pPr>
              <w:spacing w:after="0"/>
              <w:rPr>
                <w:rFonts w:cs="Helvetica"/>
                <w:color w:val="000000"/>
              </w:rPr>
            </w:pPr>
          </w:p>
        </w:tc>
      </w:tr>
      <w:tr w:rsidR="004A0BB4" w:rsidRPr="005B0D53" w14:paraId="19E13898" w14:textId="77777777" w:rsidTr="004A0BB4">
        <w:tc>
          <w:tcPr>
            <w:tcW w:w="30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3EA9AEA" w14:textId="28AD45A3" w:rsidR="004A0BB4" w:rsidRPr="005B0D53" w:rsidRDefault="004A0BB4" w:rsidP="004A0BB4">
            <w:pPr>
              <w:tabs>
                <w:tab w:val="clear" w:pos="720"/>
              </w:tabs>
              <w:overflowPunct/>
              <w:autoSpaceDE/>
              <w:autoSpaceDN/>
              <w:adjustRightInd/>
              <w:spacing w:after="0"/>
              <w:textAlignment w:val="auto"/>
              <w:rPr>
                <w:rFonts w:cs="Helvetica"/>
              </w:rPr>
            </w:pPr>
            <w:r>
              <w:rPr>
                <w:rFonts w:cs="Helvetica"/>
              </w:rPr>
              <w:t>Number of Study Records</w:t>
            </w:r>
          </w:p>
        </w:tc>
        <w:tc>
          <w:tcPr>
            <w:tcW w:w="137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A45F4BF" w14:textId="511F84C3" w:rsidR="004A0BB4" w:rsidRPr="005B0D53" w:rsidRDefault="004A0BB4" w:rsidP="004A0BB4">
            <w:pPr>
              <w:tabs>
                <w:tab w:val="clear" w:pos="720"/>
              </w:tabs>
              <w:overflowPunct/>
              <w:autoSpaceDE/>
              <w:autoSpaceDN/>
              <w:adjustRightInd/>
              <w:spacing w:after="0"/>
              <w:jc w:val="center"/>
              <w:textAlignment w:val="auto"/>
              <w:rPr>
                <w:rFonts w:cs="Helvetica"/>
              </w:rPr>
            </w:pPr>
            <w:r w:rsidRPr="00CD64B9">
              <w:rPr>
                <w:rFonts w:cs="Helvetica"/>
              </w:rPr>
              <w:t>(0400,06x6)</w:t>
            </w:r>
          </w:p>
        </w:tc>
        <w:tc>
          <w:tcPr>
            <w:tcW w:w="9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8CB44B7" w14:textId="163B3723" w:rsidR="004A0BB4" w:rsidRPr="005B0D53" w:rsidRDefault="00A274A4" w:rsidP="002A133C">
            <w:pPr>
              <w:spacing w:after="0"/>
              <w:jc w:val="center"/>
              <w:rPr>
                <w:rFonts w:cs="Helvetica"/>
              </w:rPr>
            </w:pPr>
            <w:r>
              <w:rPr>
                <w:rFonts w:cs="Helvetica"/>
              </w:rPr>
              <w:t>O</w:t>
            </w:r>
          </w:p>
        </w:tc>
        <w:tc>
          <w:tcPr>
            <w:tcW w:w="82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917E796" w14:textId="650572C0" w:rsidR="004A0BB4" w:rsidRDefault="004A0BB4" w:rsidP="002A133C">
            <w:pPr>
              <w:spacing w:after="0"/>
              <w:jc w:val="center"/>
              <w:rPr>
                <w:rFonts w:cs="Helvetica"/>
                <w:color w:val="000000"/>
              </w:rPr>
            </w:pPr>
            <w:r>
              <w:rPr>
                <w:rFonts w:cs="Helvetica"/>
                <w:color w:val="000000"/>
              </w:rPr>
              <w:t>1</w:t>
            </w:r>
          </w:p>
        </w:tc>
        <w:tc>
          <w:tcPr>
            <w:tcW w:w="356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51C4DCB" w14:textId="77777777" w:rsidR="004A0BB4" w:rsidRPr="005B0D53" w:rsidRDefault="004A0BB4" w:rsidP="002A133C">
            <w:pPr>
              <w:spacing w:after="0"/>
              <w:rPr>
                <w:rFonts w:cs="Helvetica"/>
                <w:color w:val="000000"/>
              </w:rPr>
            </w:pPr>
          </w:p>
        </w:tc>
      </w:tr>
    </w:tbl>
    <w:p w14:paraId="589AE271" w14:textId="77777777" w:rsidR="006F29E9" w:rsidRPr="005B0D53" w:rsidRDefault="006F29E9" w:rsidP="006F29E9">
      <w:pPr>
        <w:pStyle w:val="Note"/>
        <w:rPr>
          <w:rFonts w:cs="Helvetica"/>
        </w:rPr>
      </w:pPr>
    </w:p>
    <w:p w14:paraId="1C536C6C" w14:textId="5AD92CDC" w:rsidR="006F29E9" w:rsidRPr="005B0D53" w:rsidRDefault="006F29E9" w:rsidP="006F29E9">
      <w:pPr>
        <w:pStyle w:val="Note"/>
        <w:rPr>
          <w:rFonts w:cs="Helvetica"/>
        </w:rPr>
      </w:pPr>
      <w:r w:rsidRPr="005B0D53">
        <w:rPr>
          <w:rFonts w:cs="Helvetica"/>
        </w:rPr>
        <w:t>Note</w:t>
      </w:r>
    </w:p>
    <w:p w14:paraId="2895E4F6" w14:textId="2AFC8041" w:rsidR="006F29E9" w:rsidRDefault="006F29E9" w:rsidP="00D724A5">
      <w:pPr>
        <w:pStyle w:val="Note"/>
        <w:numPr>
          <w:ilvl w:val="0"/>
          <w:numId w:val="4"/>
        </w:numPr>
        <w:rPr>
          <w:rFonts w:cs="Helvetica"/>
        </w:rPr>
      </w:pPr>
      <w:r w:rsidRPr="005B0D53">
        <w:rPr>
          <w:rFonts w:cs="Helvetica"/>
        </w:rPr>
        <w:t>See also the additional return</w:t>
      </w:r>
      <w:r w:rsidR="00E714E3">
        <w:rPr>
          <w:rFonts w:cs="Helvetica"/>
        </w:rPr>
        <w:t>ed attributes</w:t>
      </w:r>
      <w:r w:rsidRPr="005B0D53">
        <w:rPr>
          <w:rFonts w:cs="Helvetica"/>
        </w:rPr>
        <w:t xml:space="preserve"> </w:t>
      </w:r>
      <w:r w:rsidR="00E714E3">
        <w:rPr>
          <w:rFonts w:cs="Helvetica"/>
        </w:rPr>
        <w:t xml:space="preserve">in the Response Identifier </w:t>
      </w:r>
      <w:r w:rsidRPr="005B0D53">
        <w:rPr>
          <w:rFonts w:cs="Helvetica"/>
        </w:rPr>
        <w:t xml:space="preserve">specified in </w:t>
      </w:r>
      <w:hyperlink w:anchor="_XX.4.2.2.1_C-FIND_SCP" w:history="1">
        <w:r w:rsidRPr="005B0D53">
          <w:rPr>
            <w:rStyle w:val="Hyperlink"/>
            <w:rFonts w:cs="Helvetica"/>
          </w:rPr>
          <w:t>Section XX.4.2.2.1</w:t>
        </w:r>
      </w:hyperlink>
      <w:r w:rsidRPr="005B0D53">
        <w:rPr>
          <w:rFonts w:cs="Helvetica"/>
        </w:rPr>
        <w:t>.</w:t>
      </w:r>
    </w:p>
    <w:p w14:paraId="1E7F9999" w14:textId="3C039794" w:rsidR="00003D0C" w:rsidRPr="005B0D53" w:rsidRDefault="00003D0C" w:rsidP="00D724A5">
      <w:pPr>
        <w:pStyle w:val="Note"/>
        <w:numPr>
          <w:ilvl w:val="0"/>
          <w:numId w:val="4"/>
        </w:numPr>
        <w:rPr>
          <w:rFonts w:cs="Helvetica"/>
        </w:rPr>
      </w:pPr>
      <w:r>
        <w:rPr>
          <w:rFonts w:cs="Helvetica"/>
        </w:rPr>
        <w:t xml:space="preserve">Further definition of these attributes is specified in </w:t>
      </w:r>
      <w:hyperlink w:anchor="_C.YY.1_Inventory_Module" w:history="1">
        <w:r>
          <w:rPr>
            <w:rStyle w:val="Hyperlink"/>
            <w:rFonts w:cs="Helvetica"/>
          </w:rPr>
          <w:t>Section C</w:t>
        </w:r>
        <w:r w:rsidRPr="005B0D53">
          <w:rPr>
            <w:rStyle w:val="Hyperlink"/>
            <w:rFonts w:cs="Helvetica"/>
          </w:rPr>
          <w:t>.YY.</w:t>
        </w:r>
        <w:r>
          <w:rPr>
            <w:rStyle w:val="Hyperlink"/>
            <w:rFonts w:cs="Helvetica"/>
          </w:rPr>
          <w:t>1 in PS3.3</w:t>
        </w:r>
      </w:hyperlink>
    </w:p>
    <w:p w14:paraId="71C8DE2C" w14:textId="77777777" w:rsidR="006F29E9" w:rsidRPr="005B0D53" w:rsidRDefault="006F29E9" w:rsidP="006F29E9">
      <w:pPr>
        <w:pStyle w:val="Note"/>
        <w:rPr>
          <w:rFonts w:cs="Helvetica"/>
        </w:rPr>
      </w:pPr>
    </w:p>
    <w:p w14:paraId="197D72C8" w14:textId="77777777" w:rsidR="006F29E9" w:rsidRPr="005B0D53" w:rsidRDefault="006F29E9" w:rsidP="006F29E9">
      <w:pPr>
        <w:pStyle w:val="Heading2"/>
        <w:rPr>
          <w:rFonts w:cs="Helvetica"/>
        </w:rPr>
      </w:pPr>
      <w:bookmarkStart w:id="357" w:name="_Toc88042241"/>
      <w:bookmarkEnd w:id="356"/>
      <w:r w:rsidRPr="005B0D53">
        <w:rPr>
          <w:rFonts w:cs="Helvetica"/>
        </w:rPr>
        <w:t>XX.3 DIMSE-C Service Groups</w:t>
      </w:r>
      <w:bookmarkEnd w:id="357"/>
    </w:p>
    <w:p w14:paraId="7CA92C15" w14:textId="77777777" w:rsidR="006F29E9" w:rsidRPr="005B0D53" w:rsidRDefault="006F29E9" w:rsidP="006F29E9">
      <w:pPr>
        <w:pStyle w:val="Heading3"/>
        <w:rPr>
          <w:rFonts w:cs="Helvetica"/>
          <w:lang w:val="en-US"/>
        </w:rPr>
      </w:pPr>
      <w:bookmarkStart w:id="358" w:name="_XX.3.1_C-FIND_Operation"/>
      <w:bookmarkStart w:id="359" w:name="sect_X_4_1"/>
      <w:bookmarkStart w:id="360" w:name="_Toc88042242"/>
      <w:bookmarkEnd w:id="353"/>
      <w:bookmarkEnd w:id="358"/>
      <w:r w:rsidRPr="005B0D53">
        <w:rPr>
          <w:rFonts w:cs="Helvetica"/>
          <w:lang w:val="en-US"/>
        </w:rPr>
        <w:t>XX.3.1 C-FIND Operation</w:t>
      </w:r>
      <w:bookmarkEnd w:id="360"/>
    </w:p>
    <w:bookmarkEnd w:id="359"/>
    <w:p w14:paraId="010D2223" w14:textId="5F27571C" w:rsidR="006F29E9" w:rsidRPr="005B0D53" w:rsidRDefault="006F29E9" w:rsidP="006F29E9">
      <w:pPr>
        <w:rPr>
          <w:rFonts w:cs="Helvetica"/>
        </w:rPr>
      </w:pPr>
      <w:r w:rsidRPr="005B0D53">
        <w:rPr>
          <w:rFonts w:cs="Helvetica"/>
        </w:rPr>
        <w:t>See the C-FIND Operation definition for the Basic Worklist Management Service Class (</w:t>
      </w:r>
      <w:hyperlink r:id="rId105" w:anchor="sect_K.4.1" w:history="1">
        <w:r w:rsidR="00D645A3" w:rsidRPr="005B0D53">
          <w:rPr>
            <w:rStyle w:val="Hyperlink"/>
            <w:rFonts w:cs="Helvetica"/>
          </w:rPr>
          <w:t xml:space="preserve">Section </w:t>
        </w:r>
        <w:r w:rsidRPr="005B0D53">
          <w:rPr>
            <w:rStyle w:val="Hyperlink"/>
            <w:rFonts w:cs="Helvetica"/>
          </w:rPr>
          <w:t>K.4.1</w:t>
        </w:r>
      </w:hyperlink>
      <w:r w:rsidRPr="005B0D53">
        <w:rPr>
          <w:rFonts w:cs="Helvetica"/>
        </w:rPr>
        <w:t>), and substitute "Inventory" for "Worklist”. The "Worklist" Search Method shall be used.</w:t>
      </w:r>
    </w:p>
    <w:p w14:paraId="084990DB" w14:textId="7FDD20FC" w:rsidR="00C364C4" w:rsidRDefault="00F04731" w:rsidP="00C364C4">
      <w:pPr>
        <w:rPr>
          <w:rFonts w:cs="Helvetica"/>
        </w:rPr>
      </w:pPr>
      <w:r w:rsidRPr="005B0D53">
        <w:rPr>
          <w:rFonts w:cs="Helvetica"/>
        </w:rPr>
        <w:t xml:space="preserve">The C-FIND is to be performed against </w:t>
      </w:r>
      <w:r w:rsidR="006F29E9" w:rsidRPr="005B0D53">
        <w:rPr>
          <w:rFonts w:cs="Helvetica"/>
        </w:rPr>
        <w:t xml:space="preserve">the Inventory </w:t>
      </w:r>
      <w:r w:rsidR="00C77427">
        <w:rPr>
          <w:rFonts w:cs="Helvetica"/>
        </w:rPr>
        <w:t>Q/R</w:t>
      </w:r>
      <w:r w:rsidRPr="005B0D53">
        <w:rPr>
          <w:rFonts w:cs="Helvetica"/>
        </w:rPr>
        <w:t xml:space="preserve"> </w:t>
      </w:r>
      <w:r w:rsidR="006F29E9" w:rsidRPr="005B0D53">
        <w:rPr>
          <w:rFonts w:cs="Helvetica"/>
        </w:rPr>
        <w:t>Information Model</w:t>
      </w:r>
      <w:r w:rsidR="00806562">
        <w:rPr>
          <w:rFonts w:cs="Helvetica"/>
        </w:rPr>
        <w:t xml:space="preserve"> (Section XX.2)</w:t>
      </w:r>
      <w:r w:rsidR="006F29E9" w:rsidRPr="005B0D53">
        <w:rPr>
          <w:rFonts w:cs="Helvetica"/>
        </w:rPr>
        <w:t xml:space="preserve">. The Key Attributes and values allowable for the query are defined in the Inventory </w:t>
      </w:r>
      <w:r w:rsidR="00C77427">
        <w:rPr>
          <w:rFonts w:cs="Helvetica"/>
        </w:rPr>
        <w:t>Q/R</w:t>
      </w:r>
      <w:r w:rsidRPr="005B0D53">
        <w:rPr>
          <w:rFonts w:cs="Helvetica"/>
        </w:rPr>
        <w:t xml:space="preserve"> </w:t>
      </w:r>
      <w:r w:rsidR="006F29E9" w:rsidRPr="005B0D53">
        <w:rPr>
          <w:rFonts w:cs="Helvetica"/>
        </w:rPr>
        <w:t>Information Model.</w:t>
      </w:r>
      <w:r w:rsidR="00C364C4" w:rsidRPr="00C364C4">
        <w:rPr>
          <w:rFonts w:cs="Helvetica"/>
        </w:rPr>
        <w:t xml:space="preserve"> </w:t>
      </w:r>
    </w:p>
    <w:p w14:paraId="7B25E58B" w14:textId="163C397B" w:rsidR="006F29E9" w:rsidRPr="005B0D53" w:rsidRDefault="006F29E9" w:rsidP="006F29E9">
      <w:pPr>
        <w:pStyle w:val="Heading3"/>
        <w:rPr>
          <w:rFonts w:cs="Helvetica"/>
          <w:lang w:val="en-US"/>
        </w:rPr>
      </w:pPr>
      <w:bookmarkStart w:id="361" w:name="_XX.3.2_C-MOVE_Operation"/>
      <w:bookmarkStart w:id="362" w:name="sect_X_4_2"/>
      <w:bookmarkStart w:id="363" w:name="_Toc88042243"/>
      <w:bookmarkEnd w:id="361"/>
      <w:r w:rsidRPr="005B0D53">
        <w:rPr>
          <w:rFonts w:cs="Helvetica"/>
          <w:lang w:val="en-US"/>
        </w:rPr>
        <w:t>XX.3.2 C-MOVE Operation</w:t>
      </w:r>
      <w:bookmarkEnd w:id="363"/>
    </w:p>
    <w:bookmarkEnd w:id="362"/>
    <w:p w14:paraId="77E402FF" w14:textId="3DC716B7" w:rsidR="006F29E9" w:rsidRPr="005B0D53" w:rsidRDefault="006F29E9" w:rsidP="00B04FD8">
      <w:pPr>
        <w:rPr>
          <w:rFonts w:cs="Helvetica"/>
        </w:rPr>
      </w:pPr>
      <w:r w:rsidRPr="005B0D53">
        <w:rPr>
          <w:rFonts w:cs="Helvetica"/>
        </w:rPr>
        <w:t>See the C-MOVE Operation definition for the Query/Retrieve Service Class (</w:t>
      </w:r>
      <w:hyperlink r:id="rId106" w:history="1">
        <w:r w:rsidR="00D645A3" w:rsidRPr="005B0D53">
          <w:rPr>
            <w:rStyle w:val="Hyperlink"/>
            <w:rFonts w:cs="Helvetica"/>
          </w:rPr>
          <w:t xml:space="preserve">Section </w:t>
        </w:r>
        <w:r w:rsidRPr="005B0D53">
          <w:rPr>
            <w:rStyle w:val="Hyperlink"/>
            <w:rFonts w:cs="Helvetica"/>
          </w:rPr>
          <w:t>C.4.2</w:t>
        </w:r>
      </w:hyperlink>
      <w:r w:rsidRPr="005B0D53">
        <w:rPr>
          <w:rFonts w:cs="Helvetica"/>
        </w:rPr>
        <w:t>). No Extended Behavior or Relational-Retrieve is defined for the Inventory Query/Retrieve Service Class.</w:t>
      </w:r>
    </w:p>
    <w:p w14:paraId="0153FA6F" w14:textId="738B3F6F" w:rsidR="006F29E9" w:rsidRPr="005B0D53" w:rsidRDefault="006F29E9" w:rsidP="00B04FD8">
      <w:pPr>
        <w:rPr>
          <w:rFonts w:cs="Helvetica"/>
        </w:rPr>
      </w:pPr>
      <w:r w:rsidRPr="005B0D53">
        <w:rPr>
          <w:rFonts w:cs="Helvetica"/>
        </w:rPr>
        <w:t xml:space="preserve">Query/Retrieve Level (0008,0052) is not relevant to the Inventory Query/Retrieve Service Class, and therefore shall not be present in the Identifier. The Unique Key Attribute of the Identifier </w:t>
      </w:r>
      <w:r w:rsidR="00916A7C">
        <w:rPr>
          <w:rFonts w:cs="Helvetica"/>
        </w:rPr>
        <w:t>is th</w:t>
      </w:r>
      <w:r w:rsidRPr="005B0D53">
        <w:rPr>
          <w:rFonts w:cs="Helvetica"/>
        </w:rPr>
        <w:t>e SOP Instance UID (0008,0018). The SCU shall supply one UID or a list of UIDs.</w:t>
      </w:r>
    </w:p>
    <w:p w14:paraId="0DBB294D" w14:textId="77777777" w:rsidR="006F29E9" w:rsidRPr="005B0D53" w:rsidRDefault="006F29E9" w:rsidP="006F29E9">
      <w:pPr>
        <w:pStyle w:val="Note"/>
        <w:rPr>
          <w:rFonts w:cs="Helvetica"/>
        </w:rPr>
      </w:pPr>
      <w:r w:rsidRPr="005B0D53">
        <w:rPr>
          <w:rFonts w:cs="Helvetica"/>
        </w:rPr>
        <w:t>Note</w:t>
      </w:r>
    </w:p>
    <w:p w14:paraId="602C328F" w14:textId="2A261940" w:rsidR="006F29E9" w:rsidRPr="005B0D53" w:rsidRDefault="006F29E9" w:rsidP="006F29E9">
      <w:pPr>
        <w:pStyle w:val="Note"/>
        <w:rPr>
          <w:rFonts w:cs="Helvetica"/>
          <w:color w:val="000000"/>
        </w:rPr>
      </w:pPr>
      <w:r w:rsidRPr="005B0D53">
        <w:rPr>
          <w:rFonts w:cs="Helvetica"/>
          <w:color w:val="000000"/>
        </w:rPr>
        <w:t xml:space="preserve">More than one </w:t>
      </w:r>
      <w:r w:rsidR="00BA2547" w:rsidRPr="005B0D53">
        <w:rPr>
          <w:rFonts w:cs="Helvetica"/>
          <w:color w:val="000000"/>
        </w:rPr>
        <w:t>Inventory SOP Instance</w:t>
      </w:r>
      <w:r w:rsidRPr="005B0D53">
        <w:rPr>
          <w:rFonts w:cs="Helvetica"/>
          <w:color w:val="000000"/>
        </w:rPr>
        <w:t xml:space="preserve"> may be retrieved, using List of UID matching.</w:t>
      </w:r>
    </w:p>
    <w:p w14:paraId="411A1524" w14:textId="77777777" w:rsidR="006F29E9" w:rsidRPr="005B0D53" w:rsidRDefault="006F29E9" w:rsidP="006F29E9">
      <w:pPr>
        <w:spacing w:before="180" w:after="0"/>
        <w:ind w:left="360" w:right="360"/>
        <w:jc w:val="both"/>
        <w:rPr>
          <w:rFonts w:cs="Helvetica"/>
        </w:rPr>
      </w:pPr>
    </w:p>
    <w:p w14:paraId="1A9C7726" w14:textId="77777777" w:rsidR="006F29E9" w:rsidRPr="005B0D53" w:rsidRDefault="006F29E9" w:rsidP="006F29E9">
      <w:pPr>
        <w:pStyle w:val="Heading3"/>
        <w:rPr>
          <w:rFonts w:cs="Helvetica"/>
          <w:lang w:val="en-US"/>
        </w:rPr>
      </w:pPr>
      <w:bookmarkStart w:id="364" w:name="_XX.3.3_C-GET_Operation"/>
      <w:bookmarkStart w:id="365" w:name="sect_X_4_3"/>
      <w:bookmarkStart w:id="366" w:name="_Toc88042244"/>
      <w:bookmarkEnd w:id="364"/>
      <w:r w:rsidRPr="005B0D53">
        <w:rPr>
          <w:rFonts w:cs="Helvetica"/>
          <w:lang w:val="en-US"/>
        </w:rPr>
        <w:lastRenderedPageBreak/>
        <w:t>XX.3.3 C-GET Operation</w:t>
      </w:r>
      <w:bookmarkEnd w:id="366"/>
    </w:p>
    <w:bookmarkEnd w:id="365"/>
    <w:p w14:paraId="7F93AAD7" w14:textId="744E11BD" w:rsidR="006F29E9" w:rsidRPr="005B0D53" w:rsidRDefault="006F29E9" w:rsidP="006F29E9">
      <w:pPr>
        <w:rPr>
          <w:rFonts w:cs="Helvetica"/>
        </w:rPr>
      </w:pPr>
      <w:r w:rsidRPr="005B0D53">
        <w:rPr>
          <w:rFonts w:cs="Helvetica"/>
        </w:rPr>
        <w:t>See the C-GET Operation definition for the Query/Retrieve Service Class (</w:t>
      </w:r>
      <w:hyperlink r:id="rId107" w:history="1">
        <w:r w:rsidR="00D645A3" w:rsidRPr="005B0D53">
          <w:rPr>
            <w:rStyle w:val="Hyperlink"/>
            <w:rFonts w:cs="Helvetica"/>
          </w:rPr>
          <w:t xml:space="preserve">Section </w:t>
        </w:r>
        <w:r w:rsidRPr="005B0D53">
          <w:rPr>
            <w:rStyle w:val="Hyperlink"/>
            <w:rFonts w:cs="Helvetica"/>
          </w:rPr>
          <w:t>C.4.3</w:t>
        </w:r>
      </w:hyperlink>
      <w:r w:rsidRPr="005B0D53">
        <w:rPr>
          <w:rFonts w:cs="Helvetica"/>
        </w:rPr>
        <w:t>). No Extended Behavior or Relational-Retrieve is defined for the Inventory Query/Retrieve Service Class.</w:t>
      </w:r>
    </w:p>
    <w:p w14:paraId="5F0E0997" w14:textId="35AA86C1" w:rsidR="006F29E9" w:rsidRPr="005B0D53" w:rsidRDefault="006F29E9" w:rsidP="006F29E9">
      <w:pPr>
        <w:rPr>
          <w:rFonts w:cs="Helvetica"/>
        </w:rPr>
      </w:pPr>
      <w:r w:rsidRPr="005B0D53">
        <w:rPr>
          <w:rFonts w:cs="Helvetica"/>
        </w:rPr>
        <w:t xml:space="preserve">Query/Retrieve Level (0008,0052) is not relevant to the Inventory Query/Retrieve Service Class, and therefore shall not be present in the Identifier. </w:t>
      </w:r>
      <w:r w:rsidR="00916A7C" w:rsidRPr="005B0D53">
        <w:rPr>
          <w:rFonts w:cs="Helvetica"/>
        </w:rPr>
        <w:t xml:space="preserve">The Unique Key Attribute of the Identifier </w:t>
      </w:r>
      <w:r w:rsidR="00916A7C">
        <w:rPr>
          <w:rFonts w:cs="Helvetica"/>
        </w:rPr>
        <w:t>is th</w:t>
      </w:r>
      <w:r w:rsidR="00916A7C" w:rsidRPr="005B0D53">
        <w:rPr>
          <w:rFonts w:cs="Helvetica"/>
        </w:rPr>
        <w:t xml:space="preserve">e </w:t>
      </w:r>
      <w:r w:rsidRPr="005B0D53">
        <w:rPr>
          <w:rFonts w:cs="Helvetica"/>
        </w:rPr>
        <w:t>SOP Instance UID (0008,0018). The SCU shall supply one UID or a list of UIDs.</w:t>
      </w:r>
    </w:p>
    <w:p w14:paraId="3892E010" w14:textId="77777777" w:rsidR="006F29E9" w:rsidRPr="005B0D53" w:rsidRDefault="006F29E9" w:rsidP="006F29E9">
      <w:pPr>
        <w:pStyle w:val="Note"/>
        <w:rPr>
          <w:rFonts w:cs="Helvetica"/>
        </w:rPr>
      </w:pPr>
      <w:r w:rsidRPr="005B0D53">
        <w:rPr>
          <w:rFonts w:cs="Helvetica"/>
        </w:rPr>
        <w:t>Note</w:t>
      </w:r>
    </w:p>
    <w:p w14:paraId="75AAA977" w14:textId="682E27E9" w:rsidR="006F29E9" w:rsidRPr="005B0D53" w:rsidRDefault="006F29E9" w:rsidP="006F29E9">
      <w:pPr>
        <w:pStyle w:val="Note"/>
        <w:rPr>
          <w:rFonts w:cs="Helvetica"/>
        </w:rPr>
      </w:pPr>
      <w:r w:rsidRPr="005B0D53">
        <w:rPr>
          <w:rFonts w:cs="Helvetica"/>
        </w:rPr>
        <w:t xml:space="preserve">More than one </w:t>
      </w:r>
      <w:r w:rsidR="00BA2547" w:rsidRPr="005B0D53">
        <w:rPr>
          <w:rFonts w:cs="Helvetica"/>
          <w:color w:val="000000"/>
        </w:rPr>
        <w:t xml:space="preserve">Inventory SOP Instance </w:t>
      </w:r>
      <w:r w:rsidRPr="005B0D53">
        <w:rPr>
          <w:rFonts w:cs="Helvetica"/>
        </w:rPr>
        <w:t>may be retrieved, using List of UID matching.</w:t>
      </w:r>
    </w:p>
    <w:p w14:paraId="7D88B141" w14:textId="77777777" w:rsidR="00FD5BCA" w:rsidRPr="005B0D53" w:rsidRDefault="00FD5BCA" w:rsidP="006F29E9">
      <w:pPr>
        <w:pStyle w:val="Note"/>
        <w:rPr>
          <w:rFonts w:cs="Helvetica"/>
        </w:rPr>
      </w:pPr>
    </w:p>
    <w:p w14:paraId="2F342A66" w14:textId="77777777" w:rsidR="006F29E9" w:rsidRPr="005B0D53" w:rsidRDefault="006F29E9" w:rsidP="006F29E9">
      <w:pPr>
        <w:pStyle w:val="Heading2"/>
        <w:rPr>
          <w:rFonts w:cs="Helvetica"/>
        </w:rPr>
      </w:pPr>
      <w:bookmarkStart w:id="367" w:name="sect_X_6"/>
      <w:bookmarkStart w:id="368" w:name="_Toc88042245"/>
      <w:r w:rsidRPr="005B0D53">
        <w:rPr>
          <w:rFonts w:cs="Helvetica"/>
        </w:rPr>
        <w:t>XX.4 SOP Class Definitions</w:t>
      </w:r>
      <w:bookmarkEnd w:id="368"/>
    </w:p>
    <w:p w14:paraId="7F4B61BE" w14:textId="77777777" w:rsidR="006F29E9" w:rsidRPr="005B0D53" w:rsidRDefault="006F29E9" w:rsidP="006F29E9">
      <w:pPr>
        <w:pStyle w:val="Heading3"/>
        <w:rPr>
          <w:rFonts w:cs="Helvetica"/>
          <w:lang w:val="en-US"/>
        </w:rPr>
      </w:pPr>
      <w:bookmarkStart w:id="369" w:name="sect_X_6_1_4"/>
      <w:bookmarkStart w:id="370" w:name="_Toc88042246"/>
      <w:bookmarkEnd w:id="367"/>
      <w:r w:rsidRPr="005B0D53">
        <w:rPr>
          <w:rFonts w:cs="Helvetica"/>
          <w:lang w:val="en-US"/>
        </w:rPr>
        <w:t>XX.4.1 SOP Classes</w:t>
      </w:r>
      <w:bookmarkEnd w:id="370"/>
    </w:p>
    <w:bookmarkEnd w:id="369"/>
    <w:p w14:paraId="09F1BC4C" w14:textId="38C5C7A6" w:rsidR="006F29E9" w:rsidRPr="005B0D53" w:rsidRDefault="006F29E9" w:rsidP="006F29E9">
      <w:pPr>
        <w:rPr>
          <w:rFonts w:cs="Helvetica"/>
        </w:rPr>
      </w:pPr>
      <w:r w:rsidRPr="005B0D53">
        <w:rPr>
          <w:rFonts w:cs="Helvetica"/>
        </w:rPr>
        <w:t xml:space="preserve">The SOP Classes of the Inventory Query/Retrieve Service Class identify the Inventory </w:t>
      </w:r>
      <w:r w:rsidR="00C77427">
        <w:rPr>
          <w:rFonts w:cs="Helvetica"/>
        </w:rPr>
        <w:t>Q/R</w:t>
      </w:r>
      <w:r w:rsidRPr="005B0D53">
        <w:rPr>
          <w:rFonts w:cs="Helvetica"/>
        </w:rPr>
        <w:t xml:space="preserve"> Information Model, and the DIMSE-C operations supported. The following Standard SOP Classes are identified:</w:t>
      </w:r>
    </w:p>
    <w:p w14:paraId="19D17645" w14:textId="2E6D00EC" w:rsidR="006F29E9" w:rsidRPr="005B0D53" w:rsidRDefault="006F29E9" w:rsidP="006F29E9">
      <w:pPr>
        <w:keepNext/>
        <w:spacing w:before="216" w:after="0"/>
        <w:jc w:val="center"/>
        <w:rPr>
          <w:rFonts w:cs="Helvetica"/>
        </w:rPr>
      </w:pPr>
      <w:r w:rsidRPr="005B0D53">
        <w:rPr>
          <w:rFonts w:cs="Helvetica"/>
          <w:b/>
          <w:color w:val="000000"/>
          <w:sz w:val="22"/>
        </w:rPr>
        <w:t xml:space="preserve">Table XX.4-1. Inventory </w:t>
      </w:r>
      <w:r w:rsidR="00FD5BCA" w:rsidRPr="005B0D53">
        <w:rPr>
          <w:rFonts w:cs="Helvetica"/>
          <w:b/>
          <w:color w:val="000000"/>
          <w:sz w:val="22"/>
        </w:rPr>
        <w:t xml:space="preserve">Q/R Service </w:t>
      </w:r>
      <w:r w:rsidRPr="005B0D53">
        <w:rPr>
          <w:rFonts w:cs="Helvetica"/>
          <w:b/>
          <w:color w:val="000000"/>
          <w:sz w:val="22"/>
        </w:rPr>
        <w:t>SOP Classes</w:t>
      </w:r>
    </w:p>
    <w:p w14:paraId="13B2F38F" w14:textId="77777777" w:rsidR="006F29E9" w:rsidRPr="005B0D53" w:rsidRDefault="006F29E9" w:rsidP="006F29E9">
      <w:pPr>
        <w:spacing w:after="0"/>
        <w:rPr>
          <w:rFonts w:cs="Helvetica"/>
          <w:sz w:val="13"/>
        </w:rPr>
      </w:pPr>
    </w:p>
    <w:tbl>
      <w:tblPr>
        <w:tblW w:w="6700" w:type="dxa"/>
        <w:jc w:val="center"/>
        <w:tblLayout w:type="fixed"/>
        <w:tblCellMar>
          <w:left w:w="10" w:type="dxa"/>
          <w:right w:w="10" w:type="dxa"/>
        </w:tblCellMar>
        <w:tblLook w:val="0000" w:firstRow="0" w:lastRow="0" w:firstColumn="0" w:lastColumn="0" w:noHBand="0" w:noVBand="0"/>
      </w:tblPr>
      <w:tblGrid>
        <w:gridCol w:w="3640"/>
        <w:gridCol w:w="3060"/>
      </w:tblGrid>
      <w:tr w:rsidR="006F29E9" w:rsidRPr="005B0D53" w14:paraId="11BB6C20" w14:textId="77777777" w:rsidTr="00FD5BCA">
        <w:trPr>
          <w:tblHeader/>
          <w:jc w:val="center"/>
        </w:trPr>
        <w:tc>
          <w:tcPr>
            <w:tcW w:w="36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3367B28" w14:textId="77777777" w:rsidR="006F29E9" w:rsidRPr="005B0D53" w:rsidRDefault="006F29E9" w:rsidP="00FD5BCA">
            <w:pPr>
              <w:keepNext/>
              <w:spacing w:after="0"/>
              <w:jc w:val="center"/>
              <w:rPr>
                <w:rFonts w:cs="Helvetica"/>
              </w:rPr>
            </w:pPr>
            <w:r w:rsidRPr="005B0D53">
              <w:rPr>
                <w:rFonts w:cs="Helvetica"/>
                <w:b/>
                <w:color w:val="000000"/>
                <w:sz w:val="18"/>
              </w:rPr>
              <w:t>SOP Class Name</w:t>
            </w:r>
          </w:p>
        </w:tc>
        <w:tc>
          <w:tcPr>
            <w:tcW w:w="3060" w:type="dxa"/>
            <w:tcBorders>
              <w:top w:val="single" w:sz="4" w:space="0" w:color="000000"/>
              <w:bottom w:val="single" w:sz="4" w:space="0" w:color="000000"/>
              <w:right w:val="single" w:sz="4" w:space="0" w:color="000000"/>
            </w:tcBorders>
            <w:tcMar>
              <w:top w:w="40" w:type="dxa"/>
              <w:left w:w="40" w:type="dxa"/>
              <w:bottom w:w="40" w:type="dxa"/>
              <w:right w:w="40" w:type="dxa"/>
            </w:tcMar>
          </w:tcPr>
          <w:p w14:paraId="6C1F8EF0" w14:textId="77777777" w:rsidR="006F29E9" w:rsidRPr="005B0D53" w:rsidRDefault="006F29E9" w:rsidP="00FD5BCA">
            <w:pPr>
              <w:spacing w:after="0"/>
              <w:jc w:val="center"/>
              <w:rPr>
                <w:rFonts w:cs="Helvetica"/>
              </w:rPr>
            </w:pPr>
            <w:r w:rsidRPr="005B0D53">
              <w:rPr>
                <w:rFonts w:cs="Helvetica"/>
                <w:b/>
                <w:color w:val="000000"/>
                <w:sz w:val="18"/>
              </w:rPr>
              <w:t>SOP Class UID</w:t>
            </w:r>
          </w:p>
        </w:tc>
      </w:tr>
      <w:tr w:rsidR="006F29E9" w:rsidRPr="005B0D53" w14:paraId="24A46E6B" w14:textId="77777777" w:rsidTr="00FD5BCA">
        <w:trPr>
          <w:jc w:val="center"/>
        </w:trPr>
        <w:tc>
          <w:tcPr>
            <w:tcW w:w="3640" w:type="dxa"/>
            <w:tcBorders>
              <w:left w:val="single" w:sz="4" w:space="0" w:color="000000"/>
              <w:bottom w:val="single" w:sz="4" w:space="0" w:color="000000"/>
              <w:right w:val="single" w:sz="4" w:space="0" w:color="000000"/>
            </w:tcBorders>
            <w:tcMar>
              <w:top w:w="40" w:type="dxa"/>
              <w:left w:w="40" w:type="dxa"/>
              <w:bottom w:w="40" w:type="dxa"/>
              <w:right w:w="40" w:type="dxa"/>
            </w:tcMar>
          </w:tcPr>
          <w:p w14:paraId="5E2FC07E" w14:textId="7EB9436E" w:rsidR="006F29E9" w:rsidRPr="005B0D53" w:rsidRDefault="00E142EB" w:rsidP="00FD5BCA">
            <w:pPr>
              <w:spacing w:after="0"/>
              <w:rPr>
                <w:rFonts w:cs="Helvetica"/>
              </w:rPr>
            </w:pPr>
            <w:r>
              <w:rPr>
                <w:rFonts w:cs="Helvetica"/>
                <w:color w:val="000000"/>
                <w:sz w:val="18"/>
              </w:rPr>
              <w:t xml:space="preserve">Inventory </w:t>
            </w:r>
            <w:r w:rsidR="006F29E9" w:rsidRPr="005B0D53">
              <w:rPr>
                <w:rFonts w:cs="Helvetica"/>
                <w:color w:val="000000"/>
                <w:sz w:val="18"/>
              </w:rPr>
              <w:t>FIND</w:t>
            </w:r>
          </w:p>
        </w:tc>
        <w:tc>
          <w:tcPr>
            <w:tcW w:w="3060" w:type="dxa"/>
            <w:tcBorders>
              <w:bottom w:val="single" w:sz="4" w:space="0" w:color="000000"/>
              <w:right w:val="single" w:sz="4" w:space="0" w:color="000000"/>
            </w:tcBorders>
            <w:tcMar>
              <w:top w:w="40" w:type="dxa"/>
              <w:left w:w="40" w:type="dxa"/>
              <w:bottom w:w="40" w:type="dxa"/>
              <w:right w:w="40" w:type="dxa"/>
            </w:tcMar>
          </w:tcPr>
          <w:p w14:paraId="68F89CCE" w14:textId="0E5C8AAD" w:rsidR="006F29E9" w:rsidRPr="005B0D53" w:rsidRDefault="006F29E9" w:rsidP="00FD5BCA">
            <w:pPr>
              <w:spacing w:after="0"/>
              <w:rPr>
                <w:rFonts w:cs="Helvetica"/>
              </w:rPr>
            </w:pPr>
            <w:r w:rsidRPr="005B0D53">
              <w:rPr>
                <w:rFonts w:cs="Helvetica"/>
                <w:color w:val="000000"/>
                <w:sz w:val="18"/>
              </w:rPr>
              <w:t>1.2.840.10008.5.1.4.x</w:t>
            </w:r>
            <w:r w:rsidR="00135D4A">
              <w:rPr>
                <w:rFonts w:cs="Helvetica"/>
                <w:color w:val="000000"/>
                <w:sz w:val="18"/>
              </w:rPr>
              <w:t>xuid</w:t>
            </w:r>
            <w:r w:rsidRPr="005B0D53">
              <w:rPr>
                <w:rFonts w:cs="Helvetica"/>
                <w:color w:val="000000"/>
                <w:sz w:val="18"/>
              </w:rPr>
              <w:t>.2</w:t>
            </w:r>
          </w:p>
        </w:tc>
      </w:tr>
      <w:tr w:rsidR="006F29E9" w:rsidRPr="005B0D53" w14:paraId="3F621557" w14:textId="77777777" w:rsidTr="00FD5BCA">
        <w:trPr>
          <w:jc w:val="center"/>
        </w:trPr>
        <w:tc>
          <w:tcPr>
            <w:tcW w:w="3640" w:type="dxa"/>
            <w:tcBorders>
              <w:left w:val="single" w:sz="4" w:space="0" w:color="000000"/>
              <w:bottom w:val="single" w:sz="4" w:space="0" w:color="000000"/>
              <w:right w:val="single" w:sz="4" w:space="0" w:color="000000"/>
            </w:tcBorders>
            <w:tcMar>
              <w:top w:w="40" w:type="dxa"/>
              <w:left w:w="40" w:type="dxa"/>
              <w:bottom w:w="40" w:type="dxa"/>
              <w:right w:w="40" w:type="dxa"/>
            </w:tcMar>
          </w:tcPr>
          <w:p w14:paraId="532CC1B5" w14:textId="178B2A87" w:rsidR="006F29E9" w:rsidRPr="005B0D53" w:rsidRDefault="00E142EB" w:rsidP="00FD5BCA">
            <w:pPr>
              <w:spacing w:after="0"/>
              <w:rPr>
                <w:rFonts w:cs="Helvetica"/>
              </w:rPr>
            </w:pPr>
            <w:r>
              <w:rPr>
                <w:rFonts w:cs="Helvetica"/>
                <w:color w:val="000000"/>
                <w:sz w:val="18"/>
              </w:rPr>
              <w:t xml:space="preserve">Inventory </w:t>
            </w:r>
            <w:r w:rsidR="006F29E9" w:rsidRPr="005B0D53">
              <w:rPr>
                <w:rFonts w:cs="Helvetica"/>
                <w:color w:val="000000"/>
                <w:sz w:val="18"/>
              </w:rPr>
              <w:t>MOVE</w:t>
            </w:r>
          </w:p>
        </w:tc>
        <w:tc>
          <w:tcPr>
            <w:tcW w:w="3060" w:type="dxa"/>
            <w:tcBorders>
              <w:bottom w:val="single" w:sz="4" w:space="0" w:color="000000"/>
              <w:right w:val="single" w:sz="4" w:space="0" w:color="000000"/>
            </w:tcBorders>
            <w:tcMar>
              <w:top w:w="40" w:type="dxa"/>
              <w:left w:w="40" w:type="dxa"/>
              <w:bottom w:w="40" w:type="dxa"/>
              <w:right w:w="40" w:type="dxa"/>
            </w:tcMar>
          </w:tcPr>
          <w:p w14:paraId="7710177D" w14:textId="6B858F06" w:rsidR="006F29E9" w:rsidRPr="005B0D53" w:rsidRDefault="006F29E9" w:rsidP="00FD5BCA">
            <w:pPr>
              <w:spacing w:after="0"/>
              <w:rPr>
                <w:rFonts w:cs="Helvetica"/>
              </w:rPr>
            </w:pPr>
            <w:r w:rsidRPr="005B0D53">
              <w:rPr>
                <w:rFonts w:cs="Helvetica"/>
                <w:color w:val="000000"/>
                <w:sz w:val="18"/>
              </w:rPr>
              <w:t>1.2.840.10008.5.1.4.</w:t>
            </w:r>
            <w:r w:rsidR="00135D4A" w:rsidRPr="005B0D53">
              <w:rPr>
                <w:rFonts w:cs="Helvetica"/>
                <w:color w:val="000000"/>
                <w:sz w:val="18"/>
              </w:rPr>
              <w:t>x</w:t>
            </w:r>
            <w:r w:rsidR="00135D4A">
              <w:rPr>
                <w:rFonts w:cs="Helvetica"/>
                <w:color w:val="000000"/>
                <w:sz w:val="18"/>
              </w:rPr>
              <w:t>xuid</w:t>
            </w:r>
            <w:r w:rsidRPr="005B0D53">
              <w:rPr>
                <w:rFonts w:cs="Helvetica"/>
                <w:color w:val="000000"/>
                <w:sz w:val="18"/>
              </w:rPr>
              <w:t>.3</w:t>
            </w:r>
          </w:p>
        </w:tc>
      </w:tr>
      <w:tr w:rsidR="006F29E9" w:rsidRPr="005B0D53" w14:paraId="58A4D500" w14:textId="77777777" w:rsidTr="00FD5BCA">
        <w:trPr>
          <w:jc w:val="center"/>
        </w:trPr>
        <w:tc>
          <w:tcPr>
            <w:tcW w:w="3640" w:type="dxa"/>
            <w:tcBorders>
              <w:left w:val="single" w:sz="4" w:space="0" w:color="000000"/>
              <w:bottom w:val="single" w:sz="4" w:space="0" w:color="000000"/>
              <w:right w:val="single" w:sz="4" w:space="0" w:color="000000"/>
            </w:tcBorders>
            <w:tcMar>
              <w:top w:w="40" w:type="dxa"/>
              <w:left w:w="40" w:type="dxa"/>
              <w:bottom w:w="40" w:type="dxa"/>
              <w:right w:w="40" w:type="dxa"/>
            </w:tcMar>
          </w:tcPr>
          <w:p w14:paraId="30D9790F" w14:textId="6C603114" w:rsidR="006F29E9" w:rsidRPr="005B0D53" w:rsidRDefault="00E142EB" w:rsidP="00FD5BCA">
            <w:pPr>
              <w:spacing w:after="0"/>
              <w:rPr>
                <w:rFonts w:cs="Helvetica"/>
              </w:rPr>
            </w:pPr>
            <w:r>
              <w:rPr>
                <w:rFonts w:cs="Helvetica"/>
                <w:color w:val="000000"/>
                <w:sz w:val="18"/>
              </w:rPr>
              <w:t xml:space="preserve">Inventory </w:t>
            </w:r>
            <w:r w:rsidR="006F29E9" w:rsidRPr="005B0D53">
              <w:rPr>
                <w:rFonts w:cs="Helvetica"/>
                <w:color w:val="000000"/>
                <w:sz w:val="18"/>
              </w:rPr>
              <w:t>GET</w:t>
            </w:r>
          </w:p>
        </w:tc>
        <w:tc>
          <w:tcPr>
            <w:tcW w:w="3060" w:type="dxa"/>
            <w:tcBorders>
              <w:bottom w:val="single" w:sz="4" w:space="0" w:color="000000"/>
              <w:right w:val="single" w:sz="4" w:space="0" w:color="000000"/>
            </w:tcBorders>
            <w:tcMar>
              <w:top w:w="40" w:type="dxa"/>
              <w:left w:w="40" w:type="dxa"/>
              <w:bottom w:w="40" w:type="dxa"/>
              <w:right w:w="40" w:type="dxa"/>
            </w:tcMar>
          </w:tcPr>
          <w:p w14:paraId="2205EEBF" w14:textId="2523DA97" w:rsidR="006F29E9" w:rsidRPr="005B0D53" w:rsidRDefault="006F29E9" w:rsidP="00FD5BCA">
            <w:pPr>
              <w:spacing w:after="0"/>
              <w:rPr>
                <w:rFonts w:cs="Helvetica"/>
              </w:rPr>
            </w:pPr>
            <w:r w:rsidRPr="005B0D53">
              <w:rPr>
                <w:rFonts w:cs="Helvetica"/>
                <w:color w:val="000000"/>
                <w:sz w:val="18"/>
              </w:rPr>
              <w:t>1.2.840.10008.5.1.4.</w:t>
            </w:r>
            <w:r w:rsidR="00135D4A" w:rsidRPr="005B0D53">
              <w:rPr>
                <w:rFonts w:cs="Helvetica"/>
                <w:color w:val="000000"/>
                <w:sz w:val="18"/>
              </w:rPr>
              <w:t>x</w:t>
            </w:r>
            <w:r w:rsidR="00135D4A">
              <w:rPr>
                <w:rFonts w:cs="Helvetica"/>
                <w:color w:val="000000"/>
                <w:sz w:val="18"/>
              </w:rPr>
              <w:t>xuid</w:t>
            </w:r>
            <w:r w:rsidRPr="005B0D53">
              <w:rPr>
                <w:rFonts w:cs="Helvetica"/>
                <w:color w:val="000000"/>
                <w:sz w:val="18"/>
              </w:rPr>
              <w:t>.4</w:t>
            </w:r>
          </w:p>
        </w:tc>
      </w:tr>
    </w:tbl>
    <w:p w14:paraId="1DA758A9" w14:textId="77777777" w:rsidR="00FD5BCA" w:rsidRPr="005B0D53" w:rsidRDefault="00FD5BCA" w:rsidP="00FD5BCA">
      <w:pPr>
        <w:rPr>
          <w:rFonts w:cs="Helvetica"/>
        </w:rPr>
      </w:pPr>
    </w:p>
    <w:p w14:paraId="468C4302" w14:textId="42AAF6F8" w:rsidR="006F29E9" w:rsidRPr="005B0D53" w:rsidRDefault="006F29E9" w:rsidP="006F29E9">
      <w:pPr>
        <w:pStyle w:val="Heading3"/>
        <w:rPr>
          <w:rFonts w:cs="Helvetica"/>
          <w:lang w:val="en-US"/>
        </w:rPr>
      </w:pPr>
      <w:bookmarkStart w:id="371" w:name="_Toc88042247"/>
      <w:r w:rsidRPr="005B0D53">
        <w:rPr>
          <w:rFonts w:cs="Helvetica"/>
          <w:lang w:val="en-US"/>
        </w:rPr>
        <w:t>XX.4.2 Conformance Requirements</w:t>
      </w:r>
      <w:bookmarkEnd w:id="371"/>
    </w:p>
    <w:p w14:paraId="0DF36DAF" w14:textId="3AB49335" w:rsidR="006F29E9" w:rsidRPr="005B0D53" w:rsidRDefault="006F29E9" w:rsidP="006F29E9">
      <w:pPr>
        <w:rPr>
          <w:rFonts w:cs="Helvetica"/>
        </w:rPr>
      </w:pPr>
      <w:r w:rsidRPr="005B0D53">
        <w:rPr>
          <w:rFonts w:cs="Helvetica"/>
        </w:rPr>
        <w:t xml:space="preserve">An implementation may conform to one of the Inventory </w:t>
      </w:r>
      <w:r w:rsidR="00C77427" w:rsidRPr="005B0D53">
        <w:rPr>
          <w:rFonts w:cs="Helvetica"/>
        </w:rPr>
        <w:t xml:space="preserve">Query/Retrieve </w:t>
      </w:r>
      <w:r w:rsidR="00FD5BCA" w:rsidRPr="005B0D53">
        <w:rPr>
          <w:rFonts w:cs="Helvetica"/>
        </w:rPr>
        <w:t>Service</w:t>
      </w:r>
      <w:r w:rsidRPr="005B0D53">
        <w:rPr>
          <w:rFonts w:cs="Helvetica"/>
        </w:rPr>
        <w:t xml:space="preserve"> SOP Classes as an SCU, SCP or both. The Conformance Statement shall be in the format defined in </w:t>
      </w:r>
      <w:hyperlink r:id="rId108" w:anchor="PS3.2">
        <w:r w:rsidRPr="005B0D53">
          <w:rPr>
            <w:rFonts w:cs="Helvetica"/>
          </w:rPr>
          <w:t>PS3.2</w:t>
        </w:r>
      </w:hyperlink>
      <w:r w:rsidRPr="005B0D53">
        <w:rPr>
          <w:rFonts w:cs="Helvetica"/>
        </w:rPr>
        <w:t>.</w:t>
      </w:r>
    </w:p>
    <w:p w14:paraId="4EC390C4" w14:textId="49D7100E" w:rsidR="006F29E9" w:rsidRPr="005B0D53" w:rsidRDefault="006F29E9" w:rsidP="006F29E9">
      <w:pPr>
        <w:pStyle w:val="Heading4"/>
        <w:rPr>
          <w:rFonts w:cs="Helvetica"/>
          <w:lang w:val="en-US"/>
        </w:rPr>
      </w:pPr>
      <w:bookmarkStart w:id="372" w:name="_Toc88042248"/>
      <w:r w:rsidRPr="005B0D53">
        <w:rPr>
          <w:rFonts w:cs="Helvetica"/>
          <w:lang w:val="en-US"/>
        </w:rPr>
        <w:t>XX.4.2.1 SCU Conformance</w:t>
      </w:r>
      <w:bookmarkEnd w:id="372"/>
    </w:p>
    <w:p w14:paraId="3F957FE7" w14:textId="5D52E80E" w:rsidR="006F29E9" w:rsidRPr="005B0D53" w:rsidRDefault="006F29E9" w:rsidP="006F29E9">
      <w:pPr>
        <w:pStyle w:val="Heading5"/>
        <w:rPr>
          <w:rFonts w:cs="Helvetica"/>
          <w:lang w:val="en-US"/>
        </w:rPr>
      </w:pPr>
      <w:bookmarkStart w:id="373" w:name="_Toc88042249"/>
      <w:r w:rsidRPr="005B0D53">
        <w:rPr>
          <w:rFonts w:cs="Helvetica"/>
          <w:lang w:val="en-US"/>
        </w:rPr>
        <w:t>XX.4.2.1.1 C-FIND SCU Conformance</w:t>
      </w:r>
      <w:bookmarkEnd w:id="373"/>
    </w:p>
    <w:p w14:paraId="65588C72" w14:textId="7E75E48E" w:rsidR="006F29E9" w:rsidRPr="005B0D53" w:rsidRDefault="006F29E9" w:rsidP="006F29E9">
      <w:pPr>
        <w:rPr>
          <w:rFonts w:cs="Helvetica"/>
        </w:rPr>
      </w:pPr>
      <w:r w:rsidRPr="005B0D53">
        <w:rPr>
          <w:rFonts w:cs="Helvetica"/>
        </w:rPr>
        <w:t xml:space="preserve">An implementation that conforms to the </w:t>
      </w:r>
      <w:r w:rsidR="00E142EB">
        <w:rPr>
          <w:rFonts w:cs="Helvetica"/>
        </w:rPr>
        <w:t xml:space="preserve">Inventory </w:t>
      </w:r>
      <w:r w:rsidRPr="005B0D53">
        <w:rPr>
          <w:rFonts w:cs="Helvetica"/>
        </w:rPr>
        <w:t xml:space="preserve">FIND SOP Class as an SCU shall support queries against the Inventory </w:t>
      </w:r>
      <w:r w:rsidR="00C77427">
        <w:rPr>
          <w:rFonts w:cs="Helvetica"/>
        </w:rPr>
        <w:t xml:space="preserve">Q/R </w:t>
      </w:r>
      <w:r w:rsidRPr="005B0D53">
        <w:rPr>
          <w:rFonts w:cs="Helvetica"/>
        </w:rPr>
        <w:t xml:space="preserve">Information Model using the C-FIND SCU Behavior described for the Basic Worklist Management Service Class (see </w:t>
      </w:r>
      <w:hyperlink r:id="rId109" w:anchor="sect_K.4.1.2" w:history="1">
        <w:r w:rsidRPr="005B0D53">
          <w:rPr>
            <w:rStyle w:val="Hyperlink"/>
            <w:rFonts w:cs="Helvetica"/>
          </w:rPr>
          <w:t>Section K.4.1.2</w:t>
        </w:r>
      </w:hyperlink>
      <w:r w:rsidRPr="005B0D53">
        <w:rPr>
          <w:rFonts w:cs="Helvetica"/>
        </w:rPr>
        <w:t xml:space="preserve"> and </w:t>
      </w:r>
      <w:hyperlink w:anchor="_XX.3.1_C-FIND_Operation" w:history="1">
        <w:r w:rsidRPr="005B0D53">
          <w:rPr>
            <w:rStyle w:val="Hyperlink"/>
            <w:rFonts w:cs="Helvetica"/>
          </w:rPr>
          <w:t>Section XX.3.1</w:t>
        </w:r>
      </w:hyperlink>
      <w:r w:rsidRPr="005B0D53">
        <w:rPr>
          <w:rFonts w:cs="Helvetica"/>
        </w:rPr>
        <w:t xml:space="preserve">). </w:t>
      </w:r>
    </w:p>
    <w:p w14:paraId="1110CEDA" w14:textId="7AE17913" w:rsidR="006F29E9" w:rsidRPr="005B0D53" w:rsidRDefault="005F26E5" w:rsidP="006F29E9">
      <w:pPr>
        <w:pStyle w:val="Heading5"/>
        <w:rPr>
          <w:rFonts w:cs="Helvetica"/>
          <w:lang w:val="en-US"/>
        </w:rPr>
      </w:pPr>
      <w:bookmarkStart w:id="374" w:name="_Toc88042250"/>
      <w:r w:rsidRPr="005B0D53">
        <w:rPr>
          <w:rFonts w:cs="Helvetica"/>
          <w:lang w:val="en-US"/>
        </w:rPr>
        <w:t>X</w:t>
      </w:r>
      <w:r w:rsidR="006F29E9" w:rsidRPr="005B0D53">
        <w:rPr>
          <w:rFonts w:cs="Helvetica"/>
          <w:lang w:val="en-US"/>
        </w:rPr>
        <w:t>X.4.2.1.2 C-MOVE SCU Conformance</w:t>
      </w:r>
      <w:bookmarkEnd w:id="374"/>
    </w:p>
    <w:p w14:paraId="4CDC4814" w14:textId="4492277A" w:rsidR="006F29E9" w:rsidRPr="005B0D53" w:rsidRDefault="006F29E9" w:rsidP="00D645A3">
      <w:pPr>
        <w:rPr>
          <w:rFonts w:cs="Helvetica"/>
        </w:rPr>
      </w:pPr>
      <w:r w:rsidRPr="005B0D53">
        <w:rPr>
          <w:rFonts w:cs="Helvetica"/>
        </w:rPr>
        <w:t xml:space="preserve">An implementation that conforms to the </w:t>
      </w:r>
      <w:r w:rsidR="00E142EB">
        <w:rPr>
          <w:rFonts w:cs="Helvetica"/>
        </w:rPr>
        <w:t xml:space="preserve">Inventory </w:t>
      </w:r>
      <w:r w:rsidRPr="005B0D53">
        <w:rPr>
          <w:rFonts w:cs="Helvetica"/>
        </w:rPr>
        <w:t xml:space="preserve">MOVE SOP Class as an SCU shall support transfers against the Inventory </w:t>
      </w:r>
      <w:r w:rsidR="00C77427">
        <w:rPr>
          <w:rFonts w:cs="Helvetica"/>
        </w:rPr>
        <w:t xml:space="preserve">Q/R </w:t>
      </w:r>
      <w:r w:rsidRPr="005B0D53">
        <w:rPr>
          <w:rFonts w:cs="Helvetica"/>
        </w:rPr>
        <w:t xml:space="preserve">Information Model using the C-MOVE SCU baseline behavior described for the Query/Retrieve Service Class (see </w:t>
      </w:r>
      <w:hyperlink r:id="rId110" w:anchor="sect_C.4.2.2.1" w:history="1">
        <w:r w:rsidRPr="005B0D53">
          <w:rPr>
            <w:rStyle w:val="Hyperlink"/>
            <w:rFonts w:cs="Helvetica"/>
          </w:rPr>
          <w:t>Section C.4.2.2.1</w:t>
        </w:r>
      </w:hyperlink>
      <w:r w:rsidRPr="005B0D53">
        <w:rPr>
          <w:rFonts w:cs="Helvetica"/>
        </w:rPr>
        <w:t xml:space="preserve"> and </w:t>
      </w:r>
      <w:hyperlink w:anchor="_XX.3.2_C-MOVE_Operation" w:history="1">
        <w:r w:rsidRPr="005B0D53">
          <w:rPr>
            <w:rStyle w:val="Hyperlink"/>
            <w:rFonts w:cs="Helvetica"/>
          </w:rPr>
          <w:t>Section </w:t>
        </w:r>
        <w:r w:rsidR="005F26E5" w:rsidRPr="005B0D53">
          <w:rPr>
            <w:rStyle w:val="Hyperlink"/>
            <w:rFonts w:cs="Helvetica"/>
          </w:rPr>
          <w:t>X</w:t>
        </w:r>
        <w:r w:rsidRPr="005B0D53">
          <w:rPr>
            <w:rStyle w:val="Hyperlink"/>
            <w:rFonts w:cs="Helvetica"/>
          </w:rPr>
          <w:t>X.3.2</w:t>
        </w:r>
      </w:hyperlink>
      <w:r w:rsidRPr="005B0D53">
        <w:rPr>
          <w:rFonts w:cs="Helvetica"/>
        </w:rPr>
        <w:t>).</w:t>
      </w:r>
    </w:p>
    <w:p w14:paraId="39C5FAA9" w14:textId="09C4EA58" w:rsidR="006F29E9" w:rsidRPr="005B0D53" w:rsidRDefault="006F29E9" w:rsidP="006F29E9">
      <w:pPr>
        <w:pStyle w:val="Heading5"/>
        <w:rPr>
          <w:rFonts w:cs="Helvetica"/>
          <w:lang w:val="en-US"/>
        </w:rPr>
      </w:pPr>
      <w:bookmarkStart w:id="375" w:name="_Toc88042251"/>
      <w:r w:rsidRPr="005B0D53">
        <w:rPr>
          <w:rFonts w:cs="Helvetica"/>
          <w:lang w:val="en-US"/>
        </w:rPr>
        <w:t>X</w:t>
      </w:r>
      <w:r w:rsidR="005F26E5" w:rsidRPr="005B0D53">
        <w:rPr>
          <w:rFonts w:cs="Helvetica"/>
          <w:lang w:val="en-US"/>
        </w:rPr>
        <w:t>X</w:t>
      </w:r>
      <w:r w:rsidRPr="005B0D53">
        <w:rPr>
          <w:rFonts w:cs="Helvetica"/>
          <w:lang w:val="en-US"/>
        </w:rPr>
        <w:t>.4.2.1.3 C-GET SCU Conformance</w:t>
      </w:r>
      <w:bookmarkEnd w:id="375"/>
    </w:p>
    <w:p w14:paraId="7B2E0599" w14:textId="58A37BFF" w:rsidR="006F29E9" w:rsidRPr="005B0D53" w:rsidRDefault="006F29E9" w:rsidP="006F29E9">
      <w:pPr>
        <w:rPr>
          <w:rFonts w:cs="Helvetica"/>
        </w:rPr>
      </w:pPr>
      <w:r w:rsidRPr="005B0D53">
        <w:rPr>
          <w:rFonts w:cs="Helvetica"/>
        </w:rPr>
        <w:t xml:space="preserve">An implementation that conforms to the </w:t>
      </w:r>
      <w:r w:rsidR="00E142EB">
        <w:rPr>
          <w:rFonts w:cs="Helvetica"/>
        </w:rPr>
        <w:t xml:space="preserve">Inventory </w:t>
      </w:r>
      <w:r w:rsidRPr="005B0D53">
        <w:rPr>
          <w:rFonts w:cs="Helvetica"/>
        </w:rPr>
        <w:t xml:space="preserve">GET SOP Class as an SCU shall support transfers against the Inventory </w:t>
      </w:r>
      <w:r w:rsidR="00C77427">
        <w:rPr>
          <w:rFonts w:cs="Helvetica"/>
        </w:rPr>
        <w:t xml:space="preserve">Q/R </w:t>
      </w:r>
      <w:r w:rsidRPr="005B0D53">
        <w:rPr>
          <w:rFonts w:cs="Helvetica"/>
        </w:rPr>
        <w:t xml:space="preserve">Information Model using the C-GET SCU baseline behavior described for the Query/Retrieve Service Class (see </w:t>
      </w:r>
      <w:hyperlink r:id="rId111" w:anchor="sect_C.4.3.2.1" w:history="1">
        <w:r w:rsidRPr="005B0D53">
          <w:rPr>
            <w:rStyle w:val="Hyperlink"/>
            <w:rFonts w:cs="Helvetica"/>
          </w:rPr>
          <w:t>Section C.4.3.2.1</w:t>
        </w:r>
      </w:hyperlink>
      <w:r w:rsidRPr="005B0D53">
        <w:rPr>
          <w:rFonts w:cs="Helvetica"/>
        </w:rPr>
        <w:t xml:space="preserve"> and </w:t>
      </w:r>
      <w:hyperlink w:anchor="_XX.3.3_C-GET_Operation" w:history="1">
        <w:r w:rsidRPr="005B0D53">
          <w:rPr>
            <w:rStyle w:val="Hyperlink"/>
            <w:rFonts w:cs="Helvetica"/>
          </w:rPr>
          <w:t>Section XX.3.3</w:t>
        </w:r>
      </w:hyperlink>
      <w:r w:rsidRPr="005B0D53">
        <w:rPr>
          <w:rFonts w:cs="Helvetica"/>
        </w:rPr>
        <w:t>).</w:t>
      </w:r>
    </w:p>
    <w:p w14:paraId="2F99C77A" w14:textId="7920CD80" w:rsidR="006F29E9" w:rsidRPr="005B0D53" w:rsidRDefault="006F29E9" w:rsidP="006F29E9">
      <w:pPr>
        <w:pStyle w:val="Heading4"/>
        <w:rPr>
          <w:rFonts w:cs="Helvetica"/>
          <w:lang w:val="en-US"/>
        </w:rPr>
      </w:pPr>
      <w:bookmarkStart w:id="376" w:name="_Toc88042252"/>
      <w:r w:rsidRPr="005B0D53">
        <w:rPr>
          <w:rFonts w:cs="Helvetica"/>
          <w:lang w:val="en-US"/>
        </w:rPr>
        <w:t>XX.4.2.2 SCP Conformance</w:t>
      </w:r>
      <w:bookmarkEnd w:id="376"/>
    </w:p>
    <w:p w14:paraId="398667C4" w14:textId="248861AD" w:rsidR="006F29E9" w:rsidRPr="005B0D53" w:rsidRDefault="006F29E9" w:rsidP="006F29E9">
      <w:pPr>
        <w:pStyle w:val="Heading5"/>
        <w:rPr>
          <w:rFonts w:cs="Helvetica"/>
          <w:lang w:val="en-US"/>
        </w:rPr>
      </w:pPr>
      <w:bookmarkStart w:id="377" w:name="_XX.4.2.2.1_C-FIND_SCP"/>
      <w:bookmarkStart w:id="378" w:name="_Toc88042253"/>
      <w:bookmarkEnd w:id="377"/>
      <w:r w:rsidRPr="005B0D53">
        <w:rPr>
          <w:rFonts w:cs="Helvetica"/>
          <w:lang w:val="en-US"/>
        </w:rPr>
        <w:t>XX.4.2.2.1 C-FIND SCP Conformance</w:t>
      </w:r>
      <w:bookmarkEnd w:id="378"/>
    </w:p>
    <w:p w14:paraId="744798E0" w14:textId="460F6BD9" w:rsidR="006F29E9" w:rsidRPr="005B0D53" w:rsidRDefault="006F29E9" w:rsidP="006F29E9">
      <w:pPr>
        <w:rPr>
          <w:rFonts w:cs="Helvetica"/>
        </w:rPr>
      </w:pPr>
      <w:r w:rsidRPr="005B0D53">
        <w:rPr>
          <w:rFonts w:cs="Helvetica"/>
        </w:rPr>
        <w:t xml:space="preserve">An implementation that conforms to the </w:t>
      </w:r>
      <w:r w:rsidR="00E142EB">
        <w:rPr>
          <w:rFonts w:cs="Helvetica"/>
        </w:rPr>
        <w:t xml:space="preserve">Inventory </w:t>
      </w:r>
      <w:r w:rsidRPr="005B0D53">
        <w:rPr>
          <w:rFonts w:cs="Helvetica"/>
        </w:rPr>
        <w:t xml:space="preserve">FIND SOP Class as an SCP shall support queries against the Inventory </w:t>
      </w:r>
      <w:r w:rsidR="00C77427">
        <w:rPr>
          <w:rFonts w:cs="Helvetica"/>
        </w:rPr>
        <w:t xml:space="preserve">Q/R </w:t>
      </w:r>
      <w:r w:rsidRPr="005B0D53">
        <w:rPr>
          <w:rFonts w:cs="Helvetica"/>
        </w:rPr>
        <w:t xml:space="preserve">Information Model using the C-FIND SCP Behavior described for the Basic Worklist Management Service Class (see </w:t>
      </w:r>
      <w:hyperlink r:id="rId112" w:anchor="sect_K.4.1.3" w:history="1">
        <w:r w:rsidRPr="005B0D53">
          <w:rPr>
            <w:rStyle w:val="Hyperlink"/>
            <w:rFonts w:cs="Helvetica"/>
          </w:rPr>
          <w:t>Section K.4.1.3</w:t>
        </w:r>
      </w:hyperlink>
      <w:r w:rsidR="00BA2547" w:rsidRPr="005B0D53">
        <w:rPr>
          <w:rFonts w:cs="Helvetica"/>
        </w:rPr>
        <w:t xml:space="preserve"> and </w:t>
      </w:r>
      <w:hyperlink w:anchor="_XX.3.1_C-FIND_Operation" w:history="1">
        <w:r w:rsidR="00C61BA9" w:rsidRPr="005B0D53">
          <w:rPr>
            <w:rStyle w:val="Hyperlink"/>
            <w:rFonts w:cs="Helvetica"/>
          </w:rPr>
          <w:t>Section XX.3.1</w:t>
        </w:r>
      </w:hyperlink>
      <w:r w:rsidRPr="005B0D53">
        <w:rPr>
          <w:rFonts w:cs="Helvetica"/>
        </w:rPr>
        <w:t xml:space="preserve">). </w:t>
      </w:r>
    </w:p>
    <w:p w14:paraId="79C0BEEF" w14:textId="5C6330FA" w:rsidR="006F29E9" w:rsidRDefault="006F29E9" w:rsidP="006F29E9">
      <w:pPr>
        <w:rPr>
          <w:rFonts w:cs="Helvetica"/>
        </w:rPr>
      </w:pPr>
      <w:r w:rsidRPr="005B0D53">
        <w:rPr>
          <w:rFonts w:cs="Helvetica"/>
        </w:rPr>
        <w:lastRenderedPageBreak/>
        <w:t xml:space="preserve">The implementation shall support the additional Attributes </w:t>
      </w:r>
      <w:r w:rsidR="00D13EF3">
        <w:rPr>
          <w:rFonts w:cs="Helvetica"/>
        </w:rPr>
        <w:t xml:space="preserve">in the Response Identifier </w:t>
      </w:r>
      <w:r w:rsidRPr="005B0D53">
        <w:rPr>
          <w:rFonts w:cs="Helvetica"/>
        </w:rPr>
        <w:t xml:space="preserve">as specified in Table XX.4-2 to support </w:t>
      </w:r>
      <w:r w:rsidR="00BA2547" w:rsidRPr="005B0D53">
        <w:rPr>
          <w:rFonts w:cs="Helvetica"/>
        </w:rPr>
        <w:t xml:space="preserve">character set specification and </w:t>
      </w:r>
      <w:r w:rsidRPr="005B0D53">
        <w:rPr>
          <w:rFonts w:cs="Helvetica"/>
        </w:rPr>
        <w:t>access to Inventory SOP Instances.</w:t>
      </w:r>
    </w:p>
    <w:p w14:paraId="289DEE9F" w14:textId="2ACB6EFB" w:rsidR="00D13EF3" w:rsidRDefault="00D13EF3" w:rsidP="00D13EF3">
      <w:pPr>
        <w:pStyle w:val="Note"/>
        <w:rPr>
          <w:rFonts w:cs="Helvetica"/>
        </w:rPr>
      </w:pPr>
      <w:r w:rsidRPr="005B0D53">
        <w:rPr>
          <w:rFonts w:cs="Helvetica"/>
        </w:rPr>
        <w:t>Note</w:t>
      </w:r>
    </w:p>
    <w:p w14:paraId="596D65D4" w14:textId="0BC285F7" w:rsidR="00D13EF3" w:rsidRPr="005B0D53" w:rsidRDefault="00D13EF3" w:rsidP="00D13EF3">
      <w:pPr>
        <w:pStyle w:val="Note"/>
        <w:tabs>
          <w:tab w:val="clear" w:pos="1080"/>
        </w:tabs>
        <w:ind w:left="360" w:firstLine="0"/>
        <w:rPr>
          <w:rFonts w:cs="Helvetica"/>
        </w:rPr>
      </w:pPr>
      <w:r>
        <w:rPr>
          <w:rFonts w:cs="Helvetica"/>
        </w:rPr>
        <w:t xml:space="preserve">Compare </w:t>
      </w:r>
      <w:hyperlink r:id="rId113" w:anchor="sect_C.4.1.1.3.2" w:history="1">
        <w:r w:rsidRPr="00D13EF3">
          <w:rPr>
            <w:rStyle w:val="Hyperlink"/>
            <w:rFonts w:cs="Helvetica"/>
          </w:rPr>
          <w:t>Section C.4.1.1.3.2 “Response Identifier Structure”</w:t>
        </w:r>
      </w:hyperlink>
      <w:r>
        <w:rPr>
          <w:rFonts w:cs="Helvetica"/>
        </w:rPr>
        <w:t xml:space="preserve"> for the similar specification of non-key attributes that are to be returned in the Query/Retrieve C-FIND SOP Classes to support </w:t>
      </w:r>
      <w:r w:rsidR="00076945" w:rsidRPr="005B0D53">
        <w:rPr>
          <w:rFonts w:cs="Helvetica"/>
        </w:rPr>
        <w:t xml:space="preserve">character set specification </w:t>
      </w:r>
      <w:r w:rsidR="00076945">
        <w:rPr>
          <w:rFonts w:cs="Helvetica"/>
        </w:rPr>
        <w:t xml:space="preserve">and </w:t>
      </w:r>
      <w:r>
        <w:rPr>
          <w:rFonts w:cs="Helvetica"/>
        </w:rPr>
        <w:t xml:space="preserve">access to the referenced SOP Instances. </w:t>
      </w:r>
    </w:p>
    <w:p w14:paraId="645AD39D" w14:textId="77777777" w:rsidR="00D13EF3" w:rsidRPr="005B0D53" w:rsidRDefault="00D13EF3" w:rsidP="006F29E9">
      <w:pPr>
        <w:rPr>
          <w:rFonts w:cs="Helvetica"/>
        </w:rPr>
      </w:pPr>
    </w:p>
    <w:p w14:paraId="7269D6E0" w14:textId="76ED0356" w:rsidR="006F29E9" w:rsidRPr="005B0D53" w:rsidRDefault="006F29E9" w:rsidP="009F178D">
      <w:pPr>
        <w:keepNext/>
        <w:spacing w:before="216"/>
        <w:jc w:val="center"/>
        <w:rPr>
          <w:rFonts w:cs="Helvetica"/>
        </w:rPr>
      </w:pPr>
      <w:r w:rsidRPr="005B0D53">
        <w:rPr>
          <w:rFonts w:cs="Helvetica"/>
          <w:b/>
          <w:color w:val="000000"/>
          <w:sz w:val="22"/>
        </w:rPr>
        <w:t>Table XX.4-2. </w:t>
      </w:r>
      <w:r w:rsidR="00E142EB">
        <w:rPr>
          <w:rFonts w:cs="Helvetica"/>
          <w:b/>
          <w:color w:val="000000"/>
          <w:sz w:val="22"/>
        </w:rPr>
        <w:t xml:space="preserve">Inventory </w:t>
      </w:r>
      <w:r w:rsidRPr="005B0D53">
        <w:rPr>
          <w:rFonts w:cs="Helvetica"/>
          <w:b/>
          <w:color w:val="000000"/>
          <w:sz w:val="22"/>
        </w:rPr>
        <w:t>FIND</w:t>
      </w:r>
      <w:r w:rsidR="0081411F" w:rsidRPr="005B0D53">
        <w:rPr>
          <w:rFonts w:cs="Helvetica"/>
          <w:b/>
          <w:color w:val="000000"/>
          <w:sz w:val="22"/>
        </w:rPr>
        <w:t xml:space="preserve"> </w:t>
      </w:r>
      <w:r w:rsidRPr="005B0D53">
        <w:rPr>
          <w:rFonts w:cs="Helvetica"/>
          <w:b/>
          <w:color w:val="000000"/>
          <w:sz w:val="22"/>
        </w:rPr>
        <w:t>additional return</w:t>
      </w:r>
      <w:r w:rsidR="00E714E3">
        <w:rPr>
          <w:rFonts w:cs="Helvetica"/>
          <w:b/>
          <w:color w:val="000000"/>
          <w:sz w:val="22"/>
        </w:rPr>
        <w:t>ed</w:t>
      </w:r>
      <w:r w:rsidRPr="005B0D53">
        <w:rPr>
          <w:rFonts w:cs="Helvetica"/>
          <w:b/>
          <w:color w:val="000000"/>
          <w:sz w:val="22"/>
        </w:rPr>
        <w:t xml:space="preserve"> attributes</w:t>
      </w:r>
    </w:p>
    <w:tbl>
      <w:tblPr>
        <w:tblW w:w="949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650"/>
        <w:gridCol w:w="1350"/>
        <w:gridCol w:w="810"/>
        <w:gridCol w:w="4680"/>
      </w:tblGrid>
      <w:tr w:rsidR="006F29E9" w:rsidRPr="005B0D53" w14:paraId="7A5F51E4" w14:textId="77777777" w:rsidTr="00C11333">
        <w:tc>
          <w:tcPr>
            <w:tcW w:w="2650" w:type="dxa"/>
            <w:tcMar>
              <w:top w:w="40" w:type="dxa"/>
              <w:left w:w="40" w:type="dxa"/>
              <w:bottom w:w="40" w:type="dxa"/>
              <w:right w:w="40" w:type="dxa"/>
            </w:tcMar>
          </w:tcPr>
          <w:p w14:paraId="035D988A" w14:textId="77777777" w:rsidR="006F29E9" w:rsidRPr="005B0D53" w:rsidRDefault="006F29E9" w:rsidP="00FD5BCA">
            <w:pPr>
              <w:spacing w:after="0"/>
              <w:rPr>
                <w:rFonts w:cs="Helvetica"/>
                <w:b/>
                <w:bCs/>
                <w:color w:val="000000"/>
                <w:szCs w:val="22"/>
              </w:rPr>
            </w:pPr>
            <w:r w:rsidRPr="005B0D53">
              <w:rPr>
                <w:rFonts w:cs="Helvetica"/>
                <w:b/>
                <w:bCs/>
                <w:color w:val="000000"/>
                <w:szCs w:val="22"/>
              </w:rPr>
              <w:t>Attribute</w:t>
            </w:r>
          </w:p>
        </w:tc>
        <w:tc>
          <w:tcPr>
            <w:tcW w:w="1350" w:type="dxa"/>
            <w:tcMar>
              <w:top w:w="40" w:type="dxa"/>
              <w:left w:w="40" w:type="dxa"/>
              <w:bottom w:w="40" w:type="dxa"/>
              <w:right w:w="40" w:type="dxa"/>
            </w:tcMar>
          </w:tcPr>
          <w:p w14:paraId="38B19018" w14:textId="77777777" w:rsidR="006F29E9" w:rsidRPr="005B0D53" w:rsidRDefault="006F29E9" w:rsidP="00FD5BCA">
            <w:pPr>
              <w:spacing w:after="0"/>
              <w:jc w:val="center"/>
              <w:rPr>
                <w:rFonts w:cs="Helvetica"/>
                <w:b/>
                <w:bCs/>
                <w:color w:val="000000"/>
                <w:szCs w:val="22"/>
              </w:rPr>
            </w:pPr>
            <w:r w:rsidRPr="005B0D53">
              <w:rPr>
                <w:rFonts w:cs="Helvetica"/>
                <w:b/>
                <w:bCs/>
                <w:color w:val="000000"/>
                <w:szCs w:val="22"/>
              </w:rPr>
              <w:t>Tag</w:t>
            </w:r>
          </w:p>
        </w:tc>
        <w:tc>
          <w:tcPr>
            <w:tcW w:w="810" w:type="dxa"/>
            <w:tcMar>
              <w:top w:w="40" w:type="dxa"/>
              <w:left w:w="40" w:type="dxa"/>
              <w:bottom w:w="40" w:type="dxa"/>
              <w:right w:w="40" w:type="dxa"/>
            </w:tcMar>
          </w:tcPr>
          <w:p w14:paraId="0EF1B7C5" w14:textId="2CE061A0" w:rsidR="006F29E9" w:rsidRPr="005B0D53" w:rsidRDefault="006F29E9" w:rsidP="00FD5BCA">
            <w:pPr>
              <w:spacing w:after="0"/>
              <w:jc w:val="center"/>
              <w:rPr>
                <w:rFonts w:cs="Helvetica"/>
                <w:b/>
                <w:bCs/>
                <w:color w:val="000000"/>
                <w:szCs w:val="22"/>
              </w:rPr>
            </w:pPr>
            <w:r w:rsidRPr="005B0D53">
              <w:rPr>
                <w:rFonts w:cs="Helvetica"/>
                <w:b/>
                <w:color w:val="000000"/>
                <w:szCs w:val="22"/>
              </w:rPr>
              <w:t>Type</w:t>
            </w:r>
          </w:p>
        </w:tc>
        <w:tc>
          <w:tcPr>
            <w:tcW w:w="4680" w:type="dxa"/>
            <w:tcMar>
              <w:top w:w="40" w:type="dxa"/>
              <w:left w:w="40" w:type="dxa"/>
              <w:bottom w:w="40" w:type="dxa"/>
              <w:right w:w="40" w:type="dxa"/>
            </w:tcMar>
          </w:tcPr>
          <w:p w14:paraId="6A23CC3E" w14:textId="77777777" w:rsidR="006F29E9" w:rsidRPr="005B0D53" w:rsidRDefault="006F29E9" w:rsidP="00FD5BCA">
            <w:pPr>
              <w:spacing w:after="0"/>
              <w:rPr>
                <w:rFonts w:cs="Helvetica"/>
                <w:b/>
                <w:bCs/>
                <w:color w:val="000000"/>
                <w:szCs w:val="22"/>
              </w:rPr>
            </w:pPr>
            <w:r w:rsidRPr="005B0D53">
              <w:rPr>
                <w:rFonts w:cs="Helvetica"/>
                <w:b/>
                <w:color w:val="000000"/>
                <w:szCs w:val="22"/>
              </w:rPr>
              <w:t xml:space="preserve">Remark </w:t>
            </w:r>
          </w:p>
        </w:tc>
      </w:tr>
      <w:tr w:rsidR="006F29E9" w:rsidRPr="005B0D53" w14:paraId="247DFF36" w14:textId="77777777" w:rsidTr="00C11333">
        <w:tc>
          <w:tcPr>
            <w:tcW w:w="2650" w:type="dxa"/>
            <w:tcMar>
              <w:top w:w="40" w:type="dxa"/>
              <w:left w:w="40" w:type="dxa"/>
              <w:bottom w:w="40" w:type="dxa"/>
              <w:right w:w="40" w:type="dxa"/>
            </w:tcMar>
          </w:tcPr>
          <w:p w14:paraId="35D5A332" w14:textId="77777777" w:rsidR="006F29E9" w:rsidRPr="005B0D53" w:rsidRDefault="006F29E9" w:rsidP="00FD5BCA">
            <w:pPr>
              <w:spacing w:after="0"/>
              <w:rPr>
                <w:rFonts w:cs="Helvetica"/>
                <w:b/>
                <w:bCs/>
                <w:color w:val="000000"/>
                <w:szCs w:val="22"/>
              </w:rPr>
            </w:pPr>
            <w:r w:rsidRPr="005B0D53">
              <w:rPr>
                <w:rFonts w:cs="Helvetica"/>
                <w:color w:val="000000"/>
                <w:szCs w:val="22"/>
              </w:rPr>
              <w:t>Specific Character Set</w:t>
            </w:r>
          </w:p>
        </w:tc>
        <w:tc>
          <w:tcPr>
            <w:tcW w:w="1350" w:type="dxa"/>
            <w:tcMar>
              <w:top w:w="40" w:type="dxa"/>
              <w:left w:w="40" w:type="dxa"/>
              <w:bottom w:w="40" w:type="dxa"/>
              <w:right w:w="40" w:type="dxa"/>
            </w:tcMar>
          </w:tcPr>
          <w:p w14:paraId="5FE2894F" w14:textId="77777777" w:rsidR="006F29E9" w:rsidRPr="005B0D53" w:rsidRDefault="006F29E9" w:rsidP="00FD5BCA">
            <w:pPr>
              <w:spacing w:after="0"/>
              <w:jc w:val="center"/>
              <w:rPr>
                <w:rFonts w:cs="Helvetica"/>
                <w:b/>
                <w:bCs/>
                <w:color w:val="000000"/>
                <w:szCs w:val="22"/>
              </w:rPr>
            </w:pPr>
            <w:r w:rsidRPr="005B0D53">
              <w:rPr>
                <w:rFonts w:cs="Helvetica"/>
                <w:color w:val="000000"/>
                <w:szCs w:val="22"/>
              </w:rPr>
              <w:t>(0008,0005)</w:t>
            </w:r>
          </w:p>
        </w:tc>
        <w:tc>
          <w:tcPr>
            <w:tcW w:w="810" w:type="dxa"/>
            <w:tcMar>
              <w:top w:w="40" w:type="dxa"/>
              <w:left w:w="40" w:type="dxa"/>
              <w:bottom w:w="40" w:type="dxa"/>
              <w:right w:w="40" w:type="dxa"/>
            </w:tcMar>
          </w:tcPr>
          <w:p w14:paraId="10BA74DE" w14:textId="4B55944A" w:rsidR="006F29E9" w:rsidRPr="005B0D53" w:rsidRDefault="007F78A3" w:rsidP="00FD5BCA">
            <w:pPr>
              <w:spacing w:after="0"/>
              <w:jc w:val="center"/>
              <w:rPr>
                <w:rFonts w:cs="Helvetica"/>
                <w:b/>
                <w:color w:val="000000"/>
                <w:szCs w:val="22"/>
              </w:rPr>
            </w:pPr>
            <w:r w:rsidRPr="005B0D53">
              <w:rPr>
                <w:rFonts w:cs="Helvetica"/>
                <w:color w:val="000000"/>
                <w:szCs w:val="22"/>
              </w:rPr>
              <w:t>1C</w:t>
            </w:r>
          </w:p>
        </w:tc>
        <w:tc>
          <w:tcPr>
            <w:tcW w:w="4680" w:type="dxa"/>
            <w:tcMar>
              <w:top w:w="40" w:type="dxa"/>
              <w:left w:w="40" w:type="dxa"/>
              <w:bottom w:w="40" w:type="dxa"/>
              <w:right w:w="40" w:type="dxa"/>
            </w:tcMar>
          </w:tcPr>
          <w:p w14:paraId="5C2221F8" w14:textId="5FAE4F3E" w:rsidR="006F29E9" w:rsidRPr="005B0D53" w:rsidRDefault="006F29E9" w:rsidP="00FD5BCA">
            <w:pPr>
              <w:spacing w:after="0"/>
              <w:rPr>
                <w:rFonts w:cs="Helvetica"/>
                <w:b/>
                <w:color w:val="000000"/>
                <w:szCs w:val="22"/>
              </w:rPr>
            </w:pPr>
            <w:r w:rsidRPr="005B0D53">
              <w:rPr>
                <w:rFonts w:cs="Helvetica"/>
                <w:color w:val="000000"/>
                <w:szCs w:val="22"/>
              </w:rPr>
              <w:t xml:space="preserve">Required if expanded or replacement character sets are used in any attributes of the Query response. </w:t>
            </w:r>
          </w:p>
        </w:tc>
      </w:tr>
      <w:tr w:rsidR="006F29E9" w:rsidRPr="005B0D53" w14:paraId="7EF73349" w14:textId="77777777" w:rsidTr="00C11333">
        <w:tc>
          <w:tcPr>
            <w:tcW w:w="2650" w:type="dxa"/>
            <w:tcMar>
              <w:top w:w="40" w:type="dxa"/>
              <w:left w:w="40" w:type="dxa"/>
              <w:bottom w:w="40" w:type="dxa"/>
              <w:right w:w="40" w:type="dxa"/>
            </w:tcMar>
          </w:tcPr>
          <w:p w14:paraId="10B48579" w14:textId="77777777" w:rsidR="006F29E9" w:rsidRPr="005B0D53" w:rsidRDefault="006F29E9" w:rsidP="00FD5BCA">
            <w:pPr>
              <w:spacing w:after="0"/>
              <w:rPr>
                <w:rFonts w:cs="Helvetica"/>
                <w:color w:val="000000"/>
                <w:szCs w:val="22"/>
              </w:rPr>
            </w:pPr>
            <w:r w:rsidRPr="005B0D53">
              <w:rPr>
                <w:rFonts w:cs="Helvetica"/>
                <w:color w:val="000000"/>
                <w:szCs w:val="22"/>
              </w:rPr>
              <w:t>Retrieve AE Title</w:t>
            </w:r>
          </w:p>
        </w:tc>
        <w:tc>
          <w:tcPr>
            <w:tcW w:w="1350" w:type="dxa"/>
            <w:tcMar>
              <w:top w:w="40" w:type="dxa"/>
              <w:left w:w="40" w:type="dxa"/>
              <w:bottom w:w="40" w:type="dxa"/>
              <w:right w:w="40" w:type="dxa"/>
            </w:tcMar>
          </w:tcPr>
          <w:p w14:paraId="7871380A" w14:textId="77777777" w:rsidR="006F29E9" w:rsidRPr="005B0D53" w:rsidRDefault="006F29E9" w:rsidP="00FD5BCA">
            <w:pPr>
              <w:spacing w:after="0"/>
              <w:jc w:val="center"/>
              <w:rPr>
                <w:rFonts w:cs="Helvetica"/>
                <w:color w:val="000000"/>
                <w:szCs w:val="22"/>
              </w:rPr>
            </w:pPr>
            <w:r w:rsidRPr="005B0D53">
              <w:rPr>
                <w:rFonts w:cs="Helvetica"/>
                <w:color w:val="000000"/>
                <w:szCs w:val="22"/>
              </w:rPr>
              <w:t>(0008,0054)</w:t>
            </w:r>
          </w:p>
        </w:tc>
        <w:tc>
          <w:tcPr>
            <w:tcW w:w="810" w:type="dxa"/>
            <w:tcMar>
              <w:top w:w="40" w:type="dxa"/>
              <w:left w:w="40" w:type="dxa"/>
              <w:bottom w:w="40" w:type="dxa"/>
              <w:right w:w="40" w:type="dxa"/>
            </w:tcMar>
          </w:tcPr>
          <w:p w14:paraId="2A7FC39B" w14:textId="77777777" w:rsidR="006F29E9" w:rsidRPr="005B0D53" w:rsidRDefault="006F29E9" w:rsidP="00FD5BCA">
            <w:pPr>
              <w:spacing w:after="0"/>
              <w:jc w:val="center"/>
              <w:rPr>
                <w:rFonts w:cs="Helvetica"/>
                <w:color w:val="000000"/>
                <w:szCs w:val="22"/>
              </w:rPr>
            </w:pPr>
            <w:r w:rsidRPr="005B0D53">
              <w:rPr>
                <w:rFonts w:cs="Helvetica"/>
                <w:color w:val="000000"/>
                <w:szCs w:val="22"/>
              </w:rPr>
              <w:t>1C</w:t>
            </w:r>
          </w:p>
        </w:tc>
        <w:tc>
          <w:tcPr>
            <w:tcW w:w="4680" w:type="dxa"/>
            <w:tcMar>
              <w:top w:w="40" w:type="dxa"/>
              <w:left w:w="40" w:type="dxa"/>
              <w:bottom w:w="40" w:type="dxa"/>
              <w:right w:w="40" w:type="dxa"/>
            </w:tcMar>
          </w:tcPr>
          <w:p w14:paraId="027FE169" w14:textId="7B651D83" w:rsidR="006F29E9" w:rsidRPr="005B0D53" w:rsidRDefault="006F29E9" w:rsidP="00FD5BCA">
            <w:pPr>
              <w:spacing w:after="0"/>
              <w:rPr>
                <w:rFonts w:cs="Helvetica"/>
                <w:color w:val="000000"/>
                <w:szCs w:val="22"/>
              </w:rPr>
            </w:pPr>
            <w:r w:rsidRPr="005B0D53">
              <w:rPr>
                <w:rFonts w:cs="Helvetica"/>
                <w:color w:val="000000"/>
                <w:szCs w:val="22"/>
              </w:rPr>
              <w:t xml:space="preserve">Required if </w:t>
            </w:r>
            <w:r w:rsidRPr="005B0D53">
              <w:rPr>
                <w:rFonts w:cs="Helvetica"/>
                <w:szCs w:val="22"/>
              </w:rPr>
              <w:t xml:space="preserve">Inventory SOP instance is available through </w:t>
            </w:r>
            <w:r w:rsidR="00E142EB">
              <w:rPr>
                <w:rFonts w:cs="Helvetica"/>
                <w:szCs w:val="22"/>
              </w:rPr>
              <w:t xml:space="preserve">Inventory </w:t>
            </w:r>
            <w:r w:rsidRPr="005B0D53">
              <w:rPr>
                <w:rFonts w:cs="Helvetica"/>
                <w:szCs w:val="22"/>
              </w:rPr>
              <w:t xml:space="preserve">MOVE or </w:t>
            </w:r>
            <w:r w:rsidR="00E142EB">
              <w:rPr>
                <w:rFonts w:cs="Helvetica"/>
                <w:szCs w:val="22"/>
              </w:rPr>
              <w:t xml:space="preserve">Inventory </w:t>
            </w:r>
            <w:r w:rsidRPr="005B0D53">
              <w:rPr>
                <w:rFonts w:cs="Helvetica"/>
                <w:szCs w:val="22"/>
              </w:rPr>
              <w:t>GET SOP Classes</w:t>
            </w:r>
          </w:p>
        </w:tc>
      </w:tr>
      <w:tr w:rsidR="006F29E9" w:rsidRPr="005B0D53" w14:paraId="0937F802" w14:textId="77777777" w:rsidTr="00C11333">
        <w:tc>
          <w:tcPr>
            <w:tcW w:w="2650" w:type="dxa"/>
            <w:tcMar>
              <w:top w:w="40" w:type="dxa"/>
              <w:left w:w="40" w:type="dxa"/>
              <w:bottom w:w="40" w:type="dxa"/>
              <w:right w:w="40" w:type="dxa"/>
            </w:tcMar>
          </w:tcPr>
          <w:p w14:paraId="6C7775EC" w14:textId="77777777" w:rsidR="006F29E9" w:rsidRPr="005B0D53" w:rsidRDefault="006F29E9" w:rsidP="00FD5BCA">
            <w:pPr>
              <w:spacing w:after="0"/>
              <w:rPr>
                <w:rFonts w:cs="Helvetica"/>
                <w:color w:val="000000"/>
                <w:szCs w:val="22"/>
              </w:rPr>
            </w:pPr>
            <w:r w:rsidRPr="005B0D53">
              <w:rPr>
                <w:rFonts w:cs="Helvetica"/>
                <w:color w:val="000000"/>
                <w:szCs w:val="22"/>
              </w:rPr>
              <w:t>Retrieve URL</w:t>
            </w:r>
          </w:p>
        </w:tc>
        <w:tc>
          <w:tcPr>
            <w:tcW w:w="1350" w:type="dxa"/>
            <w:tcMar>
              <w:top w:w="40" w:type="dxa"/>
              <w:left w:w="40" w:type="dxa"/>
              <w:bottom w:w="40" w:type="dxa"/>
              <w:right w:w="40" w:type="dxa"/>
            </w:tcMar>
          </w:tcPr>
          <w:p w14:paraId="3DF3DFFC" w14:textId="77777777" w:rsidR="006F29E9" w:rsidRPr="005B0D53" w:rsidRDefault="006F29E9" w:rsidP="00FD5BCA">
            <w:pPr>
              <w:spacing w:after="0"/>
              <w:jc w:val="center"/>
              <w:rPr>
                <w:rFonts w:cs="Helvetica"/>
                <w:color w:val="000000"/>
                <w:szCs w:val="22"/>
              </w:rPr>
            </w:pPr>
            <w:r w:rsidRPr="005B0D53">
              <w:rPr>
                <w:rFonts w:cs="Helvetica"/>
                <w:color w:val="000000"/>
                <w:szCs w:val="22"/>
              </w:rPr>
              <w:t>(0008,1190)</w:t>
            </w:r>
          </w:p>
        </w:tc>
        <w:tc>
          <w:tcPr>
            <w:tcW w:w="810" w:type="dxa"/>
            <w:tcMar>
              <w:top w:w="40" w:type="dxa"/>
              <w:left w:w="40" w:type="dxa"/>
              <w:bottom w:w="40" w:type="dxa"/>
              <w:right w:w="40" w:type="dxa"/>
            </w:tcMar>
          </w:tcPr>
          <w:p w14:paraId="4FE4AD20" w14:textId="77777777" w:rsidR="006F29E9" w:rsidRPr="005B0D53" w:rsidRDefault="006F29E9" w:rsidP="00FD5BCA">
            <w:pPr>
              <w:spacing w:after="0"/>
              <w:jc w:val="center"/>
              <w:rPr>
                <w:rFonts w:cs="Helvetica"/>
                <w:color w:val="000000"/>
                <w:szCs w:val="22"/>
              </w:rPr>
            </w:pPr>
            <w:r w:rsidRPr="005B0D53">
              <w:rPr>
                <w:rFonts w:cs="Helvetica"/>
                <w:color w:val="000000"/>
                <w:szCs w:val="22"/>
              </w:rPr>
              <w:t>1C</w:t>
            </w:r>
          </w:p>
        </w:tc>
        <w:tc>
          <w:tcPr>
            <w:tcW w:w="4680" w:type="dxa"/>
            <w:tcMar>
              <w:top w:w="40" w:type="dxa"/>
              <w:left w:w="40" w:type="dxa"/>
              <w:bottom w:w="40" w:type="dxa"/>
              <w:right w:w="40" w:type="dxa"/>
            </w:tcMar>
          </w:tcPr>
          <w:p w14:paraId="2E5EE305" w14:textId="50BEF098" w:rsidR="006F29E9" w:rsidRPr="005B0D53" w:rsidRDefault="006F29E9" w:rsidP="00FD5BCA">
            <w:pPr>
              <w:spacing w:after="0"/>
              <w:rPr>
                <w:rFonts w:cs="Helvetica"/>
                <w:color w:val="000000"/>
                <w:szCs w:val="22"/>
              </w:rPr>
            </w:pPr>
            <w:r w:rsidRPr="005B0D53">
              <w:rPr>
                <w:rFonts w:cs="Helvetica"/>
                <w:color w:val="000000"/>
                <w:szCs w:val="22"/>
              </w:rPr>
              <w:t xml:space="preserve">Required if </w:t>
            </w:r>
            <w:r w:rsidRPr="005B0D53">
              <w:rPr>
                <w:rFonts w:cs="Helvetica"/>
                <w:szCs w:val="22"/>
              </w:rPr>
              <w:t xml:space="preserve">Inventory SOP instance is available through </w:t>
            </w:r>
            <w:r w:rsidR="00B35F6A">
              <w:rPr>
                <w:rFonts w:cs="Helvetica"/>
                <w:szCs w:val="22"/>
              </w:rPr>
              <w:t xml:space="preserve">the </w:t>
            </w:r>
            <w:r w:rsidR="00140345" w:rsidRPr="005B0D53">
              <w:rPr>
                <w:rFonts w:cs="Helvetica"/>
                <w:szCs w:val="22"/>
              </w:rPr>
              <w:t>Non-Patient Instance Service</w:t>
            </w:r>
            <w:r w:rsidR="00742721">
              <w:rPr>
                <w:rFonts w:cs="Helvetica"/>
                <w:szCs w:val="22"/>
              </w:rPr>
              <w:t xml:space="preserve"> (see </w:t>
            </w:r>
            <w:hyperlink r:id="rId114" w:history="1">
              <w:r w:rsidR="00742721" w:rsidRPr="00742721">
                <w:rPr>
                  <w:rStyle w:val="Hyperlink"/>
                  <w:rFonts w:cs="Helvetica"/>
                  <w:szCs w:val="22"/>
                </w:rPr>
                <w:t>Section 12 in PS3.18</w:t>
              </w:r>
            </w:hyperlink>
            <w:r w:rsidR="00742721">
              <w:rPr>
                <w:rFonts w:cs="Helvetica"/>
                <w:szCs w:val="22"/>
              </w:rPr>
              <w:t>)</w:t>
            </w:r>
          </w:p>
        </w:tc>
      </w:tr>
      <w:tr w:rsidR="00072082" w:rsidRPr="005B0D53" w14:paraId="174D1199" w14:textId="77777777" w:rsidTr="00C11333">
        <w:tc>
          <w:tcPr>
            <w:tcW w:w="2650" w:type="dxa"/>
            <w:tcMar>
              <w:top w:w="40" w:type="dxa"/>
              <w:left w:w="40" w:type="dxa"/>
              <w:bottom w:w="40" w:type="dxa"/>
              <w:right w:w="40" w:type="dxa"/>
            </w:tcMar>
          </w:tcPr>
          <w:p w14:paraId="43D67C4D" w14:textId="1D492027" w:rsidR="00072082" w:rsidRPr="005B0D53" w:rsidRDefault="00072082" w:rsidP="00072082">
            <w:pPr>
              <w:spacing w:after="0"/>
              <w:rPr>
                <w:rFonts w:cs="Helvetica"/>
                <w:color w:val="000000"/>
                <w:szCs w:val="22"/>
              </w:rPr>
            </w:pPr>
            <w:r>
              <w:rPr>
                <w:rFonts w:cs="Helvetica"/>
                <w:color w:val="000000"/>
              </w:rPr>
              <w:t>File Access Sequence</w:t>
            </w:r>
          </w:p>
        </w:tc>
        <w:tc>
          <w:tcPr>
            <w:tcW w:w="1350" w:type="dxa"/>
            <w:tcMar>
              <w:top w:w="40" w:type="dxa"/>
              <w:left w:w="40" w:type="dxa"/>
              <w:bottom w:w="40" w:type="dxa"/>
              <w:right w:w="40" w:type="dxa"/>
            </w:tcMar>
          </w:tcPr>
          <w:p w14:paraId="166B7E33" w14:textId="70C657ED" w:rsidR="00072082" w:rsidRPr="005B0D53" w:rsidRDefault="00072082" w:rsidP="00072082">
            <w:pPr>
              <w:spacing w:after="0"/>
              <w:jc w:val="center"/>
              <w:rPr>
                <w:rFonts w:cs="Helvetica"/>
                <w:color w:val="000000"/>
                <w:szCs w:val="22"/>
              </w:rPr>
            </w:pPr>
            <w:r w:rsidRPr="005B0D53">
              <w:rPr>
                <w:rFonts w:cs="Helvetica"/>
                <w:color w:val="000000"/>
              </w:rPr>
              <w:t>(</w:t>
            </w:r>
            <w:r>
              <w:rPr>
                <w:rFonts w:cs="Helvetica"/>
                <w:color w:val="000000"/>
              </w:rPr>
              <w:t>00gg,0FyF</w:t>
            </w:r>
            <w:r w:rsidRPr="005B0D53">
              <w:rPr>
                <w:rFonts w:cs="Helvetica"/>
                <w:color w:val="000000"/>
              </w:rPr>
              <w:t>)</w:t>
            </w:r>
          </w:p>
        </w:tc>
        <w:tc>
          <w:tcPr>
            <w:tcW w:w="810" w:type="dxa"/>
            <w:tcMar>
              <w:top w:w="40" w:type="dxa"/>
              <w:left w:w="40" w:type="dxa"/>
              <w:bottom w:w="40" w:type="dxa"/>
              <w:right w:w="40" w:type="dxa"/>
            </w:tcMar>
          </w:tcPr>
          <w:p w14:paraId="34D53768" w14:textId="45128D7B" w:rsidR="00072082" w:rsidRPr="005B0D53" w:rsidRDefault="00072082" w:rsidP="00072082">
            <w:pPr>
              <w:spacing w:after="0"/>
              <w:jc w:val="center"/>
              <w:rPr>
                <w:rFonts w:cs="Helvetica"/>
                <w:color w:val="000000"/>
                <w:szCs w:val="22"/>
              </w:rPr>
            </w:pPr>
            <w:r w:rsidRPr="005B0D53">
              <w:rPr>
                <w:rFonts w:cs="Helvetica"/>
                <w:color w:val="000000"/>
                <w:szCs w:val="22"/>
              </w:rPr>
              <w:t>1C</w:t>
            </w:r>
          </w:p>
        </w:tc>
        <w:tc>
          <w:tcPr>
            <w:tcW w:w="4680" w:type="dxa"/>
            <w:tcMar>
              <w:top w:w="40" w:type="dxa"/>
              <w:left w:w="40" w:type="dxa"/>
              <w:bottom w:w="40" w:type="dxa"/>
              <w:right w:w="40" w:type="dxa"/>
            </w:tcMar>
          </w:tcPr>
          <w:p w14:paraId="72BB5231" w14:textId="73CA8318" w:rsidR="00072082" w:rsidRPr="005B0D53" w:rsidRDefault="00072082" w:rsidP="00072082">
            <w:pPr>
              <w:spacing w:after="0"/>
              <w:rPr>
                <w:rFonts w:cs="Helvetica"/>
                <w:color w:val="000000"/>
                <w:szCs w:val="22"/>
              </w:rPr>
            </w:pPr>
            <w:r w:rsidRPr="005B0D53">
              <w:rPr>
                <w:rFonts w:cs="Helvetica"/>
                <w:color w:val="000000"/>
                <w:szCs w:val="22"/>
              </w:rPr>
              <w:t>Required if</w:t>
            </w:r>
            <w:r w:rsidRPr="005B0D53">
              <w:rPr>
                <w:rFonts w:cs="Helvetica"/>
                <w:szCs w:val="22"/>
              </w:rPr>
              <w:t xml:space="preserve"> Inventory SOP instance is in the DICOM File Format, and is accessible through a non-DICOM protocol</w:t>
            </w:r>
            <w:r>
              <w:rPr>
                <w:rFonts w:cs="Helvetica"/>
                <w:szCs w:val="22"/>
              </w:rPr>
              <w:t xml:space="preserve"> (see </w:t>
            </w:r>
            <w:hyperlink w:anchor="_Annex_P_Stored" w:history="1">
              <w:r w:rsidRPr="00742721">
                <w:rPr>
                  <w:rStyle w:val="Hyperlink"/>
                  <w:rFonts w:cs="Helvetica"/>
                  <w:szCs w:val="22"/>
                </w:rPr>
                <w:t>Annex P in PS3.3</w:t>
              </w:r>
            </w:hyperlink>
            <w:r>
              <w:rPr>
                <w:rFonts w:cs="Helvetica"/>
                <w:szCs w:val="22"/>
              </w:rPr>
              <w:t>).</w:t>
            </w:r>
            <w:r w:rsidRPr="005B0D53">
              <w:rPr>
                <w:rFonts w:cs="Helvetica"/>
              </w:rPr>
              <w:t xml:space="preserve"> </w:t>
            </w:r>
          </w:p>
        </w:tc>
      </w:tr>
      <w:tr w:rsidR="00072082" w:rsidRPr="005B0D53" w14:paraId="6C830E32" w14:textId="77777777" w:rsidTr="00C11333">
        <w:tc>
          <w:tcPr>
            <w:tcW w:w="2650" w:type="dxa"/>
            <w:tcMar>
              <w:top w:w="40" w:type="dxa"/>
              <w:left w:w="40" w:type="dxa"/>
              <w:bottom w:w="40" w:type="dxa"/>
              <w:right w:w="40" w:type="dxa"/>
            </w:tcMar>
          </w:tcPr>
          <w:p w14:paraId="30D477B1" w14:textId="013499B2" w:rsidR="00072082" w:rsidRPr="005B0D53" w:rsidRDefault="00072082" w:rsidP="00072082">
            <w:pPr>
              <w:spacing w:after="0"/>
              <w:rPr>
                <w:rFonts w:cs="Helvetica"/>
                <w:color w:val="000000"/>
                <w:szCs w:val="22"/>
              </w:rPr>
            </w:pPr>
            <w:r>
              <w:rPr>
                <w:rFonts w:cs="Helvetica"/>
                <w:color w:val="000000"/>
                <w:szCs w:val="22"/>
              </w:rPr>
              <w:t xml:space="preserve">&gt;Stored Instance </w:t>
            </w:r>
            <w:r w:rsidRPr="005B0D53">
              <w:rPr>
                <w:rFonts w:cs="Helvetica"/>
                <w:color w:val="000000"/>
                <w:szCs w:val="22"/>
              </w:rPr>
              <w:t xml:space="preserve">File </w:t>
            </w:r>
            <w:r>
              <w:rPr>
                <w:rFonts w:cs="Helvetica"/>
                <w:color w:val="000000"/>
                <w:szCs w:val="22"/>
              </w:rPr>
              <w:t>URI</w:t>
            </w:r>
          </w:p>
        </w:tc>
        <w:tc>
          <w:tcPr>
            <w:tcW w:w="1350" w:type="dxa"/>
            <w:tcMar>
              <w:top w:w="40" w:type="dxa"/>
              <w:left w:w="40" w:type="dxa"/>
              <w:bottom w:w="40" w:type="dxa"/>
              <w:right w:w="40" w:type="dxa"/>
            </w:tcMar>
          </w:tcPr>
          <w:p w14:paraId="62008D6D" w14:textId="1F5A8F30" w:rsidR="00072082" w:rsidRPr="005B0D53" w:rsidRDefault="00072082" w:rsidP="00072082">
            <w:pPr>
              <w:spacing w:after="0"/>
              <w:jc w:val="center"/>
              <w:rPr>
                <w:rFonts w:cs="Helvetica"/>
                <w:color w:val="000000"/>
                <w:szCs w:val="22"/>
              </w:rPr>
            </w:pPr>
            <w:r w:rsidRPr="005B0D53">
              <w:rPr>
                <w:rFonts w:cs="Helvetica"/>
              </w:rPr>
              <w:t>(</w:t>
            </w:r>
            <w:r>
              <w:rPr>
                <w:rFonts w:cs="Helvetica"/>
              </w:rPr>
              <w:t>00gg,0FxB</w:t>
            </w:r>
            <w:r w:rsidRPr="005B0D53">
              <w:rPr>
                <w:rFonts w:cs="Helvetica"/>
              </w:rPr>
              <w:t>)</w:t>
            </w:r>
          </w:p>
        </w:tc>
        <w:tc>
          <w:tcPr>
            <w:tcW w:w="810" w:type="dxa"/>
            <w:tcMar>
              <w:top w:w="40" w:type="dxa"/>
              <w:left w:w="40" w:type="dxa"/>
              <w:bottom w:w="40" w:type="dxa"/>
              <w:right w:w="40" w:type="dxa"/>
            </w:tcMar>
          </w:tcPr>
          <w:p w14:paraId="4A3E7D6B" w14:textId="12E3227A" w:rsidR="00072082" w:rsidRPr="005B0D53" w:rsidRDefault="00072082" w:rsidP="00072082">
            <w:pPr>
              <w:spacing w:after="0"/>
              <w:jc w:val="center"/>
              <w:rPr>
                <w:rFonts w:cs="Helvetica"/>
                <w:color w:val="000000"/>
                <w:szCs w:val="22"/>
              </w:rPr>
            </w:pPr>
            <w:r>
              <w:rPr>
                <w:rFonts w:cs="Helvetica"/>
                <w:color w:val="000000"/>
                <w:szCs w:val="22"/>
              </w:rPr>
              <w:t>1</w:t>
            </w:r>
          </w:p>
        </w:tc>
        <w:tc>
          <w:tcPr>
            <w:tcW w:w="4680" w:type="dxa"/>
            <w:tcMar>
              <w:top w:w="40" w:type="dxa"/>
              <w:left w:w="40" w:type="dxa"/>
              <w:bottom w:w="40" w:type="dxa"/>
              <w:right w:w="40" w:type="dxa"/>
            </w:tcMar>
          </w:tcPr>
          <w:p w14:paraId="5A5E3E26" w14:textId="0BAF16EA" w:rsidR="00072082" w:rsidRPr="005B0D53" w:rsidRDefault="00072082" w:rsidP="00072082">
            <w:pPr>
              <w:spacing w:after="0"/>
              <w:rPr>
                <w:rFonts w:cs="Helvetica"/>
                <w:color w:val="000000"/>
                <w:szCs w:val="22"/>
              </w:rPr>
            </w:pPr>
          </w:p>
        </w:tc>
      </w:tr>
      <w:tr w:rsidR="00072082" w:rsidRPr="005B0D53" w14:paraId="79DFB067" w14:textId="77777777" w:rsidTr="00C11333">
        <w:tc>
          <w:tcPr>
            <w:tcW w:w="2650" w:type="dxa"/>
            <w:tcMar>
              <w:top w:w="40" w:type="dxa"/>
              <w:left w:w="40" w:type="dxa"/>
              <w:bottom w:w="40" w:type="dxa"/>
              <w:right w:w="40" w:type="dxa"/>
            </w:tcMar>
          </w:tcPr>
          <w:p w14:paraId="5D387D9E" w14:textId="2EAE6635" w:rsidR="00072082" w:rsidRPr="005B0D53" w:rsidRDefault="00072082" w:rsidP="00072082">
            <w:pPr>
              <w:spacing w:after="0"/>
              <w:rPr>
                <w:rFonts w:cs="Helvetica"/>
                <w:color w:val="000000"/>
                <w:szCs w:val="22"/>
              </w:rPr>
            </w:pPr>
            <w:r>
              <w:rPr>
                <w:rFonts w:cs="Helvetica"/>
                <w:color w:val="000000"/>
              </w:rPr>
              <w:t>&gt;Container File Type</w:t>
            </w:r>
          </w:p>
        </w:tc>
        <w:tc>
          <w:tcPr>
            <w:tcW w:w="1350" w:type="dxa"/>
            <w:tcMar>
              <w:top w:w="40" w:type="dxa"/>
              <w:left w:w="40" w:type="dxa"/>
              <w:bottom w:w="40" w:type="dxa"/>
              <w:right w:w="40" w:type="dxa"/>
            </w:tcMar>
          </w:tcPr>
          <w:p w14:paraId="5B380644" w14:textId="712FC638" w:rsidR="00072082" w:rsidRPr="005B0D53" w:rsidRDefault="00072082" w:rsidP="00072082">
            <w:pPr>
              <w:spacing w:after="0"/>
              <w:jc w:val="center"/>
              <w:rPr>
                <w:rFonts w:cs="Helvetica"/>
              </w:rPr>
            </w:pPr>
            <w:r w:rsidRPr="005B0D53">
              <w:rPr>
                <w:rFonts w:cs="Helvetica"/>
                <w:color w:val="000000"/>
              </w:rPr>
              <w:t>(</w:t>
            </w:r>
            <w:r>
              <w:rPr>
                <w:rFonts w:cs="Helvetica"/>
                <w:color w:val="000000"/>
              </w:rPr>
              <w:t>00gg,0FxC</w:t>
            </w:r>
            <w:r w:rsidRPr="005B0D53">
              <w:rPr>
                <w:rFonts w:cs="Helvetica"/>
                <w:color w:val="000000"/>
              </w:rPr>
              <w:t>)</w:t>
            </w:r>
          </w:p>
        </w:tc>
        <w:tc>
          <w:tcPr>
            <w:tcW w:w="810" w:type="dxa"/>
            <w:tcMar>
              <w:top w:w="40" w:type="dxa"/>
              <w:left w:w="40" w:type="dxa"/>
              <w:bottom w:w="40" w:type="dxa"/>
              <w:right w:w="40" w:type="dxa"/>
            </w:tcMar>
          </w:tcPr>
          <w:p w14:paraId="0F553FD0" w14:textId="188B010D" w:rsidR="00072082" w:rsidRPr="005B0D53" w:rsidRDefault="00072082" w:rsidP="00072082">
            <w:pPr>
              <w:spacing w:after="0"/>
              <w:jc w:val="center"/>
              <w:rPr>
                <w:rFonts w:cs="Helvetica"/>
                <w:color w:val="000000"/>
                <w:szCs w:val="22"/>
              </w:rPr>
            </w:pPr>
            <w:r w:rsidRPr="005B0D53">
              <w:rPr>
                <w:rFonts w:cs="Helvetica"/>
                <w:color w:val="000000"/>
                <w:szCs w:val="22"/>
              </w:rPr>
              <w:t>1C</w:t>
            </w:r>
          </w:p>
        </w:tc>
        <w:tc>
          <w:tcPr>
            <w:tcW w:w="4680" w:type="dxa"/>
            <w:tcMar>
              <w:top w:w="40" w:type="dxa"/>
              <w:left w:w="40" w:type="dxa"/>
              <w:bottom w:w="40" w:type="dxa"/>
              <w:right w:w="40" w:type="dxa"/>
            </w:tcMar>
          </w:tcPr>
          <w:p w14:paraId="547DD19F" w14:textId="6A015EFF" w:rsidR="00072082" w:rsidRPr="005B0D53" w:rsidRDefault="00072082" w:rsidP="00072082">
            <w:pPr>
              <w:spacing w:after="0"/>
              <w:rPr>
                <w:rFonts w:cs="Helvetica"/>
                <w:color w:val="000000"/>
                <w:szCs w:val="22"/>
              </w:rPr>
            </w:pPr>
            <w:r w:rsidRPr="005B0D53">
              <w:rPr>
                <w:rFonts w:cs="Helvetica"/>
              </w:rPr>
              <w:t xml:space="preserve">Required if </w:t>
            </w:r>
            <w:r>
              <w:rPr>
                <w:rFonts w:cs="Helvetica"/>
                <w:color w:val="000000"/>
                <w:szCs w:val="22"/>
              </w:rPr>
              <w:t xml:space="preserve">Stored Instance </w:t>
            </w:r>
            <w:r w:rsidRPr="005B0D53">
              <w:rPr>
                <w:rFonts w:cs="Helvetica"/>
                <w:color w:val="000000"/>
                <w:szCs w:val="22"/>
              </w:rPr>
              <w:t xml:space="preserve">File </w:t>
            </w:r>
            <w:r>
              <w:rPr>
                <w:rFonts w:cs="Helvetica"/>
                <w:color w:val="000000"/>
                <w:szCs w:val="22"/>
              </w:rPr>
              <w:t>URI</w:t>
            </w:r>
            <w:r>
              <w:rPr>
                <w:rFonts w:cs="Helvetica"/>
              </w:rPr>
              <w:t xml:space="preserve"> </w:t>
            </w:r>
            <w:r w:rsidRPr="005B0D53">
              <w:rPr>
                <w:rFonts w:cs="Helvetica"/>
              </w:rPr>
              <w:t>(</w:t>
            </w:r>
            <w:r>
              <w:rPr>
                <w:rFonts w:cs="Helvetica"/>
              </w:rPr>
              <w:t>00gg,0FxB</w:t>
            </w:r>
            <w:r w:rsidRPr="005B0D53">
              <w:rPr>
                <w:rFonts w:cs="Helvetica"/>
              </w:rPr>
              <w:t>)</w:t>
            </w:r>
            <w:r>
              <w:rPr>
                <w:rFonts w:cs="Helvetica"/>
              </w:rPr>
              <w:t xml:space="preserve"> is present and</w:t>
            </w:r>
            <w:r w:rsidRPr="005B0D53">
              <w:rPr>
                <w:rFonts w:cs="Helvetica"/>
              </w:rPr>
              <w:t xml:space="preserve"> references a </w:t>
            </w:r>
            <w:r w:rsidRPr="005B0D53">
              <w:rPr>
                <w:rFonts w:cs="Helvetica"/>
                <w:color w:val="000000"/>
              </w:rPr>
              <w:t xml:space="preserve">container </w:t>
            </w:r>
            <w:r w:rsidRPr="005B0D53">
              <w:rPr>
                <w:rFonts w:cs="Helvetica"/>
              </w:rPr>
              <w:t>format file.</w:t>
            </w:r>
          </w:p>
        </w:tc>
      </w:tr>
      <w:tr w:rsidR="00072082" w:rsidRPr="005B0D53" w14:paraId="3D9A880E" w14:textId="77777777" w:rsidTr="00C11333">
        <w:tc>
          <w:tcPr>
            <w:tcW w:w="2650" w:type="dxa"/>
            <w:tcMar>
              <w:top w:w="40" w:type="dxa"/>
              <w:left w:w="40" w:type="dxa"/>
              <w:bottom w:w="40" w:type="dxa"/>
              <w:right w:w="40" w:type="dxa"/>
            </w:tcMar>
          </w:tcPr>
          <w:p w14:paraId="352F5E4C" w14:textId="7393C875" w:rsidR="00072082" w:rsidRPr="005B0D53" w:rsidRDefault="00072082" w:rsidP="00072082">
            <w:pPr>
              <w:spacing w:after="0"/>
              <w:rPr>
                <w:rFonts w:cs="Helvetica"/>
                <w:color w:val="000000"/>
                <w:szCs w:val="22"/>
              </w:rPr>
            </w:pPr>
            <w:r>
              <w:rPr>
                <w:rFonts w:cs="Helvetica"/>
                <w:color w:val="000000"/>
              </w:rPr>
              <w:t>&gt;</w:t>
            </w:r>
            <w:r w:rsidRPr="005B0D53">
              <w:rPr>
                <w:rFonts w:cs="Helvetica"/>
                <w:color w:val="000000"/>
              </w:rPr>
              <w:t>Filename in Container</w:t>
            </w:r>
          </w:p>
        </w:tc>
        <w:tc>
          <w:tcPr>
            <w:tcW w:w="1350" w:type="dxa"/>
            <w:tcMar>
              <w:top w:w="40" w:type="dxa"/>
              <w:left w:w="40" w:type="dxa"/>
              <w:bottom w:w="40" w:type="dxa"/>
              <w:right w:w="40" w:type="dxa"/>
            </w:tcMar>
          </w:tcPr>
          <w:p w14:paraId="754158CE" w14:textId="415254E4" w:rsidR="00072082" w:rsidRPr="005B0D53" w:rsidRDefault="00072082" w:rsidP="00072082">
            <w:pPr>
              <w:spacing w:after="0"/>
              <w:jc w:val="center"/>
              <w:rPr>
                <w:rFonts w:cs="Helvetica"/>
              </w:rPr>
            </w:pPr>
            <w:r w:rsidRPr="005B0D53">
              <w:rPr>
                <w:rFonts w:cs="Helvetica"/>
              </w:rPr>
              <w:t>(</w:t>
            </w:r>
            <w:r>
              <w:rPr>
                <w:rFonts w:cs="Helvetica"/>
              </w:rPr>
              <w:t>00gg,0FxD</w:t>
            </w:r>
            <w:r w:rsidRPr="005B0D53">
              <w:rPr>
                <w:rFonts w:cs="Helvetica"/>
              </w:rPr>
              <w:t>)</w:t>
            </w:r>
          </w:p>
        </w:tc>
        <w:tc>
          <w:tcPr>
            <w:tcW w:w="810" w:type="dxa"/>
            <w:tcMar>
              <w:top w:w="40" w:type="dxa"/>
              <w:left w:w="40" w:type="dxa"/>
              <w:bottom w:w="40" w:type="dxa"/>
              <w:right w:w="40" w:type="dxa"/>
            </w:tcMar>
          </w:tcPr>
          <w:p w14:paraId="66F8D6D0" w14:textId="42E26B0F" w:rsidR="00072082" w:rsidRPr="005B0D53" w:rsidRDefault="00072082" w:rsidP="00072082">
            <w:pPr>
              <w:spacing w:after="0"/>
              <w:jc w:val="center"/>
              <w:rPr>
                <w:rFonts w:cs="Helvetica"/>
                <w:color w:val="000000"/>
                <w:szCs w:val="22"/>
              </w:rPr>
            </w:pPr>
            <w:r w:rsidRPr="005B0D53">
              <w:rPr>
                <w:rFonts w:cs="Helvetica"/>
                <w:color w:val="000000"/>
                <w:szCs w:val="22"/>
              </w:rPr>
              <w:t>1C</w:t>
            </w:r>
          </w:p>
        </w:tc>
        <w:tc>
          <w:tcPr>
            <w:tcW w:w="4680" w:type="dxa"/>
            <w:tcMar>
              <w:top w:w="40" w:type="dxa"/>
              <w:left w:w="40" w:type="dxa"/>
              <w:bottom w:w="40" w:type="dxa"/>
              <w:right w:w="40" w:type="dxa"/>
            </w:tcMar>
          </w:tcPr>
          <w:p w14:paraId="7355CCB1" w14:textId="0D23AAA8" w:rsidR="00072082" w:rsidRPr="005B0D53" w:rsidRDefault="00072082" w:rsidP="00072082">
            <w:pPr>
              <w:spacing w:after="0"/>
              <w:rPr>
                <w:rFonts w:cs="Helvetica"/>
                <w:color w:val="000000"/>
                <w:szCs w:val="22"/>
              </w:rPr>
            </w:pPr>
            <w:r w:rsidRPr="005B0D53">
              <w:rPr>
                <w:rFonts w:cs="Helvetica"/>
              </w:rPr>
              <w:t xml:space="preserve">Required if </w:t>
            </w:r>
            <w:r>
              <w:rPr>
                <w:rFonts w:cs="Helvetica"/>
                <w:color w:val="000000"/>
                <w:szCs w:val="22"/>
              </w:rPr>
              <w:t xml:space="preserve">Stored Instance </w:t>
            </w:r>
            <w:r w:rsidRPr="005B0D53">
              <w:rPr>
                <w:rFonts w:cs="Helvetica"/>
                <w:color w:val="000000"/>
                <w:szCs w:val="22"/>
              </w:rPr>
              <w:t xml:space="preserve">File </w:t>
            </w:r>
            <w:r>
              <w:rPr>
                <w:rFonts w:cs="Helvetica"/>
                <w:color w:val="000000"/>
                <w:szCs w:val="22"/>
              </w:rPr>
              <w:t>URI</w:t>
            </w:r>
            <w:r>
              <w:rPr>
                <w:rFonts w:cs="Helvetica"/>
              </w:rPr>
              <w:t xml:space="preserve"> </w:t>
            </w:r>
            <w:r w:rsidRPr="005B0D53">
              <w:rPr>
                <w:rFonts w:cs="Helvetica"/>
              </w:rPr>
              <w:t>(</w:t>
            </w:r>
            <w:r>
              <w:rPr>
                <w:rFonts w:cs="Helvetica"/>
              </w:rPr>
              <w:t>00gg,0FxB</w:t>
            </w:r>
            <w:r w:rsidRPr="005B0D53">
              <w:rPr>
                <w:rFonts w:cs="Helvetica"/>
              </w:rPr>
              <w:t>)</w:t>
            </w:r>
            <w:r>
              <w:rPr>
                <w:rFonts w:cs="Helvetica"/>
              </w:rPr>
              <w:t xml:space="preserve"> is present and</w:t>
            </w:r>
            <w:r w:rsidRPr="005B0D53">
              <w:rPr>
                <w:rFonts w:cs="Helvetica"/>
              </w:rPr>
              <w:t xml:space="preserve"> references a </w:t>
            </w:r>
            <w:r w:rsidRPr="005B0D53">
              <w:rPr>
                <w:rFonts w:cs="Helvetica"/>
                <w:color w:val="000000"/>
              </w:rPr>
              <w:t xml:space="preserve">container </w:t>
            </w:r>
            <w:r w:rsidRPr="005B0D53">
              <w:rPr>
                <w:rFonts w:cs="Helvetica"/>
              </w:rPr>
              <w:t>format file.</w:t>
            </w:r>
          </w:p>
        </w:tc>
      </w:tr>
      <w:tr w:rsidR="00072082" w:rsidRPr="005B0D53" w14:paraId="1CEA8E03" w14:textId="77777777" w:rsidTr="00C11333">
        <w:tc>
          <w:tcPr>
            <w:tcW w:w="2650" w:type="dxa"/>
            <w:tcMar>
              <w:top w:w="40" w:type="dxa"/>
              <w:left w:w="40" w:type="dxa"/>
              <w:bottom w:w="40" w:type="dxa"/>
              <w:right w:w="40" w:type="dxa"/>
            </w:tcMar>
          </w:tcPr>
          <w:p w14:paraId="3CA5CF60" w14:textId="077E1C1B" w:rsidR="00072082" w:rsidRPr="005B0D53" w:rsidRDefault="00072082" w:rsidP="00072082">
            <w:pPr>
              <w:spacing w:after="0"/>
              <w:rPr>
                <w:rFonts w:cs="Helvetica"/>
                <w:color w:val="000000"/>
                <w:szCs w:val="22"/>
              </w:rPr>
            </w:pPr>
            <w:r>
              <w:rPr>
                <w:rFonts w:cs="Helvetica"/>
                <w:color w:val="000000"/>
              </w:rPr>
              <w:t>&gt;</w:t>
            </w:r>
            <w:r w:rsidRPr="005B0D53">
              <w:rPr>
                <w:rFonts w:cs="Helvetica"/>
                <w:color w:val="000000"/>
              </w:rPr>
              <w:t>Stored Instance Transfer Syntax UID</w:t>
            </w:r>
          </w:p>
        </w:tc>
        <w:tc>
          <w:tcPr>
            <w:tcW w:w="1350" w:type="dxa"/>
            <w:tcMar>
              <w:top w:w="40" w:type="dxa"/>
              <w:left w:w="40" w:type="dxa"/>
              <w:bottom w:w="40" w:type="dxa"/>
              <w:right w:w="40" w:type="dxa"/>
            </w:tcMar>
          </w:tcPr>
          <w:p w14:paraId="4011740F" w14:textId="4B38F567" w:rsidR="00072082" w:rsidRPr="005B0D53" w:rsidRDefault="00072082" w:rsidP="00072082">
            <w:pPr>
              <w:spacing w:after="0"/>
              <w:jc w:val="center"/>
              <w:rPr>
                <w:rFonts w:cs="Helvetica"/>
              </w:rPr>
            </w:pPr>
            <w:r w:rsidRPr="005B0D53">
              <w:rPr>
                <w:rFonts w:cs="Helvetica"/>
              </w:rPr>
              <w:t>(</w:t>
            </w:r>
            <w:r>
              <w:rPr>
                <w:rFonts w:cs="Helvetica"/>
              </w:rPr>
              <w:t>00gg,0Fy0</w:t>
            </w:r>
            <w:r w:rsidRPr="005B0D53">
              <w:rPr>
                <w:rFonts w:cs="Helvetica"/>
              </w:rPr>
              <w:t>)</w:t>
            </w:r>
          </w:p>
        </w:tc>
        <w:tc>
          <w:tcPr>
            <w:tcW w:w="810" w:type="dxa"/>
            <w:tcMar>
              <w:top w:w="40" w:type="dxa"/>
              <w:left w:w="40" w:type="dxa"/>
              <w:bottom w:w="40" w:type="dxa"/>
              <w:right w:w="40" w:type="dxa"/>
            </w:tcMar>
          </w:tcPr>
          <w:p w14:paraId="789E49A6" w14:textId="0C08E4FE" w:rsidR="00072082" w:rsidRPr="005B0D53" w:rsidRDefault="00072082" w:rsidP="00072082">
            <w:pPr>
              <w:spacing w:after="0"/>
              <w:jc w:val="center"/>
              <w:rPr>
                <w:rFonts w:cs="Helvetica"/>
                <w:color w:val="000000"/>
                <w:szCs w:val="22"/>
              </w:rPr>
            </w:pPr>
            <w:r w:rsidRPr="005B0D53">
              <w:rPr>
                <w:rFonts w:cs="Helvetica"/>
                <w:color w:val="000000"/>
                <w:szCs w:val="22"/>
              </w:rPr>
              <w:t>1</w:t>
            </w:r>
          </w:p>
        </w:tc>
        <w:tc>
          <w:tcPr>
            <w:tcW w:w="4680" w:type="dxa"/>
            <w:tcMar>
              <w:top w:w="40" w:type="dxa"/>
              <w:left w:w="40" w:type="dxa"/>
              <w:bottom w:w="40" w:type="dxa"/>
              <w:right w:w="40" w:type="dxa"/>
            </w:tcMar>
          </w:tcPr>
          <w:p w14:paraId="6B7C5C37" w14:textId="4C45AC0E" w:rsidR="00072082" w:rsidRPr="005B0D53" w:rsidRDefault="00072082" w:rsidP="00072082">
            <w:pPr>
              <w:spacing w:after="0"/>
              <w:rPr>
                <w:rFonts w:cs="Helvetica"/>
                <w:color w:val="000000"/>
                <w:szCs w:val="22"/>
              </w:rPr>
            </w:pPr>
          </w:p>
        </w:tc>
      </w:tr>
      <w:tr w:rsidR="00072082" w:rsidRPr="005B0D53" w14:paraId="2319E1AB" w14:textId="77777777" w:rsidTr="00C11333">
        <w:tc>
          <w:tcPr>
            <w:tcW w:w="2650" w:type="dxa"/>
            <w:tcMar>
              <w:top w:w="40" w:type="dxa"/>
              <w:left w:w="40" w:type="dxa"/>
              <w:bottom w:w="40" w:type="dxa"/>
              <w:right w:w="40" w:type="dxa"/>
            </w:tcMar>
          </w:tcPr>
          <w:p w14:paraId="13063F3B" w14:textId="4320194D" w:rsidR="00072082" w:rsidRPr="005B0D53" w:rsidRDefault="00072082" w:rsidP="00072082">
            <w:pPr>
              <w:tabs>
                <w:tab w:val="clear" w:pos="720"/>
              </w:tabs>
              <w:overflowPunct/>
              <w:autoSpaceDE/>
              <w:autoSpaceDN/>
              <w:adjustRightInd/>
              <w:spacing w:after="0"/>
              <w:textAlignment w:val="auto"/>
              <w:rPr>
                <w:rFonts w:cs="Helvetica"/>
              </w:rPr>
            </w:pPr>
            <w:bookmarkStart w:id="379" w:name="_Hlk58920307"/>
            <w:r>
              <w:rPr>
                <w:rFonts w:cs="Helvetica"/>
              </w:rPr>
              <w:t>&gt;</w:t>
            </w:r>
            <w:r w:rsidRPr="005B0D53">
              <w:rPr>
                <w:rFonts w:cs="Helvetica"/>
              </w:rPr>
              <w:t>MAC Algorithm</w:t>
            </w:r>
          </w:p>
        </w:tc>
        <w:tc>
          <w:tcPr>
            <w:tcW w:w="1350" w:type="dxa"/>
            <w:tcMar>
              <w:top w:w="40" w:type="dxa"/>
              <w:left w:w="40" w:type="dxa"/>
              <w:bottom w:w="40" w:type="dxa"/>
              <w:right w:w="40" w:type="dxa"/>
            </w:tcMar>
          </w:tcPr>
          <w:p w14:paraId="71B482E3" w14:textId="1DFC7143" w:rsidR="00072082" w:rsidRPr="005B0D53" w:rsidRDefault="00072082" w:rsidP="00072082">
            <w:pPr>
              <w:tabs>
                <w:tab w:val="clear" w:pos="720"/>
              </w:tabs>
              <w:overflowPunct/>
              <w:autoSpaceDE/>
              <w:autoSpaceDN/>
              <w:adjustRightInd/>
              <w:spacing w:after="0"/>
              <w:jc w:val="center"/>
              <w:textAlignment w:val="auto"/>
              <w:rPr>
                <w:rFonts w:cs="Helvetica"/>
              </w:rPr>
            </w:pPr>
            <w:r w:rsidRPr="005B0D53">
              <w:rPr>
                <w:rFonts w:cs="Helvetica"/>
              </w:rPr>
              <w:t>(0400,0015)</w:t>
            </w:r>
          </w:p>
        </w:tc>
        <w:tc>
          <w:tcPr>
            <w:tcW w:w="810" w:type="dxa"/>
            <w:tcMar>
              <w:top w:w="40" w:type="dxa"/>
              <w:left w:w="40" w:type="dxa"/>
              <w:bottom w:w="40" w:type="dxa"/>
              <w:right w:w="40" w:type="dxa"/>
            </w:tcMar>
          </w:tcPr>
          <w:p w14:paraId="350E311B" w14:textId="433AC404" w:rsidR="00072082" w:rsidRPr="005B0D53" w:rsidRDefault="00072082" w:rsidP="00072082">
            <w:pPr>
              <w:spacing w:after="0"/>
              <w:jc w:val="center"/>
              <w:rPr>
                <w:rFonts w:cs="Helvetica"/>
                <w:color w:val="000000"/>
                <w:szCs w:val="22"/>
              </w:rPr>
            </w:pPr>
            <w:r>
              <w:rPr>
                <w:rFonts w:cs="Helvetica"/>
                <w:color w:val="000000"/>
                <w:szCs w:val="22"/>
              </w:rPr>
              <w:t>3</w:t>
            </w:r>
          </w:p>
        </w:tc>
        <w:tc>
          <w:tcPr>
            <w:tcW w:w="4680" w:type="dxa"/>
            <w:tcMar>
              <w:top w:w="40" w:type="dxa"/>
              <w:left w:w="40" w:type="dxa"/>
              <w:bottom w:w="40" w:type="dxa"/>
              <w:right w:w="40" w:type="dxa"/>
            </w:tcMar>
          </w:tcPr>
          <w:p w14:paraId="7C7EAF59" w14:textId="77777777" w:rsidR="00072082" w:rsidRPr="005B0D53" w:rsidRDefault="00072082" w:rsidP="00072082">
            <w:pPr>
              <w:spacing w:after="0"/>
              <w:rPr>
                <w:rFonts w:cs="Helvetica"/>
              </w:rPr>
            </w:pPr>
          </w:p>
        </w:tc>
      </w:tr>
      <w:tr w:rsidR="00072082" w:rsidRPr="005B0D53" w14:paraId="41DDB024" w14:textId="77777777" w:rsidTr="00C11333">
        <w:tc>
          <w:tcPr>
            <w:tcW w:w="2650" w:type="dxa"/>
            <w:tcMar>
              <w:top w:w="40" w:type="dxa"/>
              <w:left w:w="40" w:type="dxa"/>
              <w:bottom w:w="40" w:type="dxa"/>
              <w:right w:w="40" w:type="dxa"/>
            </w:tcMar>
          </w:tcPr>
          <w:p w14:paraId="5598E25D" w14:textId="41776F72" w:rsidR="00072082" w:rsidRPr="005B0D53" w:rsidRDefault="00072082" w:rsidP="00072082">
            <w:pPr>
              <w:tabs>
                <w:tab w:val="clear" w:pos="720"/>
              </w:tabs>
              <w:overflowPunct/>
              <w:autoSpaceDE/>
              <w:autoSpaceDN/>
              <w:adjustRightInd/>
              <w:spacing w:after="0"/>
              <w:textAlignment w:val="auto"/>
              <w:rPr>
                <w:rFonts w:cs="Helvetica"/>
                <w:color w:val="000000"/>
              </w:rPr>
            </w:pPr>
            <w:r>
              <w:rPr>
                <w:rFonts w:cs="Helvetica"/>
              </w:rPr>
              <w:t>&gt;</w:t>
            </w:r>
            <w:r w:rsidRPr="005B0D53">
              <w:rPr>
                <w:rFonts w:cs="Helvetica"/>
              </w:rPr>
              <w:t>MAC</w:t>
            </w:r>
          </w:p>
        </w:tc>
        <w:tc>
          <w:tcPr>
            <w:tcW w:w="1350" w:type="dxa"/>
            <w:tcMar>
              <w:top w:w="40" w:type="dxa"/>
              <w:left w:w="40" w:type="dxa"/>
              <w:bottom w:w="40" w:type="dxa"/>
              <w:right w:w="40" w:type="dxa"/>
            </w:tcMar>
          </w:tcPr>
          <w:p w14:paraId="6530DE9A" w14:textId="56C78D45" w:rsidR="00072082" w:rsidRPr="005B0D53" w:rsidRDefault="00072082" w:rsidP="00072082">
            <w:pPr>
              <w:tabs>
                <w:tab w:val="clear" w:pos="720"/>
              </w:tabs>
              <w:overflowPunct/>
              <w:autoSpaceDE/>
              <w:autoSpaceDN/>
              <w:adjustRightInd/>
              <w:spacing w:after="0"/>
              <w:jc w:val="center"/>
              <w:textAlignment w:val="auto"/>
              <w:rPr>
                <w:rFonts w:cs="Helvetica"/>
              </w:rPr>
            </w:pPr>
            <w:r w:rsidRPr="005B0D53">
              <w:rPr>
                <w:rFonts w:cs="Helvetica"/>
              </w:rPr>
              <w:t>(0400,0404)</w:t>
            </w:r>
          </w:p>
        </w:tc>
        <w:tc>
          <w:tcPr>
            <w:tcW w:w="810" w:type="dxa"/>
            <w:tcMar>
              <w:top w:w="40" w:type="dxa"/>
              <w:left w:w="40" w:type="dxa"/>
              <w:bottom w:w="40" w:type="dxa"/>
              <w:right w:w="40" w:type="dxa"/>
            </w:tcMar>
          </w:tcPr>
          <w:p w14:paraId="1ED8AB77" w14:textId="407EA62B" w:rsidR="00072082" w:rsidRPr="005B0D53" w:rsidRDefault="00072082" w:rsidP="00072082">
            <w:pPr>
              <w:spacing w:after="0"/>
              <w:jc w:val="center"/>
              <w:rPr>
                <w:rFonts w:cs="Helvetica"/>
                <w:color w:val="000000"/>
                <w:szCs w:val="22"/>
              </w:rPr>
            </w:pPr>
            <w:r>
              <w:rPr>
                <w:rFonts w:cs="Helvetica"/>
                <w:color w:val="000000"/>
                <w:szCs w:val="22"/>
              </w:rPr>
              <w:t>3</w:t>
            </w:r>
          </w:p>
        </w:tc>
        <w:tc>
          <w:tcPr>
            <w:tcW w:w="4680" w:type="dxa"/>
            <w:tcMar>
              <w:top w:w="40" w:type="dxa"/>
              <w:left w:w="40" w:type="dxa"/>
              <w:bottom w:w="40" w:type="dxa"/>
              <w:right w:w="40" w:type="dxa"/>
            </w:tcMar>
          </w:tcPr>
          <w:p w14:paraId="7936AED2" w14:textId="77777777" w:rsidR="00072082" w:rsidRPr="005B0D53" w:rsidRDefault="00072082" w:rsidP="00072082">
            <w:pPr>
              <w:spacing w:after="0"/>
              <w:rPr>
                <w:rFonts w:cs="Helvetica"/>
              </w:rPr>
            </w:pPr>
          </w:p>
        </w:tc>
      </w:tr>
      <w:bookmarkEnd w:id="379"/>
    </w:tbl>
    <w:p w14:paraId="7AC47E8F" w14:textId="77777777" w:rsidR="006F29E9" w:rsidRPr="005B0D53" w:rsidRDefault="006F29E9" w:rsidP="006F29E9">
      <w:pPr>
        <w:spacing w:before="180" w:after="0"/>
        <w:jc w:val="both"/>
        <w:rPr>
          <w:rFonts w:cs="Helvetica"/>
        </w:rPr>
      </w:pPr>
    </w:p>
    <w:p w14:paraId="462F0AB0" w14:textId="53B31FC5" w:rsidR="00705B0C" w:rsidRPr="005B0D53" w:rsidRDefault="00705B0C" w:rsidP="005F2739">
      <w:pPr>
        <w:pStyle w:val="Note"/>
        <w:tabs>
          <w:tab w:val="clear" w:pos="1080"/>
          <w:tab w:val="left" w:pos="3600"/>
        </w:tabs>
        <w:rPr>
          <w:rFonts w:cs="Helvetica"/>
        </w:rPr>
      </w:pPr>
      <w:r w:rsidRPr="005B0D53">
        <w:rPr>
          <w:rFonts w:cs="Helvetica"/>
        </w:rPr>
        <w:t>Note</w:t>
      </w:r>
      <w:r w:rsidR="005F2739">
        <w:rPr>
          <w:rFonts w:cs="Helvetica"/>
        </w:rPr>
        <w:t xml:space="preserve"> </w:t>
      </w:r>
    </w:p>
    <w:p w14:paraId="07F261D9" w14:textId="7E782C57" w:rsidR="00705B0C" w:rsidRPr="005B0D53" w:rsidRDefault="00705B0C" w:rsidP="005F2739">
      <w:pPr>
        <w:pStyle w:val="Note"/>
        <w:spacing w:before="240"/>
        <w:ind w:left="360" w:firstLine="0"/>
        <w:rPr>
          <w:rFonts w:cs="Helvetica"/>
        </w:rPr>
      </w:pPr>
      <w:r>
        <w:rPr>
          <w:rFonts w:cs="Helvetica"/>
        </w:rPr>
        <w:t xml:space="preserve">Further definition of these attributes is specified in </w:t>
      </w:r>
      <w:hyperlink w:anchor="_C.YY.3_Inventory_Initiation" w:history="1">
        <w:r>
          <w:rPr>
            <w:rStyle w:val="Hyperlink"/>
            <w:rFonts w:cs="Helvetica"/>
          </w:rPr>
          <w:t>Section C</w:t>
        </w:r>
        <w:r w:rsidRPr="005B0D53">
          <w:rPr>
            <w:rStyle w:val="Hyperlink"/>
            <w:rFonts w:cs="Helvetica"/>
          </w:rPr>
          <w:t>.YY.</w:t>
        </w:r>
        <w:r>
          <w:rPr>
            <w:rStyle w:val="Hyperlink"/>
            <w:rFonts w:cs="Helvetica"/>
          </w:rPr>
          <w:t>3 in PS3.3</w:t>
        </w:r>
      </w:hyperlink>
      <w:r w:rsidR="005F2739">
        <w:rPr>
          <w:rFonts w:cs="Helvetica"/>
        </w:rPr>
        <w:t>. In that Section, the Attributes apply to stored patient-related Composite SOP Instances, e.g., images, while here they apply to Inventory SOP Instances.</w:t>
      </w:r>
    </w:p>
    <w:p w14:paraId="5F383174" w14:textId="72DF7D8E" w:rsidR="006F29E9" w:rsidRPr="005B0D53" w:rsidRDefault="006F29E9" w:rsidP="00705B0C">
      <w:pPr>
        <w:pStyle w:val="Heading5"/>
        <w:spacing w:before="240"/>
        <w:rPr>
          <w:rFonts w:cs="Helvetica"/>
          <w:lang w:val="en-US"/>
        </w:rPr>
      </w:pPr>
      <w:bookmarkStart w:id="380" w:name="_Toc88042254"/>
      <w:r w:rsidRPr="005B0D53">
        <w:rPr>
          <w:rFonts w:cs="Helvetica"/>
          <w:lang w:val="en-US"/>
        </w:rPr>
        <w:t>XX.4.2.2.2 C-MOVE SCP Conformance</w:t>
      </w:r>
      <w:bookmarkEnd w:id="380"/>
    </w:p>
    <w:p w14:paraId="09CE1293" w14:textId="571E49F4" w:rsidR="006F29E9" w:rsidRPr="005B0D53" w:rsidRDefault="006F29E9" w:rsidP="006F29E9">
      <w:pPr>
        <w:rPr>
          <w:rFonts w:cs="Helvetica"/>
        </w:rPr>
      </w:pPr>
      <w:r w:rsidRPr="005B0D53">
        <w:rPr>
          <w:rFonts w:cs="Helvetica"/>
        </w:rPr>
        <w:t xml:space="preserve">An implementation that conforms to the </w:t>
      </w:r>
      <w:r w:rsidR="00E142EB">
        <w:rPr>
          <w:rFonts w:cs="Helvetica"/>
        </w:rPr>
        <w:t xml:space="preserve">Inventory </w:t>
      </w:r>
      <w:r w:rsidRPr="005B0D53">
        <w:rPr>
          <w:rFonts w:cs="Helvetica"/>
        </w:rPr>
        <w:t xml:space="preserve">MOVE Class as an SCP shall support transfers against the Inventory </w:t>
      </w:r>
      <w:r w:rsidR="00C77427">
        <w:rPr>
          <w:rFonts w:cs="Helvetica"/>
        </w:rPr>
        <w:t xml:space="preserve">Q/R </w:t>
      </w:r>
      <w:r w:rsidRPr="005B0D53">
        <w:rPr>
          <w:rFonts w:cs="Helvetica"/>
        </w:rPr>
        <w:t xml:space="preserve">Information Model using the C-MOVE SCP baseline behavior described for the Query/Retrieve Service Class (see </w:t>
      </w:r>
      <w:hyperlink r:id="rId115" w:anchor="sect_C.4.2.3.1">
        <w:r w:rsidRPr="005B0D53">
          <w:rPr>
            <w:rStyle w:val="Hyperlink"/>
            <w:rFonts w:cs="Helvetica"/>
          </w:rPr>
          <w:t>Section C.4.2.3.1</w:t>
        </w:r>
      </w:hyperlink>
      <w:r w:rsidRPr="005B0D53">
        <w:rPr>
          <w:rFonts w:cs="Helvetica"/>
        </w:rPr>
        <w:t xml:space="preserve">). The implementation shall support the Inventory Storage SOP Class (see </w:t>
      </w:r>
      <w:hyperlink w:anchor="_GG.3_SOP_Classes" w:history="1">
        <w:r w:rsidRPr="005B0D53">
          <w:rPr>
            <w:rStyle w:val="Hyperlink"/>
            <w:rFonts w:cs="Helvetica"/>
          </w:rPr>
          <w:t>Section GG</w:t>
        </w:r>
      </w:hyperlink>
      <w:r w:rsidRPr="005B0D53">
        <w:rPr>
          <w:rFonts w:cs="Helvetica"/>
        </w:rPr>
        <w:t>) for the C-STORE sub-operations generated by the C-MOVE.</w:t>
      </w:r>
    </w:p>
    <w:p w14:paraId="41AB464D" w14:textId="34C49F0A" w:rsidR="006F29E9" w:rsidRPr="005B0D53" w:rsidRDefault="006F29E9" w:rsidP="006F29E9">
      <w:pPr>
        <w:pStyle w:val="Heading5"/>
        <w:rPr>
          <w:rFonts w:cs="Helvetica"/>
          <w:lang w:val="en-US"/>
        </w:rPr>
      </w:pPr>
      <w:bookmarkStart w:id="381" w:name="_Toc88042255"/>
      <w:r w:rsidRPr="005B0D53">
        <w:rPr>
          <w:rFonts w:cs="Helvetica"/>
          <w:lang w:val="en-US"/>
        </w:rPr>
        <w:t>XX.4.2.2.3 C-GET SCP Conformance</w:t>
      </w:r>
      <w:bookmarkEnd w:id="381"/>
    </w:p>
    <w:p w14:paraId="0C584825" w14:textId="6DAEEF2F" w:rsidR="00E13BE0" w:rsidRPr="005B0D53" w:rsidRDefault="006F29E9" w:rsidP="00C8767C">
      <w:pPr>
        <w:rPr>
          <w:rFonts w:cs="Helvetica"/>
          <w:bCs/>
          <w:i/>
          <w:iCs/>
          <w:noProof/>
          <w:sz w:val="22"/>
          <w:szCs w:val="22"/>
        </w:rPr>
      </w:pPr>
      <w:r w:rsidRPr="005B0D53">
        <w:rPr>
          <w:rFonts w:cs="Helvetica"/>
        </w:rPr>
        <w:t xml:space="preserve">An implementation that conforms to the </w:t>
      </w:r>
      <w:r w:rsidR="00E142EB">
        <w:rPr>
          <w:rFonts w:cs="Helvetica"/>
        </w:rPr>
        <w:t xml:space="preserve">Inventory </w:t>
      </w:r>
      <w:r w:rsidRPr="005B0D53">
        <w:rPr>
          <w:rFonts w:cs="Helvetica"/>
        </w:rPr>
        <w:t xml:space="preserve">GET SOP Class as an SCP shall support transfers against the Inventory </w:t>
      </w:r>
      <w:r w:rsidR="00C77427">
        <w:rPr>
          <w:rFonts w:cs="Helvetica"/>
        </w:rPr>
        <w:t xml:space="preserve">Q/R </w:t>
      </w:r>
      <w:r w:rsidRPr="005B0D53">
        <w:rPr>
          <w:rFonts w:cs="Helvetica"/>
        </w:rPr>
        <w:t xml:space="preserve">Information Model using the C-GET SCP baseline behavior described for the Query/Retrieve Service Class (see </w:t>
      </w:r>
      <w:hyperlink r:id="rId116" w:anchor="sect_C.4.3.3.1">
        <w:r w:rsidRPr="005B0D53">
          <w:rPr>
            <w:rStyle w:val="Hyperlink"/>
            <w:rFonts w:cs="Helvetica"/>
          </w:rPr>
          <w:t>Section C.4.3.3.1</w:t>
        </w:r>
      </w:hyperlink>
      <w:r w:rsidRPr="005B0D53">
        <w:rPr>
          <w:rFonts w:cs="Helvetica"/>
        </w:rPr>
        <w:t xml:space="preserve">). The implementation shall support the Inventory Storage SOP Class (see </w:t>
      </w:r>
      <w:hyperlink w:anchor="_GG.3_SOP_Classes" w:history="1">
        <w:r w:rsidR="006D282B" w:rsidRPr="005B0D53">
          <w:rPr>
            <w:rStyle w:val="Hyperlink"/>
            <w:rFonts w:cs="Helvetica"/>
          </w:rPr>
          <w:t>Section GG</w:t>
        </w:r>
      </w:hyperlink>
      <w:r w:rsidRPr="005B0D53">
        <w:rPr>
          <w:rFonts w:cs="Helvetica"/>
        </w:rPr>
        <w:t>) for the C-STORE sub-operations generated by the C-GET.</w:t>
      </w:r>
      <w:r w:rsidR="00E13BE0" w:rsidRPr="005B0D53">
        <w:rPr>
          <w:rFonts w:cs="Helvetica"/>
          <w:b/>
          <w:bCs/>
        </w:rPr>
        <w:br w:type="page"/>
      </w:r>
    </w:p>
    <w:p w14:paraId="00DAEC8B" w14:textId="051C0843" w:rsidR="00E13BE0" w:rsidRPr="005B0D53" w:rsidRDefault="00E13BE0" w:rsidP="00E13BE0">
      <w:pPr>
        <w:pStyle w:val="Instruction"/>
        <w:rPr>
          <w:rFonts w:cs="Helvetica"/>
          <w:b w:val="0"/>
          <w:bCs/>
          <w:lang w:val="en-US"/>
        </w:rPr>
      </w:pPr>
      <w:bookmarkStart w:id="382" w:name="_Toc88042256"/>
      <w:r w:rsidRPr="005B0D53">
        <w:rPr>
          <w:rFonts w:cs="Helvetica"/>
          <w:b w:val="0"/>
          <w:bCs/>
          <w:lang w:val="en-US"/>
        </w:rPr>
        <w:lastRenderedPageBreak/>
        <w:t xml:space="preserve">Add new annex for </w:t>
      </w:r>
      <w:r w:rsidR="00C60914">
        <w:rPr>
          <w:rFonts w:cs="Helvetica"/>
          <w:b w:val="0"/>
          <w:bCs/>
          <w:lang w:val="en-US"/>
        </w:rPr>
        <w:t>Inventory Creation</w:t>
      </w:r>
      <w:r w:rsidRPr="005B0D53">
        <w:rPr>
          <w:rFonts w:cs="Helvetica"/>
          <w:b w:val="0"/>
          <w:bCs/>
          <w:lang w:val="en-US"/>
        </w:rPr>
        <w:t xml:space="preserve"> </w:t>
      </w:r>
      <w:r w:rsidR="000F02D6" w:rsidRPr="005B0D53">
        <w:rPr>
          <w:rFonts w:cs="Helvetica"/>
          <w:b w:val="0"/>
          <w:bCs/>
          <w:lang w:val="en-US"/>
        </w:rPr>
        <w:t xml:space="preserve">SOP Class within a Storage Management </w:t>
      </w:r>
      <w:r w:rsidRPr="005B0D53">
        <w:rPr>
          <w:rFonts w:cs="Helvetica"/>
          <w:b w:val="0"/>
          <w:bCs/>
          <w:lang w:val="en-US"/>
        </w:rPr>
        <w:t>Service Class</w:t>
      </w:r>
      <w:bookmarkEnd w:id="382"/>
      <w:r w:rsidR="003371C7" w:rsidRPr="005B0D53">
        <w:rPr>
          <w:rFonts w:cs="Helvetica"/>
          <w:b w:val="0"/>
          <w:bCs/>
          <w:lang w:val="en-US"/>
        </w:rPr>
        <w:t xml:space="preserve"> </w:t>
      </w:r>
    </w:p>
    <w:p w14:paraId="69B14F95" w14:textId="07F3DD45" w:rsidR="00E13BE0" w:rsidRPr="005B0D53" w:rsidRDefault="00E13BE0" w:rsidP="0069765A">
      <w:pPr>
        <w:pStyle w:val="Heading1"/>
        <w:rPr>
          <w:rFonts w:cs="Helvetica"/>
        </w:rPr>
      </w:pPr>
      <w:bookmarkStart w:id="383" w:name="_Annex_ZZ_Storage"/>
      <w:bookmarkStart w:id="384" w:name="_Toc88042257"/>
      <w:bookmarkEnd w:id="383"/>
      <w:r w:rsidRPr="005B0D53">
        <w:rPr>
          <w:rFonts w:cs="Helvetica"/>
        </w:rPr>
        <w:t>Annex ZZ</w:t>
      </w:r>
      <w:r w:rsidR="000F02D6" w:rsidRPr="005B0D53">
        <w:rPr>
          <w:rFonts w:cs="Helvetica"/>
        </w:rPr>
        <w:t xml:space="preserve"> Storage Management </w:t>
      </w:r>
      <w:r w:rsidRPr="005B0D53">
        <w:rPr>
          <w:rFonts w:cs="Helvetica"/>
        </w:rPr>
        <w:t>Service Class</w:t>
      </w:r>
      <w:bookmarkEnd w:id="384"/>
    </w:p>
    <w:p w14:paraId="187373A5" w14:textId="0F964274" w:rsidR="0081411F" w:rsidRPr="005B0D53" w:rsidRDefault="00A0466F" w:rsidP="000F02D6">
      <w:pPr>
        <w:rPr>
          <w:rFonts w:cs="Helvetica"/>
        </w:rPr>
      </w:pPr>
      <w:r w:rsidRPr="005B0D53">
        <w:rPr>
          <w:rFonts w:cs="Helvetica"/>
        </w:rPr>
        <w:t xml:space="preserve">The </w:t>
      </w:r>
      <w:r w:rsidR="000F02D6" w:rsidRPr="005B0D53">
        <w:rPr>
          <w:rFonts w:cs="Helvetica"/>
        </w:rPr>
        <w:t xml:space="preserve">Storage Management </w:t>
      </w:r>
      <w:r w:rsidRPr="005B0D53">
        <w:rPr>
          <w:rFonts w:cs="Helvetica"/>
        </w:rPr>
        <w:t xml:space="preserve">Service Class defines an application-level class-of-service that facilitates peer-to-peer controls for </w:t>
      </w:r>
      <w:r w:rsidR="000F02D6" w:rsidRPr="005B0D53">
        <w:rPr>
          <w:rFonts w:cs="Helvetica"/>
        </w:rPr>
        <w:t xml:space="preserve">management of persistent storage </w:t>
      </w:r>
      <w:r w:rsidRPr="005B0D53">
        <w:rPr>
          <w:rFonts w:cs="Helvetica"/>
        </w:rPr>
        <w:t>of Composite SOP Instances. The Service Class allows asynchronous operations between the Service Class User (SCU) and the Service Class Provider (SCP).</w:t>
      </w:r>
    </w:p>
    <w:p w14:paraId="47835976" w14:textId="0C311D52" w:rsidR="000F02D6" w:rsidRPr="005B0D53" w:rsidRDefault="000F02D6" w:rsidP="000F02D6">
      <w:pPr>
        <w:pStyle w:val="Heading2"/>
        <w:rPr>
          <w:rFonts w:cs="Helvetica"/>
        </w:rPr>
      </w:pPr>
      <w:bookmarkStart w:id="385" w:name="_Toc88042258"/>
      <w:r w:rsidRPr="005B0D53">
        <w:rPr>
          <w:rFonts w:cs="Helvetica"/>
        </w:rPr>
        <w:t>ZZ.1 Overview</w:t>
      </w:r>
      <w:bookmarkEnd w:id="385"/>
    </w:p>
    <w:p w14:paraId="10C5FF0A" w14:textId="0F8CBDD6" w:rsidR="00A6037E" w:rsidRPr="005B0D53" w:rsidRDefault="00A6037E" w:rsidP="00A6037E">
      <w:pPr>
        <w:pStyle w:val="Heading3"/>
        <w:rPr>
          <w:rFonts w:cs="Helvetica"/>
        </w:rPr>
      </w:pPr>
      <w:bookmarkStart w:id="386" w:name="_Toc88042259"/>
      <w:r w:rsidRPr="005B0D53">
        <w:rPr>
          <w:rFonts w:cs="Helvetica"/>
        </w:rPr>
        <w:t>ZZ.1.1 Use Cases</w:t>
      </w:r>
      <w:bookmarkEnd w:id="386"/>
    </w:p>
    <w:p w14:paraId="00E76FFF" w14:textId="7E917BA3" w:rsidR="00196F4B" w:rsidRPr="005B0D53" w:rsidRDefault="00A87B8B" w:rsidP="000F5C66">
      <w:pPr>
        <w:rPr>
          <w:rFonts w:cs="Helvetica"/>
        </w:rPr>
      </w:pPr>
      <w:r w:rsidRPr="005B0D53">
        <w:rPr>
          <w:rFonts w:cs="Helvetica"/>
        </w:rPr>
        <w:t>DICOM supports all manner of peer-to-peer interactions for systems within the biomedical imaging domain. In many enterprises, one or more systems are responsible for long-term management of stored SOP In</w:t>
      </w:r>
      <w:r w:rsidR="00FE2C60" w:rsidRPr="005B0D53">
        <w:rPr>
          <w:rFonts w:cs="Helvetica"/>
        </w:rPr>
        <w:t>s</w:t>
      </w:r>
      <w:r w:rsidRPr="005B0D53">
        <w:rPr>
          <w:rFonts w:cs="Helvetica"/>
        </w:rPr>
        <w:t xml:space="preserve">tances. </w:t>
      </w:r>
      <w:r w:rsidR="00FE2C60" w:rsidRPr="005B0D53">
        <w:rPr>
          <w:rFonts w:cs="Helvetica"/>
        </w:rPr>
        <w:t xml:space="preserve">This Service Class supports </w:t>
      </w:r>
      <w:r w:rsidR="00152399" w:rsidRPr="005B0D53">
        <w:rPr>
          <w:rFonts w:cs="Helvetica"/>
        </w:rPr>
        <w:t>the interoperability use cases associated with such long-term storage management.</w:t>
      </w:r>
    </w:p>
    <w:p w14:paraId="4B572C73" w14:textId="1520CD01" w:rsidR="00537BD5" w:rsidRPr="005B0D53" w:rsidRDefault="00537BD5" w:rsidP="00070771">
      <w:pPr>
        <w:pStyle w:val="Heading3"/>
        <w:rPr>
          <w:rFonts w:cs="Helvetica"/>
        </w:rPr>
      </w:pPr>
      <w:bookmarkStart w:id="387" w:name="_Toc88042260"/>
      <w:r w:rsidRPr="005B0D53">
        <w:rPr>
          <w:rFonts w:cs="Helvetica"/>
        </w:rPr>
        <w:t>ZZ.1.2 SOP Classes</w:t>
      </w:r>
      <w:bookmarkEnd w:id="387"/>
    </w:p>
    <w:p w14:paraId="6A511343" w14:textId="0A52ED46" w:rsidR="00537BD5" w:rsidRPr="005B0D53" w:rsidRDefault="000B1004" w:rsidP="00537BD5">
      <w:pPr>
        <w:rPr>
          <w:rFonts w:cs="Helvetica"/>
          <w:lang w:val="en"/>
        </w:rPr>
      </w:pPr>
      <w:r w:rsidRPr="005B0D53">
        <w:rPr>
          <w:rFonts w:cs="Helvetica"/>
          <w:lang w:val="en"/>
        </w:rPr>
        <w:t>Each</w:t>
      </w:r>
      <w:r w:rsidR="00B76A8A" w:rsidRPr="005B0D53">
        <w:rPr>
          <w:rFonts w:cs="Helvetica"/>
          <w:lang w:val="en"/>
        </w:rPr>
        <w:t xml:space="preserve"> </w:t>
      </w:r>
      <w:r w:rsidR="00537BD5" w:rsidRPr="005B0D53">
        <w:rPr>
          <w:rFonts w:cs="Helvetica"/>
          <w:lang w:val="en"/>
        </w:rPr>
        <w:t xml:space="preserve">SOP Class </w:t>
      </w:r>
      <w:r w:rsidR="00B76A8A" w:rsidRPr="005B0D53">
        <w:rPr>
          <w:rFonts w:cs="Helvetica"/>
          <w:lang w:val="en"/>
        </w:rPr>
        <w:t xml:space="preserve">of the </w:t>
      </w:r>
      <w:r w:rsidR="00B76A8A" w:rsidRPr="005B0D53">
        <w:rPr>
          <w:rFonts w:cs="Helvetica"/>
        </w:rPr>
        <w:t xml:space="preserve">Storage Management Service Class </w:t>
      </w:r>
      <w:r w:rsidRPr="005B0D53">
        <w:rPr>
          <w:rFonts w:cs="Helvetica"/>
          <w:lang w:val="en"/>
        </w:rPr>
        <w:t>is</w:t>
      </w:r>
      <w:r w:rsidR="00537BD5" w:rsidRPr="005B0D53">
        <w:rPr>
          <w:rFonts w:cs="Helvetica"/>
          <w:lang w:val="en"/>
        </w:rPr>
        <w:t xml:space="preserve"> formed from a combination of a </w:t>
      </w:r>
      <w:r w:rsidR="00B76A8A" w:rsidRPr="005B0D53">
        <w:rPr>
          <w:rFonts w:cs="Helvetica"/>
          <w:lang w:val="en"/>
        </w:rPr>
        <w:t xml:space="preserve">common </w:t>
      </w:r>
      <w:r w:rsidR="00537BD5" w:rsidRPr="005B0D53">
        <w:rPr>
          <w:rFonts w:cs="Helvetica"/>
          <w:lang w:val="en"/>
        </w:rPr>
        <w:t>DIMSE Service Group and a</w:t>
      </w:r>
      <w:r w:rsidR="00B76A8A" w:rsidRPr="005B0D53">
        <w:rPr>
          <w:rFonts w:cs="Helvetica"/>
          <w:lang w:val="en"/>
        </w:rPr>
        <w:t xml:space="preserve"> specific</w:t>
      </w:r>
      <w:r w:rsidR="00537BD5" w:rsidRPr="005B0D53">
        <w:rPr>
          <w:rFonts w:cs="Helvetica"/>
          <w:lang w:val="en"/>
        </w:rPr>
        <w:t xml:space="preserve"> Information Object Definition. </w:t>
      </w:r>
    </w:p>
    <w:p w14:paraId="6EFF8D2A" w14:textId="61C0495B" w:rsidR="00537BD5" w:rsidRPr="005B0D53" w:rsidRDefault="00537BD5" w:rsidP="00537BD5">
      <w:pPr>
        <w:pStyle w:val="Heading4"/>
        <w:rPr>
          <w:rFonts w:cs="Helvetica"/>
        </w:rPr>
      </w:pPr>
      <w:bookmarkStart w:id="388" w:name="sect_J_3_1"/>
      <w:bookmarkStart w:id="389" w:name="_Toc88042261"/>
      <w:r w:rsidRPr="005B0D53">
        <w:rPr>
          <w:rFonts w:cs="Helvetica"/>
        </w:rPr>
        <w:t>ZZ.1.2.1 DIMSE Service Group</w:t>
      </w:r>
      <w:bookmarkEnd w:id="389"/>
    </w:p>
    <w:bookmarkEnd w:id="388"/>
    <w:p w14:paraId="5CD770CA" w14:textId="7D173D49" w:rsidR="00537BD5" w:rsidRPr="005B0D53" w:rsidRDefault="00537BD5" w:rsidP="00537BD5">
      <w:pPr>
        <w:spacing w:before="180" w:after="0"/>
        <w:jc w:val="both"/>
        <w:rPr>
          <w:rFonts w:cs="Helvetica"/>
          <w:sz w:val="22"/>
          <w:szCs w:val="22"/>
        </w:rPr>
      </w:pPr>
      <w:r w:rsidRPr="005B0D53">
        <w:rPr>
          <w:rFonts w:cs="Helvetica"/>
          <w:color w:val="000000"/>
          <w:szCs w:val="22"/>
        </w:rPr>
        <w:t xml:space="preserve">The DIMSE-N Services applicable to all SOP Classes of the </w:t>
      </w:r>
      <w:bookmarkStart w:id="390" w:name="_Hlk44798438"/>
      <w:r w:rsidRPr="005B0D53">
        <w:rPr>
          <w:rFonts w:cs="Helvetica"/>
        </w:rPr>
        <w:t xml:space="preserve">Storage Management Service Class </w:t>
      </w:r>
      <w:bookmarkEnd w:id="390"/>
      <w:r w:rsidRPr="005B0D53">
        <w:rPr>
          <w:rFonts w:cs="Helvetica"/>
          <w:color w:val="000000"/>
          <w:szCs w:val="22"/>
        </w:rPr>
        <w:t xml:space="preserve">are shown in </w:t>
      </w:r>
      <w:hyperlink w:anchor="table_J_3_1_1">
        <w:r w:rsidRPr="005B0D53">
          <w:rPr>
            <w:rFonts w:cs="Helvetica"/>
            <w:color w:val="000000"/>
            <w:szCs w:val="22"/>
          </w:rPr>
          <w:t>Table </w:t>
        </w:r>
        <w:r w:rsidR="00010888" w:rsidRPr="005B0D53">
          <w:rPr>
            <w:rFonts w:cs="Helvetica"/>
            <w:color w:val="000000"/>
            <w:szCs w:val="22"/>
          </w:rPr>
          <w:t>ZZ</w:t>
        </w:r>
        <w:r w:rsidRPr="005B0D53">
          <w:rPr>
            <w:rFonts w:cs="Helvetica"/>
            <w:color w:val="000000"/>
            <w:szCs w:val="22"/>
          </w:rPr>
          <w:t>.1-1</w:t>
        </w:r>
      </w:hyperlink>
      <w:r w:rsidRPr="005B0D53">
        <w:rPr>
          <w:rFonts w:cs="Helvetica"/>
          <w:color w:val="000000"/>
          <w:szCs w:val="22"/>
        </w:rPr>
        <w:t>.</w:t>
      </w:r>
    </w:p>
    <w:p w14:paraId="500EE699" w14:textId="0DB1B123" w:rsidR="00537BD5" w:rsidRPr="005B0D53" w:rsidRDefault="00537BD5" w:rsidP="00537BD5">
      <w:pPr>
        <w:keepNext/>
        <w:spacing w:before="216" w:after="0"/>
        <w:jc w:val="center"/>
        <w:rPr>
          <w:rFonts w:cs="Helvetica"/>
        </w:rPr>
      </w:pPr>
      <w:bookmarkStart w:id="391" w:name="table_J_3_1_1"/>
      <w:r w:rsidRPr="005B0D53">
        <w:rPr>
          <w:rFonts w:cs="Helvetica"/>
          <w:b/>
          <w:color w:val="000000"/>
          <w:sz w:val="22"/>
        </w:rPr>
        <w:t xml:space="preserve">Table ZZ.1-1. DIMSE Service Group Applicable to </w:t>
      </w:r>
      <w:r w:rsidR="00B76A8A" w:rsidRPr="005B0D53">
        <w:rPr>
          <w:rFonts w:cs="Helvetica"/>
          <w:b/>
          <w:color w:val="000000"/>
          <w:sz w:val="22"/>
        </w:rPr>
        <w:t>the Storage Management Service Class</w:t>
      </w:r>
    </w:p>
    <w:bookmarkEnd w:id="391"/>
    <w:p w14:paraId="66B16707" w14:textId="77777777" w:rsidR="00537BD5" w:rsidRPr="005B0D53" w:rsidRDefault="00537BD5" w:rsidP="00537BD5">
      <w:pPr>
        <w:spacing w:after="0"/>
        <w:rPr>
          <w:rFonts w:cs="Helvetica"/>
          <w:sz w:val="13"/>
        </w:rPr>
      </w:pPr>
    </w:p>
    <w:tbl>
      <w:tblPr>
        <w:tblW w:w="6340" w:type="dxa"/>
        <w:jc w:val="center"/>
        <w:tblLayout w:type="fixed"/>
        <w:tblCellMar>
          <w:left w:w="10" w:type="dxa"/>
          <w:right w:w="10" w:type="dxa"/>
        </w:tblCellMar>
        <w:tblLook w:val="04A0" w:firstRow="1" w:lastRow="0" w:firstColumn="1" w:lastColumn="0" w:noHBand="0" w:noVBand="1"/>
      </w:tblPr>
      <w:tblGrid>
        <w:gridCol w:w="3640"/>
        <w:gridCol w:w="2700"/>
      </w:tblGrid>
      <w:tr w:rsidR="00537BD5" w:rsidRPr="005B0D53" w14:paraId="6171E65C" w14:textId="77777777" w:rsidTr="00010888">
        <w:trPr>
          <w:tblHeader/>
          <w:jc w:val="center"/>
        </w:trPr>
        <w:tc>
          <w:tcPr>
            <w:tcW w:w="36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ECA6384" w14:textId="77777777" w:rsidR="00537BD5" w:rsidRPr="005B0D53" w:rsidRDefault="00537BD5" w:rsidP="00010888">
            <w:pPr>
              <w:keepNext/>
              <w:spacing w:after="0"/>
              <w:jc w:val="center"/>
              <w:rPr>
                <w:rFonts w:cs="Helvetica"/>
              </w:rPr>
            </w:pPr>
            <w:r w:rsidRPr="005B0D53">
              <w:rPr>
                <w:rFonts w:cs="Helvetica"/>
                <w:b/>
                <w:color w:val="000000"/>
                <w:sz w:val="18"/>
              </w:rPr>
              <w:t>DICOM Message Service Element</w:t>
            </w:r>
          </w:p>
        </w:tc>
        <w:tc>
          <w:tcPr>
            <w:tcW w:w="2700" w:type="dxa"/>
            <w:tcBorders>
              <w:top w:val="single" w:sz="4" w:space="0" w:color="000000"/>
              <w:bottom w:val="single" w:sz="4" w:space="0" w:color="000000"/>
              <w:right w:val="single" w:sz="4" w:space="0" w:color="000000"/>
            </w:tcBorders>
            <w:tcMar>
              <w:top w:w="40" w:type="dxa"/>
              <w:left w:w="40" w:type="dxa"/>
              <w:bottom w:w="40" w:type="dxa"/>
              <w:right w:w="40" w:type="dxa"/>
            </w:tcMar>
          </w:tcPr>
          <w:p w14:paraId="75588EF9" w14:textId="77777777" w:rsidR="00537BD5" w:rsidRPr="005B0D53" w:rsidRDefault="00537BD5" w:rsidP="00010888">
            <w:pPr>
              <w:spacing w:after="0"/>
              <w:jc w:val="center"/>
              <w:rPr>
                <w:rFonts w:cs="Helvetica"/>
              </w:rPr>
            </w:pPr>
            <w:r w:rsidRPr="005B0D53">
              <w:rPr>
                <w:rFonts w:cs="Helvetica"/>
                <w:b/>
                <w:color w:val="000000"/>
                <w:sz w:val="18"/>
              </w:rPr>
              <w:t>Usage SCU/SCP</w:t>
            </w:r>
          </w:p>
        </w:tc>
      </w:tr>
      <w:tr w:rsidR="000B1004" w:rsidRPr="005B0D53" w14:paraId="1645B068" w14:textId="77777777" w:rsidTr="00EC7E7E">
        <w:trPr>
          <w:jc w:val="center"/>
        </w:trPr>
        <w:tc>
          <w:tcPr>
            <w:tcW w:w="3640" w:type="dxa"/>
            <w:tcBorders>
              <w:left w:val="single" w:sz="4" w:space="0" w:color="000000"/>
              <w:bottom w:val="single" w:sz="4" w:space="0" w:color="000000"/>
              <w:right w:val="single" w:sz="4" w:space="0" w:color="000000"/>
            </w:tcBorders>
            <w:tcMar>
              <w:top w:w="40" w:type="dxa"/>
              <w:left w:w="40" w:type="dxa"/>
              <w:bottom w:w="40" w:type="dxa"/>
              <w:right w:w="40" w:type="dxa"/>
            </w:tcMar>
          </w:tcPr>
          <w:p w14:paraId="4D0B1D98" w14:textId="77777777" w:rsidR="000B1004" w:rsidRPr="005B0D53" w:rsidRDefault="000B1004" w:rsidP="00EC7E7E">
            <w:pPr>
              <w:spacing w:after="0"/>
              <w:rPr>
                <w:rFonts w:cs="Helvetica"/>
              </w:rPr>
            </w:pPr>
            <w:r w:rsidRPr="005B0D53">
              <w:rPr>
                <w:rFonts w:cs="Helvetica"/>
                <w:color w:val="000000"/>
                <w:sz w:val="18"/>
              </w:rPr>
              <w:t>N-ACTION</w:t>
            </w:r>
          </w:p>
        </w:tc>
        <w:tc>
          <w:tcPr>
            <w:tcW w:w="2700" w:type="dxa"/>
            <w:tcBorders>
              <w:bottom w:val="single" w:sz="4" w:space="0" w:color="000000"/>
              <w:right w:val="single" w:sz="4" w:space="0" w:color="000000"/>
            </w:tcBorders>
            <w:tcMar>
              <w:top w:w="40" w:type="dxa"/>
              <w:left w:w="40" w:type="dxa"/>
              <w:bottom w:w="40" w:type="dxa"/>
              <w:right w:w="40" w:type="dxa"/>
            </w:tcMar>
          </w:tcPr>
          <w:p w14:paraId="3E7B2BA2" w14:textId="77777777" w:rsidR="000B1004" w:rsidRPr="005B0D53" w:rsidRDefault="000B1004" w:rsidP="00EC7E7E">
            <w:pPr>
              <w:spacing w:after="0"/>
              <w:jc w:val="center"/>
              <w:rPr>
                <w:rFonts w:cs="Helvetica"/>
              </w:rPr>
            </w:pPr>
            <w:r w:rsidRPr="005B0D53">
              <w:rPr>
                <w:rFonts w:cs="Helvetica"/>
                <w:color w:val="000000"/>
                <w:sz w:val="18"/>
              </w:rPr>
              <w:t>M/M</w:t>
            </w:r>
          </w:p>
        </w:tc>
      </w:tr>
      <w:tr w:rsidR="00537BD5" w:rsidRPr="005B0D53" w14:paraId="23FAEDFC" w14:textId="77777777" w:rsidTr="00010888">
        <w:trPr>
          <w:jc w:val="center"/>
        </w:trPr>
        <w:tc>
          <w:tcPr>
            <w:tcW w:w="3640" w:type="dxa"/>
            <w:tcBorders>
              <w:left w:val="single" w:sz="4" w:space="0" w:color="000000"/>
              <w:bottom w:val="single" w:sz="4" w:space="0" w:color="000000"/>
              <w:right w:val="single" w:sz="4" w:space="0" w:color="000000"/>
            </w:tcBorders>
            <w:tcMar>
              <w:top w:w="40" w:type="dxa"/>
              <w:left w:w="40" w:type="dxa"/>
              <w:bottom w:w="40" w:type="dxa"/>
              <w:right w:w="40" w:type="dxa"/>
            </w:tcMar>
          </w:tcPr>
          <w:p w14:paraId="699F33A8" w14:textId="77777777" w:rsidR="00537BD5" w:rsidRPr="005B0D53" w:rsidRDefault="00537BD5" w:rsidP="00010888">
            <w:pPr>
              <w:spacing w:after="0"/>
              <w:rPr>
                <w:rFonts w:cs="Helvetica"/>
              </w:rPr>
            </w:pPr>
            <w:r w:rsidRPr="005B0D53">
              <w:rPr>
                <w:rFonts w:cs="Helvetica"/>
                <w:color w:val="000000"/>
                <w:sz w:val="18"/>
              </w:rPr>
              <w:t>N-EVENT-REPORT</w:t>
            </w:r>
          </w:p>
        </w:tc>
        <w:tc>
          <w:tcPr>
            <w:tcW w:w="2700" w:type="dxa"/>
            <w:tcBorders>
              <w:bottom w:val="single" w:sz="4" w:space="0" w:color="000000"/>
              <w:right w:val="single" w:sz="4" w:space="0" w:color="000000"/>
            </w:tcBorders>
            <w:tcMar>
              <w:top w:w="40" w:type="dxa"/>
              <w:left w:w="40" w:type="dxa"/>
              <w:bottom w:w="40" w:type="dxa"/>
              <w:right w:w="40" w:type="dxa"/>
            </w:tcMar>
          </w:tcPr>
          <w:p w14:paraId="1B8DA4E0" w14:textId="77777777" w:rsidR="00537BD5" w:rsidRPr="005B0D53" w:rsidRDefault="00537BD5" w:rsidP="00010888">
            <w:pPr>
              <w:spacing w:after="0"/>
              <w:jc w:val="center"/>
              <w:rPr>
                <w:rFonts w:cs="Helvetica"/>
              </w:rPr>
            </w:pPr>
            <w:r w:rsidRPr="005B0D53">
              <w:rPr>
                <w:rFonts w:cs="Helvetica"/>
                <w:color w:val="000000"/>
                <w:sz w:val="18"/>
              </w:rPr>
              <w:t>M/M</w:t>
            </w:r>
          </w:p>
        </w:tc>
      </w:tr>
    </w:tbl>
    <w:p w14:paraId="32CF2C9A" w14:textId="30C1C365" w:rsidR="00537BD5" w:rsidRPr="005B0D53" w:rsidRDefault="00537BD5" w:rsidP="00B76A8A">
      <w:pPr>
        <w:spacing w:before="240"/>
        <w:rPr>
          <w:rFonts w:cs="Helvetica"/>
        </w:rPr>
      </w:pPr>
      <w:r w:rsidRPr="005B0D53">
        <w:rPr>
          <w:rFonts w:cs="Helvetica"/>
        </w:rPr>
        <w:t xml:space="preserve">The DIMSE-N Services and Protocol are specified in </w:t>
      </w:r>
      <w:hyperlink r:id="rId117">
        <w:r w:rsidR="002F57E5" w:rsidRPr="00E259AC">
          <w:rPr>
            <w:rStyle w:val="Hyperlink"/>
            <w:rFonts w:cs="Helvetica"/>
          </w:rPr>
          <w:t>Section 10 in PS3.7</w:t>
        </w:r>
      </w:hyperlink>
      <w:r w:rsidRPr="005B0D53">
        <w:rPr>
          <w:rFonts w:cs="Helvetica"/>
        </w:rPr>
        <w:t>.</w:t>
      </w:r>
      <w:r w:rsidR="00B76A8A" w:rsidRPr="005B0D53">
        <w:rPr>
          <w:rFonts w:cs="Helvetica"/>
        </w:rPr>
        <w:t xml:space="preserve"> Additional constraints on these services, such as specific action </w:t>
      </w:r>
      <w:r w:rsidR="002827C7" w:rsidRPr="005B0D53">
        <w:rPr>
          <w:rFonts w:cs="Helvetica"/>
        </w:rPr>
        <w:t xml:space="preserve">and event </w:t>
      </w:r>
      <w:r w:rsidR="00B76A8A" w:rsidRPr="005B0D53">
        <w:rPr>
          <w:rFonts w:cs="Helvetica"/>
        </w:rPr>
        <w:t>types, are specified for each SOP Class.</w:t>
      </w:r>
    </w:p>
    <w:p w14:paraId="45F22F44" w14:textId="529B5D4F" w:rsidR="00B76A8A" w:rsidRPr="005B0D53" w:rsidRDefault="00B76A8A" w:rsidP="00B76A8A">
      <w:pPr>
        <w:pStyle w:val="Heading4"/>
        <w:rPr>
          <w:rFonts w:cs="Helvetica"/>
        </w:rPr>
      </w:pPr>
      <w:bookmarkStart w:id="392" w:name="_ZZ.1.2.1_Information_Object"/>
      <w:bookmarkStart w:id="393" w:name="_Toc88042262"/>
      <w:bookmarkEnd w:id="392"/>
      <w:r w:rsidRPr="005B0D53">
        <w:rPr>
          <w:rFonts w:cs="Helvetica"/>
        </w:rPr>
        <w:t>ZZ.1.2.</w:t>
      </w:r>
      <w:r w:rsidR="00070771" w:rsidRPr="005B0D53">
        <w:rPr>
          <w:rFonts w:cs="Helvetica"/>
        </w:rPr>
        <w:t>2</w:t>
      </w:r>
      <w:r w:rsidRPr="005B0D53">
        <w:rPr>
          <w:rFonts w:cs="Helvetica"/>
        </w:rPr>
        <w:t> Information Object Definitions</w:t>
      </w:r>
      <w:bookmarkEnd w:id="393"/>
    </w:p>
    <w:p w14:paraId="1154460D" w14:textId="2545FA80" w:rsidR="00B76A8A" w:rsidRPr="005B0D53" w:rsidRDefault="00B76A8A" w:rsidP="00B76A8A">
      <w:pPr>
        <w:rPr>
          <w:rFonts w:cs="Helvetica"/>
        </w:rPr>
      </w:pPr>
      <w:r w:rsidRPr="005B0D53">
        <w:rPr>
          <w:rFonts w:cs="Helvetica"/>
        </w:rPr>
        <w:t xml:space="preserve">The </w:t>
      </w:r>
      <w:r w:rsidR="00512446" w:rsidRPr="005B0D53">
        <w:rPr>
          <w:rFonts w:cs="Helvetica"/>
        </w:rPr>
        <w:t>SOP Classes of</w:t>
      </w:r>
      <w:r w:rsidRPr="005B0D53">
        <w:rPr>
          <w:rFonts w:cs="Helvetica"/>
        </w:rPr>
        <w:t xml:space="preserve"> the Storage Management Service Class are </w:t>
      </w:r>
      <w:r w:rsidR="00512446" w:rsidRPr="005B0D53">
        <w:rPr>
          <w:rFonts w:cs="Helvetica"/>
        </w:rPr>
        <w:t>def</w:t>
      </w:r>
      <w:r w:rsidRPr="005B0D53">
        <w:rPr>
          <w:rFonts w:cs="Helvetica"/>
        </w:rPr>
        <w:t>i</w:t>
      </w:r>
      <w:r w:rsidR="00512446" w:rsidRPr="005B0D53">
        <w:rPr>
          <w:rFonts w:cs="Helvetica"/>
        </w:rPr>
        <w:t>n</w:t>
      </w:r>
      <w:r w:rsidRPr="005B0D53">
        <w:rPr>
          <w:rFonts w:cs="Helvetica"/>
        </w:rPr>
        <w:t>ed</w:t>
      </w:r>
      <w:r w:rsidR="00512446" w:rsidRPr="005B0D53">
        <w:rPr>
          <w:rFonts w:cs="Helvetica"/>
        </w:rPr>
        <w:t xml:space="preserve"> using the IODs </w:t>
      </w:r>
      <w:r w:rsidRPr="005B0D53">
        <w:rPr>
          <w:rFonts w:cs="Helvetica"/>
        </w:rPr>
        <w:t xml:space="preserve">specified in </w:t>
      </w:r>
      <w:hyperlink w:anchor="table_GG_3_1">
        <w:r w:rsidRPr="005B0D53">
          <w:rPr>
            <w:rFonts w:cs="Helvetica"/>
          </w:rPr>
          <w:t>Table </w:t>
        </w:r>
        <w:r w:rsidR="00512446" w:rsidRPr="005B0D53">
          <w:rPr>
            <w:rFonts w:cs="Helvetica"/>
          </w:rPr>
          <w:t>ZZ</w:t>
        </w:r>
        <w:r w:rsidRPr="005B0D53">
          <w:rPr>
            <w:rFonts w:cs="Helvetica"/>
          </w:rPr>
          <w:t>.</w:t>
        </w:r>
        <w:r w:rsidR="00512446" w:rsidRPr="005B0D53">
          <w:rPr>
            <w:rFonts w:cs="Helvetica"/>
          </w:rPr>
          <w:t>1</w:t>
        </w:r>
        <w:r w:rsidRPr="005B0D53">
          <w:rPr>
            <w:rFonts w:cs="Helvetica"/>
          </w:rPr>
          <w:t>-</w:t>
        </w:r>
        <w:r w:rsidR="00512446" w:rsidRPr="005B0D53">
          <w:rPr>
            <w:rFonts w:cs="Helvetica"/>
          </w:rPr>
          <w:t>2</w:t>
        </w:r>
      </w:hyperlink>
      <w:r w:rsidRPr="005B0D53">
        <w:rPr>
          <w:rFonts w:cs="Helvetica"/>
        </w:rPr>
        <w:t>.</w:t>
      </w:r>
    </w:p>
    <w:p w14:paraId="691016E5" w14:textId="6FE6B664" w:rsidR="00B76A8A" w:rsidRPr="005B0D53" w:rsidRDefault="00B76A8A" w:rsidP="00B76A8A">
      <w:pPr>
        <w:keepNext/>
        <w:spacing w:before="216" w:after="0"/>
        <w:jc w:val="center"/>
        <w:rPr>
          <w:rFonts w:cs="Helvetica"/>
        </w:rPr>
      </w:pPr>
      <w:r w:rsidRPr="005B0D53">
        <w:rPr>
          <w:rFonts w:cs="Helvetica"/>
          <w:b/>
          <w:color w:val="000000"/>
          <w:sz w:val="22"/>
        </w:rPr>
        <w:t>Table </w:t>
      </w:r>
      <w:r w:rsidR="00512446" w:rsidRPr="005B0D53">
        <w:rPr>
          <w:rFonts w:cs="Helvetica"/>
          <w:b/>
          <w:color w:val="000000"/>
          <w:sz w:val="22"/>
        </w:rPr>
        <w:t>ZZ.1-2</w:t>
      </w:r>
      <w:r w:rsidRPr="005B0D53">
        <w:rPr>
          <w:rFonts w:cs="Helvetica"/>
          <w:b/>
          <w:color w:val="000000"/>
          <w:sz w:val="22"/>
        </w:rPr>
        <w:t>. </w:t>
      </w:r>
      <w:r w:rsidR="00512446" w:rsidRPr="005B0D53">
        <w:rPr>
          <w:rFonts w:cs="Helvetica"/>
          <w:b/>
          <w:color w:val="000000"/>
          <w:sz w:val="22"/>
        </w:rPr>
        <w:t xml:space="preserve">Storage Management Service </w:t>
      </w:r>
      <w:r w:rsidRPr="005B0D53">
        <w:rPr>
          <w:rFonts w:cs="Helvetica"/>
          <w:b/>
          <w:color w:val="000000"/>
          <w:sz w:val="22"/>
        </w:rPr>
        <w:t>SOP Classes</w:t>
      </w:r>
    </w:p>
    <w:p w14:paraId="294B358C" w14:textId="77777777" w:rsidR="00B76A8A" w:rsidRPr="005B0D53" w:rsidRDefault="00B76A8A" w:rsidP="00B76A8A">
      <w:pPr>
        <w:spacing w:after="0"/>
        <w:rPr>
          <w:rFonts w:cs="Helvetica"/>
          <w:sz w:val="13"/>
        </w:rPr>
      </w:pPr>
    </w:p>
    <w:tbl>
      <w:tblPr>
        <w:tblW w:w="9220" w:type="dxa"/>
        <w:jc w:val="center"/>
        <w:tblLayout w:type="fixed"/>
        <w:tblCellMar>
          <w:left w:w="10" w:type="dxa"/>
          <w:right w:w="10" w:type="dxa"/>
        </w:tblCellMar>
        <w:tblLook w:val="0000" w:firstRow="0" w:lastRow="0" w:firstColumn="0" w:lastColumn="0" w:noHBand="0" w:noVBand="0"/>
      </w:tblPr>
      <w:tblGrid>
        <w:gridCol w:w="2740"/>
        <w:gridCol w:w="2880"/>
        <w:gridCol w:w="3600"/>
      </w:tblGrid>
      <w:tr w:rsidR="00B76A8A" w:rsidRPr="005B0D53" w14:paraId="4C1F84ED" w14:textId="77777777" w:rsidTr="00512446">
        <w:trPr>
          <w:tblHeader/>
          <w:jc w:val="center"/>
        </w:trPr>
        <w:tc>
          <w:tcPr>
            <w:tcW w:w="27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551F3FB" w14:textId="77777777" w:rsidR="00B76A8A" w:rsidRPr="005B0D53" w:rsidRDefault="00B76A8A" w:rsidP="00A62B5B">
            <w:pPr>
              <w:keepNext/>
              <w:spacing w:after="0"/>
              <w:jc w:val="center"/>
              <w:rPr>
                <w:rFonts w:cs="Helvetica"/>
              </w:rPr>
            </w:pPr>
            <w:r w:rsidRPr="005B0D53">
              <w:rPr>
                <w:rFonts w:cs="Helvetica"/>
                <w:b/>
                <w:color w:val="000000"/>
                <w:sz w:val="18"/>
              </w:rPr>
              <w:t>SOP Class Name</w:t>
            </w:r>
          </w:p>
        </w:tc>
        <w:tc>
          <w:tcPr>
            <w:tcW w:w="2880" w:type="dxa"/>
            <w:tcBorders>
              <w:top w:val="single" w:sz="4" w:space="0" w:color="000000"/>
              <w:bottom w:val="single" w:sz="4" w:space="0" w:color="000000"/>
              <w:right w:val="single" w:sz="4" w:space="0" w:color="000000"/>
            </w:tcBorders>
            <w:tcMar>
              <w:top w:w="40" w:type="dxa"/>
              <w:left w:w="40" w:type="dxa"/>
              <w:bottom w:w="40" w:type="dxa"/>
              <w:right w:w="40" w:type="dxa"/>
            </w:tcMar>
          </w:tcPr>
          <w:p w14:paraId="7409BFE5" w14:textId="77777777" w:rsidR="00B76A8A" w:rsidRPr="005B0D53" w:rsidRDefault="00B76A8A" w:rsidP="00A62B5B">
            <w:pPr>
              <w:spacing w:after="0"/>
              <w:jc w:val="center"/>
              <w:rPr>
                <w:rFonts w:cs="Helvetica"/>
              </w:rPr>
            </w:pPr>
            <w:r w:rsidRPr="005B0D53">
              <w:rPr>
                <w:rFonts w:cs="Helvetica"/>
                <w:b/>
                <w:color w:val="000000"/>
                <w:sz w:val="18"/>
              </w:rPr>
              <w:t>SOP Class UID</w:t>
            </w:r>
          </w:p>
        </w:tc>
        <w:tc>
          <w:tcPr>
            <w:tcW w:w="3600" w:type="dxa"/>
            <w:tcBorders>
              <w:top w:val="single" w:sz="4" w:space="0" w:color="000000"/>
              <w:bottom w:val="single" w:sz="4" w:space="0" w:color="000000"/>
              <w:right w:val="single" w:sz="4" w:space="0" w:color="000000"/>
            </w:tcBorders>
            <w:tcMar>
              <w:top w:w="40" w:type="dxa"/>
              <w:left w:w="40" w:type="dxa"/>
              <w:bottom w:w="40" w:type="dxa"/>
              <w:right w:w="40" w:type="dxa"/>
            </w:tcMar>
          </w:tcPr>
          <w:p w14:paraId="35139A9F" w14:textId="77777777" w:rsidR="00B76A8A" w:rsidRPr="005B0D53" w:rsidRDefault="00B76A8A" w:rsidP="00A62B5B">
            <w:pPr>
              <w:spacing w:after="0"/>
              <w:jc w:val="center"/>
              <w:rPr>
                <w:rFonts w:cs="Helvetica"/>
              </w:rPr>
            </w:pPr>
            <w:r w:rsidRPr="005B0D53">
              <w:rPr>
                <w:rFonts w:cs="Helvetica"/>
                <w:b/>
                <w:color w:val="000000"/>
                <w:sz w:val="18"/>
              </w:rPr>
              <w:t xml:space="preserve">IOD Specification (defined in </w:t>
            </w:r>
            <w:hyperlink r:id="rId118" w:anchor="PS3.3">
              <w:r w:rsidRPr="005B0D53">
                <w:rPr>
                  <w:rFonts w:cs="Helvetica"/>
                  <w:b/>
                  <w:color w:val="000000"/>
                  <w:sz w:val="18"/>
                </w:rPr>
                <w:t>PS3.3</w:t>
              </w:r>
            </w:hyperlink>
            <w:r w:rsidRPr="005B0D53">
              <w:rPr>
                <w:rFonts w:cs="Helvetica"/>
                <w:b/>
                <w:color w:val="000000"/>
                <w:sz w:val="18"/>
              </w:rPr>
              <w:t>)</w:t>
            </w:r>
          </w:p>
        </w:tc>
      </w:tr>
      <w:tr w:rsidR="00B76A8A" w:rsidRPr="005B0D53" w14:paraId="77F3F1EE" w14:textId="77777777" w:rsidTr="00512446">
        <w:trPr>
          <w:jc w:val="center"/>
        </w:trPr>
        <w:tc>
          <w:tcPr>
            <w:tcW w:w="2740" w:type="dxa"/>
            <w:tcBorders>
              <w:left w:val="single" w:sz="4" w:space="0" w:color="000000"/>
              <w:bottom w:val="single" w:sz="4" w:space="0" w:color="000000"/>
              <w:right w:val="single" w:sz="4" w:space="0" w:color="000000"/>
            </w:tcBorders>
            <w:tcMar>
              <w:top w:w="40" w:type="dxa"/>
              <w:left w:w="40" w:type="dxa"/>
              <w:bottom w:w="40" w:type="dxa"/>
              <w:right w:w="40" w:type="dxa"/>
            </w:tcMar>
          </w:tcPr>
          <w:p w14:paraId="703B56A8" w14:textId="0DC40F9F" w:rsidR="00B76A8A" w:rsidRPr="005B0D53" w:rsidRDefault="00C60914" w:rsidP="00A62B5B">
            <w:pPr>
              <w:spacing w:after="0"/>
              <w:rPr>
                <w:rFonts w:cs="Helvetica"/>
              </w:rPr>
            </w:pPr>
            <w:r>
              <w:rPr>
                <w:rFonts w:cs="Helvetica"/>
                <w:color w:val="000000"/>
                <w:sz w:val="18"/>
              </w:rPr>
              <w:t>Inventory Creation</w:t>
            </w:r>
          </w:p>
        </w:tc>
        <w:tc>
          <w:tcPr>
            <w:tcW w:w="2880" w:type="dxa"/>
            <w:tcBorders>
              <w:bottom w:val="single" w:sz="4" w:space="0" w:color="000000"/>
              <w:right w:val="single" w:sz="4" w:space="0" w:color="000000"/>
            </w:tcBorders>
            <w:tcMar>
              <w:top w:w="40" w:type="dxa"/>
              <w:left w:w="40" w:type="dxa"/>
              <w:bottom w:w="40" w:type="dxa"/>
              <w:right w:w="40" w:type="dxa"/>
            </w:tcMar>
          </w:tcPr>
          <w:p w14:paraId="2F784DB7" w14:textId="0DD45E58" w:rsidR="00B76A8A" w:rsidRPr="005B0D53" w:rsidRDefault="00B76A8A" w:rsidP="00A62B5B">
            <w:pPr>
              <w:spacing w:after="0"/>
              <w:rPr>
                <w:rFonts w:cs="Helvetica"/>
              </w:rPr>
            </w:pPr>
            <w:r w:rsidRPr="005B0D53">
              <w:rPr>
                <w:rFonts w:cs="Helvetica"/>
                <w:color w:val="000000"/>
                <w:sz w:val="18"/>
              </w:rPr>
              <w:t>1.2.840.10008.5.1.4.</w:t>
            </w:r>
            <w:r w:rsidR="00512446" w:rsidRPr="005B0D53">
              <w:rPr>
                <w:rFonts w:cs="Helvetica"/>
                <w:color w:val="000000"/>
                <w:sz w:val="18"/>
              </w:rPr>
              <w:t>xxuid.5</w:t>
            </w:r>
          </w:p>
        </w:tc>
        <w:tc>
          <w:tcPr>
            <w:tcW w:w="3600" w:type="dxa"/>
            <w:tcBorders>
              <w:bottom w:val="single" w:sz="4" w:space="0" w:color="000000"/>
              <w:right w:val="single" w:sz="4" w:space="0" w:color="000000"/>
            </w:tcBorders>
            <w:tcMar>
              <w:top w:w="40" w:type="dxa"/>
              <w:left w:w="40" w:type="dxa"/>
              <w:bottom w:w="40" w:type="dxa"/>
              <w:right w:w="40" w:type="dxa"/>
            </w:tcMar>
          </w:tcPr>
          <w:p w14:paraId="354A2180" w14:textId="23A119BD" w:rsidR="00B76A8A" w:rsidRPr="005B0D53" w:rsidRDefault="00C60914" w:rsidP="00A62B5B">
            <w:pPr>
              <w:spacing w:after="0"/>
              <w:rPr>
                <w:rFonts w:cs="Helvetica"/>
              </w:rPr>
            </w:pPr>
            <w:r>
              <w:rPr>
                <w:rFonts w:cs="Helvetica"/>
                <w:color w:val="000000"/>
                <w:sz w:val="18"/>
              </w:rPr>
              <w:t>Inventory Creation</w:t>
            </w:r>
            <w:r w:rsidR="00B76A8A" w:rsidRPr="005B0D53">
              <w:rPr>
                <w:rFonts w:cs="Helvetica"/>
                <w:color w:val="000000"/>
                <w:sz w:val="18"/>
              </w:rPr>
              <w:t xml:space="preserve"> IOD </w:t>
            </w:r>
            <w:r w:rsidR="001F2FC1" w:rsidRPr="005B0D53">
              <w:rPr>
                <w:rFonts w:cs="Helvetica"/>
                <w:color w:val="000000"/>
                <w:sz w:val="18"/>
              </w:rPr>
              <w:t>(</w:t>
            </w:r>
            <w:hyperlink w:anchor="_B.XX_Inventory_Initiation" w:history="1">
              <w:r w:rsidR="001F2FC1" w:rsidRPr="005B0D53">
                <w:rPr>
                  <w:rStyle w:val="Hyperlink"/>
                  <w:rFonts w:cs="Helvetica"/>
                  <w:sz w:val="18"/>
                </w:rPr>
                <w:t>Section B.XX in PS3.3</w:t>
              </w:r>
            </w:hyperlink>
            <w:r w:rsidR="001F2FC1" w:rsidRPr="005B0D53">
              <w:rPr>
                <w:rFonts w:cs="Helvetica"/>
                <w:color w:val="000000"/>
                <w:sz w:val="18"/>
              </w:rPr>
              <w:t>)</w:t>
            </w:r>
          </w:p>
        </w:tc>
      </w:tr>
    </w:tbl>
    <w:p w14:paraId="08EEDEF9" w14:textId="5D5E4CD3" w:rsidR="00B76A8A" w:rsidRPr="005B0D53" w:rsidRDefault="00512446" w:rsidP="00537BD5">
      <w:pPr>
        <w:spacing w:before="180" w:after="0"/>
        <w:jc w:val="both"/>
        <w:rPr>
          <w:rFonts w:cs="Helvetica"/>
          <w:sz w:val="22"/>
          <w:szCs w:val="22"/>
        </w:rPr>
      </w:pPr>
      <w:r w:rsidRPr="005B0D53">
        <w:rPr>
          <w:rFonts w:cs="Helvetica"/>
        </w:rPr>
        <w:t xml:space="preserve">Additional constraints on these IODs, such as specific </w:t>
      </w:r>
      <w:r w:rsidR="00A0381D">
        <w:rPr>
          <w:rFonts w:cs="Helvetica"/>
        </w:rPr>
        <w:t>A</w:t>
      </w:r>
      <w:r w:rsidRPr="005B0D53">
        <w:rPr>
          <w:rFonts w:cs="Helvetica"/>
        </w:rPr>
        <w:t>ttributes required for the different action types, are specified for each SOP Class.</w:t>
      </w:r>
    </w:p>
    <w:p w14:paraId="45A16ABC" w14:textId="77777777" w:rsidR="00537BD5" w:rsidRPr="005B0D53" w:rsidRDefault="00537BD5" w:rsidP="00537BD5">
      <w:pPr>
        <w:rPr>
          <w:rFonts w:cs="Helvetica"/>
          <w:lang w:val="en"/>
        </w:rPr>
      </w:pPr>
    </w:p>
    <w:p w14:paraId="0E20E3D4" w14:textId="751A7723" w:rsidR="000F5C66" w:rsidRPr="005B0D53" w:rsidRDefault="000F5C66" w:rsidP="00537BD5">
      <w:pPr>
        <w:pStyle w:val="Heading3"/>
        <w:rPr>
          <w:rFonts w:cs="Helvetica"/>
        </w:rPr>
      </w:pPr>
      <w:bookmarkStart w:id="394" w:name="_Toc88042263"/>
      <w:r w:rsidRPr="005B0D53">
        <w:rPr>
          <w:rFonts w:cs="Helvetica"/>
        </w:rPr>
        <w:lastRenderedPageBreak/>
        <w:t>ZZ.1.</w:t>
      </w:r>
      <w:r w:rsidR="00537BD5" w:rsidRPr="005B0D53">
        <w:rPr>
          <w:rFonts w:cs="Helvetica"/>
        </w:rPr>
        <w:t>3</w:t>
      </w:r>
      <w:r w:rsidRPr="005B0D53">
        <w:rPr>
          <w:rFonts w:cs="Helvetica"/>
        </w:rPr>
        <w:t xml:space="preserve"> Service Protocol</w:t>
      </w:r>
      <w:bookmarkEnd w:id="394"/>
    </w:p>
    <w:p w14:paraId="37E22C09" w14:textId="55599269" w:rsidR="000F5C66" w:rsidRPr="005B0D53" w:rsidRDefault="000F5C66" w:rsidP="00537BD5">
      <w:pPr>
        <w:pStyle w:val="Heading4"/>
        <w:rPr>
          <w:rFonts w:cs="Helvetica"/>
        </w:rPr>
      </w:pPr>
      <w:bookmarkStart w:id="395" w:name="_ZZ.1.3.1_Association_Negotiation"/>
      <w:bookmarkStart w:id="396" w:name="sect_J_2_1"/>
      <w:bookmarkStart w:id="397" w:name="_Toc88042264"/>
      <w:bookmarkEnd w:id="395"/>
      <w:r w:rsidRPr="005B0D53">
        <w:rPr>
          <w:rFonts w:cs="Helvetica"/>
        </w:rPr>
        <w:t>ZZ.1.</w:t>
      </w:r>
      <w:r w:rsidR="00537BD5" w:rsidRPr="005B0D53">
        <w:rPr>
          <w:rFonts w:cs="Helvetica"/>
        </w:rPr>
        <w:t>3</w:t>
      </w:r>
      <w:r w:rsidRPr="005B0D53">
        <w:rPr>
          <w:rFonts w:cs="Helvetica"/>
        </w:rPr>
        <w:t>.1 Association Negotiation</w:t>
      </w:r>
      <w:bookmarkEnd w:id="397"/>
    </w:p>
    <w:bookmarkEnd w:id="396"/>
    <w:p w14:paraId="7AC013E8" w14:textId="16BDD7B7" w:rsidR="000F5C66" w:rsidRDefault="000F5C66" w:rsidP="00BD5EEE">
      <w:pPr>
        <w:rPr>
          <w:rFonts w:cs="Helvetica"/>
        </w:rPr>
      </w:pPr>
      <w:r w:rsidRPr="005B0D53">
        <w:rPr>
          <w:rFonts w:cs="Helvetica"/>
        </w:rPr>
        <w:t xml:space="preserve">Association establishment is the first phase of any instance of communication between peer DICOM AEs. The Association negotiation rules as specified in </w:t>
      </w:r>
      <w:hyperlink r:id="rId119" w:history="1">
        <w:r w:rsidR="002F57E5" w:rsidRPr="002F57E5">
          <w:rPr>
            <w:rStyle w:val="Hyperlink"/>
            <w:rFonts w:cs="Helvetica"/>
          </w:rPr>
          <w:t xml:space="preserve">Annex D in </w:t>
        </w:r>
        <w:r w:rsidRPr="002F57E5">
          <w:rPr>
            <w:rStyle w:val="Hyperlink"/>
            <w:rFonts w:cs="Helvetica"/>
          </w:rPr>
          <w:t>PS3.7</w:t>
        </w:r>
      </w:hyperlink>
      <w:r w:rsidRPr="005B0D53">
        <w:rPr>
          <w:rFonts w:cs="Helvetica"/>
        </w:rPr>
        <w:t xml:space="preserve"> are used to negotiate the supported SOP Classes and peer AE roles.</w:t>
      </w:r>
    </w:p>
    <w:p w14:paraId="1D1124AD" w14:textId="46FCAF1A" w:rsidR="00C105E1" w:rsidRDefault="00C105E1" w:rsidP="00C105E1">
      <w:pPr>
        <w:keepNext/>
        <w:spacing w:before="180" w:after="0"/>
        <w:ind w:left="360" w:right="360"/>
        <w:jc w:val="both"/>
        <w:rPr>
          <w:rFonts w:cs="Helvetica"/>
          <w:color w:val="000000"/>
          <w:sz w:val="18"/>
        </w:rPr>
      </w:pPr>
      <w:r w:rsidRPr="005B0D53">
        <w:rPr>
          <w:rFonts w:cs="Helvetica"/>
          <w:color w:val="000000"/>
          <w:sz w:val="18"/>
        </w:rPr>
        <w:t>Note</w:t>
      </w:r>
    </w:p>
    <w:p w14:paraId="66D64C4A" w14:textId="031F8CE3" w:rsidR="00C105E1" w:rsidRPr="00897468" w:rsidRDefault="00897468" w:rsidP="00897468">
      <w:pPr>
        <w:keepNext/>
        <w:spacing w:before="180" w:after="0"/>
        <w:ind w:left="360" w:right="360"/>
        <w:rPr>
          <w:rFonts w:cs="Helvetica"/>
          <w:sz w:val="18"/>
          <w:szCs w:val="18"/>
        </w:rPr>
      </w:pPr>
      <w:r>
        <w:rPr>
          <w:rFonts w:cs="Helvetica"/>
          <w:sz w:val="18"/>
          <w:szCs w:val="18"/>
        </w:rPr>
        <w:t xml:space="preserve">Implementations may restrict </w:t>
      </w:r>
      <w:r w:rsidR="00C105E1" w:rsidRPr="00897468">
        <w:rPr>
          <w:rFonts w:cs="Helvetica"/>
          <w:sz w:val="18"/>
          <w:szCs w:val="18"/>
        </w:rPr>
        <w:t xml:space="preserve">Association establishment </w:t>
      </w:r>
      <w:r>
        <w:rPr>
          <w:rFonts w:cs="Helvetica"/>
          <w:sz w:val="18"/>
          <w:szCs w:val="18"/>
        </w:rPr>
        <w:t>subject to</w:t>
      </w:r>
      <w:r w:rsidRPr="00897468">
        <w:rPr>
          <w:rFonts w:cs="Helvetica"/>
          <w:sz w:val="18"/>
          <w:szCs w:val="18"/>
        </w:rPr>
        <w:t xml:space="preserve"> exchange of security related information</w:t>
      </w:r>
      <w:r>
        <w:rPr>
          <w:rFonts w:cs="Helvetica"/>
          <w:sz w:val="18"/>
          <w:szCs w:val="18"/>
        </w:rPr>
        <w:t xml:space="preserve">, such as application identity and authorization, either within DICOM Association negotiation or outside the scope of the DICOM protocol. See </w:t>
      </w:r>
      <w:hyperlink w:anchor="_XXXX.5_Security_considerations_1" w:history="1">
        <w:r w:rsidRPr="00897468">
          <w:rPr>
            <w:rStyle w:val="Hyperlink"/>
            <w:rFonts w:cs="Helvetica"/>
            <w:sz w:val="18"/>
            <w:szCs w:val="18"/>
          </w:rPr>
          <w:t xml:space="preserve">Section </w:t>
        </w:r>
        <w:r w:rsidR="00675EB6">
          <w:rPr>
            <w:rStyle w:val="Hyperlink"/>
            <w:rFonts w:cs="Helvetica"/>
            <w:sz w:val="18"/>
            <w:szCs w:val="18"/>
          </w:rPr>
          <w:t>XXXX.6</w:t>
        </w:r>
        <w:r w:rsidRPr="00897468">
          <w:rPr>
            <w:rStyle w:val="Hyperlink"/>
            <w:rFonts w:cs="Helvetica"/>
            <w:sz w:val="18"/>
            <w:szCs w:val="18"/>
          </w:rPr>
          <w:t xml:space="preserve"> “Security Considerations” in PS3.17</w:t>
        </w:r>
      </w:hyperlink>
      <w:r>
        <w:rPr>
          <w:rFonts w:cs="Helvetica"/>
          <w:sz w:val="18"/>
          <w:szCs w:val="18"/>
        </w:rPr>
        <w:t>.</w:t>
      </w:r>
    </w:p>
    <w:p w14:paraId="35C8A5CA" w14:textId="00ADE3A5" w:rsidR="000F5C66" w:rsidRPr="005B0D53" w:rsidRDefault="000F5C66" w:rsidP="000F5C66">
      <w:pPr>
        <w:spacing w:before="180" w:after="0"/>
        <w:jc w:val="both"/>
        <w:rPr>
          <w:rFonts w:cs="Helvetica"/>
          <w:color w:val="000000"/>
        </w:rPr>
      </w:pPr>
      <w:r w:rsidRPr="005B0D53">
        <w:rPr>
          <w:rFonts w:cs="Helvetica"/>
          <w:color w:val="000000"/>
        </w:rPr>
        <w:t xml:space="preserve">Support for the SCP/SCU role selection negotiation is mandatory. The SOP Class Extended </w:t>
      </w:r>
      <w:r w:rsidR="00152399" w:rsidRPr="005B0D53">
        <w:rPr>
          <w:rFonts w:cs="Helvetica"/>
          <w:color w:val="000000"/>
        </w:rPr>
        <w:t xml:space="preserve">Negotiation </w:t>
      </w:r>
      <w:r w:rsidRPr="005B0D53">
        <w:rPr>
          <w:rFonts w:cs="Helvetica"/>
          <w:color w:val="000000"/>
        </w:rPr>
        <w:t>is not defined for this Service Class.</w:t>
      </w:r>
    </w:p>
    <w:p w14:paraId="579D2D6A" w14:textId="77777777" w:rsidR="000F5C66" w:rsidRPr="005B0D53" w:rsidRDefault="000F5C66" w:rsidP="000F5C66">
      <w:pPr>
        <w:spacing w:before="180" w:after="0"/>
        <w:jc w:val="both"/>
        <w:rPr>
          <w:rFonts w:cs="Helvetica"/>
          <w:color w:val="000000"/>
        </w:rPr>
      </w:pPr>
      <w:r w:rsidRPr="005B0D53">
        <w:rPr>
          <w:rFonts w:cs="Helvetica"/>
          <w:color w:val="000000"/>
        </w:rPr>
        <w:t xml:space="preserve">The SCU will open an Association when it desires to request a storage management operation by the SCP. </w:t>
      </w:r>
    </w:p>
    <w:p w14:paraId="43E40FA7" w14:textId="4FC630E6" w:rsidR="000F5C66" w:rsidRPr="005B0D53" w:rsidRDefault="000F5C66" w:rsidP="00C105E1">
      <w:pPr>
        <w:spacing w:before="180" w:after="0"/>
        <w:rPr>
          <w:rFonts w:cs="Helvetica"/>
          <w:color w:val="000000"/>
        </w:rPr>
      </w:pPr>
      <w:r w:rsidRPr="005B0D53">
        <w:rPr>
          <w:rFonts w:cs="Helvetica"/>
          <w:color w:val="000000"/>
        </w:rPr>
        <w:t xml:space="preserve">The SCP will typically open an Association when it </w:t>
      </w:r>
      <w:r w:rsidR="00C105E1">
        <w:rPr>
          <w:rFonts w:cs="Helvetica"/>
          <w:color w:val="000000"/>
        </w:rPr>
        <w:t xml:space="preserve">is reporting status, or </w:t>
      </w:r>
      <w:r w:rsidRPr="005B0D53">
        <w:rPr>
          <w:rFonts w:cs="Helvetica"/>
          <w:color w:val="000000"/>
        </w:rPr>
        <w:t xml:space="preserve">has completed the requested operation or reached some </w:t>
      </w:r>
      <w:r w:rsidR="00662104">
        <w:rPr>
          <w:rFonts w:cs="Helvetica"/>
          <w:color w:val="000000"/>
        </w:rPr>
        <w:t xml:space="preserve">other </w:t>
      </w:r>
      <w:r w:rsidRPr="005B0D53">
        <w:rPr>
          <w:rFonts w:cs="Helvetica"/>
          <w:color w:val="000000"/>
        </w:rPr>
        <w:t xml:space="preserve">termination condition, such as a </w:t>
      </w:r>
      <w:r w:rsidR="00F96854">
        <w:rPr>
          <w:rFonts w:cs="Helvetica"/>
          <w:color w:val="000000"/>
        </w:rPr>
        <w:t>failure</w:t>
      </w:r>
      <w:r w:rsidRPr="005B0D53">
        <w:rPr>
          <w:rFonts w:cs="Helvetica"/>
          <w:color w:val="000000"/>
        </w:rPr>
        <w:t xml:space="preserve">.  This Association establishment includes negotiation of SCP/SCU role. </w:t>
      </w:r>
    </w:p>
    <w:p w14:paraId="1F3952D6" w14:textId="77777777" w:rsidR="000F5C66" w:rsidRPr="005B0D53" w:rsidRDefault="000F5C66" w:rsidP="000F5C66">
      <w:pPr>
        <w:keepNext/>
        <w:spacing w:before="180" w:after="0"/>
        <w:ind w:left="360" w:right="360"/>
        <w:jc w:val="both"/>
        <w:rPr>
          <w:rFonts w:cs="Helvetica"/>
        </w:rPr>
      </w:pPr>
      <w:r w:rsidRPr="005B0D53">
        <w:rPr>
          <w:rFonts w:cs="Helvetica"/>
          <w:color w:val="000000"/>
          <w:sz w:val="18"/>
        </w:rPr>
        <w:t>Note</w:t>
      </w:r>
    </w:p>
    <w:p w14:paraId="752B950F" w14:textId="77777777" w:rsidR="000F5C66" w:rsidRPr="005B0D53" w:rsidRDefault="000F5C66" w:rsidP="00656B67">
      <w:pPr>
        <w:numPr>
          <w:ilvl w:val="0"/>
          <w:numId w:val="5"/>
        </w:numPr>
        <w:overflowPunct/>
        <w:autoSpaceDE/>
        <w:autoSpaceDN/>
        <w:adjustRightInd/>
        <w:spacing w:before="180" w:after="0"/>
        <w:ind w:left="720" w:right="360" w:hanging="360"/>
        <w:textAlignment w:val="auto"/>
        <w:rPr>
          <w:rFonts w:cs="Helvetica"/>
        </w:rPr>
      </w:pPr>
      <w:r w:rsidRPr="005B0D53">
        <w:rPr>
          <w:rFonts w:cs="Helvetica"/>
          <w:color w:val="000000"/>
          <w:sz w:val="18"/>
        </w:rPr>
        <w:t xml:space="preserve">The SCP may attempt to issue the N-EVENT-REPORT on the same Association as the N-ACTION, but this operation may fail because the SCU is free to release at any time the Association on which it sent the N-ACTION-Request. </w:t>
      </w:r>
    </w:p>
    <w:p w14:paraId="24025EEE" w14:textId="2631E120" w:rsidR="000F5C66" w:rsidRPr="00656B67" w:rsidRDefault="000F5C66" w:rsidP="00656B67">
      <w:pPr>
        <w:numPr>
          <w:ilvl w:val="0"/>
          <w:numId w:val="5"/>
        </w:numPr>
        <w:overflowPunct/>
        <w:autoSpaceDE/>
        <w:autoSpaceDN/>
        <w:adjustRightInd/>
        <w:spacing w:before="180" w:after="0"/>
        <w:ind w:left="720" w:right="360" w:hanging="360"/>
        <w:textAlignment w:val="auto"/>
        <w:rPr>
          <w:rFonts w:cs="Helvetica"/>
          <w:color w:val="000000"/>
        </w:rPr>
      </w:pPr>
      <w:r w:rsidRPr="005B0D53">
        <w:rPr>
          <w:rFonts w:cs="Helvetica"/>
          <w:color w:val="000000"/>
          <w:sz w:val="18"/>
        </w:rPr>
        <w:t xml:space="preserve">As DICOM defaults the </w:t>
      </w:r>
      <w:r w:rsidR="00BB19B4" w:rsidRPr="005B0D53">
        <w:rPr>
          <w:rFonts w:cs="Helvetica"/>
          <w:color w:val="000000"/>
          <w:sz w:val="18"/>
        </w:rPr>
        <w:t>Association</w:t>
      </w:r>
      <w:r w:rsidR="00EE5FA0">
        <w:rPr>
          <w:rFonts w:cs="Helvetica"/>
          <w:color w:val="000000"/>
          <w:sz w:val="18"/>
        </w:rPr>
        <w:t>-</w:t>
      </w:r>
      <w:r w:rsidRPr="005B0D53">
        <w:rPr>
          <w:rFonts w:cs="Helvetica"/>
          <w:color w:val="000000"/>
          <w:sz w:val="18"/>
        </w:rPr>
        <w:t xml:space="preserve">requestor to the SCU role, the SCP (i.e., the </w:t>
      </w:r>
      <w:r w:rsidR="00BB19B4" w:rsidRPr="005B0D53">
        <w:rPr>
          <w:rFonts w:cs="Helvetica"/>
          <w:color w:val="000000"/>
          <w:sz w:val="18"/>
        </w:rPr>
        <w:t>Association</w:t>
      </w:r>
      <w:r w:rsidR="00EE5FA0">
        <w:rPr>
          <w:rFonts w:cs="Helvetica"/>
          <w:color w:val="000000"/>
          <w:sz w:val="18"/>
        </w:rPr>
        <w:t>-requestor</w:t>
      </w:r>
      <w:r w:rsidRPr="005B0D53">
        <w:rPr>
          <w:rFonts w:cs="Helvetica"/>
          <w:color w:val="000000"/>
          <w:sz w:val="18"/>
        </w:rPr>
        <w:t xml:space="preserve">) negotiates an SCP role using the SCU/SCP role negotiation (see </w:t>
      </w:r>
      <w:hyperlink r:id="rId120" w:history="1">
        <w:r w:rsidR="00656B67" w:rsidRPr="00656B67">
          <w:rPr>
            <w:rStyle w:val="Hyperlink"/>
            <w:rFonts w:cs="Helvetica"/>
            <w:sz w:val="18"/>
            <w:szCs w:val="18"/>
          </w:rPr>
          <w:t xml:space="preserve">Section D.3.3.4. </w:t>
        </w:r>
        <w:r w:rsidR="00656B67">
          <w:rPr>
            <w:rStyle w:val="Hyperlink"/>
            <w:rFonts w:cs="Helvetica"/>
            <w:sz w:val="18"/>
            <w:szCs w:val="18"/>
          </w:rPr>
          <w:t>“</w:t>
        </w:r>
        <w:r w:rsidR="00656B67" w:rsidRPr="00656B67">
          <w:rPr>
            <w:rStyle w:val="Hyperlink"/>
            <w:rFonts w:cs="Helvetica"/>
            <w:sz w:val="18"/>
            <w:szCs w:val="18"/>
          </w:rPr>
          <w:t>SCP/SCU Role Selection Negotiation</w:t>
        </w:r>
        <w:r w:rsidR="00656B67">
          <w:rPr>
            <w:rStyle w:val="Hyperlink"/>
            <w:rFonts w:cs="Helvetica"/>
            <w:sz w:val="18"/>
            <w:szCs w:val="18"/>
          </w:rPr>
          <w:t>”</w:t>
        </w:r>
        <w:r w:rsidR="00656B67" w:rsidRPr="00656B67">
          <w:rPr>
            <w:rStyle w:val="Hyperlink"/>
            <w:sz w:val="18"/>
            <w:szCs w:val="18"/>
          </w:rPr>
          <w:t xml:space="preserve"> in </w:t>
        </w:r>
        <w:r w:rsidRPr="00656B67">
          <w:rPr>
            <w:rStyle w:val="Hyperlink"/>
            <w:rFonts w:cs="Helvetica"/>
            <w:sz w:val="18"/>
            <w:szCs w:val="18"/>
          </w:rPr>
          <w:t>PS3.7</w:t>
        </w:r>
      </w:hyperlink>
      <w:r w:rsidRPr="00656B67">
        <w:rPr>
          <w:rFonts w:cs="Helvetica"/>
          <w:color w:val="000000"/>
          <w:sz w:val="18"/>
        </w:rPr>
        <w:t>).</w:t>
      </w:r>
    </w:p>
    <w:p w14:paraId="0A009B51" w14:textId="43F17E4A" w:rsidR="000F5C66" w:rsidRPr="005B0D53" w:rsidRDefault="000F5C66" w:rsidP="00656B67">
      <w:pPr>
        <w:numPr>
          <w:ilvl w:val="0"/>
          <w:numId w:val="5"/>
        </w:numPr>
        <w:overflowPunct/>
        <w:autoSpaceDE/>
        <w:autoSpaceDN/>
        <w:adjustRightInd/>
        <w:spacing w:before="180"/>
        <w:ind w:left="720" w:right="360" w:hanging="360"/>
        <w:textAlignment w:val="auto"/>
        <w:rPr>
          <w:rFonts w:cs="Helvetica"/>
          <w:color w:val="000000"/>
          <w:sz w:val="18"/>
          <w:szCs w:val="18"/>
        </w:rPr>
      </w:pPr>
      <w:r w:rsidRPr="00656B67">
        <w:rPr>
          <w:rFonts w:cs="Helvetica"/>
          <w:color w:val="000000"/>
          <w:sz w:val="18"/>
        </w:rPr>
        <w:t>When responding on a different Association, the SCP</w:t>
      </w:r>
      <w:r w:rsidRPr="005B0D53">
        <w:rPr>
          <w:rFonts w:cs="Helvetica"/>
          <w:color w:val="000000"/>
          <w:sz w:val="18"/>
        </w:rPr>
        <w:t xml:space="preserve"> must use the same AE Title as it used on the original Association, because the DICOM Standard defines a Service between two peer applications, each identified by an AE Title. Thus</w:t>
      </w:r>
      <w:r w:rsidR="00152399" w:rsidRPr="005B0D53">
        <w:rPr>
          <w:rFonts w:cs="Helvetica"/>
          <w:color w:val="000000"/>
          <w:sz w:val="18"/>
        </w:rPr>
        <w:t>,</w:t>
      </w:r>
      <w:r w:rsidRPr="005B0D53">
        <w:rPr>
          <w:rFonts w:cs="Helvetica"/>
          <w:color w:val="000000"/>
          <w:sz w:val="18"/>
        </w:rPr>
        <w:t xml:space="preserve"> the SCP should be consistently identified for all transactions with a particular peer in a SOP Class.</w:t>
      </w:r>
    </w:p>
    <w:p w14:paraId="54533782" w14:textId="32998024" w:rsidR="000F5C66" w:rsidRPr="005B0D53" w:rsidRDefault="000F5C66" w:rsidP="000F5C66">
      <w:pPr>
        <w:pStyle w:val="Heading4"/>
        <w:rPr>
          <w:rFonts w:cs="Helvetica"/>
        </w:rPr>
      </w:pPr>
      <w:bookmarkStart w:id="398" w:name="_ZZ.1.2.2_Operations_and"/>
      <w:bookmarkStart w:id="399" w:name="_Toc88042265"/>
      <w:bookmarkEnd w:id="398"/>
      <w:r w:rsidRPr="005B0D53">
        <w:rPr>
          <w:rFonts w:cs="Helvetica"/>
        </w:rPr>
        <w:t>ZZ.1.</w:t>
      </w:r>
      <w:r w:rsidR="00070771" w:rsidRPr="005B0D53">
        <w:rPr>
          <w:rFonts w:cs="Helvetica"/>
        </w:rPr>
        <w:t>3</w:t>
      </w:r>
      <w:r w:rsidRPr="005B0D53">
        <w:rPr>
          <w:rFonts w:cs="Helvetica"/>
        </w:rPr>
        <w:t>.2 Operations and Notifications</w:t>
      </w:r>
      <w:bookmarkEnd w:id="399"/>
    </w:p>
    <w:p w14:paraId="17856233" w14:textId="595B5B7A" w:rsidR="000F5C66" w:rsidRPr="005B0D53" w:rsidRDefault="000F5C66" w:rsidP="000F5C66">
      <w:pPr>
        <w:spacing w:before="180" w:after="0"/>
        <w:jc w:val="both"/>
        <w:rPr>
          <w:rFonts w:cs="Helvetica"/>
          <w:color w:val="000000"/>
          <w:szCs w:val="22"/>
        </w:rPr>
      </w:pPr>
      <w:r w:rsidRPr="005B0D53">
        <w:rPr>
          <w:rFonts w:cs="Helvetica"/>
          <w:color w:val="000000"/>
          <w:szCs w:val="22"/>
        </w:rPr>
        <w:t xml:space="preserve">Following </w:t>
      </w:r>
      <w:r w:rsidRPr="005B0D53">
        <w:rPr>
          <w:rFonts w:cs="Helvetica"/>
          <w:color w:val="000000"/>
        </w:rPr>
        <w:t xml:space="preserve">Association establishment, peer-to-peer communication between the SCU and SCP uses the DIMSE </w:t>
      </w:r>
      <w:r w:rsidRPr="005B0D53">
        <w:rPr>
          <w:rFonts w:cs="Helvetica"/>
          <w:color w:val="000000"/>
          <w:szCs w:val="22"/>
        </w:rPr>
        <w:t xml:space="preserve">N-ACTION and N-EVENT-REPORT (see </w:t>
      </w:r>
      <w:hyperlink r:id="rId121" w:anchor="sect_10.1" w:history="1">
        <w:r w:rsidR="00656B67" w:rsidRPr="00656B67">
          <w:rPr>
            <w:rStyle w:val="Hyperlink"/>
            <w:rFonts w:cs="Helvetica"/>
            <w:szCs w:val="22"/>
          </w:rPr>
          <w:t xml:space="preserve">Section 10.1 “DIMSE-N Services” in </w:t>
        </w:r>
        <w:r w:rsidRPr="00656B67">
          <w:rPr>
            <w:rStyle w:val="Hyperlink"/>
            <w:rFonts w:cs="Helvetica"/>
            <w:szCs w:val="22"/>
          </w:rPr>
          <w:t>PS3.7</w:t>
        </w:r>
      </w:hyperlink>
      <w:r w:rsidRPr="005B0D53">
        <w:rPr>
          <w:rFonts w:cs="Helvetica"/>
          <w:color w:val="000000"/>
          <w:szCs w:val="22"/>
        </w:rPr>
        <w:t>).</w:t>
      </w:r>
    </w:p>
    <w:p w14:paraId="73150E8C" w14:textId="7895E544" w:rsidR="000F5C66" w:rsidRPr="005B0D53" w:rsidRDefault="000F5C66" w:rsidP="000F5C66">
      <w:pPr>
        <w:spacing w:before="180" w:after="0"/>
        <w:jc w:val="both"/>
        <w:rPr>
          <w:rFonts w:cs="Helvetica"/>
          <w:sz w:val="22"/>
          <w:szCs w:val="22"/>
        </w:rPr>
      </w:pPr>
      <w:r w:rsidRPr="005B0D53">
        <w:rPr>
          <w:rFonts w:cs="Helvetica"/>
          <w:color w:val="000000"/>
          <w:szCs w:val="22"/>
        </w:rPr>
        <w:t xml:space="preserve">The N-ACTION and N-EVENT-REPORT primitives shall contain the well-known Storage Management </w:t>
      </w:r>
      <w:bookmarkStart w:id="400" w:name="_Hlk87734290"/>
      <w:r w:rsidRPr="005B0D53">
        <w:rPr>
          <w:rFonts w:cs="Helvetica"/>
          <w:color w:val="000000"/>
          <w:szCs w:val="22"/>
        </w:rPr>
        <w:t xml:space="preserve">SOP Instance </w:t>
      </w:r>
      <w:bookmarkEnd w:id="400"/>
      <w:r w:rsidR="004C16F5">
        <w:rPr>
          <w:rFonts w:cs="Helvetica"/>
          <w:color w:val="000000"/>
          <w:szCs w:val="22"/>
        </w:rPr>
        <w:t>specified in Table ZZ.1-3</w:t>
      </w:r>
      <w:r w:rsidRPr="005B0D53">
        <w:rPr>
          <w:rFonts w:cs="Helvetica"/>
          <w:color w:val="000000"/>
          <w:szCs w:val="22"/>
        </w:rPr>
        <w:t xml:space="preserve"> in their Requested SOP Instance UID and Affected SOP Instance UID parameters.</w:t>
      </w:r>
    </w:p>
    <w:p w14:paraId="09DC10C4" w14:textId="77777777" w:rsidR="000F5C66" w:rsidRPr="005B0D53" w:rsidRDefault="000F5C66" w:rsidP="000F5C66">
      <w:pPr>
        <w:keepNext/>
        <w:spacing w:before="180" w:after="0"/>
        <w:ind w:left="360" w:right="360"/>
        <w:jc w:val="both"/>
        <w:rPr>
          <w:rFonts w:cs="Helvetica"/>
        </w:rPr>
      </w:pPr>
      <w:r w:rsidRPr="005B0D53">
        <w:rPr>
          <w:rFonts w:cs="Helvetica"/>
          <w:color w:val="000000"/>
          <w:sz w:val="18"/>
        </w:rPr>
        <w:t>Note</w:t>
      </w:r>
    </w:p>
    <w:p w14:paraId="5A7BE513" w14:textId="3F117050" w:rsidR="000F5C66" w:rsidRPr="005B0D53" w:rsidRDefault="000F5C66" w:rsidP="000F5C66">
      <w:pPr>
        <w:tabs>
          <w:tab w:val="clear" w:pos="720"/>
        </w:tabs>
        <w:overflowPunct/>
        <w:autoSpaceDE/>
        <w:autoSpaceDN/>
        <w:adjustRightInd/>
        <w:spacing w:before="180" w:after="160"/>
        <w:ind w:left="360" w:right="360"/>
        <w:jc w:val="both"/>
        <w:textAlignment w:val="auto"/>
        <w:rPr>
          <w:rFonts w:cs="Helvetica"/>
          <w:color w:val="000000"/>
          <w:sz w:val="18"/>
        </w:rPr>
      </w:pPr>
      <w:r w:rsidRPr="005B0D53">
        <w:rPr>
          <w:rFonts w:cs="Helvetica"/>
          <w:color w:val="000000"/>
          <w:sz w:val="18"/>
        </w:rPr>
        <w:t xml:space="preserve">In the usage described here, there is no explicit creation of a SOP Instance (using the </w:t>
      </w:r>
      <w:r w:rsidR="00A6037E" w:rsidRPr="005B0D53">
        <w:rPr>
          <w:rFonts w:cs="Helvetica"/>
          <w:color w:val="000000"/>
          <w:sz w:val="18"/>
        </w:rPr>
        <w:t xml:space="preserve">DIMSE </w:t>
      </w:r>
      <w:r w:rsidRPr="005B0D53">
        <w:rPr>
          <w:rFonts w:cs="Helvetica"/>
          <w:color w:val="000000"/>
          <w:sz w:val="18"/>
        </w:rPr>
        <w:t>N-CREATE) upon which an N-ACTION may operate. Instead, the N-ACTION operates upon a constant well-known SOP Instance. This SOP Instance is conceptually created during start</w:t>
      </w:r>
      <w:r w:rsidR="00152399" w:rsidRPr="005B0D53">
        <w:rPr>
          <w:rFonts w:cs="Helvetica"/>
          <w:color w:val="000000"/>
          <w:sz w:val="18"/>
        </w:rPr>
        <w:t>-</w:t>
      </w:r>
      <w:r w:rsidRPr="005B0D53">
        <w:rPr>
          <w:rFonts w:cs="Helvetica"/>
          <w:color w:val="000000"/>
          <w:sz w:val="18"/>
        </w:rPr>
        <w:t>up of each Storage Management Service Class SCP Application.</w:t>
      </w:r>
    </w:p>
    <w:p w14:paraId="39C29A28" w14:textId="1F0BB5CE" w:rsidR="004C16F5" w:rsidRPr="005B0D53" w:rsidRDefault="004C16F5" w:rsidP="004C16F5">
      <w:pPr>
        <w:keepNext/>
        <w:spacing w:before="216" w:after="0"/>
        <w:jc w:val="center"/>
        <w:rPr>
          <w:rFonts w:cs="Helvetica"/>
        </w:rPr>
      </w:pPr>
      <w:r w:rsidRPr="005B0D53">
        <w:rPr>
          <w:rFonts w:cs="Helvetica"/>
          <w:b/>
          <w:color w:val="000000"/>
          <w:sz w:val="22"/>
        </w:rPr>
        <w:t>Table ZZ.1-</w:t>
      </w:r>
      <w:r>
        <w:rPr>
          <w:rFonts w:cs="Helvetica"/>
          <w:b/>
          <w:color w:val="000000"/>
          <w:sz w:val="22"/>
        </w:rPr>
        <w:t>3</w:t>
      </w:r>
      <w:r w:rsidRPr="005B0D53">
        <w:rPr>
          <w:rFonts w:cs="Helvetica"/>
          <w:b/>
          <w:color w:val="000000"/>
          <w:sz w:val="22"/>
        </w:rPr>
        <w:t xml:space="preserve">. Storage Management </w:t>
      </w:r>
      <w:r w:rsidRPr="004C16F5">
        <w:rPr>
          <w:rFonts w:cs="Helvetica"/>
          <w:b/>
          <w:color w:val="000000"/>
          <w:sz w:val="22"/>
        </w:rPr>
        <w:t>SOP Instance UID</w:t>
      </w:r>
    </w:p>
    <w:p w14:paraId="79A0C845" w14:textId="77777777" w:rsidR="004C16F5" w:rsidRPr="005B0D53" w:rsidRDefault="004C16F5" w:rsidP="004C16F5">
      <w:pPr>
        <w:spacing w:after="0"/>
        <w:rPr>
          <w:rFonts w:cs="Helvetica"/>
          <w:sz w:val="13"/>
        </w:rPr>
      </w:pPr>
    </w:p>
    <w:tbl>
      <w:tblPr>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80"/>
        <w:gridCol w:w="4675"/>
      </w:tblGrid>
      <w:tr w:rsidR="004C16F5" w:rsidRPr="005B0D53" w14:paraId="245B04B5" w14:textId="77777777" w:rsidTr="004C16F5">
        <w:trPr>
          <w:tblHeader/>
          <w:jc w:val="center"/>
        </w:trPr>
        <w:tc>
          <w:tcPr>
            <w:tcW w:w="2880" w:type="dxa"/>
            <w:tcMar>
              <w:top w:w="40" w:type="dxa"/>
              <w:left w:w="40" w:type="dxa"/>
              <w:bottom w:w="40" w:type="dxa"/>
              <w:right w:w="40" w:type="dxa"/>
            </w:tcMar>
          </w:tcPr>
          <w:p w14:paraId="52A8FFAD" w14:textId="12A7BEFA" w:rsidR="004C16F5" w:rsidRPr="005B0D53" w:rsidRDefault="004C16F5" w:rsidP="00A73A7D">
            <w:pPr>
              <w:spacing w:after="0"/>
              <w:jc w:val="center"/>
              <w:rPr>
                <w:rFonts w:cs="Helvetica"/>
              </w:rPr>
            </w:pPr>
            <w:r w:rsidRPr="005B0D53">
              <w:rPr>
                <w:rFonts w:cs="Helvetica"/>
                <w:b/>
                <w:color w:val="000000"/>
                <w:sz w:val="18"/>
              </w:rPr>
              <w:t xml:space="preserve">SOP </w:t>
            </w:r>
            <w:r>
              <w:rPr>
                <w:rFonts w:cs="Helvetica"/>
                <w:b/>
                <w:color w:val="000000"/>
                <w:sz w:val="18"/>
              </w:rPr>
              <w:t>Instance</w:t>
            </w:r>
            <w:r w:rsidRPr="005B0D53">
              <w:rPr>
                <w:rFonts w:cs="Helvetica"/>
                <w:b/>
                <w:color w:val="000000"/>
                <w:sz w:val="18"/>
              </w:rPr>
              <w:t xml:space="preserve"> UID</w:t>
            </w:r>
          </w:p>
        </w:tc>
        <w:tc>
          <w:tcPr>
            <w:tcW w:w="4675" w:type="dxa"/>
            <w:tcMar>
              <w:top w:w="40" w:type="dxa"/>
              <w:left w:w="40" w:type="dxa"/>
              <w:bottom w:w="40" w:type="dxa"/>
              <w:right w:w="40" w:type="dxa"/>
            </w:tcMar>
          </w:tcPr>
          <w:p w14:paraId="38656185" w14:textId="11CC70AF" w:rsidR="004C16F5" w:rsidRPr="005B0D53" w:rsidRDefault="004C16F5" w:rsidP="00A73A7D">
            <w:pPr>
              <w:spacing w:after="0"/>
              <w:jc w:val="center"/>
              <w:rPr>
                <w:rFonts w:cs="Helvetica"/>
              </w:rPr>
            </w:pPr>
            <w:r>
              <w:rPr>
                <w:rFonts w:cs="Helvetica"/>
                <w:b/>
                <w:color w:val="000000"/>
                <w:sz w:val="18"/>
              </w:rPr>
              <w:t>UID Name</w:t>
            </w:r>
          </w:p>
        </w:tc>
      </w:tr>
      <w:tr w:rsidR="004C16F5" w:rsidRPr="005B0D53" w14:paraId="3EF19024" w14:textId="77777777" w:rsidTr="004C16F5">
        <w:trPr>
          <w:jc w:val="center"/>
        </w:trPr>
        <w:tc>
          <w:tcPr>
            <w:tcW w:w="2880" w:type="dxa"/>
            <w:tcMar>
              <w:top w:w="40" w:type="dxa"/>
              <w:left w:w="40" w:type="dxa"/>
              <w:bottom w:w="40" w:type="dxa"/>
              <w:right w:w="40" w:type="dxa"/>
            </w:tcMar>
          </w:tcPr>
          <w:p w14:paraId="1F4BA5F0" w14:textId="42F51636" w:rsidR="004C16F5" w:rsidRPr="005B0D53" w:rsidRDefault="004C16F5" w:rsidP="00A73A7D">
            <w:pPr>
              <w:spacing w:after="0"/>
              <w:rPr>
                <w:rFonts w:cs="Helvetica"/>
              </w:rPr>
            </w:pPr>
            <w:r w:rsidRPr="004C16F5">
              <w:rPr>
                <w:rFonts w:cs="Helvetica"/>
                <w:color w:val="000000"/>
                <w:sz w:val="18"/>
              </w:rPr>
              <w:t>1.2.840.10008.1.20.1.x</w:t>
            </w:r>
          </w:p>
        </w:tc>
        <w:tc>
          <w:tcPr>
            <w:tcW w:w="4675" w:type="dxa"/>
            <w:tcMar>
              <w:top w:w="40" w:type="dxa"/>
              <w:left w:w="40" w:type="dxa"/>
              <w:bottom w:w="40" w:type="dxa"/>
              <w:right w:w="40" w:type="dxa"/>
            </w:tcMar>
          </w:tcPr>
          <w:p w14:paraId="3429B42A" w14:textId="539072AA" w:rsidR="004C16F5" w:rsidRPr="005B0D53" w:rsidRDefault="004C16F5" w:rsidP="00A73A7D">
            <w:pPr>
              <w:spacing w:after="0"/>
              <w:rPr>
                <w:rFonts w:cs="Helvetica"/>
              </w:rPr>
            </w:pPr>
            <w:r w:rsidRPr="004C16F5">
              <w:rPr>
                <w:rFonts w:cs="Helvetica"/>
              </w:rPr>
              <w:t>Storage Management SOP Instance</w:t>
            </w:r>
            <w:r>
              <w:rPr>
                <w:rFonts w:cs="Helvetica"/>
              </w:rPr>
              <w:t xml:space="preserve"> (well-known)</w:t>
            </w:r>
          </w:p>
        </w:tc>
      </w:tr>
    </w:tbl>
    <w:p w14:paraId="7E3940B2" w14:textId="77777777" w:rsidR="004C16F5" w:rsidRDefault="004C16F5" w:rsidP="00BD5EEE">
      <w:pPr>
        <w:rPr>
          <w:rFonts w:cs="Helvetica"/>
        </w:rPr>
      </w:pPr>
    </w:p>
    <w:p w14:paraId="261339FF" w14:textId="4439F358" w:rsidR="000F5C66" w:rsidRPr="005B0D53" w:rsidRDefault="000F5C66" w:rsidP="00BD5EEE">
      <w:pPr>
        <w:rPr>
          <w:rFonts w:cs="Helvetica"/>
        </w:rPr>
      </w:pPr>
      <w:r w:rsidRPr="005B0D53">
        <w:rPr>
          <w:rFonts w:cs="Helvetica"/>
        </w:rPr>
        <w:t xml:space="preserve">The SCP requests a storage management operation using the N-ACTION-Request primitive of one of the Storage Management Service SOP Classes. The request includes a Transaction UID for tracking purposes. </w:t>
      </w:r>
    </w:p>
    <w:p w14:paraId="4AA49F7D" w14:textId="65B5AA7C" w:rsidR="000F5C66" w:rsidRPr="005B0D53" w:rsidRDefault="000F5C66" w:rsidP="00BD5EEE">
      <w:pPr>
        <w:rPr>
          <w:rFonts w:cs="Helvetica"/>
          <w:sz w:val="22"/>
        </w:rPr>
      </w:pPr>
      <w:r w:rsidRPr="005B0D53">
        <w:rPr>
          <w:rFonts w:cs="Helvetica"/>
        </w:rPr>
        <w:lastRenderedPageBreak/>
        <w:t>If the SCP accepts the N-ACTION request for processing, it sends a Success N-ACTION Response Status Code. If it does not accept the N-ACTION request for processing, it sends a</w:t>
      </w:r>
      <w:r w:rsidR="00F96854">
        <w:rPr>
          <w:rFonts w:cs="Helvetica"/>
        </w:rPr>
        <w:t>n</w:t>
      </w:r>
      <w:r w:rsidRPr="005B0D53">
        <w:rPr>
          <w:rFonts w:cs="Helvetica"/>
        </w:rPr>
        <w:t xml:space="preserve"> </w:t>
      </w:r>
      <w:r w:rsidR="00F96854">
        <w:rPr>
          <w:rFonts w:cs="Helvetica"/>
        </w:rPr>
        <w:t>Error</w:t>
      </w:r>
      <w:r w:rsidRPr="005B0D53">
        <w:rPr>
          <w:rFonts w:cs="Helvetica"/>
        </w:rPr>
        <w:t xml:space="preserve"> N-ACTION Response Status Code. The actions taken by the SCU upon receiving the status is beyond the scope of this Standard. </w:t>
      </w:r>
    </w:p>
    <w:p w14:paraId="28874C90" w14:textId="77777777" w:rsidR="000F5C66" w:rsidRPr="005B0D53" w:rsidRDefault="000F5C66" w:rsidP="00BD5EEE">
      <w:pPr>
        <w:rPr>
          <w:rFonts w:cs="Helvetica"/>
          <w:sz w:val="22"/>
        </w:rPr>
      </w:pPr>
      <w:r w:rsidRPr="005B0D53">
        <w:rPr>
          <w:rFonts w:cs="Helvetica"/>
        </w:rPr>
        <w:t>At any time after receipt of the N-ACTION-Response, the SCU may release the association on which it sent the N-ACTION-Request.</w:t>
      </w:r>
    </w:p>
    <w:p w14:paraId="531F03AE" w14:textId="713C3CB2" w:rsidR="000F5C66" w:rsidRPr="005B0D53" w:rsidRDefault="000F5C66" w:rsidP="00BD5EEE">
      <w:pPr>
        <w:rPr>
          <w:rFonts w:cs="Helvetica"/>
        </w:rPr>
      </w:pPr>
      <w:r w:rsidRPr="005B0D53">
        <w:rPr>
          <w:rFonts w:cs="Helvetica"/>
        </w:rPr>
        <w:t xml:space="preserve">The SCP notifies the SCU using the N-EVENT-REPORT primitive when it has completed the requested operation or reached some </w:t>
      </w:r>
      <w:r w:rsidR="00F96854">
        <w:rPr>
          <w:rFonts w:cs="Helvetica"/>
        </w:rPr>
        <w:t xml:space="preserve">other </w:t>
      </w:r>
      <w:r w:rsidRPr="005B0D53">
        <w:rPr>
          <w:rFonts w:cs="Helvetica"/>
        </w:rPr>
        <w:t>termination condition, such as a</w:t>
      </w:r>
      <w:r w:rsidR="00F96854">
        <w:rPr>
          <w:rFonts w:cs="Helvetica"/>
        </w:rPr>
        <w:t xml:space="preserve"> failure </w:t>
      </w:r>
      <w:r w:rsidRPr="005B0D53">
        <w:rPr>
          <w:rFonts w:cs="Helvetica"/>
        </w:rPr>
        <w:t>or a time-out.  The notification includes the Transaction UID of the request.</w:t>
      </w:r>
      <w:r w:rsidR="00662104" w:rsidRPr="00662104">
        <w:rPr>
          <w:rFonts w:cs="Helvetica"/>
        </w:rPr>
        <w:t xml:space="preserve"> </w:t>
      </w:r>
      <w:r w:rsidR="00662104" w:rsidRPr="005B0D53">
        <w:rPr>
          <w:rFonts w:cs="Helvetica"/>
        </w:rPr>
        <w:t xml:space="preserve">Upon </w:t>
      </w:r>
      <w:r w:rsidR="00662104">
        <w:rPr>
          <w:rFonts w:cs="Helvetica"/>
        </w:rPr>
        <w:t>completion or termination</w:t>
      </w:r>
      <w:r w:rsidR="00662104" w:rsidRPr="005B0D53">
        <w:rPr>
          <w:rFonts w:cs="Helvetica"/>
        </w:rPr>
        <w:t>, the Transaction UID is no longer active and shall not be reused for other transactions.</w:t>
      </w:r>
    </w:p>
    <w:p w14:paraId="55A99B17" w14:textId="7A54AB43" w:rsidR="000F02D6" w:rsidRPr="005B0D53" w:rsidRDefault="000F02D6" w:rsidP="00A6037E">
      <w:pPr>
        <w:pStyle w:val="Heading2"/>
        <w:rPr>
          <w:rFonts w:cs="Helvetica"/>
        </w:rPr>
      </w:pPr>
      <w:bookmarkStart w:id="401" w:name="_ZZ.2_Inventory_Initiation"/>
      <w:bookmarkStart w:id="402" w:name="_Toc88042266"/>
      <w:bookmarkEnd w:id="401"/>
      <w:r w:rsidRPr="005B0D53">
        <w:rPr>
          <w:rFonts w:cs="Helvetica"/>
        </w:rPr>
        <w:t>ZZ.</w:t>
      </w:r>
      <w:r w:rsidR="00A6037E" w:rsidRPr="005B0D53">
        <w:rPr>
          <w:rFonts w:cs="Helvetica"/>
        </w:rPr>
        <w:t>2</w:t>
      </w:r>
      <w:r w:rsidRPr="005B0D53">
        <w:rPr>
          <w:rFonts w:cs="Helvetica"/>
        </w:rPr>
        <w:t xml:space="preserve"> </w:t>
      </w:r>
      <w:r w:rsidR="00C60914">
        <w:rPr>
          <w:rFonts w:cs="Helvetica"/>
        </w:rPr>
        <w:t>Inventory Creation</w:t>
      </w:r>
      <w:r w:rsidR="00A6037E" w:rsidRPr="005B0D53">
        <w:rPr>
          <w:rFonts w:cs="Helvetica"/>
        </w:rPr>
        <w:t xml:space="preserve"> SOP Class</w:t>
      </w:r>
      <w:bookmarkEnd w:id="402"/>
    </w:p>
    <w:p w14:paraId="1E09BA3D" w14:textId="4DE2D663" w:rsidR="00A62B5B" w:rsidRPr="005B0D53" w:rsidRDefault="00A62B5B" w:rsidP="00A62B5B">
      <w:pPr>
        <w:pStyle w:val="Heading3"/>
        <w:rPr>
          <w:rFonts w:cs="Helvetica"/>
        </w:rPr>
      </w:pPr>
      <w:bookmarkStart w:id="403" w:name="_Toc88042267"/>
      <w:r w:rsidRPr="005B0D53">
        <w:rPr>
          <w:rFonts w:cs="Helvetica"/>
        </w:rPr>
        <w:t>ZZ.2.1 Overview</w:t>
      </w:r>
      <w:bookmarkEnd w:id="403"/>
    </w:p>
    <w:p w14:paraId="562E5FF9" w14:textId="6CC6BEE5" w:rsidR="00C36C96" w:rsidRDefault="002827C7" w:rsidP="002827C7">
      <w:pPr>
        <w:rPr>
          <w:rFonts w:cs="Helvetica"/>
          <w:bCs/>
          <w:color w:val="000000"/>
          <w:szCs w:val="14"/>
        </w:rPr>
      </w:pPr>
      <w:r w:rsidRPr="005B0D53">
        <w:rPr>
          <w:rFonts w:cs="Helvetica"/>
        </w:rPr>
        <w:t xml:space="preserve">The </w:t>
      </w:r>
      <w:r w:rsidR="00C60914">
        <w:rPr>
          <w:rFonts w:cs="Helvetica"/>
        </w:rPr>
        <w:t>Inventory Creation</w:t>
      </w:r>
      <w:r w:rsidRPr="005B0D53">
        <w:rPr>
          <w:rFonts w:cs="Helvetica"/>
        </w:rPr>
        <w:t xml:space="preserve"> SOP Class </w:t>
      </w:r>
      <w:r w:rsidR="00C36C96" w:rsidRPr="005B0D53">
        <w:rPr>
          <w:rFonts w:cs="Helvetica"/>
        </w:rPr>
        <w:t>allows</w:t>
      </w:r>
      <w:r w:rsidRPr="005B0D53">
        <w:rPr>
          <w:rFonts w:cs="Helvetica"/>
        </w:rPr>
        <w:t xml:space="preserve"> </w:t>
      </w:r>
      <w:r w:rsidR="00C36C96" w:rsidRPr="005B0D53">
        <w:rPr>
          <w:rFonts w:cs="Helvetica"/>
        </w:rPr>
        <w:t>an SCU</w:t>
      </w:r>
      <w:r w:rsidRPr="005B0D53">
        <w:rPr>
          <w:rFonts w:cs="Helvetica"/>
        </w:rPr>
        <w:t xml:space="preserve"> Application Entit</w:t>
      </w:r>
      <w:r w:rsidR="00C36C96" w:rsidRPr="005B0D53">
        <w:rPr>
          <w:rFonts w:cs="Helvetica"/>
        </w:rPr>
        <w:t>y</w:t>
      </w:r>
      <w:r w:rsidRPr="005B0D53">
        <w:rPr>
          <w:rFonts w:cs="Helvetica"/>
        </w:rPr>
        <w:t xml:space="preserve"> </w:t>
      </w:r>
      <w:r w:rsidR="00C36C96" w:rsidRPr="005B0D53">
        <w:rPr>
          <w:rFonts w:cs="Helvetica"/>
        </w:rPr>
        <w:t xml:space="preserve">to request a peer SCP Application Entity to produce an </w:t>
      </w:r>
      <w:r w:rsidR="00BB19B4" w:rsidRPr="005B0D53">
        <w:rPr>
          <w:rFonts w:cs="Helvetica"/>
        </w:rPr>
        <w:t xml:space="preserve">Inventory </w:t>
      </w:r>
      <w:r w:rsidR="00C36C96" w:rsidRPr="005B0D53">
        <w:rPr>
          <w:rFonts w:cs="Helvetica"/>
        </w:rPr>
        <w:t xml:space="preserve">of the </w:t>
      </w:r>
      <w:r w:rsidR="00BB19B4" w:rsidRPr="005B0D53">
        <w:rPr>
          <w:rFonts w:cs="Helvetica"/>
        </w:rPr>
        <w:t>Studies</w:t>
      </w:r>
      <w:r w:rsidR="00C36C96" w:rsidRPr="005B0D53">
        <w:rPr>
          <w:rFonts w:cs="Helvetica"/>
        </w:rPr>
        <w:t xml:space="preserve">, </w:t>
      </w:r>
      <w:r w:rsidR="00BB19B4" w:rsidRPr="005B0D53">
        <w:rPr>
          <w:rFonts w:cs="Helvetica"/>
        </w:rPr>
        <w:t>Series</w:t>
      </w:r>
      <w:r w:rsidR="00C36C96" w:rsidRPr="005B0D53">
        <w:rPr>
          <w:rFonts w:cs="Helvetica"/>
        </w:rPr>
        <w:t xml:space="preserve">, and </w:t>
      </w:r>
      <w:r w:rsidR="00BB19B4" w:rsidRPr="005B0D53">
        <w:rPr>
          <w:rFonts w:cs="Helvetica"/>
        </w:rPr>
        <w:t xml:space="preserve">Instances </w:t>
      </w:r>
      <w:r w:rsidR="00C36C96" w:rsidRPr="005B0D53">
        <w:rPr>
          <w:rFonts w:cs="Helvetica"/>
        </w:rPr>
        <w:t xml:space="preserve">that it manages. The request for the </w:t>
      </w:r>
      <w:r w:rsidR="00BB19B4" w:rsidRPr="005B0D53">
        <w:rPr>
          <w:rFonts w:cs="Helvetica"/>
        </w:rPr>
        <w:t xml:space="preserve">Inventory </w:t>
      </w:r>
      <w:r w:rsidR="00C36C96" w:rsidRPr="005B0D53">
        <w:rPr>
          <w:rFonts w:cs="Helvetica"/>
        </w:rPr>
        <w:t xml:space="preserve">may include a set of matching keys to limit the </w:t>
      </w:r>
      <w:r w:rsidR="00BB19B4">
        <w:rPr>
          <w:rFonts w:cs="Helvetica"/>
        </w:rPr>
        <w:t xml:space="preserve">Scope </w:t>
      </w:r>
      <w:r w:rsidR="00F64CE9">
        <w:rPr>
          <w:rFonts w:cs="Helvetica"/>
        </w:rPr>
        <w:t xml:space="preserve">of </w:t>
      </w:r>
      <w:r w:rsidR="00BB19B4" w:rsidRPr="005B0D53">
        <w:rPr>
          <w:rFonts w:cs="Helvetica"/>
        </w:rPr>
        <w:t xml:space="preserve">Inventory </w:t>
      </w:r>
      <w:r w:rsidR="00C36C96" w:rsidRPr="005B0D53">
        <w:rPr>
          <w:rFonts w:cs="Helvetica"/>
        </w:rPr>
        <w:t xml:space="preserve">to </w:t>
      </w:r>
      <w:r w:rsidR="00BB19B4" w:rsidRPr="005B0D53">
        <w:rPr>
          <w:rFonts w:cs="Helvetica"/>
        </w:rPr>
        <w:t xml:space="preserve">Studies </w:t>
      </w:r>
      <w:r w:rsidR="00C36C96" w:rsidRPr="005B0D53">
        <w:rPr>
          <w:rFonts w:cs="Helvetica"/>
        </w:rPr>
        <w:t xml:space="preserve">with corresponding </w:t>
      </w:r>
      <w:r w:rsidR="00BB19B4" w:rsidRPr="005B0D53">
        <w:rPr>
          <w:rFonts w:cs="Helvetica"/>
        </w:rPr>
        <w:t xml:space="preserve">Attribute </w:t>
      </w:r>
      <w:r w:rsidR="00C36C96" w:rsidRPr="005B0D53">
        <w:rPr>
          <w:rFonts w:cs="Helvetica"/>
        </w:rPr>
        <w:t xml:space="preserve">values. The </w:t>
      </w:r>
      <w:r w:rsidR="00BB19B4" w:rsidRPr="005B0D53">
        <w:rPr>
          <w:rFonts w:cs="Helvetica"/>
        </w:rPr>
        <w:t xml:space="preserve">Inventory </w:t>
      </w:r>
      <w:r w:rsidR="00C36C96" w:rsidRPr="005B0D53">
        <w:rPr>
          <w:rFonts w:cs="Helvetica"/>
        </w:rPr>
        <w:t xml:space="preserve">produced is encoded in one or more SOP Instances of the Inventory SOP Class (see </w:t>
      </w:r>
      <w:hyperlink w:anchor="_GG.3_SOP_Classes" w:history="1">
        <w:r w:rsidR="00C36C96" w:rsidRPr="005B0D53">
          <w:rPr>
            <w:rStyle w:val="Hyperlink"/>
            <w:rFonts w:cs="Helvetica"/>
          </w:rPr>
          <w:t>Annex GG</w:t>
        </w:r>
      </w:hyperlink>
      <w:r w:rsidR="00C36C96" w:rsidRPr="005B0D53">
        <w:rPr>
          <w:rFonts w:cs="Helvetica"/>
        </w:rPr>
        <w:t xml:space="preserve">). Success or failure of </w:t>
      </w:r>
      <w:r w:rsidR="00BB19B4" w:rsidRPr="005B0D53">
        <w:rPr>
          <w:rFonts w:cs="Helvetica"/>
        </w:rPr>
        <w:t xml:space="preserve">Inventory </w:t>
      </w:r>
      <w:r w:rsidR="00C36C96" w:rsidRPr="005B0D53">
        <w:rPr>
          <w:rFonts w:cs="Helvetica"/>
        </w:rPr>
        <w:t>production is indicated by a notification from the SCP to the SCU.</w:t>
      </w:r>
      <w:r w:rsidR="00862E6E" w:rsidRPr="005B0D53">
        <w:rPr>
          <w:rFonts w:cs="Helvetica"/>
          <w:bCs/>
          <w:color w:val="000000"/>
          <w:szCs w:val="14"/>
        </w:rPr>
        <w:t xml:space="preserve"> The SCU may then access the Inventory SOP Instance</w:t>
      </w:r>
      <w:r w:rsidR="00C77427">
        <w:rPr>
          <w:rFonts w:cs="Helvetica"/>
          <w:bCs/>
          <w:color w:val="000000"/>
          <w:szCs w:val="14"/>
        </w:rPr>
        <w:t>s</w:t>
      </w:r>
      <w:r w:rsidR="00862E6E" w:rsidRPr="005B0D53">
        <w:rPr>
          <w:rFonts w:cs="Helvetica"/>
          <w:bCs/>
          <w:color w:val="000000"/>
          <w:szCs w:val="14"/>
        </w:rPr>
        <w:t xml:space="preserve"> by a mechanism</w:t>
      </w:r>
      <w:r w:rsidR="00152399" w:rsidRPr="005B0D53">
        <w:rPr>
          <w:rFonts w:cs="Helvetica"/>
          <w:bCs/>
          <w:color w:val="000000"/>
          <w:szCs w:val="14"/>
        </w:rPr>
        <w:t xml:space="preserve"> supported by the SCP</w:t>
      </w:r>
      <w:r w:rsidR="00862E6E" w:rsidRPr="005B0D53">
        <w:rPr>
          <w:rFonts w:cs="Helvetica"/>
          <w:bCs/>
          <w:color w:val="000000"/>
          <w:szCs w:val="14"/>
        </w:rPr>
        <w:t xml:space="preserve">, including Query/Retrieve (see </w:t>
      </w:r>
      <w:hyperlink w:anchor="_XX_Inventory_Query/Retrieve" w:history="1">
        <w:r w:rsidR="00862E6E" w:rsidRPr="005B0D53">
          <w:rPr>
            <w:rStyle w:val="Hyperlink"/>
            <w:rFonts w:cs="Helvetica"/>
            <w:bCs/>
            <w:szCs w:val="14"/>
          </w:rPr>
          <w:t>Annex XX</w:t>
        </w:r>
      </w:hyperlink>
      <w:r w:rsidR="00862E6E" w:rsidRPr="005B0D53">
        <w:rPr>
          <w:rFonts w:cs="Helvetica"/>
          <w:bCs/>
          <w:color w:val="000000"/>
          <w:szCs w:val="14"/>
        </w:rPr>
        <w:t>)</w:t>
      </w:r>
      <w:r w:rsidR="000A6A21" w:rsidRPr="005B0D53">
        <w:rPr>
          <w:rFonts w:cs="Helvetica"/>
          <w:bCs/>
          <w:color w:val="000000"/>
          <w:szCs w:val="14"/>
        </w:rPr>
        <w:t xml:space="preserve">, Non-Patient </w:t>
      </w:r>
      <w:r w:rsidR="005F1C9A" w:rsidRPr="005B0D53">
        <w:rPr>
          <w:rFonts w:cs="Helvetica"/>
          <w:bCs/>
          <w:color w:val="000000"/>
          <w:szCs w:val="14"/>
        </w:rPr>
        <w:t>Instance</w:t>
      </w:r>
      <w:r w:rsidR="000A6A21" w:rsidRPr="005B0D53">
        <w:rPr>
          <w:rFonts w:cs="Helvetica"/>
          <w:bCs/>
          <w:color w:val="000000"/>
          <w:szCs w:val="14"/>
        </w:rPr>
        <w:t xml:space="preserve"> Services (see </w:t>
      </w:r>
      <w:hyperlink w:anchor="_12.1.1_Resource_Descriptions" w:history="1">
        <w:r w:rsidR="000A6A21" w:rsidRPr="005B0D53">
          <w:rPr>
            <w:rStyle w:val="Hyperlink"/>
            <w:rFonts w:cs="Helvetica"/>
            <w:bCs/>
            <w:szCs w:val="14"/>
          </w:rPr>
          <w:t>PS3.18 Section 12</w:t>
        </w:r>
      </w:hyperlink>
      <w:r w:rsidR="000A6A21" w:rsidRPr="005B0D53">
        <w:rPr>
          <w:rFonts w:cs="Helvetica"/>
          <w:bCs/>
          <w:color w:val="000000"/>
          <w:szCs w:val="14"/>
        </w:rPr>
        <w:t>), or a non-DICOM file access protocol</w:t>
      </w:r>
      <w:r w:rsidR="00862E6E" w:rsidRPr="005B0D53">
        <w:rPr>
          <w:rFonts w:cs="Helvetica"/>
          <w:bCs/>
          <w:color w:val="000000"/>
          <w:szCs w:val="14"/>
        </w:rPr>
        <w:t>.</w:t>
      </w:r>
      <w:r w:rsidR="00656B67">
        <w:rPr>
          <w:rFonts w:cs="Helvetica"/>
          <w:bCs/>
          <w:color w:val="000000"/>
          <w:szCs w:val="14"/>
        </w:rPr>
        <w:t xml:space="preserve"> (See additional </w:t>
      </w:r>
      <w:r w:rsidR="00455E52">
        <w:rPr>
          <w:rFonts w:cs="Helvetica"/>
          <w:bCs/>
          <w:color w:val="000000"/>
          <w:szCs w:val="14"/>
        </w:rPr>
        <w:t>explanatory</w:t>
      </w:r>
      <w:r w:rsidR="00656B67">
        <w:rPr>
          <w:rFonts w:cs="Helvetica"/>
          <w:bCs/>
          <w:color w:val="000000"/>
          <w:szCs w:val="14"/>
        </w:rPr>
        <w:t xml:space="preserve"> information in </w:t>
      </w:r>
      <w:hyperlink w:anchor="_Annex_XXXX_Inventories" w:history="1">
        <w:r w:rsidR="00656B67" w:rsidRPr="00656B67">
          <w:rPr>
            <w:rStyle w:val="Hyperlink"/>
            <w:rFonts w:cs="Helvetica"/>
            <w:bCs/>
            <w:szCs w:val="14"/>
          </w:rPr>
          <w:t>Annex XXXX in PS3.17</w:t>
        </w:r>
      </w:hyperlink>
      <w:r w:rsidR="00656B67">
        <w:rPr>
          <w:rFonts w:cs="Helvetica"/>
          <w:bCs/>
          <w:color w:val="000000"/>
          <w:szCs w:val="14"/>
        </w:rPr>
        <w:t>.)</w:t>
      </w:r>
    </w:p>
    <w:p w14:paraId="1100ED37" w14:textId="556AFC00" w:rsidR="00583A61" w:rsidRPr="005B0D53" w:rsidRDefault="00583A61" w:rsidP="00583A61">
      <w:pPr>
        <w:pStyle w:val="Heading4"/>
        <w:rPr>
          <w:rFonts w:cs="Helvetica"/>
        </w:rPr>
      </w:pPr>
      <w:bookmarkStart w:id="404" w:name="_ZZ.2.1.1_Inventory_Production"/>
      <w:bookmarkStart w:id="405" w:name="_Toc88042268"/>
      <w:bookmarkEnd w:id="404"/>
      <w:r w:rsidRPr="005B0D53">
        <w:rPr>
          <w:rFonts w:cs="Helvetica"/>
        </w:rPr>
        <w:t>ZZ.2.</w:t>
      </w:r>
      <w:r>
        <w:rPr>
          <w:rFonts w:cs="Helvetica"/>
        </w:rPr>
        <w:t>1</w:t>
      </w:r>
      <w:r w:rsidRPr="005B0D53">
        <w:rPr>
          <w:rFonts w:cs="Helvetica"/>
        </w:rPr>
        <w:t>.1 </w:t>
      </w:r>
      <w:r>
        <w:rPr>
          <w:rFonts w:cs="Helvetica"/>
        </w:rPr>
        <w:t>Inventory Production</w:t>
      </w:r>
      <w:r w:rsidRPr="00583A61">
        <w:rPr>
          <w:rFonts w:cs="Helvetica"/>
        </w:rPr>
        <w:t xml:space="preserve"> </w:t>
      </w:r>
      <w:r>
        <w:rPr>
          <w:rFonts w:cs="Helvetica"/>
        </w:rPr>
        <w:t>Statuses</w:t>
      </w:r>
      <w:bookmarkEnd w:id="405"/>
    </w:p>
    <w:p w14:paraId="48259690" w14:textId="7FA2BC79" w:rsidR="001D28AD" w:rsidRDefault="00562117" w:rsidP="001D28AD">
      <w:r>
        <w:t xml:space="preserve">The SOP Class defines </w:t>
      </w:r>
      <w:r w:rsidR="001D28AD">
        <w:t>five</w:t>
      </w:r>
      <w:r>
        <w:t xml:space="preserve"> s</w:t>
      </w:r>
      <w:r w:rsidR="002F4A50">
        <w:t>tatuses</w:t>
      </w:r>
      <w:r>
        <w:t xml:space="preserve"> for the </w:t>
      </w:r>
      <w:r w:rsidR="00BB19B4">
        <w:t xml:space="preserve">Inventory </w:t>
      </w:r>
      <w:r>
        <w:t>production</w:t>
      </w:r>
      <w:r w:rsidR="00052378">
        <w:t xml:space="preserve"> </w:t>
      </w:r>
      <w:r w:rsidR="00C77427">
        <w:t>with associated stat</w:t>
      </w:r>
      <w:r w:rsidR="001D28AD">
        <w:t>us</w:t>
      </w:r>
      <w:r w:rsidR="00C77427">
        <w:t xml:space="preserve"> transitions </w:t>
      </w:r>
      <w:r w:rsidR="00052378">
        <w:t>(see Figure ZZ.2-1)</w:t>
      </w:r>
      <w:r>
        <w:t xml:space="preserve">. </w:t>
      </w:r>
      <w:r w:rsidR="00C77427">
        <w:t>Some of the transitions are associated with receipt and processing of N-ACTION requests (labeled arrows in the figure)</w:t>
      </w:r>
      <w:r w:rsidR="001D28AD">
        <w:t>.</w:t>
      </w:r>
    </w:p>
    <w:p w14:paraId="493A1387" w14:textId="0F72F4CA" w:rsidR="001D28AD" w:rsidRDefault="00C77427" w:rsidP="001D28AD">
      <w:pPr>
        <w:jc w:val="center"/>
        <w:rPr>
          <w:b/>
          <w:color w:val="000000"/>
          <w:sz w:val="22"/>
        </w:rPr>
      </w:pPr>
      <w:r>
        <w:t xml:space="preserve">. </w:t>
      </w:r>
      <w:r w:rsidR="001D28AD">
        <w:rPr>
          <w:b/>
          <w:noProof/>
          <w:color w:val="000000"/>
          <w:sz w:val="22"/>
        </w:rPr>
        <w:drawing>
          <wp:inline distT="0" distB="0" distL="0" distR="0" wp14:anchorId="19396C74" wp14:editId="4B0252AA">
            <wp:extent cx="4188460" cy="2040871"/>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4222130" cy="2057277"/>
                    </a:xfrm>
                    <a:prstGeom prst="rect">
                      <a:avLst/>
                    </a:prstGeom>
                    <a:noFill/>
                  </pic:spPr>
                </pic:pic>
              </a:graphicData>
            </a:graphic>
          </wp:inline>
        </w:drawing>
      </w:r>
    </w:p>
    <w:p w14:paraId="540C0612" w14:textId="77777777" w:rsidR="001D28AD" w:rsidRPr="00D034E3" w:rsidRDefault="001D28AD" w:rsidP="001D28AD">
      <w:pPr>
        <w:spacing w:before="216"/>
        <w:jc w:val="center"/>
        <w:rPr>
          <w:rFonts w:cs="Helvetica"/>
          <w:b/>
          <w:color w:val="000000"/>
          <w:sz w:val="22"/>
        </w:rPr>
      </w:pPr>
      <w:r w:rsidRPr="00D034E3">
        <w:rPr>
          <w:rFonts w:cs="Helvetica"/>
          <w:b/>
          <w:color w:val="000000"/>
          <w:sz w:val="22"/>
        </w:rPr>
        <w:t>Figure ZZ.2-1 Inventory Production Statuses</w:t>
      </w:r>
      <w:r>
        <w:rPr>
          <w:rFonts w:cs="Helvetica"/>
          <w:b/>
          <w:color w:val="000000"/>
          <w:sz w:val="22"/>
        </w:rPr>
        <w:t xml:space="preserve"> and Status Transitions</w:t>
      </w:r>
    </w:p>
    <w:p w14:paraId="4D2E1560" w14:textId="77777777" w:rsidR="001D28AD" w:rsidRDefault="00562117" w:rsidP="00AA3FBB">
      <w:r>
        <w:t xml:space="preserve">After </w:t>
      </w:r>
      <w:r w:rsidR="00F64CE9">
        <w:t xml:space="preserve">the Initiate request, production is in the </w:t>
      </w:r>
      <w:r w:rsidRPr="00562117">
        <w:t xml:space="preserve">PROCESSING </w:t>
      </w:r>
      <w:r w:rsidR="00F64CE9">
        <w:t xml:space="preserve">status. Production will proceed and reach one of </w:t>
      </w:r>
      <w:r w:rsidR="002255EA">
        <w:t>two</w:t>
      </w:r>
      <w:r w:rsidR="00F64CE9">
        <w:t xml:space="preserve"> terminal statuses</w:t>
      </w:r>
      <w:r w:rsidR="001D28AD">
        <w:t xml:space="preserve"> without further N-ACTION operations</w:t>
      </w:r>
      <w:r w:rsidR="00F64CE9">
        <w:t xml:space="preserve"> – </w:t>
      </w:r>
      <w:r w:rsidRPr="00562117">
        <w:t>COMPLETE</w:t>
      </w:r>
      <w:r w:rsidR="00F64CE9">
        <w:t xml:space="preserve"> or </w:t>
      </w:r>
      <w:r w:rsidRPr="00562117">
        <w:t>FAILURE</w:t>
      </w:r>
      <w:r w:rsidR="00F64CE9">
        <w:t xml:space="preserve">. </w:t>
      </w:r>
    </w:p>
    <w:p w14:paraId="54ED2A94" w14:textId="77777777" w:rsidR="00543B12" w:rsidRDefault="00F64CE9" w:rsidP="00AA3FBB">
      <w:r>
        <w:t xml:space="preserve">Production may be </w:t>
      </w:r>
      <w:r w:rsidRPr="00562117">
        <w:t>PAUSED</w:t>
      </w:r>
      <w:r>
        <w:t xml:space="preserve">, </w:t>
      </w:r>
      <w:r w:rsidR="001D28AD">
        <w:t xml:space="preserve">either due to an N-ACTION request or </w:t>
      </w:r>
      <w:r>
        <w:t>due to</w:t>
      </w:r>
      <w:r w:rsidR="001D28AD">
        <w:t xml:space="preserve"> conditions internal to the SCP,</w:t>
      </w:r>
      <w:r>
        <w:t xml:space="preserve"> </w:t>
      </w:r>
      <w:r w:rsidR="001D28AD">
        <w:t xml:space="preserve">for example </w:t>
      </w:r>
      <w:r>
        <w:t>temporary shortage of resources</w:t>
      </w:r>
      <w:r w:rsidR="001D28AD">
        <w:t>.</w:t>
      </w:r>
      <w:r w:rsidR="00543B12">
        <w:t xml:space="preserve"> Production</w:t>
      </w:r>
      <w:r>
        <w:t xml:space="preserve"> may be returned to PROCESSING status by the </w:t>
      </w:r>
      <w:r w:rsidRPr="00471D20">
        <w:t>Resume request</w:t>
      </w:r>
      <w:r w:rsidR="00543B12">
        <w:t xml:space="preserve"> or SCP internal actions</w:t>
      </w:r>
      <w:r w:rsidRPr="00471D20">
        <w:t xml:space="preserve">. </w:t>
      </w:r>
    </w:p>
    <w:p w14:paraId="390B821A" w14:textId="112422AF" w:rsidR="00AA3FBB" w:rsidRDefault="00F64CE9" w:rsidP="00AA3FBB">
      <w:r w:rsidRPr="00471D20">
        <w:t>Fr</w:t>
      </w:r>
      <w:r>
        <w:t xml:space="preserve">om either the PROCESSING or </w:t>
      </w:r>
      <w:r w:rsidRPr="00562117">
        <w:t>PAUSED</w:t>
      </w:r>
      <w:r>
        <w:t xml:space="preserve"> status the production may be changed to </w:t>
      </w:r>
      <w:r w:rsidR="00EC7C00">
        <w:t xml:space="preserve">the </w:t>
      </w:r>
      <w:r w:rsidR="00562117" w:rsidRPr="00562117">
        <w:t xml:space="preserve">CANCELED </w:t>
      </w:r>
      <w:r w:rsidR="00EC7C00">
        <w:t xml:space="preserve">terminal status </w:t>
      </w:r>
      <w:r w:rsidR="00562117" w:rsidRPr="00562117">
        <w:t xml:space="preserve">by </w:t>
      </w:r>
      <w:r>
        <w:t xml:space="preserve">the </w:t>
      </w:r>
      <w:r w:rsidRPr="00562117">
        <w:t xml:space="preserve">Cancel </w:t>
      </w:r>
      <w:r w:rsidR="00562117" w:rsidRPr="00562117">
        <w:t>request</w:t>
      </w:r>
      <w:r w:rsidR="00543B12" w:rsidRPr="00543B12">
        <w:t xml:space="preserve"> </w:t>
      </w:r>
      <w:r w:rsidR="00543B12">
        <w:t>or SCP internal actions</w:t>
      </w:r>
      <w:r w:rsidR="00052378">
        <w:t>.</w:t>
      </w:r>
    </w:p>
    <w:p w14:paraId="6C5510A8" w14:textId="5ADADC2D" w:rsidR="00DD6E2B" w:rsidRPr="005B0D53" w:rsidRDefault="00DD6E2B" w:rsidP="00522779">
      <w:pPr>
        <w:pStyle w:val="Heading3"/>
        <w:rPr>
          <w:rFonts w:cs="Helvetica"/>
          <w:sz w:val="22"/>
        </w:rPr>
      </w:pPr>
      <w:bookmarkStart w:id="406" w:name="_ZZ.2.2_Operations"/>
      <w:bookmarkStart w:id="407" w:name="sect_J_3_2"/>
      <w:bookmarkStart w:id="408" w:name="_Toc88042269"/>
      <w:bookmarkEnd w:id="406"/>
      <w:r w:rsidRPr="005B0D53">
        <w:rPr>
          <w:rFonts w:cs="Helvetica"/>
        </w:rPr>
        <w:lastRenderedPageBreak/>
        <w:t>ZZ.2.2 Operations</w:t>
      </w:r>
      <w:bookmarkStart w:id="409" w:name="sect_J_3_2_1_1"/>
      <w:bookmarkEnd w:id="408"/>
      <w:r w:rsidRPr="005B0D53">
        <w:rPr>
          <w:rFonts w:cs="Helvetica"/>
          <w:sz w:val="22"/>
        </w:rPr>
        <w:t xml:space="preserve"> </w:t>
      </w:r>
    </w:p>
    <w:p w14:paraId="3B531AC7" w14:textId="7A30B5C4" w:rsidR="00DD6E2B" w:rsidRPr="005B0D53" w:rsidRDefault="006B2D07" w:rsidP="00522779">
      <w:pPr>
        <w:pStyle w:val="Heading4"/>
        <w:rPr>
          <w:rFonts w:cs="Helvetica"/>
        </w:rPr>
      </w:pPr>
      <w:bookmarkStart w:id="410" w:name="_ZZ.2.2.1_Action_Information"/>
      <w:bookmarkStart w:id="411" w:name="_Toc88042270"/>
      <w:bookmarkEnd w:id="410"/>
      <w:r w:rsidRPr="005B0D53">
        <w:rPr>
          <w:rFonts w:cs="Helvetica"/>
        </w:rPr>
        <w:t>ZZ</w:t>
      </w:r>
      <w:r w:rsidR="00DD6E2B" w:rsidRPr="005B0D53">
        <w:rPr>
          <w:rFonts w:cs="Helvetica"/>
        </w:rPr>
        <w:t>.2.</w:t>
      </w:r>
      <w:r w:rsidRPr="005B0D53">
        <w:rPr>
          <w:rFonts w:cs="Helvetica"/>
        </w:rPr>
        <w:t>2</w:t>
      </w:r>
      <w:r w:rsidR="00DD6E2B" w:rsidRPr="005B0D53">
        <w:rPr>
          <w:rFonts w:cs="Helvetica"/>
        </w:rPr>
        <w:t>.1 Action Information</w:t>
      </w:r>
      <w:bookmarkEnd w:id="411"/>
    </w:p>
    <w:bookmarkEnd w:id="409"/>
    <w:p w14:paraId="7E370D1C" w14:textId="68AFD573" w:rsidR="00DD6E2B" w:rsidRPr="005B0D53" w:rsidRDefault="00DD6E2B" w:rsidP="00522779">
      <w:pPr>
        <w:rPr>
          <w:rFonts w:cs="Helvetica"/>
          <w:sz w:val="22"/>
        </w:rPr>
      </w:pPr>
      <w:r w:rsidRPr="005B0D53">
        <w:rPr>
          <w:rFonts w:cs="Helvetica"/>
        </w:rPr>
        <w:t xml:space="preserve">The DICOM AEs that claim conformance to this SOP Class as an SCU and/or an SCP shall support the Action Types and Action Information as specified in </w:t>
      </w:r>
      <w:hyperlink w:anchor="table_J_3_1">
        <w:r w:rsidRPr="005B0D53">
          <w:rPr>
            <w:rFonts w:cs="Helvetica"/>
          </w:rPr>
          <w:t>Table </w:t>
        </w:r>
        <w:r w:rsidR="006B2D07" w:rsidRPr="005B0D53">
          <w:rPr>
            <w:rFonts w:cs="Helvetica"/>
          </w:rPr>
          <w:t>ZZ.2</w:t>
        </w:r>
        <w:r w:rsidRPr="005B0D53">
          <w:rPr>
            <w:rFonts w:cs="Helvetica"/>
          </w:rPr>
          <w:t>-1</w:t>
        </w:r>
      </w:hyperlink>
      <w:r w:rsidRPr="005B0D53">
        <w:rPr>
          <w:rFonts w:cs="Helvetica"/>
        </w:rPr>
        <w:t>.</w:t>
      </w:r>
      <w:r w:rsidR="00564EEC">
        <w:rPr>
          <w:rFonts w:cs="Helvetica"/>
        </w:rPr>
        <w:t xml:space="preserve"> Descriptions of the attributes of the Action</w:t>
      </w:r>
      <w:r w:rsidR="00564EEC" w:rsidRPr="005B0D53">
        <w:rPr>
          <w:rFonts w:cs="Helvetica"/>
        </w:rPr>
        <w:t xml:space="preserve"> Information</w:t>
      </w:r>
      <w:r w:rsidR="00564EEC">
        <w:rPr>
          <w:rFonts w:cs="Helvetica"/>
        </w:rPr>
        <w:t xml:space="preserve"> are specified in </w:t>
      </w:r>
      <w:hyperlink w:anchor="_B.XX_Inventory_Initiation" w:history="1">
        <w:r w:rsidR="00564EEC" w:rsidRPr="00564EEC">
          <w:rPr>
            <w:rStyle w:val="Hyperlink"/>
            <w:rFonts w:cs="Helvetica"/>
          </w:rPr>
          <w:t>Section B.XX “</w:t>
        </w:r>
        <w:r w:rsidR="00C60914">
          <w:rPr>
            <w:rStyle w:val="Hyperlink"/>
            <w:rFonts w:cs="Helvetica"/>
          </w:rPr>
          <w:t>Inventory Creation</w:t>
        </w:r>
        <w:r w:rsidR="00564EEC" w:rsidRPr="00564EEC">
          <w:rPr>
            <w:rStyle w:val="Hyperlink"/>
            <w:rFonts w:cs="Helvetica"/>
          </w:rPr>
          <w:t xml:space="preserve"> IOD” in PS3</w:t>
        </w:r>
        <w:r w:rsidR="00564EEC">
          <w:rPr>
            <w:rStyle w:val="Hyperlink"/>
            <w:rFonts w:cs="Helvetica"/>
          </w:rPr>
          <w:t>.3</w:t>
        </w:r>
      </w:hyperlink>
      <w:r w:rsidR="00564EEC">
        <w:rPr>
          <w:rFonts w:cs="Helvetica"/>
        </w:rPr>
        <w:t>.</w:t>
      </w:r>
    </w:p>
    <w:p w14:paraId="20FEF15F" w14:textId="51FC6142" w:rsidR="00DD6E2B" w:rsidRPr="005B0D53" w:rsidRDefault="00DD6E2B" w:rsidP="00DD6E2B">
      <w:pPr>
        <w:keepNext/>
        <w:spacing w:before="216" w:after="0"/>
        <w:jc w:val="center"/>
        <w:rPr>
          <w:rFonts w:cs="Helvetica"/>
        </w:rPr>
      </w:pPr>
      <w:bookmarkStart w:id="412" w:name="table_J_3_1"/>
      <w:r w:rsidRPr="005B0D53">
        <w:rPr>
          <w:rFonts w:cs="Helvetica"/>
          <w:b/>
          <w:color w:val="000000"/>
          <w:sz w:val="22"/>
        </w:rPr>
        <w:t>Table </w:t>
      </w:r>
      <w:r w:rsidR="006B2D07" w:rsidRPr="005B0D53">
        <w:rPr>
          <w:rFonts w:cs="Helvetica"/>
          <w:b/>
          <w:color w:val="000000"/>
          <w:sz w:val="22"/>
        </w:rPr>
        <w:t>ZZ.2</w:t>
      </w:r>
      <w:r w:rsidRPr="005B0D53">
        <w:rPr>
          <w:rFonts w:cs="Helvetica"/>
          <w:b/>
          <w:color w:val="000000"/>
          <w:sz w:val="22"/>
        </w:rPr>
        <w:t>-1. </w:t>
      </w:r>
      <w:r w:rsidR="00C60914">
        <w:rPr>
          <w:rFonts w:cs="Helvetica"/>
          <w:b/>
          <w:color w:val="000000"/>
          <w:sz w:val="22"/>
        </w:rPr>
        <w:t>Inventory Creation</w:t>
      </w:r>
      <w:r w:rsidR="006B2D07" w:rsidRPr="005B0D53">
        <w:rPr>
          <w:rFonts w:cs="Helvetica"/>
          <w:b/>
          <w:color w:val="000000"/>
          <w:sz w:val="22"/>
        </w:rPr>
        <w:t xml:space="preserve"> </w:t>
      </w:r>
      <w:r w:rsidRPr="005B0D53">
        <w:rPr>
          <w:rFonts w:cs="Helvetica"/>
          <w:b/>
          <w:color w:val="000000"/>
          <w:sz w:val="22"/>
        </w:rPr>
        <w:t>Request</w:t>
      </w:r>
      <w:r w:rsidR="006B2D07" w:rsidRPr="005B0D53">
        <w:rPr>
          <w:rFonts w:cs="Helvetica"/>
          <w:b/>
          <w:color w:val="000000"/>
          <w:sz w:val="22"/>
        </w:rPr>
        <w:t>s</w:t>
      </w:r>
      <w:r w:rsidRPr="005B0D53">
        <w:rPr>
          <w:rFonts w:cs="Helvetica"/>
          <w:b/>
          <w:color w:val="000000"/>
          <w:sz w:val="22"/>
        </w:rPr>
        <w:t xml:space="preserve"> - Action Information</w:t>
      </w:r>
    </w:p>
    <w:bookmarkEnd w:id="412"/>
    <w:p w14:paraId="6F7E8946" w14:textId="77777777" w:rsidR="00DD6E2B" w:rsidRPr="005B0D53" w:rsidRDefault="00DD6E2B" w:rsidP="00543B12">
      <w:pPr>
        <w:keepNext/>
        <w:spacing w:after="0"/>
        <w:rPr>
          <w:rFonts w:cs="Helvetica"/>
          <w:sz w:val="13"/>
        </w:rPr>
      </w:pPr>
    </w:p>
    <w:tbl>
      <w:tblPr>
        <w:tblW w:w="8860" w:type="dxa"/>
        <w:jc w:val="center"/>
        <w:tblLayout w:type="fixed"/>
        <w:tblCellMar>
          <w:left w:w="10" w:type="dxa"/>
          <w:right w:w="10" w:type="dxa"/>
        </w:tblCellMar>
        <w:tblLook w:val="04A0" w:firstRow="1" w:lastRow="0" w:firstColumn="1" w:lastColumn="0" w:noHBand="0" w:noVBand="1"/>
      </w:tblPr>
      <w:tblGrid>
        <w:gridCol w:w="1840"/>
        <w:gridCol w:w="824"/>
        <w:gridCol w:w="3136"/>
        <w:gridCol w:w="1453"/>
        <w:gridCol w:w="1607"/>
      </w:tblGrid>
      <w:tr w:rsidR="00DD6E2B" w:rsidRPr="005B0D53" w14:paraId="46B89505" w14:textId="77777777" w:rsidTr="007A70F0">
        <w:trPr>
          <w:tblHeader/>
          <w:jc w:val="center"/>
        </w:trPr>
        <w:tc>
          <w:tcPr>
            <w:tcW w:w="18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465325F" w14:textId="77777777" w:rsidR="00DD6E2B" w:rsidRPr="005B0D53" w:rsidRDefault="00DD6E2B" w:rsidP="00DD6E2B">
            <w:pPr>
              <w:keepNext/>
              <w:spacing w:after="0"/>
              <w:jc w:val="center"/>
              <w:rPr>
                <w:rFonts w:cs="Helvetica"/>
              </w:rPr>
            </w:pPr>
            <w:r w:rsidRPr="005B0D53">
              <w:rPr>
                <w:rFonts w:cs="Helvetica"/>
                <w:b/>
                <w:color w:val="000000"/>
                <w:sz w:val="18"/>
              </w:rPr>
              <w:t>Action Type Name</w:t>
            </w:r>
          </w:p>
        </w:tc>
        <w:tc>
          <w:tcPr>
            <w:tcW w:w="824" w:type="dxa"/>
            <w:tcBorders>
              <w:top w:val="single" w:sz="4" w:space="0" w:color="000000"/>
              <w:bottom w:val="single" w:sz="4" w:space="0" w:color="000000"/>
              <w:right w:val="single" w:sz="4" w:space="0" w:color="000000"/>
            </w:tcBorders>
            <w:tcMar>
              <w:top w:w="40" w:type="dxa"/>
              <w:left w:w="40" w:type="dxa"/>
              <w:bottom w:w="40" w:type="dxa"/>
              <w:right w:w="40" w:type="dxa"/>
            </w:tcMar>
          </w:tcPr>
          <w:p w14:paraId="194A4EBD" w14:textId="77777777" w:rsidR="00DD6E2B" w:rsidRPr="005B0D53" w:rsidRDefault="00DD6E2B" w:rsidP="00DD6E2B">
            <w:pPr>
              <w:spacing w:after="0"/>
              <w:jc w:val="center"/>
              <w:rPr>
                <w:rFonts w:cs="Helvetica"/>
              </w:rPr>
            </w:pPr>
            <w:r w:rsidRPr="005B0D53">
              <w:rPr>
                <w:rFonts w:cs="Helvetica"/>
                <w:b/>
                <w:color w:val="000000"/>
                <w:sz w:val="18"/>
              </w:rPr>
              <w:t>Action Type ID</w:t>
            </w:r>
          </w:p>
        </w:tc>
        <w:tc>
          <w:tcPr>
            <w:tcW w:w="3136" w:type="dxa"/>
            <w:tcBorders>
              <w:top w:val="single" w:sz="4" w:space="0" w:color="000000"/>
              <w:bottom w:val="single" w:sz="4" w:space="0" w:color="000000"/>
              <w:right w:val="single" w:sz="4" w:space="0" w:color="000000"/>
            </w:tcBorders>
            <w:tcMar>
              <w:top w:w="40" w:type="dxa"/>
              <w:left w:w="40" w:type="dxa"/>
              <w:bottom w:w="40" w:type="dxa"/>
              <w:right w:w="40" w:type="dxa"/>
            </w:tcMar>
          </w:tcPr>
          <w:p w14:paraId="52BB7589" w14:textId="77777777" w:rsidR="00DD6E2B" w:rsidRPr="005B0D53" w:rsidRDefault="00DD6E2B" w:rsidP="00DD6E2B">
            <w:pPr>
              <w:spacing w:after="0"/>
              <w:jc w:val="center"/>
              <w:rPr>
                <w:rFonts w:cs="Helvetica"/>
              </w:rPr>
            </w:pPr>
            <w:r w:rsidRPr="005B0D53">
              <w:rPr>
                <w:rFonts w:cs="Helvetica"/>
                <w:b/>
                <w:color w:val="000000"/>
                <w:sz w:val="18"/>
              </w:rPr>
              <w:t>Attribute Name</w:t>
            </w:r>
          </w:p>
        </w:tc>
        <w:tc>
          <w:tcPr>
            <w:tcW w:w="1453" w:type="dxa"/>
            <w:tcBorders>
              <w:top w:val="single" w:sz="4" w:space="0" w:color="000000"/>
              <w:bottom w:val="single" w:sz="4" w:space="0" w:color="000000"/>
              <w:right w:val="single" w:sz="4" w:space="0" w:color="000000"/>
            </w:tcBorders>
            <w:tcMar>
              <w:top w:w="40" w:type="dxa"/>
              <w:left w:w="40" w:type="dxa"/>
              <w:bottom w:w="40" w:type="dxa"/>
              <w:right w:w="40" w:type="dxa"/>
            </w:tcMar>
          </w:tcPr>
          <w:p w14:paraId="7C98F08B" w14:textId="77777777" w:rsidR="00DD6E2B" w:rsidRPr="005B0D53" w:rsidRDefault="00DD6E2B" w:rsidP="00DD6E2B">
            <w:pPr>
              <w:spacing w:after="0"/>
              <w:jc w:val="center"/>
              <w:rPr>
                <w:rFonts w:cs="Helvetica"/>
              </w:rPr>
            </w:pPr>
            <w:r w:rsidRPr="005B0D53">
              <w:rPr>
                <w:rFonts w:cs="Helvetica"/>
                <w:b/>
                <w:color w:val="000000"/>
                <w:sz w:val="18"/>
              </w:rPr>
              <w:t>Tag</w:t>
            </w:r>
          </w:p>
        </w:tc>
        <w:tc>
          <w:tcPr>
            <w:tcW w:w="1607" w:type="dxa"/>
            <w:tcBorders>
              <w:top w:val="single" w:sz="4" w:space="0" w:color="000000"/>
              <w:bottom w:val="single" w:sz="4" w:space="0" w:color="000000"/>
              <w:right w:val="single" w:sz="4" w:space="0" w:color="000000"/>
            </w:tcBorders>
            <w:tcMar>
              <w:top w:w="40" w:type="dxa"/>
              <w:left w:w="40" w:type="dxa"/>
              <w:bottom w:w="40" w:type="dxa"/>
              <w:right w:w="40" w:type="dxa"/>
            </w:tcMar>
          </w:tcPr>
          <w:p w14:paraId="1250F44B" w14:textId="77777777" w:rsidR="00DD6E2B" w:rsidRPr="005B0D53" w:rsidRDefault="00DD6E2B" w:rsidP="00DD6E2B">
            <w:pPr>
              <w:spacing w:after="0"/>
              <w:jc w:val="center"/>
              <w:rPr>
                <w:rFonts w:cs="Helvetica"/>
              </w:rPr>
            </w:pPr>
            <w:r w:rsidRPr="005B0D53">
              <w:rPr>
                <w:rFonts w:cs="Helvetica"/>
                <w:b/>
                <w:color w:val="000000"/>
                <w:sz w:val="18"/>
              </w:rPr>
              <w:t>Requirement Type SCU/SCP</w:t>
            </w:r>
          </w:p>
        </w:tc>
      </w:tr>
      <w:tr w:rsidR="00543B12" w:rsidRPr="005B0D53" w14:paraId="291FDEEE" w14:textId="77777777" w:rsidTr="007A70F0">
        <w:trPr>
          <w:jc w:val="center"/>
        </w:trPr>
        <w:tc>
          <w:tcPr>
            <w:tcW w:w="1840" w:type="dxa"/>
            <w:vMerge w:val="restart"/>
            <w:tcBorders>
              <w:top w:val="single" w:sz="4" w:space="0" w:color="000000"/>
              <w:left w:val="single" w:sz="4" w:space="0" w:color="000000"/>
              <w:right w:val="single" w:sz="4" w:space="0" w:color="000000"/>
            </w:tcBorders>
            <w:tcMar>
              <w:top w:w="40" w:type="dxa"/>
              <w:left w:w="40" w:type="dxa"/>
              <w:bottom w:w="40" w:type="dxa"/>
              <w:right w:w="40" w:type="dxa"/>
            </w:tcMar>
          </w:tcPr>
          <w:p w14:paraId="3239CE5D" w14:textId="35F0D95D" w:rsidR="00543B12" w:rsidRPr="005B0D53" w:rsidRDefault="00543B12" w:rsidP="00543B12">
            <w:pPr>
              <w:spacing w:after="0"/>
              <w:rPr>
                <w:rFonts w:cs="Helvetica"/>
              </w:rPr>
            </w:pPr>
            <w:r w:rsidRPr="005B0D53">
              <w:rPr>
                <w:rFonts w:cs="Helvetica"/>
                <w:color w:val="000000"/>
                <w:szCs w:val="22"/>
              </w:rPr>
              <w:t xml:space="preserve">Initiate </w:t>
            </w:r>
          </w:p>
        </w:tc>
        <w:tc>
          <w:tcPr>
            <w:tcW w:w="824" w:type="dxa"/>
            <w:vMerge w:val="restart"/>
            <w:tcBorders>
              <w:top w:val="single" w:sz="4" w:space="0" w:color="000000"/>
              <w:right w:val="single" w:sz="4" w:space="0" w:color="000000"/>
            </w:tcBorders>
            <w:tcMar>
              <w:top w:w="40" w:type="dxa"/>
              <w:left w:w="40" w:type="dxa"/>
              <w:bottom w:w="40" w:type="dxa"/>
              <w:right w:w="40" w:type="dxa"/>
            </w:tcMar>
          </w:tcPr>
          <w:p w14:paraId="6EAE8EB0" w14:textId="77777777" w:rsidR="00543B12" w:rsidRPr="005B0D53" w:rsidRDefault="00543B12" w:rsidP="00543B12">
            <w:pPr>
              <w:spacing w:after="0"/>
              <w:jc w:val="center"/>
              <w:rPr>
                <w:rFonts w:cs="Helvetica"/>
              </w:rPr>
            </w:pPr>
            <w:r w:rsidRPr="005B0D53">
              <w:rPr>
                <w:rFonts w:cs="Helvetica"/>
                <w:color w:val="000000"/>
                <w:sz w:val="18"/>
              </w:rPr>
              <w:t>11</w:t>
            </w:r>
          </w:p>
        </w:tc>
        <w:tc>
          <w:tcPr>
            <w:tcW w:w="3136" w:type="dxa"/>
            <w:tcBorders>
              <w:bottom w:val="single" w:sz="4" w:space="0" w:color="000000"/>
              <w:right w:val="single" w:sz="4" w:space="0" w:color="000000"/>
            </w:tcBorders>
            <w:tcMar>
              <w:top w:w="40" w:type="dxa"/>
              <w:left w:w="40" w:type="dxa"/>
              <w:bottom w:w="40" w:type="dxa"/>
              <w:right w:w="40" w:type="dxa"/>
            </w:tcMar>
          </w:tcPr>
          <w:p w14:paraId="39A4EC06" w14:textId="128B63C2" w:rsidR="00543B12" w:rsidRPr="005B0D53" w:rsidRDefault="00543B12" w:rsidP="00543B12">
            <w:pPr>
              <w:spacing w:after="0"/>
              <w:rPr>
                <w:rFonts w:cs="Helvetica"/>
              </w:rPr>
            </w:pPr>
            <w:r w:rsidRPr="005B0D53">
              <w:rPr>
                <w:rFonts w:cs="Helvetica"/>
              </w:rPr>
              <w:t>Transaction UID</w:t>
            </w:r>
          </w:p>
        </w:tc>
        <w:tc>
          <w:tcPr>
            <w:tcW w:w="1453" w:type="dxa"/>
            <w:tcBorders>
              <w:bottom w:val="single" w:sz="4" w:space="0" w:color="000000"/>
              <w:right w:val="single" w:sz="4" w:space="0" w:color="000000"/>
            </w:tcBorders>
            <w:tcMar>
              <w:top w:w="40" w:type="dxa"/>
              <w:left w:w="40" w:type="dxa"/>
              <w:bottom w:w="40" w:type="dxa"/>
              <w:right w:w="40" w:type="dxa"/>
            </w:tcMar>
          </w:tcPr>
          <w:p w14:paraId="06FF8636" w14:textId="087EB457" w:rsidR="00543B12" w:rsidRPr="005B0D53" w:rsidRDefault="00543B12" w:rsidP="00543B12">
            <w:pPr>
              <w:spacing w:after="0"/>
              <w:jc w:val="center"/>
              <w:rPr>
                <w:rFonts w:cs="Helvetica"/>
              </w:rPr>
            </w:pPr>
            <w:r w:rsidRPr="005B0D53">
              <w:rPr>
                <w:rFonts w:cs="Helvetica"/>
              </w:rPr>
              <w:t>(0008,1195)</w:t>
            </w:r>
          </w:p>
        </w:tc>
        <w:tc>
          <w:tcPr>
            <w:tcW w:w="1607" w:type="dxa"/>
            <w:tcBorders>
              <w:bottom w:val="single" w:sz="4" w:space="0" w:color="000000"/>
              <w:right w:val="single" w:sz="4" w:space="0" w:color="000000"/>
            </w:tcBorders>
            <w:tcMar>
              <w:top w:w="40" w:type="dxa"/>
              <w:left w:w="40" w:type="dxa"/>
              <w:bottom w:w="40" w:type="dxa"/>
              <w:right w:w="40" w:type="dxa"/>
            </w:tcMar>
          </w:tcPr>
          <w:p w14:paraId="13CC8BE7" w14:textId="7FD91D2E" w:rsidR="00543B12" w:rsidRPr="005B0D53" w:rsidRDefault="00543B12" w:rsidP="00543B12">
            <w:pPr>
              <w:spacing w:after="0"/>
              <w:jc w:val="center"/>
              <w:rPr>
                <w:rFonts w:cs="Helvetica"/>
              </w:rPr>
            </w:pPr>
            <w:r w:rsidRPr="005B0D53">
              <w:rPr>
                <w:rFonts w:cs="Helvetica"/>
                <w:color w:val="000000"/>
              </w:rPr>
              <w:t>1/1</w:t>
            </w:r>
          </w:p>
        </w:tc>
      </w:tr>
      <w:tr w:rsidR="00543B12" w:rsidRPr="005B0D53" w14:paraId="2376F31D" w14:textId="77777777" w:rsidTr="007A70F0">
        <w:trPr>
          <w:jc w:val="center"/>
        </w:trPr>
        <w:tc>
          <w:tcPr>
            <w:tcW w:w="1840" w:type="dxa"/>
            <w:vMerge/>
            <w:tcBorders>
              <w:top w:val="single" w:sz="4" w:space="0" w:color="000000"/>
              <w:left w:val="single" w:sz="4" w:space="0" w:color="000000"/>
              <w:right w:val="single" w:sz="4" w:space="0" w:color="000000"/>
            </w:tcBorders>
            <w:tcMar>
              <w:top w:w="40" w:type="dxa"/>
              <w:left w:w="40" w:type="dxa"/>
              <w:bottom w:w="40" w:type="dxa"/>
              <w:right w:w="40" w:type="dxa"/>
            </w:tcMar>
          </w:tcPr>
          <w:p w14:paraId="72D8A40A" w14:textId="77777777" w:rsidR="00543B12" w:rsidRPr="005B0D53" w:rsidRDefault="00543B12" w:rsidP="00543B12">
            <w:pPr>
              <w:spacing w:after="0"/>
              <w:rPr>
                <w:rFonts w:cs="Helvetica"/>
                <w:color w:val="000000"/>
                <w:szCs w:val="22"/>
              </w:rPr>
            </w:pPr>
          </w:p>
        </w:tc>
        <w:tc>
          <w:tcPr>
            <w:tcW w:w="824" w:type="dxa"/>
            <w:vMerge/>
            <w:tcBorders>
              <w:top w:val="single" w:sz="4" w:space="0" w:color="000000"/>
              <w:right w:val="single" w:sz="4" w:space="0" w:color="000000"/>
            </w:tcBorders>
            <w:tcMar>
              <w:top w:w="40" w:type="dxa"/>
              <w:left w:w="40" w:type="dxa"/>
              <w:bottom w:w="40" w:type="dxa"/>
              <w:right w:w="40" w:type="dxa"/>
            </w:tcMar>
          </w:tcPr>
          <w:p w14:paraId="7C1A01ED" w14:textId="77777777" w:rsidR="00543B12" w:rsidRPr="005B0D53" w:rsidRDefault="00543B12" w:rsidP="00543B12">
            <w:pPr>
              <w:spacing w:after="0"/>
              <w:jc w:val="center"/>
              <w:rPr>
                <w:rFonts w:cs="Helvetica"/>
                <w:color w:val="000000"/>
                <w:sz w:val="18"/>
              </w:rPr>
            </w:pPr>
          </w:p>
        </w:tc>
        <w:tc>
          <w:tcPr>
            <w:tcW w:w="3136" w:type="dxa"/>
            <w:tcBorders>
              <w:bottom w:val="single" w:sz="4" w:space="0" w:color="000000"/>
              <w:right w:val="single" w:sz="4" w:space="0" w:color="000000"/>
            </w:tcBorders>
            <w:tcMar>
              <w:top w:w="40" w:type="dxa"/>
              <w:left w:w="40" w:type="dxa"/>
              <w:bottom w:w="40" w:type="dxa"/>
              <w:right w:w="40" w:type="dxa"/>
            </w:tcMar>
          </w:tcPr>
          <w:p w14:paraId="0CC8C954" w14:textId="02AD8084" w:rsidR="00543B12" w:rsidRPr="005B0D53" w:rsidRDefault="00543B12" w:rsidP="00543B12">
            <w:pPr>
              <w:spacing w:after="0"/>
              <w:rPr>
                <w:rFonts w:cs="Helvetica"/>
              </w:rPr>
            </w:pPr>
            <w:r w:rsidRPr="005B0D53">
              <w:rPr>
                <w:rFonts w:cs="Helvetica"/>
              </w:rPr>
              <w:t>Scope of Inventory Sequence</w:t>
            </w:r>
          </w:p>
        </w:tc>
        <w:tc>
          <w:tcPr>
            <w:tcW w:w="1453" w:type="dxa"/>
            <w:tcBorders>
              <w:bottom w:val="single" w:sz="4" w:space="0" w:color="000000"/>
              <w:right w:val="single" w:sz="4" w:space="0" w:color="000000"/>
            </w:tcBorders>
            <w:tcMar>
              <w:top w:w="40" w:type="dxa"/>
              <w:left w:w="40" w:type="dxa"/>
              <w:bottom w:w="40" w:type="dxa"/>
              <w:right w:w="40" w:type="dxa"/>
            </w:tcMar>
          </w:tcPr>
          <w:p w14:paraId="0DE0421B" w14:textId="5527EBB1" w:rsidR="00543B12" w:rsidRPr="005B0D53" w:rsidRDefault="00543B12" w:rsidP="00543B12">
            <w:pPr>
              <w:spacing w:after="0"/>
              <w:jc w:val="center"/>
              <w:rPr>
                <w:rFonts w:cs="Helvetica"/>
                <w:color w:val="000000"/>
              </w:rPr>
            </w:pPr>
            <w:r w:rsidRPr="005B0D53">
              <w:rPr>
                <w:rFonts w:cs="Helvetica"/>
                <w:color w:val="000000"/>
              </w:rPr>
              <w:t>(</w:t>
            </w:r>
            <w:r>
              <w:rPr>
                <w:rFonts w:cs="Helvetica"/>
                <w:color w:val="000000"/>
              </w:rPr>
              <w:t>00gg,0F</w:t>
            </w:r>
            <w:r w:rsidRPr="005B0D53">
              <w:rPr>
                <w:rFonts w:cs="Helvetica"/>
                <w:color w:val="000000"/>
              </w:rPr>
              <w:t>x0)</w:t>
            </w:r>
          </w:p>
        </w:tc>
        <w:tc>
          <w:tcPr>
            <w:tcW w:w="1607" w:type="dxa"/>
            <w:tcBorders>
              <w:bottom w:val="single" w:sz="4" w:space="0" w:color="000000"/>
              <w:right w:val="single" w:sz="4" w:space="0" w:color="000000"/>
            </w:tcBorders>
            <w:tcMar>
              <w:top w:w="40" w:type="dxa"/>
              <w:left w:w="40" w:type="dxa"/>
              <w:bottom w:w="40" w:type="dxa"/>
              <w:right w:w="40" w:type="dxa"/>
            </w:tcMar>
          </w:tcPr>
          <w:p w14:paraId="6F54CE30" w14:textId="7789D7CA" w:rsidR="00543B12" w:rsidRPr="005B0D53" w:rsidRDefault="00543B12" w:rsidP="00543B12">
            <w:pPr>
              <w:spacing w:after="0"/>
              <w:jc w:val="center"/>
              <w:rPr>
                <w:rFonts w:cs="Helvetica"/>
                <w:color w:val="000000"/>
              </w:rPr>
            </w:pPr>
            <w:r w:rsidRPr="005B0D53">
              <w:rPr>
                <w:rFonts w:cs="Helvetica"/>
                <w:color w:val="000000"/>
              </w:rPr>
              <w:t>2/2</w:t>
            </w:r>
          </w:p>
        </w:tc>
      </w:tr>
      <w:tr w:rsidR="003E1566" w:rsidRPr="005B0D53" w14:paraId="1882A944" w14:textId="77777777" w:rsidTr="007A70F0">
        <w:trPr>
          <w:jc w:val="center"/>
        </w:trPr>
        <w:tc>
          <w:tcPr>
            <w:tcW w:w="1840" w:type="dxa"/>
            <w:vMerge/>
            <w:tcBorders>
              <w:left w:val="single" w:sz="4" w:space="0" w:color="000000"/>
              <w:right w:val="single" w:sz="4" w:space="0" w:color="000000"/>
            </w:tcBorders>
            <w:tcMar>
              <w:top w:w="40" w:type="dxa"/>
              <w:left w:w="40" w:type="dxa"/>
              <w:bottom w:w="40" w:type="dxa"/>
              <w:right w:w="40" w:type="dxa"/>
            </w:tcMar>
          </w:tcPr>
          <w:p w14:paraId="0CF890E7" w14:textId="77777777" w:rsidR="003E1566" w:rsidRPr="005B0D53" w:rsidRDefault="003E1566" w:rsidP="003E1566">
            <w:pPr>
              <w:spacing w:after="0"/>
              <w:rPr>
                <w:rFonts w:cs="Helvetica"/>
                <w:color w:val="000000"/>
                <w:sz w:val="18"/>
              </w:rPr>
            </w:pPr>
          </w:p>
        </w:tc>
        <w:tc>
          <w:tcPr>
            <w:tcW w:w="824" w:type="dxa"/>
            <w:vMerge/>
            <w:tcBorders>
              <w:right w:val="single" w:sz="4" w:space="0" w:color="000000"/>
            </w:tcBorders>
            <w:tcMar>
              <w:top w:w="40" w:type="dxa"/>
              <w:left w:w="40" w:type="dxa"/>
              <w:bottom w:w="40" w:type="dxa"/>
              <w:right w:w="40" w:type="dxa"/>
            </w:tcMar>
          </w:tcPr>
          <w:p w14:paraId="36DBA5AA" w14:textId="77777777" w:rsidR="003E1566" w:rsidRPr="005B0D53" w:rsidRDefault="003E1566" w:rsidP="003E1566">
            <w:pPr>
              <w:spacing w:after="0"/>
              <w:jc w:val="center"/>
              <w:rPr>
                <w:rFonts w:cs="Helvetica"/>
                <w:color w:val="000000"/>
                <w:sz w:val="18"/>
              </w:rPr>
            </w:pPr>
          </w:p>
        </w:tc>
        <w:tc>
          <w:tcPr>
            <w:tcW w:w="3136" w:type="dxa"/>
            <w:tcBorders>
              <w:bottom w:val="single" w:sz="4" w:space="0" w:color="000000"/>
              <w:right w:val="single" w:sz="4" w:space="0" w:color="000000"/>
            </w:tcBorders>
            <w:tcMar>
              <w:top w:w="40" w:type="dxa"/>
              <w:left w:w="40" w:type="dxa"/>
              <w:bottom w:w="40" w:type="dxa"/>
              <w:right w:w="40" w:type="dxa"/>
            </w:tcMar>
          </w:tcPr>
          <w:p w14:paraId="236F49FE" w14:textId="16A327BC" w:rsidR="003E1566" w:rsidRPr="00072082" w:rsidRDefault="003E1566" w:rsidP="003E1566">
            <w:pPr>
              <w:spacing w:after="0"/>
              <w:rPr>
                <w:rFonts w:cs="Helvetica"/>
                <w:i/>
                <w:iCs/>
                <w:color w:val="000000"/>
                <w:sz w:val="18"/>
                <w:highlight w:val="cyan"/>
              </w:rPr>
            </w:pPr>
            <w:r w:rsidRPr="003F6845">
              <w:rPr>
                <w:rFonts w:cs="Helvetica"/>
              </w:rPr>
              <w:t xml:space="preserve">&gt;Extended </w:t>
            </w:r>
            <w:r>
              <w:rPr>
                <w:rFonts w:cs="Helvetica"/>
              </w:rPr>
              <w:t>Matching M</w:t>
            </w:r>
            <w:r w:rsidRPr="003F6845">
              <w:rPr>
                <w:rFonts w:cs="Helvetica"/>
              </w:rPr>
              <w:t>echanisms</w:t>
            </w:r>
          </w:p>
        </w:tc>
        <w:tc>
          <w:tcPr>
            <w:tcW w:w="1453" w:type="dxa"/>
            <w:tcBorders>
              <w:bottom w:val="single" w:sz="4" w:space="0" w:color="000000"/>
              <w:right w:val="single" w:sz="4" w:space="0" w:color="000000"/>
            </w:tcBorders>
            <w:tcMar>
              <w:top w:w="40" w:type="dxa"/>
              <w:left w:w="40" w:type="dxa"/>
              <w:bottom w:w="40" w:type="dxa"/>
              <w:right w:w="40" w:type="dxa"/>
            </w:tcMar>
          </w:tcPr>
          <w:p w14:paraId="7F7669F0" w14:textId="0C380FF2" w:rsidR="003E1566" w:rsidRPr="005F2739" w:rsidRDefault="003E1566" w:rsidP="003E1566">
            <w:pPr>
              <w:spacing w:after="0"/>
              <w:jc w:val="center"/>
              <w:rPr>
                <w:rFonts w:cs="Helvetica"/>
                <w:color w:val="000000"/>
                <w:sz w:val="18"/>
                <w:highlight w:val="cyan"/>
              </w:rPr>
            </w:pPr>
            <w:r w:rsidRPr="005561F1">
              <w:rPr>
                <w:rFonts w:cs="Helvetica"/>
                <w:color w:val="000000"/>
              </w:rPr>
              <w:t>(00gg,0F</w:t>
            </w:r>
            <w:r>
              <w:rPr>
                <w:rFonts w:cs="Helvetica"/>
                <w:color w:val="000000"/>
              </w:rPr>
              <w:t>y1</w:t>
            </w:r>
            <w:r w:rsidRPr="005561F1">
              <w:rPr>
                <w:rFonts w:cs="Helvetica"/>
                <w:color w:val="000000"/>
              </w:rPr>
              <w:t>)</w:t>
            </w:r>
          </w:p>
        </w:tc>
        <w:tc>
          <w:tcPr>
            <w:tcW w:w="1607" w:type="dxa"/>
            <w:tcBorders>
              <w:bottom w:val="single" w:sz="4" w:space="0" w:color="000000"/>
              <w:right w:val="single" w:sz="4" w:space="0" w:color="000000"/>
            </w:tcBorders>
            <w:tcMar>
              <w:top w:w="40" w:type="dxa"/>
              <w:left w:w="40" w:type="dxa"/>
              <w:bottom w:w="40" w:type="dxa"/>
              <w:right w:w="40" w:type="dxa"/>
            </w:tcMar>
          </w:tcPr>
          <w:p w14:paraId="7CCB2621" w14:textId="607E6D66" w:rsidR="003E1566" w:rsidRPr="005B0D53" w:rsidRDefault="003E1566" w:rsidP="003E1566">
            <w:pPr>
              <w:spacing w:after="0"/>
              <w:jc w:val="center"/>
              <w:rPr>
                <w:rFonts w:cs="Helvetica"/>
                <w:color w:val="000000"/>
              </w:rPr>
            </w:pPr>
            <w:r w:rsidRPr="003F6845">
              <w:rPr>
                <w:rFonts w:cs="Helvetica"/>
              </w:rPr>
              <w:t>1C</w:t>
            </w:r>
            <w:r>
              <w:rPr>
                <w:rFonts w:cs="Helvetica"/>
              </w:rPr>
              <w:t>/1C</w:t>
            </w:r>
          </w:p>
        </w:tc>
      </w:tr>
      <w:tr w:rsidR="003E1566" w:rsidRPr="005B0D53" w14:paraId="400A9658" w14:textId="77777777" w:rsidTr="007A70F0">
        <w:trPr>
          <w:jc w:val="center"/>
        </w:trPr>
        <w:tc>
          <w:tcPr>
            <w:tcW w:w="1840" w:type="dxa"/>
            <w:vMerge/>
            <w:tcBorders>
              <w:left w:val="single" w:sz="4" w:space="0" w:color="000000"/>
              <w:right w:val="single" w:sz="4" w:space="0" w:color="000000"/>
            </w:tcBorders>
            <w:tcMar>
              <w:top w:w="40" w:type="dxa"/>
              <w:left w:w="40" w:type="dxa"/>
              <w:bottom w:w="40" w:type="dxa"/>
              <w:right w:w="40" w:type="dxa"/>
            </w:tcMar>
          </w:tcPr>
          <w:p w14:paraId="2744C486" w14:textId="77777777" w:rsidR="003E1566" w:rsidRPr="005B0D53" w:rsidRDefault="003E1566" w:rsidP="003E1566">
            <w:pPr>
              <w:spacing w:after="0"/>
              <w:rPr>
                <w:rFonts w:cs="Helvetica"/>
                <w:color w:val="000000"/>
                <w:sz w:val="18"/>
              </w:rPr>
            </w:pPr>
          </w:p>
        </w:tc>
        <w:tc>
          <w:tcPr>
            <w:tcW w:w="824" w:type="dxa"/>
            <w:vMerge/>
            <w:tcBorders>
              <w:right w:val="single" w:sz="4" w:space="0" w:color="000000"/>
            </w:tcBorders>
            <w:tcMar>
              <w:top w:w="40" w:type="dxa"/>
              <w:left w:w="40" w:type="dxa"/>
              <w:bottom w:w="40" w:type="dxa"/>
              <w:right w:w="40" w:type="dxa"/>
            </w:tcMar>
          </w:tcPr>
          <w:p w14:paraId="14341D0D" w14:textId="77777777" w:rsidR="003E1566" w:rsidRPr="005B0D53" w:rsidRDefault="003E1566" w:rsidP="003E1566">
            <w:pPr>
              <w:spacing w:after="0"/>
              <w:jc w:val="center"/>
              <w:rPr>
                <w:rFonts w:cs="Helvetica"/>
                <w:color w:val="000000"/>
                <w:sz w:val="18"/>
              </w:rPr>
            </w:pPr>
          </w:p>
        </w:tc>
        <w:tc>
          <w:tcPr>
            <w:tcW w:w="3136" w:type="dxa"/>
            <w:tcBorders>
              <w:bottom w:val="single" w:sz="4" w:space="0" w:color="000000"/>
              <w:right w:val="single" w:sz="4" w:space="0" w:color="000000"/>
            </w:tcBorders>
            <w:tcMar>
              <w:top w:w="40" w:type="dxa"/>
              <w:left w:w="40" w:type="dxa"/>
              <w:bottom w:w="40" w:type="dxa"/>
              <w:right w:w="40" w:type="dxa"/>
            </w:tcMar>
          </w:tcPr>
          <w:p w14:paraId="2E4B436E" w14:textId="6E7DBACA" w:rsidR="003E1566" w:rsidRPr="00072082" w:rsidRDefault="003E1566" w:rsidP="003E1566">
            <w:pPr>
              <w:spacing w:after="0"/>
              <w:rPr>
                <w:rFonts w:cs="Helvetica"/>
                <w:i/>
                <w:iCs/>
                <w:color w:val="000000"/>
                <w:sz w:val="18"/>
                <w:highlight w:val="cyan"/>
              </w:rPr>
            </w:pPr>
            <w:r w:rsidRPr="003F6845">
              <w:rPr>
                <w:rFonts w:cs="Helvetica"/>
              </w:rPr>
              <w:t>&gt;Specific Character Set</w:t>
            </w:r>
          </w:p>
        </w:tc>
        <w:tc>
          <w:tcPr>
            <w:tcW w:w="1453" w:type="dxa"/>
            <w:tcBorders>
              <w:bottom w:val="single" w:sz="4" w:space="0" w:color="000000"/>
              <w:right w:val="single" w:sz="4" w:space="0" w:color="000000"/>
            </w:tcBorders>
            <w:tcMar>
              <w:top w:w="40" w:type="dxa"/>
              <w:left w:w="40" w:type="dxa"/>
              <w:bottom w:w="40" w:type="dxa"/>
              <w:right w:w="40" w:type="dxa"/>
            </w:tcMar>
          </w:tcPr>
          <w:p w14:paraId="1866A649" w14:textId="6873BF75" w:rsidR="003E1566" w:rsidRPr="005F2739" w:rsidRDefault="003E1566" w:rsidP="003E1566">
            <w:pPr>
              <w:spacing w:after="0"/>
              <w:jc w:val="center"/>
              <w:rPr>
                <w:rFonts w:cs="Helvetica"/>
                <w:color w:val="000000"/>
                <w:sz w:val="18"/>
                <w:highlight w:val="cyan"/>
              </w:rPr>
            </w:pPr>
            <w:r w:rsidRPr="003F6845">
              <w:rPr>
                <w:rFonts w:cs="Helvetica"/>
                <w:color w:val="000000"/>
              </w:rPr>
              <w:t>(0008,0005)</w:t>
            </w:r>
          </w:p>
        </w:tc>
        <w:tc>
          <w:tcPr>
            <w:tcW w:w="1607" w:type="dxa"/>
            <w:tcBorders>
              <w:bottom w:val="single" w:sz="4" w:space="0" w:color="000000"/>
              <w:right w:val="single" w:sz="4" w:space="0" w:color="000000"/>
            </w:tcBorders>
            <w:tcMar>
              <w:top w:w="40" w:type="dxa"/>
              <w:left w:w="40" w:type="dxa"/>
              <w:bottom w:w="40" w:type="dxa"/>
              <w:right w:w="40" w:type="dxa"/>
            </w:tcMar>
          </w:tcPr>
          <w:p w14:paraId="3505F166" w14:textId="64ADB065" w:rsidR="003E1566" w:rsidRPr="005B0D53" w:rsidRDefault="003E1566" w:rsidP="003E1566">
            <w:pPr>
              <w:spacing w:after="0"/>
              <w:jc w:val="center"/>
              <w:rPr>
                <w:rFonts w:cs="Helvetica"/>
                <w:color w:val="000000"/>
              </w:rPr>
            </w:pPr>
            <w:r w:rsidRPr="003F6845">
              <w:rPr>
                <w:rFonts w:cs="Helvetica"/>
              </w:rPr>
              <w:t>1C</w:t>
            </w:r>
            <w:r>
              <w:rPr>
                <w:rFonts w:cs="Helvetica"/>
              </w:rPr>
              <w:t>/1C</w:t>
            </w:r>
          </w:p>
        </w:tc>
      </w:tr>
      <w:tr w:rsidR="003E1566" w:rsidRPr="005B0D53" w14:paraId="3FB9E255" w14:textId="77777777" w:rsidTr="007A70F0">
        <w:trPr>
          <w:jc w:val="center"/>
        </w:trPr>
        <w:tc>
          <w:tcPr>
            <w:tcW w:w="1840" w:type="dxa"/>
            <w:vMerge/>
            <w:tcBorders>
              <w:left w:val="single" w:sz="4" w:space="0" w:color="000000"/>
              <w:right w:val="single" w:sz="4" w:space="0" w:color="000000"/>
            </w:tcBorders>
            <w:tcMar>
              <w:top w:w="40" w:type="dxa"/>
              <w:left w:w="40" w:type="dxa"/>
              <w:bottom w:w="40" w:type="dxa"/>
              <w:right w:w="40" w:type="dxa"/>
            </w:tcMar>
          </w:tcPr>
          <w:p w14:paraId="360F9B08" w14:textId="77777777" w:rsidR="003E1566" w:rsidRPr="005B0D53" w:rsidRDefault="003E1566" w:rsidP="003E1566">
            <w:pPr>
              <w:spacing w:after="0"/>
              <w:rPr>
                <w:rFonts w:cs="Helvetica"/>
                <w:color w:val="000000"/>
                <w:sz w:val="18"/>
              </w:rPr>
            </w:pPr>
          </w:p>
        </w:tc>
        <w:tc>
          <w:tcPr>
            <w:tcW w:w="824" w:type="dxa"/>
            <w:vMerge/>
            <w:tcBorders>
              <w:right w:val="single" w:sz="4" w:space="0" w:color="000000"/>
            </w:tcBorders>
            <w:tcMar>
              <w:top w:w="40" w:type="dxa"/>
              <w:left w:w="40" w:type="dxa"/>
              <w:bottom w:w="40" w:type="dxa"/>
              <w:right w:w="40" w:type="dxa"/>
            </w:tcMar>
          </w:tcPr>
          <w:p w14:paraId="0FBB61F8" w14:textId="77777777" w:rsidR="003E1566" w:rsidRPr="005B0D53" w:rsidRDefault="003E1566" w:rsidP="003E1566">
            <w:pPr>
              <w:spacing w:after="0"/>
              <w:jc w:val="center"/>
              <w:rPr>
                <w:rFonts w:cs="Helvetica"/>
                <w:color w:val="000000"/>
                <w:sz w:val="18"/>
              </w:rPr>
            </w:pPr>
          </w:p>
        </w:tc>
        <w:tc>
          <w:tcPr>
            <w:tcW w:w="3136" w:type="dxa"/>
            <w:tcBorders>
              <w:bottom w:val="single" w:sz="4" w:space="0" w:color="000000"/>
              <w:right w:val="single" w:sz="4" w:space="0" w:color="000000"/>
            </w:tcBorders>
            <w:tcMar>
              <w:top w:w="40" w:type="dxa"/>
              <w:left w:w="40" w:type="dxa"/>
              <w:bottom w:w="40" w:type="dxa"/>
              <w:right w:w="40" w:type="dxa"/>
            </w:tcMar>
          </w:tcPr>
          <w:p w14:paraId="22AA1554" w14:textId="714E3EB9" w:rsidR="003E1566" w:rsidRPr="00072082" w:rsidRDefault="003E1566" w:rsidP="003E1566">
            <w:pPr>
              <w:spacing w:after="0"/>
              <w:rPr>
                <w:rFonts w:cs="Helvetica"/>
                <w:i/>
                <w:iCs/>
                <w:color w:val="000000"/>
                <w:sz w:val="18"/>
                <w:highlight w:val="cyan"/>
              </w:rPr>
            </w:pPr>
            <w:r w:rsidRPr="003F6845">
              <w:rPr>
                <w:rFonts w:cs="Helvetica"/>
              </w:rPr>
              <w:t>&gt;Timezone Offset from UTC</w:t>
            </w:r>
          </w:p>
        </w:tc>
        <w:tc>
          <w:tcPr>
            <w:tcW w:w="1453" w:type="dxa"/>
            <w:tcBorders>
              <w:bottom w:val="single" w:sz="4" w:space="0" w:color="000000"/>
              <w:right w:val="single" w:sz="4" w:space="0" w:color="000000"/>
            </w:tcBorders>
            <w:tcMar>
              <w:top w:w="40" w:type="dxa"/>
              <w:left w:w="40" w:type="dxa"/>
              <w:bottom w:w="40" w:type="dxa"/>
              <w:right w:w="40" w:type="dxa"/>
            </w:tcMar>
          </w:tcPr>
          <w:p w14:paraId="7200EDC3" w14:textId="61C92A21" w:rsidR="003E1566" w:rsidRPr="005F2739" w:rsidRDefault="003E1566" w:rsidP="003E1566">
            <w:pPr>
              <w:spacing w:after="0"/>
              <w:jc w:val="center"/>
              <w:rPr>
                <w:rFonts w:cs="Helvetica"/>
                <w:color w:val="000000"/>
                <w:sz w:val="18"/>
                <w:highlight w:val="cyan"/>
              </w:rPr>
            </w:pPr>
            <w:r w:rsidRPr="003F6845">
              <w:rPr>
                <w:rFonts w:cs="Helvetica"/>
                <w:color w:val="000000"/>
              </w:rPr>
              <w:t>(0008,0201)</w:t>
            </w:r>
          </w:p>
        </w:tc>
        <w:tc>
          <w:tcPr>
            <w:tcW w:w="1607" w:type="dxa"/>
            <w:tcBorders>
              <w:bottom w:val="single" w:sz="4" w:space="0" w:color="000000"/>
              <w:right w:val="single" w:sz="4" w:space="0" w:color="000000"/>
            </w:tcBorders>
            <w:tcMar>
              <w:top w:w="40" w:type="dxa"/>
              <w:left w:w="40" w:type="dxa"/>
              <w:bottom w:w="40" w:type="dxa"/>
              <w:right w:w="40" w:type="dxa"/>
            </w:tcMar>
          </w:tcPr>
          <w:p w14:paraId="28AE3F29" w14:textId="510BA82A" w:rsidR="003E1566" w:rsidRPr="005B0D53" w:rsidRDefault="003E1566" w:rsidP="003E1566">
            <w:pPr>
              <w:spacing w:after="0"/>
              <w:jc w:val="center"/>
              <w:rPr>
                <w:rFonts w:cs="Helvetica"/>
                <w:color w:val="000000"/>
              </w:rPr>
            </w:pPr>
            <w:r w:rsidRPr="003F6845">
              <w:rPr>
                <w:rFonts w:cs="Helvetica"/>
              </w:rPr>
              <w:t>1C</w:t>
            </w:r>
            <w:r>
              <w:rPr>
                <w:rFonts w:cs="Helvetica"/>
              </w:rPr>
              <w:t>/1C</w:t>
            </w:r>
          </w:p>
        </w:tc>
      </w:tr>
      <w:tr w:rsidR="003E1566" w:rsidRPr="005B0D53" w14:paraId="632481D8" w14:textId="77777777" w:rsidTr="007A70F0">
        <w:trPr>
          <w:jc w:val="center"/>
        </w:trPr>
        <w:tc>
          <w:tcPr>
            <w:tcW w:w="1840" w:type="dxa"/>
            <w:vMerge/>
            <w:tcBorders>
              <w:left w:val="single" w:sz="4" w:space="0" w:color="000000"/>
              <w:right w:val="single" w:sz="4" w:space="0" w:color="000000"/>
            </w:tcBorders>
            <w:tcMar>
              <w:top w:w="40" w:type="dxa"/>
              <w:left w:w="40" w:type="dxa"/>
              <w:bottom w:w="40" w:type="dxa"/>
              <w:right w:w="40" w:type="dxa"/>
            </w:tcMar>
          </w:tcPr>
          <w:p w14:paraId="1A2C5343" w14:textId="77777777" w:rsidR="003E1566" w:rsidRPr="005B0D53" w:rsidRDefault="003E1566" w:rsidP="003E1566">
            <w:pPr>
              <w:spacing w:after="0"/>
              <w:rPr>
                <w:rFonts w:cs="Helvetica"/>
                <w:color w:val="000000"/>
                <w:sz w:val="18"/>
              </w:rPr>
            </w:pPr>
          </w:p>
        </w:tc>
        <w:tc>
          <w:tcPr>
            <w:tcW w:w="824" w:type="dxa"/>
            <w:vMerge/>
            <w:tcBorders>
              <w:right w:val="single" w:sz="4" w:space="0" w:color="000000"/>
            </w:tcBorders>
            <w:tcMar>
              <w:top w:w="40" w:type="dxa"/>
              <w:left w:w="40" w:type="dxa"/>
              <w:bottom w:w="40" w:type="dxa"/>
              <w:right w:w="40" w:type="dxa"/>
            </w:tcMar>
          </w:tcPr>
          <w:p w14:paraId="3182EAD0" w14:textId="77777777" w:rsidR="003E1566" w:rsidRPr="005B0D53" w:rsidRDefault="003E1566" w:rsidP="003E1566">
            <w:pPr>
              <w:spacing w:after="0"/>
              <w:jc w:val="center"/>
              <w:rPr>
                <w:rFonts w:cs="Helvetica"/>
                <w:color w:val="000000"/>
                <w:sz w:val="18"/>
              </w:rPr>
            </w:pPr>
          </w:p>
        </w:tc>
        <w:tc>
          <w:tcPr>
            <w:tcW w:w="3136" w:type="dxa"/>
            <w:tcBorders>
              <w:bottom w:val="single" w:sz="4" w:space="0" w:color="000000"/>
              <w:right w:val="single" w:sz="4" w:space="0" w:color="000000"/>
            </w:tcBorders>
            <w:tcMar>
              <w:top w:w="40" w:type="dxa"/>
              <w:left w:w="40" w:type="dxa"/>
              <w:bottom w:w="40" w:type="dxa"/>
              <w:right w:w="40" w:type="dxa"/>
            </w:tcMar>
          </w:tcPr>
          <w:p w14:paraId="0676ED41" w14:textId="36E4423D" w:rsidR="003E1566" w:rsidRPr="00072082" w:rsidRDefault="003E1566" w:rsidP="003E1566">
            <w:pPr>
              <w:spacing w:after="0"/>
              <w:rPr>
                <w:rFonts w:cs="Helvetica"/>
                <w:i/>
                <w:iCs/>
                <w:color w:val="000000"/>
                <w:sz w:val="18"/>
                <w:highlight w:val="cyan"/>
              </w:rPr>
            </w:pPr>
            <w:r w:rsidRPr="00004548">
              <w:rPr>
                <w:rFonts w:cs="Helvetica"/>
              </w:rPr>
              <w:t>&gt;Range Matching Sequence</w:t>
            </w:r>
          </w:p>
        </w:tc>
        <w:tc>
          <w:tcPr>
            <w:tcW w:w="1453" w:type="dxa"/>
            <w:tcBorders>
              <w:bottom w:val="single" w:sz="4" w:space="0" w:color="000000"/>
              <w:right w:val="single" w:sz="4" w:space="0" w:color="000000"/>
            </w:tcBorders>
            <w:tcMar>
              <w:top w:w="40" w:type="dxa"/>
              <w:left w:w="40" w:type="dxa"/>
              <w:bottom w:w="40" w:type="dxa"/>
              <w:right w:w="40" w:type="dxa"/>
            </w:tcMar>
          </w:tcPr>
          <w:p w14:paraId="1B78993A" w14:textId="6DCDF11A" w:rsidR="003E1566" w:rsidRPr="005F2739" w:rsidRDefault="003E1566" w:rsidP="003E1566">
            <w:pPr>
              <w:spacing w:after="0"/>
              <w:jc w:val="center"/>
              <w:rPr>
                <w:rFonts w:cs="Helvetica"/>
                <w:color w:val="000000"/>
                <w:sz w:val="18"/>
                <w:highlight w:val="cyan"/>
              </w:rPr>
            </w:pPr>
            <w:r w:rsidRPr="00004548">
              <w:rPr>
                <w:rFonts w:cs="Helvetica"/>
                <w:color w:val="000000"/>
              </w:rPr>
              <w:t>(00gg,0Fy2)</w:t>
            </w:r>
          </w:p>
        </w:tc>
        <w:tc>
          <w:tcPr>
            <w:tcW w:w="1607" w:type="dxa"/>
            <w:tcBorders>
              <w:bottom w:val="single" w:sz="4" w:space="0" w:color="000000"/>
              <w:right w:val="single" w:sz="4" w:space="0" w:color="000000"/>
            </w:tcBorders>
            <w:tcMar>
              <w:top w:w="40" w:type="dxa"/>
              <w:left w:w="40" w:type="dxa"/>
              <w:bottom w:w="40" w:type="dxa"/>
              <w:right w:w="40" w:type="dxa"/>
            </w:tcMar>
          </w:tcPr>
          <w:p w14:paraId="7C9B0BE6" w14:textId="40A7ABE2" w:rsidR="003E1566" w:rsidRPr="005B0D53" w:rsidRDefault="003E1566" w:rsidP="003E1566">
            <w:pPr>
              <w:spacing w:after="0"/>
              <w:jc w:val="center"/>
              <w:rPr>
                <w:rFonts w:cs="Helvetica"/>
                <w:color w:val="000000"/>
              </w:rPr>
            </w:pPr>
            <w:r w:rsidRPr="003F6845">
              <w:rPr>
                <w:rFonts w:cs="Helvetica"/>
              </w:rPr>
              <w:t>1C</w:t>
            </w:r>
            <w:r>
              <w:rPr>
                <w:rFonts w:cs="Helvetica"/>
              </w:rPr>
              <w:t>/1C</w:t>
            </w:r>
          </w:p>
        </w:tc>
      </w:tr>
      <w:tr w:rsidR="003E1566" w:rsidRPr="005B0D53" w14:paraId="79E22F71" w14:textId="77777777" w:rsidTr="00C9443D">
        <w:trPr>
          <w:jc w:val="center"/>
        </w:trPr>
        <w:tc>
          <w:tcPr>
            <w:tcW w:w="1840" w:type="dxa"/>
            <w:vMerge/>
            <w:tcBorders>
              <w:left w:val="single" w:sz="4" w:space="0" w:color="000000"/>
              <w:right w:val="single" w:sz="4" w:space="0" w:color="000000"/>
            </w:tcBorders>
            <w:tcMar>
              <w:top w:w="40" w:type="dxa"/>
              <w:left w:w="40" w:type="dxa"/>
              <w:bottom w:w="40" w:type="dxa"/>
              <w:right w:w="40" w:type="dxa"/>
            </w:tcMar>
          </w:tcPr>
          <w:p w14:paraId="270D1C95" w14:textId="77777777" w:rsidR="003E1566" w:rsidRPr="005B0D53" w:rsidRDefault="003E1566" w:rsidP="003E1566">
            <w:pPr>
              <w:spacing w:after="0"/>
              <w:rPr>
                <w:rFonts w:cs="Helvetica"/>
                <w:color w:val="000000"/>
                <w:sz w:val="18"/>
              </w:rPr>
            </w:pPr>
          </w:p>
        </w:tc>
        <w:tc>
          <w:tcPr>
            <w:tcW w:w="824" w:type="dxa"/>
            <w:vMerge/>
            <w:tcBorders>
              <w:right w:val="single" w:sz="4" w:space="0" w:color="000000"/>
            </w:tcBorders>
            <w:tcMar>
              <w:top w:w="40" w:type="dxa"/>
              <w:left w:w="40" w:type="dxa"/>
              <w:bottom w:w="40" w:type="dxa"/>
              <w:right w:w="40" w:type="dxa"/>
            </w:tcMar>
          </w:tcPr>
          <w:p w14:paraId="3D0E40A5" w14:textId="77777777" w:rsidR="003E1566" w:rsidRPr="005B0D53" w:rsidRDefault="003E1566" w:rsidP="003E1566">
            <w:pPr>
              <w:spacing w:after="0"/>
              <w:jc w:val="center"/>
              <w:rPr>
                <w:rFonts w:cs="Helvetica"/>
                <w:color w:val="000000"/>
                <w:sz w:val="18"/>
              </w:rPr>
            </w:pPr>
          </w:p>
        </w:tc>
        <w:tc>
          <w:tcPr>
            <w:tcW w:w="4589" w:type="dxa"/>
            <w:gridSpan w:val="2"/>
            <w:tcBorders>
              <w:bottom w:val="single" w:sz="4" w:space="0" w:color="000000"/>
              <w:right w:val="single" w:sz="4" w:space="0" w:color="000000"/>
            </w:tcBorders>
            <w:tcMar>
              <w:top w:w="40" w:type="dxa"/>
              <w:left w:w="40" w:type="dxa"/>
              <w:bottom w:w="40" w:type="dxa"/>
              <w:right w:w="40" w:type="dxa"/>
            </w:tcMar>
          </w:tcPr>
          <w:p w14:paraId="3D95798D" w14:textId="5CFDBBC4" w:rsidR="003E1566" w:rsidRPr="005F2739" w:rsidRDefault="003E1566" w:rsidP="003E1566">
            <w:pPr>
              <w:spacing w:after="0"/>
              <w:rPr>
                <w:rFonts w:cs="Helvetica"/>
                <w:color w:val="000000"/>
                <w:sz w:val="18"/>
                <w:highlight w:val="cyan"/>
              </w:rPr>
            </w:pPr>
            <w:r w:rsidRPr="00D8150D">
              <w:rPr>
                <w:rFonts w:cs="Helvetica"/>
                <w:i/>
                <w:iCs/>
              </w:rPr>
              <w:t xml:space="preserve">&gt;&gt;Any </w:t>
            </w:r>
            <w:r>
              <w:rPr>
                <w:rFonts w:cs="Helvetica"/>
                <w:i/>
                <w:iCs/>
              </w:rPr>
              <w:t xml:space="preserve">range </w:t>
            </w:r>
            <w:r w:rsidRPr="00D8150D">
              <w:rPr>
                <w:rFonts w:cs="Helvetica"/>
                <w:i/>
                <w:iCs/>
              </w:rPr>
              <w:t xml:space="preserve">matched DA, DT, or TM </w:t>
            </w:r>
            <w:r>
              <w:rPr>
                <w:rFonts w:cs="Helvetica"/>
                <w:i/>
                <w:iCs/>
              </w:rPr>
              <w:t xml:space="preserve">Key </w:t>
            </w:r>
            <w:r w:rsidRPr="00D8150D">
              <w:rPr>
                <w:rFonts w:cs="Helvetica"/>
                <w:i/>
                <w:iCs/>
              </w:rPr>
              <w:t>Attribute</w:t>
            </w:r>
          </w:p>
        </w:tc>
        <w:tc>
          <w:tcPr>
            <w:tcW w:w="1607" w:type="dxa"/>
            <w:tcBorders>
              <w:bottom w:val="single" w:sz="4" w:space="0" w:color="000000"/>
              <w:right w:val="single" w:sz="4" w:space="0" w:color="000000"/>
            </w:tcBorders>
            <w:tcMar>
              <w:top w:w="40" w:type="dxa"/>
              <w:left w:w="40" w:type="dxa"/>
              <w:bottom w:w="40" w:type="dxa"/>
              <w:right w:w="40" w:type="dxa"/>
            </w:tcMar>
          </w:tcPr>
          <w:p w14:paraId="2A64D8E9" w14:textId="0CF3173F" w:rsidR="003E1566" w:rsidRPr="005B0D53" w:rsidRDefault="003E1566" w:rsidP="003E1566">
            <w:pPr>
              <w:spacing w:after="0"/>
              <w:jc w:val="center"/>
              <w:rPr>
                <w:rFonts w:cs="Helvetica"/>
                <w:color w:val="000000"/>
              </w:rPr>
            </w:pPr>
            <w:r w:rsidRPr="00D8150D">
              <w:rPr>
                <w:rFonts w:cs="Helvetica"/>
              </w:rPr>
              <w:t>2</w:t>
            </w:r>
            <w:r>
              <w:rPr>
                <w:rFonts w:cs="Helvetica"/>
              </w:rPr>
              <w:t>/2</w:t>
            </w:r>
          </w:p>
        </w:tc>
      </w:tr>
      <w:tr w:rsidR="003E1566" w:rsidRPr="005B0D53" w14:paraId="1C3D3C71" w14:textId="77777777" w:rsidTr="007A70F0">
        <w:trPr>
          <w:jc w:val="center"/>
        </w:trPr>
        <w:tc>
          <w:tcPr>
            <w:tcW w:w="1840" w:type="dxa"/>
            <w:vMerge/>
            <w:tcBorders>
              <w:left w:val="single" w:sz="4" w:space="0" w:color="000000"/>
              <w:right w:val="single" w:sz="4" w:space="0" w:color="000000"/>
            </w:tcBorders>
            <w:tcMar>
              <w:top w:w="40" w:type="dxa"/>
              <w:left w:w="40" w:type="dxa"/>
              <w:bottom w:w="40" w:type="dxa"/>
              <w:right w:w="40" w:type="dxa"/>
            </w:tcMar>
          </w:tcPr>
          <w:p w14:paraId="0DBB61CC" w14:textId="77777777" w:rsidR="003E1566" w:rsidRPr="005B0D53" w:rsidRDefault="003E1566" w:rsidP="003E1566">
            <w:pPr>
              <w:spacing w:after="0"/>
              <w:rPr>
                <w:rFonts w:cs="Helvetica"/>
                <w:color w:val="000000"/>
                <w:sz w:val="18"/>
              </w:rPr>
            </w:pPr>
          </w:p>
        </w:tc>
        <w:tc>
          <w:tcPr>
            <w:tcW w:w="824" w:type="dxa"/>
            <w:vMerge/>
            <w:tcBorders>
              <w:right w:val="single" w:sz="4" w:space="0" w:color="000000"/>
            </w:tcBorders>
            <w:tcMar>
              <w:top w:w="40" w:type="dxa"/>
              <w:left w:w="40" w:type="dxa"/>
              <w:bottom w:w="40" w:type="dxa"/>
              <w:right w:w="40" w:type="dxa"/>
            </w:tcMar>
          </w:tcPr>
          <w:p w14:paraId="68A37745" w14:textId="77777777" w:rsidR="003E1566" w:rsidRPr="005B0D53" w:rsidRDefault="003E1566" w:rsidP="003E1566">
            <w:pPr>
              <w:spacing w:after="0"/>
              <w:jc w:val="center"/>
              <w:rPr>
                <w:rFonts w:cs="Helvetica"/>
                <w:color w:val="000000"/>
                <w:sz w:val="18"/>
              </w:rPr>
            </w:pPr>
          </w:p>
        </w:tc>
        <w:tc>
          <w:tcPr>
            <w:tcW w:w="3136" w:type="dxa"/>
            <w:tcBorders>
              <w:bottom w:val="single" w:sz="4" w:space="0" w:color="000000"/>
              <w:right w:val="single" w:sz="4" w:space="0" w:color="000000"/>
            </w:tcBorders>
            <w:tcMar>
              <w:top w:w="40" w:type="dxa"/>
              <w:left w:w="40" w:type="dxa"/>
              <w:bottom w:w="40" w:type="dxa"/>
              <w:right w:w="40" w:type="dxa"/>
            </w:tcMar>
          </w:tcPr>
          <w:p w14:paraId="622379B1" w14:textId="341AFEE1" w:rsidR="003E1566" w:rsidRPr="00072082" w:rsidRDefault="003E1566" w:rsidP="003E1566">
            <w:pPr>
              <w:spacing w:after="0"/>
              <w:rPr>
                <w:rFonts w:cs="Helvetica"/>
                <w:i/>
                <w:iCs/>
                <w:color w:val="000000"/>
                <w:sz w:val="18"/>
                <w:highlight w:val="cyan"/>
              </w:rPr>
            </w:pPr>
            <w:r w:rsidRPr="00F04222">
              <w:rPr>
                <w:rFonts w:cs="Helvetica"/>
              </w:rPr>
              <w:t>&gt;</w:t>
            </w:r>
            <w:r w:rsidR="00FE04ED" w:rsidRPr="00FE04ED">
              <w:rPr>
                <w:rFonts w:cs="Helvetica"/>
              </w:rPr>
              <w:t xml:space="preserve">List of UID </w:t>
            </w:r>
            <w:r w:rsidRPr="00F04222">
              <w:rPr>
                <w:rFonts w:cs="Helvetica"/>
              </w:rPr>
              <w:t>Matching Sequence</w:t>
            </w:r>
          </w:p>
        </w:tc>
        <w:tc>
          <w:tcPr>
            <w:tcW w:w="1453" w:type="dxa"/>
            <w:tcBorders>
              <w:bottom w:val="single" w:sz="4" w:space="0" w:color="000000"/>
              <w:right w:val="single" w:sz="4" w:space="0" w:color="000000"/>
            </w:tcBorders>
            <w:tcMar>
              <w:top w:w="40" w:type="dxa"/>
              <w:left w:w="40" w:type="dxa"/>
              <w:bottom w:w="40" w:type="dxa"/>
              <w:right w:w="40" w:type="dxa"/>
            </w:tcMar>
          </w:tcPr>
          <w:p w14:paraId="06005D29" w14:textId="756672C9" w:rsidR="003E1566" w:rsidRPr="005F2739" w:rsidRDefault="003E1566" w:rsidP="003E1566">
            <w:pPr>
              <w:spacing w:after="0"/>
              <w:jc w:val="center"/>
              <w:rPr>
                <w:rFonts w:cs="Helvetica"/>
                <w:color w:val="000000"/>
                <w:sz w:val="18"/>
                <w:highlight w:val="cyan"/>
              </w:rPr>
            </w:pPr>
            <w:r w:rsidRPr="00004548">
              <w:rPr>
                <w:rFonts w:cs="Helvetica"/>
              </w:rPr>
              <w:t>(00gg,0Fy4)</w:t>
            </w:r>
          </w:p>
        </w:tc>
        <w:tc>
          <w:tcPr>
            <w:tcW w:w="1607" w:type="dxa"/>
            <w:tcBorders>
              <w:bottom w:val="single" w:sz="4" w:space="0" w:color="000000"/>
              <w:right w:val="single" w:sz="4" w:space="0" w:color="000000"/>
            </w:tcBorders>
            <w:tcMar>
              <w:top w:w="40" w:type="dxa"/>
              <w:left w:w="40" w:type="dxa"/>
              <w:bottom w:w="40" w:type="dxa"/>
              <w:right w:w="40" w:type="dxa"/>
            </w:tcMar>
          </w:tcPr>
          <w:p w14:paraId="5702A9E9" w14:textId="0C1D4AB6" w:rsidR="003E1566" w:rsidRPr="005B0D53" w:rsidRDefault="003E1566" w:rsidP="003E1566">
            <w:pPr>
              <w:spacing w:after="0"/>
              <w:jc w:val="center"/>
              <w:rPr>
                <w:rFonts w:cs="Helvetica"/>
                <w:color w:val="000000"/>
              </w:rPr>
            </w:pPr>
            <w:r w:rsidRPr="003F6845">
              <w:rPr>
                <w:rFonts w:cs="Helvetica"/>
              </w:rPr>
              <w:t>1C</w:t>
            </w:r>
            <w:r>
              <w:rPr>
                <w:rFonts w:cs="Helvetica"/>
              </w:rPr>
              <w:t>/1C</w:t>
            </w:r>
          </w:p>
        </w:tc>
      </w:tr>
      <w:tr w:rsidR="006F04CD" w:rsidRPr="005B0D53" w14:paraId="12F73186" w14:textId="77777777" w:rsidTr="00BA228C">
        <w:trPr>
          <w:jc w:val="center"/>
        </w:trPr>
        <w:tc>
          <w:tcPr>
            <w:tcW w:w="1840" w:type="dxa"/>
            <w:vMerge/>
            <w:tcBorders>
              <w:left w:val="single" w:sz="4" w:space="0" w:color="000000"/>
              <w:right w:val="single" w:sz="4" w:space="0" w:color="000000"/>
            </w:tcBorders>
            <w:tcMar>
              <w:top w:w="40" w:type="dxa"/>
              <w:left w:w="40" w:type="dxa"/>
              <w:bottom w:w="40" w:type="dxa"/>
              <w:right w:w="40" w:type="dxa"/>
            </w:tcMar>
          </w:tcPr>
          <w:p w14:paraId="0A33E6C2" w14:textId="77777777" w:rsidR="006F04CD" w:rsidRPr="005B0D53" w:rsidRDefault="006F04CD" w:rsidP="003E1566">
            <w:pPr>
              <w:spacing w:after="0"/>
              <w:rPr>
                <w:rFonts w:cs="Helvetica"/>
                <w:color w:val="000000"/>
                <w:sz w:val="18"/>
              </w:rPr>
            </w:pPr>
          </w:p>
        </w:tc>
        <w:tc>
          <w:tcPr>
            <w:tcW w:w="824" w:type="dxa"/>
            <w:vMerge/>
            <w:tcBorders>
              <w:right w:val="single" w:sz="4" w:space="0" w:color="000000"/>
            </w:tcBorders>
            <w:tcMar>
              <w:top w:w="40" w:type="dxa"/>
              <w:left w:w="40" w:type="dxa"/>
              <w:bottom w:w="40" w:type="dxa"/>
              <w:right w:w="40" w:type="dxa"/>
            </w:tcMar>
          </w:tcPr>
          <w:p w14:paraId="04285275" w14:textId="77777777" w:rsidR="006F04CD" w:rsidRPr="005B0D53" w:rsidRDefault="006F04CD" w:rsidP="003E1566">
            <w:pPr>
              <w:spacing w:after="0"/>
              <w:jc w:val="center"/>
              <w:rPr>
                <w:rFonts w:cs="Helvetica"/>
                <w:color w:val="000000"/>
                <w:sz w:val="18"/>
              </w:rPr>
            </w:pPr>
          </w:p>
        </w:tc>
        <w:tc>
          <w:tcPr>
            <w:tcW w:w="4589" w:type="dxa"/>
            <w:gridSpan w:val="2"/>
            <w:tcBorders>
              <w:bottom w:val="single" w:sz="4" w:space="0" w:color="000000"/>
              <w:right w:val="single" w:sz="4" w:space="0" w:color="000000"/>
            </w:tcBorders>
            <w:tcMar>
              <w:top w:w="40" w:type="dxa"/>
              <w:left w:w="40" w:type="dxa"/>
              <w:bottom w:w="40" w:type="dxa"/>
              <w:right w:w="40" w:type="dxa"/>
            </w:tcMar>
          </w:tcPr>
          <w:p w14:paraId="290555A4" w14:textId="3532D63E" w:rsidR="006F04CD" w:rsidRPr="005F2739" w:rsidRDefault="006F04CD" w:rsidP="006F04CD">
            <w:pPr>
              <w:spacing w:after="0"/>
              <w:rPr>
                <w:rFonts w:cs="Helvetica"/>
                <w:color w:val="000000"/>
                <w:sz w:val="18"/>
                <w:highlight w:val="cyan"/>
              </w:rPr>
            </w:pPr>
            <w:r w:rsidRPr="00D8150D">
              <w:rPr>
                <w:rFonts w:cs="Helvetica"/>
                <w:i/>
                <w:iCs/>
              </w:rPr>
              <w:t xml:space="preserve">&gt;&gt;Any </w:t>
            </w:r>
            <w:r w:rsidR="00FA090C">
              <w:rPr>
                <w:rFonts w:cs="Helvetica"/>
                <w:i/>
                <w:iCs/>
              </w:rPr>
              <w:t xml:space="preserve">list </w:t>
            </w:r>
            <w:r>
              <w:rPr>
                <w:rFonts w:cs="Helvetica"/>
                <w:i/>
                <w:iCs/>
              </w:rPr>
              <w:t xml:space="preserve">of UID </w:t>
            </w:r>
            <w:r w:rsidRPr="00D8150D">
              <w:rPr>
                <w:rFonts w:cs="Helvetica"/>
                <w:i/>
                <w:iCs/>
              </w:rPr>
              <w:t xml:space="preserve">matched </w:t>
            </w:r>
            <w:r>
              <w:rPr>
                <w:rFonts w:cs="Helvetica"/>
                <w:i/>
                <w:iCs/>
              </w:rPr>
              <w:t>UI</w:t>
            </w:r>
            <w:r w:rsidRPr="00D8150D">
              <w:rPr>
                <w:rFonts w:cs="Helvetica"/>
                <w:i/>
                <w:iCs/>
              </w:rPr>
              <w:t xml:space="preserve"> </w:t>
            </w:r>
            <w:r>
              <w:rPr>
                <w:rFonts w:cs="Helvetica"/>
                <w:i/>
                <w:iCs/>
              </w:rPr>
              <w:t xml:space="preserve">Key </w:t>
            </w:r>
            <w:r w:rsidRPr="00D8150D">
              <w:rPr>
                <w:rFonts w:cs="Helvetica"/>
                <w:i/>
                <w:iCs/>
              </w:rPr>
              <w:t>Attribute</w:t>
            </w:r>
          </w:p>
        </w:tc>
        <w:tc>
          <w:tcPr>
            <w:tcW w:w="1607" w:type="dxa"/>
            <w:tcBorders>
              <w:bottom w:val="single" w:sz="4" w:space="0" w:color="000000"/>
              <w:right w:val="single" w:sz="4" w:space="0" w:color="000000"/>
            </w:tcBorders>
            <w:tcMar>
              <w:top w:w="40" w:type="dxa"/>
              <w:left w:w="40" w:type="dxa"/>
              <w:bottom w:w="40" w:type="dxa"/>
              <w:right w:w="40" w:type="dxa"/>
            </w:tcMar>
          </w:tcPr>
          <w:p w14:paraId="4CB33B4F" w14:textId="1A44529C" w:rsidR="006F04CD" w:rsidRPr="005B0D53" w:rsidRDefault="006F04CD" w:rsidP="003E1566">
            <w:pPr>
              <w:spacing w:after="0"/>
              <w:jc w:val="center"/>
              <w:rPr>
                <w:rFonts w:cs="Helvetica"/>
                <w:color w:val="000000"/>
              </w:rPr>
            </w:pPr>
            <w:r w:rsidRPr="003F6845">
              <w:rPr>
                <w:rFonts w:cs="Helvetica"/>
              </w:rPr>
              <w:t>1</w:t>
            </w:r>
            <w:r>
              <w:rPr>
                <w:rFonts w:cs="Helvetica"/>
              </w:rPr>
              <w:t>/1</w:t>
            </w:r>
          </w:p>
        </w:tc>
      </w:tr>
      <w:tr w:rsidR="003E1566" w:rsidRPr="005B0D53" w14:paraId="52BB3EC8" w14:textId="77777777" w:rsidTr="007A70F0">
        <w:trPr>
          <w:jc w:val="center"/>
        </w:trPr>
        <w:tc>
          <w:tcPr>
            <w:tcW w:w="1840" w:type="dxa"/>
            <w:vMerge/>
            <w:tcBorders>
              <w:left w:val="single" w:sz="4" w:space="0" w:color="000000"/>
              <w:right w:val="single" w:sz="4" w:space="0" w:color="000000"/>
            </w:tcBorders>
            <w:tcMar>
              <w:top w:w="40" w:type="dxa"/>
              <w:left w:w="40" w:type="dxa"/>
              <w:bottom w:w="40" w:type="dxa"/>
              <w:right w:w="40" w:type="dxa"/>
            </w:tcMar>
          </w:tcPr>
          <w:p w14:paraId="32F56EBC" w14:textId="77777777" w:rsidR="003E1566" w:rsidRPr="005B0D53" w:rsidRDefault="003E1566" w:rsidP="003E1566">
            <w:pPr>
              <w:spacing w:after="0"/>
              <w:rPr>
                <w:rFonts w:cs="Helvetica"/>
                <w:color w:val="000000"/>
                <w:sz w:val="18"/>
              </w:rPr>
            </w:pPr>
          </w:p>
        </w:tc>
        <w:tc>
          <w:tcPr>
            <w:tcW w:w="824" w:type="dxa"/>
            <w:vMerge/>
            <w:tcBorders>
              <w:right w:val="single" w:sz="4" w:space="0" w:color="000000"/>
            </w:tcBorders>
            <w:tcMar>
              <w:top w:w="40" w:type="dxa"/>
              <w:left w:w="40" w:type="dxa"/>
              <w:bottom w:w="40" w:type="dxa"/>
              <w:right w:w="40" w:type="dxa"/>
            </w:tcMar>
          </w:tcPr>
          <w:p w14:paraId="0CA5DE65" w14:textId="77777777" w:rsidR="003E1566" w:rsidRPr="005B0D53" w:rsidRDefault="003E1566" w:rsidP="003E1566">
            <w:pPr>
              <w:spacing w:after="0"/>
              <w:jc w:val="center"/>
              <w:rPr>
                <w:rFonts w:cs="Helvetica"/>
                <w:color w:val="000000"/>
                <w:sz w:val="18"/>
              </w:rPr>
            </w:pPr>
          </w:p>
        </w:tc>
        <w:tc>
          <w:tcPr>
            <w:tcW w:w="3136" w:type="dxa"/>
            <w:tcBorders>
              <w:bottom w:val="single" w:sz="4" w:space="0" w:color="000000"/>
              <w:right w:val="single" w:sz="4" w:space="0" w:color="000000"/>
            </w:tcBorders>
            <w:tcMar>
              <w:top w:w="40" w:type="dxa"/>
              <w:left w:w="40" w:type="dxa"/>
              <w:bottom w:w="40" w:type="dxa"/>
              <w:right w:w="40" w:type="dxa"/>
            </w:tcMar>
          </w:tcPr>
          <w:p w14:paraId="52516FBA" w14:textId="7703A764" w:rsidR="003E1566" w:rsidRPr="00072082" w:rsidRDefault="003E1566" w:rsidP="003E1566">
            <w:pPr>
              <w:spacing w:after="0"/>
              <w:rPr>
                <w:rFonts w:cs="Helvetica"/>
                <w:i/>
                <w:iCs/>
                <w:color w:val="000000"/>
                <w:sz w:val="18"/>
                <w:highlight w:val="cyan"/>
              </w:rPr>
            </w:pPr>
            <w:r w:rsidRPr="00F04222">
              <w:rPr>
                <w:rFonts w:cs="Helvetica"/>
              </w:rPr>
              <w:t>&gt;Empty Value Matching Sequence</w:t>
            </w:r>
          </w:p>
        </w:tc>
        <w:tc>
          <w:tcPr>
            <w:tcW w:w="1453" w:type="dxa"/>
            <w:tcBorders>
              <w:bottom w:val="single" w:sz="4" w:space="0" w:color="000000"/>
              <w:right w:val="single" w:sz="4" w:space="0" w:color="000000"/>
            </w:tcBorders>
            <w:tcMar>
              <w:top w:w="40" w:type="dxa"/>
              <w:left w:w="40" w:type="dxa"/>
              <w:bottom w:w="40" w:type="dxa"/>
              <w:right w:w="40" w:type="dxa"/>
            </w:tcMar>
          </w:tcPr>
          <w:p w14:paraId="193824C4" w14:textId="62399087" w:rsidR="003E1566" w:rsidRPr="005F2739" w:rsidRDefault="003E1566" w:rsidP="003E1566">
            <w:pPr>
              <w:spacing w:after="0"/>
              <w:jc w:val="center"/>
              <w:rPr>
                <w:rFonts w:cs="Helvetica"/>
                <w:color w:val="000000"/>
                <w:sz w:val="18"/>
                <w:highlight w:val="cyan"/>
              </w:rPr>
            </w:pPr>
            <w:r w:rsidRPr="00004548">
              <w:rPr>
                <w:rFonts w:cs="Helvetica"/>
                <w:color w:val="000000"/>
              </w:rPr>
              <w:t>(00gg,0Fy5)</w:t>
            </w:r>
          </w:p>
        </w:tc>
        <w:tc>
          <w:tcPr>
            <w:tcW w:w="1607" w:type="dxa"/>
            <w:tcBorders>
              <w:bottom w:val="single" w:sz="4" w:space="0" w:color="000000"/>
              <w:right w:val="single" w:sz="4" w:space="0" w:color="000000"/>
            </w:tcBorders>
            <w:tcMar>
              <w:top w:w="40" w:type="dxa"/>
              <w:left w:w="40" w:type="dxa"/>
              <w:bottom w:w="40" w:type="dxa"/>
              <w:right w:w="40" w:type="dxa"/>
            </w:tcMar>
          </w:tcPr>
          <w:p w14:paraId="19E71FCA" w14:textId="5E167E3B" w:rsidR="003E1566" w:rsidRPr="005B0D53" w:rsidRDefault="003E1566" w:rsidP="003E1566">
            <w:pPr>
              <w:spacing w:after="0"/>
              <w:jc w:val="center"/>
              <w:rPr>
                <w:rFonts w:cs="Helvetica"/>
                <w:color w:val="000000"/>
              </w:rPr>
            </w:pPr>
            <w:r w:rsidRPr="003F6845">
              <w:rPr>
                <w:rFonts w:cs="Helvetica"/>
              </w:rPr>
              <w:t>1C</w:t>
            </w:r>
            <w:r>
              <w:rPr>
                <w:rFonts w:cs="Helvetica"/>
              </w:rPr>
              <w:t>/1C</w:t>
            </w:r>
          </w:p>
        </w:tc>
      </w:tr>
      <w:tr w:rsidR="003E1566" w:rsidRPr="005B0D53" w14:paraId="6845256E" w14:textId="77777777" w:rsidTr="0072765F">
        <w:trPr>
          <w:jc w:val="center"/>
        </w:trPr>
        <w:tc>
          <w:tcPr>
            <w:tcW w:w="1840" w:type="dxa"/>
            <w:vMerge/>
            <w:tcBorders>
              <w:left w:val="single" w:sz="4" w:space="0" w:color="000000"/>
              <w:right w:val="single" w:sz="4" w:space="0" w:color="000000"/>
            </w:tcBorders>
            <w:tcMar>
              <w:top w:w="40" w:type="dxa"/>
              <w:left w:w="40" w:type="dxa"/>
              <w:bottom w:w="40" w:type="dxa"/>
              <w:right w:w="40" w:type="dxa"/>
            </w:tcMar>
          </w:tcPr>
          <w:p w14:paraId="7CB4A0CA" w14:textId="77777777" w:rsidR="003E1566" w:rsidRPr="005B0D53" w:rsidRDefault="003E1566" w:rsidP="003E1566">
            <w:pPr>
              <w:spacing w:after="0"/>
              <w:rPr>
                <w:rFonts w:cs="Helvetica"/>
                <w:color w:val="000000"/>
                <w:sz w:val="18"/>
              </w:rPr>
            </w:pPr>
          </w:p>
        </w:tc>
        <w:tc>
          <w:tcPr>
            <w:tcW w:w="824" w:type="dxa"/>
            <w:vMerge/>
            <w:tcBorders>
              <w:right w:val="single" w:sz="4" w:space="0" w:color="000000"/>
            </w:tcBorders>
            <w:tcMar>
              <w:top w:w="40" w:type="dxa"/>
              <w:left w:w="40" w:type="dxa"/>
              <w:bottom w:w="40" w:type="dxa"/>
              <w:right w:w="40" w:type="dxa"/>
            </w:tcMar>
          </w:tcPr>
          <w:p w14:paraId="388967D5" w14:textId="77777777" w:rsidR="003E1566" w:rsidRPr="005B0D53" w:rsidRDefault="003E1566" w:rsidP="003E1566">
            <w:pPr>
              <w:spacing w:after="0"/>
              <w:jc w:val="center"/>
              <w:rPr>
                <w:rFonts w:cs="Helvetica"/>
                <w:color w:val="000000"/>
                <w:sz w:val="18"/>
              </w:rPr>
            </w:pPr>
          </w:p>
        </w:tc>
        <w:tc>
          <w:tcPr>
            <w:tcW w:w="4589" w:type="dxa"/>
            <w:gridSpan w:val="2"/>
            <w:tcBorders>
              <w:bottom w:val="single" w:sz="4" w:space="0" w:color="000000"/>
              <w:right w:val="single" w:sz="4" w:space="0" w:color="000000"/>
            </w:tcBorders>
            <w:tcMar>
              <w:top w:w="40" w:type="dxa"/>
              <w:left w:w="40" w:type="dxa"/>
              <w:bottom w:w="40" w:type="dxa"/>
              <w:right w:w="40" w:type="dxa"/>
            </w:tcMar>
          </w:tcPr>
          <w:p w14:paraId="4EE2563D" w14:textId="78E5BF65" w:rsidR="003E1566" w:rsidRPr="005F2739" w:rsidRDefault="003E1566" w:rsidP="003E1566">
            <w:pPr>
              <w:spacing w:after="0"/>
              <w:rPr>
                <w:rFonts w:cs="Helvetica"/>
                <w:color w:val="000000"/>
                <w:sz w:val="18"/>
                <w:highlight w:val="cyan"/>
              </w:rPr>
            </w:pPr>
            <w:r w:rsidRPr="00F04222">
              <w:rPr>
                <w:rFonts w:cs="Helvetica"/>
                <w:i/>
                <w:iCs/>
              </w:rPr>
              <w:t xml:space="preserve">&gt;&gt;Any empty value matched </w:t>
            </w:r>
            <w:r>
              <w:rPr>
                <w:rFonts w:cs="Helvetica"/>
                <w:i/>
                <w:iCs/>
              </w:rPr>
              <w:t xml:space="preserve">Key </w:t>
            </w:r>
            <w:r w:rsidRPr="00F04222">
              <w:rPr>
                <w:rFonts w:cs="Helvetica"/>
                <w:i/>
                <w:iCs/>
              </w:rPr>
              <w:t>Attribute</w:t>
            </w:r>
          </w:p>
        </w:tc>
        <w:tc>
          <w:tcPr>
            <w:tcW w:w="1607" w:type="dxa"/>
            <w:tcBorders>
              <w:bottom w:val="single" w:sz="4" w:space="0" w:color="000000"/>
              <w:right w:val="single" w:sz="4" w:space="0" w:color="000000"/>
            </w:tcBorders>
            <w:tcMar>
              <w:top w:w="40" w:type="dxa"/>
              <w:left w:w="40" w:type="dxa"/>
              <w:bottom w:w="40" w:type="dxa"/>
              <w:right w:w="40" w:type="dxa"/>
            </w:tcMar>
          </w:tcPr>
          <w:p w14:paraId="5C133781" w14:textId="60A687CF" w:rsidR="003E1566" w:rsidRPr="005B0D53" w:rsidRDefault="003E1566" w:rsidP="003E1566">
            <w:pPr>
              <w:spacing w:after="0"/>
              <w:jc w:val="center"/>
              <w:rPr>
                <w:rFonts w:cs="Helvetica"/>
                <w:color w:val="000000"/>
              </w:rPr>
            </w:pPr>
            <w:r w:rsidRPr="00D8150D">
              <w:rPr>
                <w:rFonts w:cs="Helvetica"/>
              </w:rPr>
              <w:t>2</w:t>
            </w:r>
            <w:r>
              <w:rPr>
                <w:rFonts w:cs="Helvetica"/>
              </w:rPr>
              <w:t>/2</w:t>
            </w:r>
          </w:p>
        </w:tc>
      </w:tr>
      <w:tr w:rsidR="003E1566" w:rsidRPr="005B0D53" w14:paraId="097290A5" w14:textId="77777777" w:rsidTr="007A70F0">
        <w:trPr>
          <w:jc w:val="center"/>
        </w:trPr>
        <w:tc>
          <w:tcPr>
            <w:tcW w:w="1840" w:type="dxa"/>
            <w:vMerge/>
            <w:tcBorders>
              <w:left w:val="single" w:sz="4" w:space="0" w:color="000000"/>
              <w:right w:val="single" w:sz="4" w:space="0" w:color="000000"/>
            </w:tcBorders>
            <w:tcMar>
              <w:top w:w="40" w:type="dxa"/>
              <w:left w:w="40" w:type="dxa"/>
              <w:bottom w:w="40" w:type="dxa"/>
              <w:right w:w="40" w:type="dxa"/>
            </w:tcMar>
          </w:tcPr>
          <w:p w14:paraId="52D74A92" w14:textId="77777777" w:rsidR="003E1566" w:rsidRPr="005B0D53" w:rsidRDefault="003E1566" w:rsidP="003E1566">
            <w:pPr>
              <w:spacing w:after="0"/>
              <w:rPr>
                <w:rFonts w:cs="Helvetica"/>
                <w:color w:val="000000"/>
                <w:sz w:val="18"/>
              </w:rPr>
            </w:pPr>
          </w:p>
        </w:tc>
        <w:tc>
          <w:tcPr>
            <w:tcW w:w="824" w:type="dxa"/>
            <w:vMerge/>
            <w:tcBorders>
              <w:right w:val="single" w:sz="4" w:space="0" w:color="000000"/>
            </w:tcBorders>
            <w:tcMar>
              <w:top w:w="40" w:type="dxa"/>
              <w:left w:w="40" w:type="dxa"/>
              <w:bottom w:w="40" w:type="dxa"/>
              <w:right w:w="40" w:type="dxa"/>
            </w:tcMar>
          </w:tcPr>
          <w:p w14:paraId="2854A951" w14:textId="77777777" w:rsidR="003E1566" w:rsidRPr="005B0D53" w:rsidRDefault="003E1566" w:rsidP="003E1566">
            <w:pPr>
              <w:spacing w:after="0"/>
              <w:jc w:val="center"/>
              <w:rPr>
                <w:rFonts w:cs="Helvetica"/>
                <w:color w:val="000000"/>
                <w:sz w:val="18"/>
              </w:rPr>
            </w:pPr>
          </w:p>
        </w:tc>
        <w:tc>
          <w:tcPr>
            <w:tcW w:w="3136" w:type="dxa"/>
            <w:tcBorders>
              <w:bottom w:val="single" w:sz="4" w:space="0" w:color="000000"/>
              <w:right w:val="single" w:sz="4" w:space="0" w:color="000000"/>
            </w:tcBorders>
            <w:tcMar>
              <w:top w:w="40" w:type="dxa"/>
              <w:left w:w="40" w:type="dxa"/>
              <w:bottom w:w="40" w:type="dxa"/>
              <w:right w:w="40" w:type="dxa"/>
            </w:tcMar>
          </w:tcPr>
          <w:p w14:paraId="52F05FF1" w14:textId="4E7677DD" w:rsidR="003E1566" w:rsidRPr="00072082" w:rsidRDefault="003E1566" w:rsidP="003E1566">
            <w:pPr>
              <w:spacing w:after="0"/>
              <w:rPr>
                <w:rFonts w:cs="Helvetica"/>
                <w:i/>
                <w:iCs/>
                <w:color w:val="000000"/>
                <w:sz w:val="18"/>
                <w:highlight w:val="cyan"/>
              </w:rPr>
            </w:pPr>
            <w:r w:rsidRPr="00641880">
              <w:rPr>
                <w:rFonts w:cs="Helvetica"/>
              </w:rPr>
              <w:t>&gt;General Matching Sequence</w:t>
            </w:r>
          </w:p>
        </w:tc>
        <w:tc>
          <w:tcPr>
            <w:tcW w:w="1453" w:type="dxa"/>
            <w:tcBorders>
              <w:bottom w:val="single" w:sz="4" w:space="0" w:color="000000"/>
              <w:right w:val="single" w:sz="4" w:space="0" w:color="000000"/>
            </w:tcBorders>
            <w:tcMar>
              <w:top w:w="40" w:type="dxa"/>
              <w:left w:w="40" w:type="dxa"/>
              <w:bottom w:w="40" w:type="dxa"/>
              <w:right w:w="40" w:type="dxa"/>
            </w:tcMar>
          </w:tcPr>
          <w:p w14:paraId="6A9D8062" w14:textId="31E12F9B" w:rsidR="003E1566" w:rsidRPr="005F2739" w:rsidRDefault="003E1566" w:rsidP="003E1566">
            <w:pPr>
              <w:spacing w:after="0"/>
              <w:jc w:val="center"/>
              <w:rPr>
                <w:rFonts w:cs="Helvetica"/>
                <w:color w:val="000000"/>
                <w:sz w:val="18"/>
                <w:highlight w:val="cyan"/>
              </w:rPr>
            </w:pPr>
            <w:r w:rsidRPr="00004548">
              <w:rPr>
                <w:rFonts w:cs="Helvetica"/>
                <w:color w:val="000000"/>
              </w:rPr>
              <w:t>(00gg,0Fy6)</w:t>
            </w:r>
          </w:p>
        </w:tc>
        <w:tc>
          <w:tcPr>
            <w:tcW w:w="1607" w:type="dxa"/>
            <w:tcBorders>
              <w:bottom w:val="single" w:sz="4" w:space="0" w:color="000000"/>
              <w:right w:val="single" w:sz="4" w:space="0" w:color="000000"/>
            </w:tcBorders>
            <w:tcMar>
              <w:top w:w="40" w:type="dxa"/>
              <w:left w:w="40" w:type="dxa"/>
              <w:bottom w:w="40" w:type="dxa"/>
              <w:right w:w="40" w:type="dxa"/>
            </w:tcMar>
          </w:tcPr>
          <w:p w14:paraId="375315A8" w14:textId="236430FE" w:rsidR="003E1566" w:rsidRPr="005B0D53" w:rsidRDefault="003E1566" w:rsidP="003E1566">
            <w:pPr>
              <w:spacing w:after="0"/>
              <w:jc w:val="center"/>
              <w:rPr>
                <w:rFonts w:cs="Helvetica"/>
                <w:color w:val="000000"/>
              </w:rPr>
            </w:pPr>
            <w:r w:rsidRPr="003F6845">
              <w:rPr>
                <w:rFonts w:cs="Helvetica"/>
              </w:rPr>
              <w:t>1C</w:t>
            </w:r>
            <w:r>
              <w:rPr>
                <w:rFonts w:cs="Helvetica"/>
              </w:rPr>
              <w:t>/1C</w:t>
            </w:r>
          </w:p>
        </w:tc>
      </w:tr>
      <w:tr w:rsidR="003E1566" w:rsidRPr="005B0D53" w14:paraId="2223FD4C" w14:textId="77777777" w:rsidTr="00E9111C">
        <w:trPr>
          <w:jc w:val="center"/>
        </w:trPr>
        <w:tc>
          <w:tcPr>
            <w:tcW w:w="1840" w:type="dxa"/>
            <w:vMerge/>
            <w:tcBorders>
              <w:left w:val="single" w:sz="4" w:space="0" w:color="000000"/>
              <w:right w:val="single" w:sz="4" w:space="0" w:color="000000"/>
            </w:tcBorders>
            <w:tcMar>
              <w:top w:w="40" w:type="dxa"/>
              <w:left w:w="40" w:type="dxa"/>
              <w:bottom w:w="40" w:type="dxa"/>
              <w:right w:w="40" w:type="dxa"/>
            </w:tcMar>
          </w:tcPr>
          <w:p w14:paraId="7D495DF2" w14:textId="77777777" w:rsidR="003E1566" w:rsidRPr="005B0D53" w:rsidRDefault="003E1566" w:rsidP="003E1566">
            <w:pPr>
              <w:spacing w:after="0"/>
              <w:rPr>
                <w:rFonts w:cs="Helvetica"/>
                <w:color w:val="000000"/>
                <w:sz w:val="18"/>
              </w:rPr>
            </w:pPr>
          </w:p>
        </w:tc>
        <w:tc>
          <w:tcPr>
            <w:tcW w:w="824" w:type="dxa"/>
            <w:vMerge/>
            <w:tcBorders>
              <w:right w:val="single" w:sz="4" w:space="0" w:color="000000"/>
            </w:tcBorders>
            <w:tcMar>
              <w:top w:w="40" w:type="dxa"/>
              <w:left w:w="40" w:type="dxa"/>
              <w:bottom w:w="40" w:type="dxa"/>
              <w:right w:w="40" w:type="dxa"/>
            </w:tcMar>
          </w:tcPr>
          <w:p w14:paraId="02A5FD29" w14:textId="77777777" w:rsidR="003E1566" w:rsidRPr="005B0D53" w:rsidRDefault="003E1566" w:rsidP="003E1566">
            <w:pPr>
              <w:spacing w:after="0"/>
              <w:jc w:val="center"/>
              <w:rPr>
                <w:rFonts w:cs="Helvetica"/>
                <w:color w:val="000000"/>
                <w:sz w:val="18"/>
              </w:rPr>
            </w:pPr>
          </w:p>
        </w:tc>
        <w:tc>
          <w:tcPr>
            <w:tcW w:w="4589" w:type="dxa"/>
            <w:gridSpan w:val="2"/>
            <w:tcBorders>
              <w:bottom w:val="single" w:sz="4" w:space="0" w:color="000000"/>
              <w:right w:val="single" w:sz="4" w:space="0" w:color="000000"/>
            </w:tcBorders>
            <w:tcMar>
              <w:top w:w="40" w:type="dxa"/>
              <w:left w:w="40" w:type="dxa"/>
              <w:bottom w:w="40" w:type="dxa"/>
              <w:right w:w="40" w:type="dxa"/>
            </w:tcMar>
          </w:tcPr>
          <w:p w14:paraId="20B5A477" w14:textId="118ABCE8" w:rsidR="003E1566" w:rsidRPr="005F2739" w:rsidRDefault="003E1566" w:rsidP="003E1566">
            <w:pPr>
              <w:spacing w:after="0"/>
              <w:rPr>
                <w:rFonts w:cs="Helvetica"/>
                <w:color w:val="000000"/>
                <w:sz w:val="18"/>
                <w:highlight w:val="cyan"/>
              </w:rPr>
            </w:pPr>
            <w:r w:rsidRPr="00F04222">
              <w:rPr>
                <w:rFonts w:cs="Helvetica"/>
                <w:i/>
                <w:iCs/>
              </w:rPr>
              <w:t>&gt;&gt;Any Single Value, Multiple Value, or Wildcard matched Attribute</w:t>
            </w:r>
          </w:p>
        </w:tc>
        <w:tc>
          <w:tcPr>
            <w:tcW w:w="1607" w:type="dxa"/>
            <w:tcBorders>
              <w:bottom w:val="single" w:sz="4" w:space="0" w:color="000000"/>
              <w:right w:val="single" w:sz="4" w:space="0" w:color="000000"/>
            </w:tcBorders>
            <w:tcMar>
              <w:top w:w="40" w:type="dxa"/>
              <w:left w:w="40" w:type="dxa"/>
              <w:bottom w:w="40" w:type="dxa"/>
              <w:right w:w="40" w:type="dxa"/>
            </w:tcMar>
          </w:tcPr>
          <w:p w14:paraId="73731CC7" w14:textId="66837EC6" w:rsidR="003E1566" w:rsidRPr="005B0D53" w:rsidRDefault="00B36393" w:rsidP="003E1566">
            <w:pPr>
              <w:spacing w:after="0"/>
              <w:jc w:val="center"/>
              <w:rPr>
                <w:rFonts w:cs="Helvetica"/>
                <w:color w:val="000000"/>
              </w:rPr>
            </w:pPr>
            <w:r>
              <w:rPr>
                <w:rFonts w:cs="Helvetica"/>
              </w:rPr>
              <w:t>1/1</w:t>
            </w:r>
          </w:p>
        </w:tc>
      </w:tr>
      <w:tr w:rsidR="003E1566" w:rsidRPr="005B0D53" w14:paraId="18F37D16" w14:textId="77777777" w:rsidTr="007A70F0">
        <w:trPr>
          <w:jc w:val="center"/>
        </w:trPr>
        <w:tc>
          <w:tcPr>
            <w:tcW w:w="1840" w:type="dxa"/>
            <w:vMerge/>
            <w:tcBorders>
              <w:left w:val="single" w:sz="4" w:space="0" w:color="000000"/>
              <w:right w:val="single" w:sz="4" w:space="0" w:color="000000"/>
            </w:tcBorders>
            <w:tcMar>
              <w:top w:w="40" w:type="dxa"/>
              <w:left w:w="40" w:type="dxa"/>
              <w:bottom w:w="40" w:type="dxa"/>
              <w:right w:w="40" w:type="dxa"/>
            </w:tcMar>
          </w:tcPr>
          <w:p w14:paraId="7A185644" w14:textId="77777777" w:rsidR="003E1566" w:rsidRPr="005B0D53" w:rsidRDefault="003E1566" w:rsidP="003E1566">
            <w:pPr>
              <w:spacing w:after="0"/>
              <w:rPr>
                <w:rFonts w:cs="Helvetica"/>
              </w:rPr>
            </w:pPr>
          </w:p>
        </w:tc>
        <w:tc>
          <w:tcPr>
            <w:tcW w:w="824" w:type="dxa"/>
            <w:vMerge/>
            <w:tcBorders>
              <w:right w:val="single" w:sz="4" w:space="0" w:color="000000"/>
            </w:tcBorders>
            <w:tcMar>
              <w:top w:w="40" w:type="dxa"/>
              <w:left w:w="40" w:type="dxa"/>
              <w:bottom w:w="40" w:type="dxa"/>
              <w:right w:w="40" w:type="dxa"/>
            </w:tcMar>
          </w:tcPr>
          <w:p w14:paraId="12B258BB" w14:textId="77777777" w:rsidR="003E1566" w:rsidRPr="005B0D53" w:rsidRDefault="003E1566" w:rsidP="003E1566">
            <w:pPr>
              <w:spacing w:after="0"/>
              <w:rPr>
                <w:rFonts w:cs="Helvetica"/>
              </w:rPr>
            </w:pPr>
          </w:p>
        </w:tc>
        <w:tc>
          <w:tcPr>
            <w:tcW w:w="3136" w:type="dxa"/>
            <w:tcBorders>
              <w:bottom w:val="single" w:sz="4" w:space="0" w:color="000000"/>
              <w:right w:val="single" w:sz="4" w:space="0" w:color="000000"/>
            </w:tcBorders>
            <w:tcMar>
              <w:top w:w="40" w:type="dxa"/>
              <w:left w:w="40" w:type="dxa"/>
              <w:bottom w:w="40" w:type="dxa"/>
              <w:right w:w="40" w:type="dxa"/>
            </w:tcMar>
          </w:tcPr>
          <w:p w14:paraId="5F02B24F" w14:textId="4308E97D" w:rsidR="003E1566" w:rsidRPr="005B0D53" w:rsidRDefault="003E1566" w:rsidP="003E1566">
            <w:pPr>
              <w:spacing w:after="0"/>
              <w:rPr>
                <w:rFonts w:cs="Helvetica"/>
              </w:rPr>
            </w:pPr>
            <w:r>
              <w:rPr>
                <w:rFonts w:cs="Helvetica"/>
                <w:color w:val="000000"/>
              </w:rPr>
              <w:t>Inventory Purpose</w:t>
            </w:r>
          </w:p>
        </w:tc>
        <w:tc>
          <w:tcPr>
            <w:tcW w:w="1453" w:type="dxa"/>
            <w:tcBorders>
              <w:bottom w:val="single" w:sz="4" w:space="0" w:color="000000"/>
              <w:right w:val="single" w:sz="4" w:space="0" w:color="000000"/>
            </w:tcBorders>
            <w:tcMar>
              <w:top w:w="40" w:type="dxa"/>
              <w:left w:w="40" w:type="dxa"/>
              <w:bottom w:w="40" w:type="dxa"/>
              <w:right w:w="40" w:type="dxa"/>
            </w:tcMar>
          </w:tcPr>
          <w:p w14:paraId="057F5945" w14:textId="47F24065" w:rsidR="003E1566" w:rsidRPr="005B0D53" w:rsidRDefault="003E1566" w:rsidP="003E1566">
            <w:pPr>
              <w:spacing w:after="0"/>
              <w:jc w:val="center"/>
              <w:rPr>
                <w:rFonts w:cs="Helvetica"/>
                <w:color w:val="000000"/>
              </w:rPr>
            </w:pPr>
            <w:r w:rsidRPr="005B0D53">
              <w:rPr>
                <w:rFonts w:cs="Helvetica"/>
                <w:color w:val="000000"/>
              </w:rPr>
              <w:t>(</w:t>
            </w:r>
            <w:r>
              <w:rPr>
                <w:rFonts w:cs="Helvetica"/>
                <w:color w:val="000000"/>
              </w:rPr>
              <w:t>00gg,0F</w:t>
            </w:r>
            <w:r w:rsidRPr="005B0D53">
              <w:rPr>
                <w:rFonts w:cs="Helvetica"/>
                <w:color w:val="000000"/>
              </w:rPr>
              <w:t>x1)</w:t>
            </w:r>
          </w:p>
        </w:tc>
        <w:tc>
          <w:tcPr>
            <w:tcW w:w="1607" w:type="dxa"/>
            <w:tcBorders>
              <w:bottom w:val="single" w:sz="4" w:space="0" w:color="000000"/>
              <w:right w:val="single" w:sz="4" w:space="0" w:color="000000"/>
            </w:tcBorders>
            <w:tcMar>
              <w:top w:w="40" w:type="dxa"/>
              <w:left w:w="40" w:type="dxa"/>
              <w:bottom w:w="40" w:type="dxa"/>
              <w:right w:w="40" w:type="dxa"/>
            </w:tcMar>
          </w:tcPr>
          <w:p w14:paraId="01905402" w14:textId="6D5A7ABC" w:rsidR="003E1566" w:rsidRPr="005B0D53" w:rsidRDefault="003E1566" w:rsidP="003E1566">
            <w:pPr>
              <w:spacing w:after="0"/>
              <w:jc w:val="center"/>
              <w:rPr>
                <w:rFonts w:cs="Helvetica"/>
                <w:color w:val="000000"/>
              </w:rPr>
            </w:pPr>
            <w:r>
              <w:rPr>
                <w:rFonts w:cs="Helvetica"/>
                <w:color w:val="000000"/>
              </w:rPr>
              <w:t>3/1</w:t>
            </w:r>
          </w:p>
        </w:tc>
      </w:tr>
      <w:tr w:rsidR="003E1566" w:rsidRPr="005B0D53" w14:paraId="7A71E586" w14:textId="77777777" w:rsidTr="007A70F0">
        <w:trPr>
          <w:jc w:val="center"/>
        </w:trPr>
        <w:tc>
          <w:tcPr>
            <w:tcW w:w="1840" w:type="dxa"/>
            <w:vMerge/>
            <w:tcBorders>
              <w:left w:val="single" w:sz="4" w:space="0" w:color="000000"/>
              <w:right w:val="single" w:sz="4" w:space="0" w:color="000000"/>
            </w:tcBorders>
            <w:tcMar>
              <w:top w:w="40" w:type="dxa"/>
              <w:left w:w="40" w:type="dxa"/>
              <w:bottom w:w="40" w:type="dxa"/>
              <w:right w:w="40" w:type="dxa"/>
            </w:tcMar>
          </w:tcPr>
          <w:p w14:paraId="3A82E5AA" w14:textId="77777777" w:rsidR="003E1566" w:rsidRPr="005B0D53" w:rsidRDefault="003E1566" w:rsidP="003E1566">
            <w:pPr>
              <w:spacing w:after="0"/>
              <w:rPr>
                <w:rFonts w:cs="Helvetica"/>
              </w:rPr>
            </w:pPr>
          </w:p>
        </w:tc>
        <w:tc>
          <w:tcPr>
            <w:tcW w:w="824" w:type="dxa"/>
            <w:vMerge/>
            <w:tcBorders>
              <w:right w:val="single" w:sz="4" w:space="0" w:color="000000"/>
            </w:tcBorders>
            <w:tcMar>
              <w:top w:w="40" w:type="dxa"/>
              <w:left w:w="40" w:type="dxa"/>
              <w:bottom w:w="40" w:type="dxa"/>
              <w:right w:w="40" w:type="dxa"/>
            </w:tcMar>
          </w:tcPr>
          <w:p w14:paraId="4AB180ED" w14:textId="77777777" w:rsidR="003E1566" w:rsidRPr="005B0D53" w:rsidRDefault="003E1566" w:rsidP="003E1566">
            <w:pPr>
              <w:spacing w:after="0"/>
              <w:rPr>
                <w:rFonts w:cs="Helvetica"/>
              </w:rPr>
            </w:pPr>
          </w:p>
        </w:tc>
        <w:tc>
          <w:tcPr>
            <w:tcW w:w="3136" w:type="dxa"/>
            <w:tcBorders>
              <w:bottom w:val="single" w:sz="4" w:space="0" w:color="000000"/>
              <w:right w:val="single" w:sz="4" w:space="0" w:color="000000"/>
            </w:tcBorders>
            <w:tcMar>
              <w:top w:w="40" w:type="dxa"/>
              <w:left w:w="40" w:type="dxa"/>
              <w:bottom w:w="40" w:type="dxa"/>
              <w:right w:w="40" w:type="dxa"/>
            </w:tcMar>
          </w:tcPr>
          <w:p w14:paraId="16ABD998" w14:textId="4A45704D" w:rsidR="003E1566" w:rsidRPr="005B0D53" w:rsidRDefault="003E1566" w:rsidP="003E1566">
            <w:pPr>
              <w:spacing w:after="0"/>
              <w:rPr>
                <w:rFonts w:cs="Helvetica"/>
              </w:rPr>
            </w:pPr>
            <w:r>
              <w:rPr>
                <w:rFonts w:cs="Helvetica"/>
              </w:rPr>
              <w:t>Inventory Level</w:t>
            </w:r>
          </w:p>
        </w:tc>
        <w:tc>
          <w:tcPr>
            <w:tcW w:w="1453" w:type="dxa"/>
            <w:tcBorders>
              <w:bottom w:val="single" w:sz="4" w:space="0" w:color="000000"/>
              <w:right w:val="single" w:sz="4" w:space="0" w:color="000000"/>
            </w:tcBorders>
            <w:tcMar>
              <w:top w:w="40" w:type="dxa"/>
              <w:left w:w="40" w:type="dxa"/>
              <w:bottom w:w="40" w:type="dxa"/>
              <w:right w:w="40" w:type="dxa"/>
            </w:tcMar>
          </w:tcPr>
          <w:p w14:paraId="59C7595C" w14:textId="2FFE7716" w:rsidR="003E1566" w:rsidRPr="005B0D53" w:rsidRDefault="003E1566" w:rsidP="003E1566">
            <w:pPr>
              <w:spacing w:after="0"/>
              <w:jc w:val="center"/>
              <w:rPr>
                <w:rFonts w:cs="Helvetica"/>
              </w:rPr>
            </w:pPr>
            <w:r w:rsidRPr="005B0D53">
              <w:rPr>
                <w:rFonts w:cs="Helvetica"/>
                <w:color w:val="000000"/>
              </w:rPr>
              <w:t>(</w:t>
            </w:r>
            <w:r>
              <w:rPr>
                <w:rFonts w:cs="Helvetica"/>
                <w:color w:val="000000"/>
              </w:rPr>
              <w:t>00gg,0Fx3</w:t>
            </w:r>
            <w:r w:rsidRPr="005B0D53">
              <w:rPr>
                <w:rFonts w:cs="Helvetica"/>
                <w:color w:val="000000"/>
              </w:rPr>
              <w:t>)</w:t>
            </w:r>
          </w:p>
        </w:tc>
        <w:tc>
          <w:tcPr>
            <w:tcW w:w="1607" w:type="dxa"/>
            <w:tcBorders>
              <w:bottom w:val="single" w:sz="4" w:space="0" w:color="000000"/>
              <w:right w:val="single" w:sz="4" w:space="0" w:color="000000"/>
            </w:tcBorders>
            <w:tcMar>
              <w:top w:w="40" w:type="dxa"/>
              <w:left w:w="40" w:type="dxa"/>
              <w:bottom w:w="40" w:type="dxa"/>
              <w:right w:w="40" w:type="dxa"/>
            </w:tcMar>
          </w:tcPr>
          <w:p w14:paraId="4FBC00A7" w14:textId="77777777" w:rsidR="003E1566" w:rsidRPr="005B0D53" w:rsidRDefault="003E1566" w:rsidP="003E1566">
            <w:pPr>
              <w:spacing w:after="0"/>
              <w:jc w:val="center"/>
              <w:rPr>
                <w:rFonts w:cs="Helvetica"/>
              </w:rPr>
            </w:pPr>
            <w:r w:rsidRPr="005B0D53">
              <w:rPr>
                <w:rFonts w:cs="Helvetica"/>
                <w:color w:val="000000"/>
              </w:rPr>
              <w:t>1/1</w:t>
            </w:r>
          </w:p>
        </w:tc>
      </w:tr>
      <w:tr w:rsidR="003E1566" w:rsidRPr="005B0D53" w14:paraId="081F7AA5" w14:textId="77777777" w:rsidTr="007A70F0">
        <w:trPr>
          <w:jc w:val="center"/>
        </w:trPr>
        <w:tc>
          <w:tcPr>
            <w:tcW w:w="1840" w:type="dxa"/>
            <w:vMerge/>
            <w:tcBorders>
              <w:left w:val="single" w:sz="4" w:space="0" w:color="000000"/>
              <w:bottom w:val="single" w:sz="4" w:space="0" w:color="auto"/>
              <w:right w:val="single" w:sz="4" w:space="0" w:color="000000"/>
            </w:tcBorders>
            <w:tcMar>
              <w:top w:w="40" w:type="dxa"/>
              <w:left w:w="40" w:type="dxa"/>
              <w:bottom w:w="40" w:type="dxa"/>
              <w:right w:w="40" w:type="dxa"/>
            </w:tcMar>
          </w:tcPr>
          <w:p w14:paraId="18E7F98B" w14:textId="77777777" w:rsidR="003E1566" w:rsidRPr="005B0D53" w:rsidRDefault="003E1566" w:rsidP="003E1566">
            <w:pPr>
              <w:spacing w:after="0"/>
              <w:rPr>
                <w:rFonts w:cs="Helvetica"/>
              </w:rPr>
            </w:pPr>
          </w:p>
        </w:tc>
        <w:tc>
          <w:tcPr>
            <w:tcW w:w="824" w:type="dxa"/>
            <w:vMerge/>
            <w:tcBorders>
              <w:bottom w:val="single" w:sz="4" w:space="0" w:color="auto"/>
              <w:right w:val="single" w:sz="4" w:space="0" w:color="000000"/>
            </w:tcBorders>
            <w:tcMar>
              <w:top w:w="40" w:type="dxa"/>
              <w:left w:w="40" w:type="dxa"/>
              <w:bottom w:w="40" w:type="dxa"/>
              <w:right w:w="40" w:type="dxa"/>
            </w:tcMar>
          </w:tcPr>
          <w:p w14:paraId="165CF974" w14:textId="77777777" w:rsidR="003E1566" w:rsidRPr="005B0D53" w:rsidRDefault="003E1566" w:rsidP="003E1566">
            <w:pPr>
              <w:spacing w:after="0"/>
              <w:rPr>
                <w:rFonts w:cs="Helvetica"/>
              </w:rPr>
            </w:pPr>
          </w:p>
        </w:tc>
        <w:tc>
          <w:tcPr>
            <w:tcW w:w="3136" w:type="dxa"/>
            <w:tcBorders>
              <w:bottom w:val="single" w:sz="4" w:space="0" w:color="auto"/>
              <w:right w:val="single" w:sz="4" w:space="0" w:color="000000"/>
            </w:tcBorders>
            <w:tcMar>
              <w:top w:w="40" w:type="dxa"/>
              <w:left w:w="40" w:type="dxa"/>
              <w:bottom w:w="40" w:type="dxa"/>
              <w:right w:w="40" w:type="dxa"/>
            </w:tcMar>
          </w:tcPr>
          <w:p w14:paraId="07DA9436" w14:textId="561F57C2" w:rsidR="003E1566" w:rsidRPr="005B0D53" w:rsidRDefault="003E1566" w:rsidP="003E1566">
            <w:pPr>
              <w:keepNext/>
              <w:spacing w:after="0"/>
              <w:rPr>
                <w:rFonts w:cs="Helvetica"/>
              </w:rPr>
            </w:pPr>
            <w:r w:rsidRPr="005B0D53">
              <w:rPr>
                <w:rFonts w:cs="Helvetica"/>
                <w:color w:val="000000"/>
              </w:rPr>
              <w:t>Requested Status Interval</w:t>
            </w:r>
          </w:p>
        </w:tc>
        <w:tc>
          <w:tcPr>
            <w:tcW w:w="1453" w:type="dxa"/>
            <w:tcBorders>
              <w:bottom w:val="single" w:sz="4" w:space="0" w:color="auto"/>
              <w:right w:val="single" w:sz="4" w:space="0" w:color="000000"/>
            </w:tcBorders>
            <w:tcMar>
              <w:top w:w="40" w:type="dxa"/>
              <w:left w:w="40" w:type="dxa"/>
              <w:bottom w:w="40" w:type="dxa"/>
              <w:right w:w="40" w:type="dxa"/>
            </w:tcMar>
          </w:tcPr>
          <w:p w14:paraId="67749084" w14:textId="38FAABD3" w:rsidR="003E1566" w:rsidRPr="005B0D53" w:rsidRDefault="003E1566" w:rsidP="003E1566">
            <w:pPr>
              <w:keepNext/>
              <w:spacing w:after="0"/>
              <w:jc w:val="center"/>
              <w:rPr>
                <w:rFonts w:cs="Helvetica"/>
              </w:rPr>
            </w:pPr>
            <w:r w:rsidRPr="005B0D53">
              <w:rPr>
                <w:rFonts w:cs="Helvetica"/>
              </w:rPr>
              <w:t>(</w:t>
            </w:r>
            <w:r>
              <w:rPr>
                <w:rFonts w:cs="Helvetica"/>
              </w:rPr>
              <w:t>00gg,0F</w:t>
            </w:r>
            <w:r w:rsidRPr="005B0D53">
              <w:rPr>
                <w:rFonts w:cs="Helvetica"/>
              </w:rPr>
              <w:t>y7)</w:t>
            </w:r>
          </w:p>
        </w:tc>
        <w:tc>
          <w:tcPr>
            <w:tcW w:w="1607" w:type="dxa"/>
            <w:tcBorders>
              <w:bottom w:val="single" w:sz="4" w:space="0" w:color="auto"/>
              <w:right w:val="single" w:sz="4" w:space="0" w:color="000000"/>
            </w:tcBorders>
            <w:tcMar>
              <w:top w:w="40" w:type="dxa"/>
              <w:left w:w="40" w:type="dxa"/>
              <w:bottom w:w="40" w:type="dxa"/>
              <w:right w:w="40" w:type="dxa"/>
            </w:tcMar>
          </w:tcPr>
          <w:p w14:paraId="7DD8FAEE" w14:textId="1059DE0F" w:rsidR="003E1566" w:rsidRPr="005B0D53" w:rsidRDefault="003E1566" w:rsidP="003E1566">
            <w:pPr>
              <w:keepNext/>
              <w:spacing w:after="0"/>
              <w:jc w:val="center"/>
              <w:rPr>
                <w:rFonts w:cs="Helvetica"/>
                <w:color w:val="000000"/>
              </w:rPr>
            </w:pPr>
            <w:r w:rsidRPr="005B0D53">
              <w:rPr>
                <w:rFonts w:cs="Helvetica"/>
                <w:color w:val="000000"/>
              </w:rPr>
              <w:t>3/1</w:t>
            </w:r>
          </w:p>
        </w:tc>
      </w:tr>
      <w:tr w:rsidR="003E1566" w:rsidRPr="005B0D53" w14:paraId="01323FD3" w14:textId="77777777" w:rsidTr="008450AE">
        <w:trPr>
          <w:jc w:val="center"/>
        </w:trPr>
        <w:tc>
          <w:tcPr>
            <w:tcW w:w="1840" w:type="dxa"/>
            <w:vMerge w:val="restart"/>
            <w:tcBorders>
              <w:top w:val="single" w:sz="4" w:space="0" w:color="auto"/>
              <w:left w:val="single" w:sz="4" w:space="0" w:color="auto"/>
              <w:right w:val="single" w:sz="4" w:space="0" w:color="auto"/>
            </w:tcBorders>
            <w:tcMar>
              <w:top w:w="40" w:type="dxa"/>
              <w:left w:w="40" w:type="dxa"/>
              <w:bottom w:w="40" w:type="dxa"/>
              <w:right w:w="40" w:type="dxa"/>
            </w:tcMar>
          </w:tcPr>
          <w:p w14:paraId="2EB17135" w14:textId="07875061" w:rsidR="003E1566" w:rsidRPr="005B0D53" w:rsidRDefault="003E1566" w:rsidP="003E1566">
            <w:pPr>
              <w:spacing w:after="0"/>
              <w:rPr>
                <w:rFonts w:cs="Helvetica"/>
              </w:rPr>
            </w:pPr>
            <w:r w:rsidRPr="005B0D53">
              <w:rPr>
                <w:rFonts w:cs="Helvetica"/>
              </w:rPr>
              <w:t>Request Status</w:t>
            </w:r>
          </w:p>
        </w:tc>
        <w:tc>
          <w:tcPr>
            <w:tcW w:w="824" w:type="dxa"/>
            <w:vMerge w:val="restart"/>
            <w:tcBorders>
              <w:top w:val="single" w:sz="4" w:space="0" w:color="auto"/>
              <w:left w:val="single" w:sz="4" w:space="0" w:color="auto"/>
              <w:right w:val="single" w:sz="4" w:space="0" w:color="auto"/>
            </w:tcBorders>
            <w:tcMar>
              <w:top w:w="40" w:type="dxa"/>
              <w:left w:w="40" w:type="dxa"/>
              <w:bottom w:w="40" w:type="dxa"/>
              <w:right w:w="40" w:type="dxa"/>
            </w:tcMar>
          </w:tcPr>
          <w:p w14:paraId="6850D64B" w14:textId="36BCF1AC" w:rsidR="003E1566" w:rsidRPr="005B0D53" w:rsidRDefault="003E1566" w:rsidP="003E1566">
            <w:pPr>
              <w:spacing w:after="0"/>
              <w:jc w:val="center"/>
              <w:rPr>
                <w:rFonts w:cs="Helvetica"/>
              </w:rPr>
            </w:pPr>
            <w:r w:rsidRPr="005B0D53">
              <w:rPr>
                <w:rFonts w:cs="Helvetica"/>
                <w:color w:val="000000"/>
                <w:sz w:val="18"/>
              </w:rPr>
              <w:t>12</w:t>
            </w:r>
          </w:p>
        </w:tc>
        <w:tc>
          <w:tcPr>
            <w:tcW w:w="313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039E580" w14:textId="3E5D0413" w:rsidR="003E1566" w:rsidRPr="005B0D53" w:rsidRDefault="003E1566" w:rsidP="003E1566">
            <w:pPr>
              <w:spacing w:after="0"/>
              <w:rPr>
                <w:rFonts w:cs="Helvetica"/>
              </w:rPr>
            </w:pPr>
            <w:r w:rsidRPr="005B0D53">
              <w:rPr>
                <w:rFonts w:cs="Helvetica"/>
              </w:rPr>
              <w:t>Transaction UID</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8260257" w14:textId="38FA456A" w:rsidR="003E1566" w:rsidRPr="005B0D53" w:rsidRDefault="003E1566" w:rsidP="003E1566">
            <w:pPr>
              <w:spacing w:after="0"/>
              <w:jc w:val="center"/>
              <w:rPr>
                <w:rFonts w:cs="Helvetica"/>
              </w:rPr>
            </w:pPr>
            <w:r w:rsidRPr="005B0D53">
              <w:rPr>
                <w:rFonts w:cs="Helvetica"/>
              </w:rPr>
              <w:t>(0008,1195)</w:t>
            </w:r>
          </w:p>
        </w:tc>
        <w:tc>
          <w:tcPr>
            <w:tcW w:w="16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534AF33" w14:textId="3DC554C7" w:rsidR="003E1566" w:rsidRPr="005B0D53" w:rsidRDefault="003E1566" w:rsidP="003E1566">
            <w:pPr>
              <w:spacing w:after="0"/>
              <w:jc w:val="center"/>
              <w:rPr>
                <w:rFonts w:cs="Helvetica"/>
                <w:color w:val="000000"/>
              </w:rPr>
            </w:pPr>
            <w:r w:rsidRPr="005B0D53">
              <w:rPr>
                <w:rFonts w:cs="Helvetica"/>
                <w:color w:val="000000"/>
              </w:rPr>
              <w:t>1/1</w:t>
            </w:r>
          </w:p>
        </w:tc>
      </w:tr>
      <w:tr w:rsidR="003E1566" w:rsidRPr="005B0D53" w14:paraId="28C8B6D0" w14:textId="77777777" w:rsidTr="008450AE">
        <w:trPr>
          <w:jc w:val="center"/>
        </w:trPr>
        <w:tc>
          <w:tcPr>
            <w:tcW w:w="1840" w:type="dxa"/>
            <w:vMerge/>
            <w:tcBorders>
              <w:left w:val="single" w:sz="4" w:space="0" w:color="auto"/>
              <w:bottom w:val="single" w:sz="4" w:space="0" w:color="auto"/>
              <w:right w:val="single" w:sz="4" w:space="0" w:color="auto"/>
            </w:tcBorders>
            <w:tcMar>
              <w:top w:w="40" w:type="dxa"/>
              <w:left w:w="40" w:type="dxa"/>
              <w:bottom w:w="40" w:type="dxa"/>
              <w:right w:w="40" w:type="dxa"/>
            </w:tcMar>
          </w:tcPr>
          <w:p w14:paraId="09389687" w14:textId="4BDFB3E4" w:rsidR="003E1566" w:rsidRPr="005B0D53" w:rsidRDefault="003E1566" w:rsidP="003E1566">
            <w:pPr>
              <w:spacing w:after="0"/>
              <w:rPr>
                <w:rFonts w:cs="Helvetica"/>
              </w:rPr>
            </w:pPr>
          </w:p>
        </w:tc>
        <w:tc>
          <w:tcPr>
            <w:tcW w:w="824" w:type="dxa"/>
            <w:vMerge/>
            <w:tcBorders>
              <w:left w:val="single" w:sz="4" w:space="0" w:color="auto"/>
              <w:bottom w:val="single" w:sz="4" w:space="0" w:color="auto"/>
              <w:right w:val="single" w:sz="4" w:space="0" w:color="auto"/>
            </w:tcBorders>
            <w:tcMar>
              <w:top w:w="40" w:type="dxa"/>
              <w:left w:w="40" w:type="dxa"/>
              <w:bottom w:w="40" w:type="dxa"/>
              <w:right w:w="40" w:type="dxa"/>
            </w:tcMar>
          </w:tcPr>
          <w:p w14:paraId="5AF35FA1" w14:textId="0F18BEDB" w:rsidR="003E1566" w:rsidRPr="005B0D53" w:rsidRDefault="003E1566" w:rsidP="003E1566">
            <w:pPr>
              <w:spacing w:after="0"/>
              <w:jc w:val="center"/>
              <w:rPr>
                <w:rFonts w:cs="Helvetica"/>
                <w:color w:val="000000"/>
                <w:sz w:val="18"/>
              </w:rPr>
            </w:pPr>
          </w:p>
        </w:tc>
        <w:tc>
          <w:tcPr>
            <w:tcW w:w="313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5A8923B" w14:textId="693FF480" w:rsidR="003E1566" w:rsidRPr="005B0D53" w:rsidRDefault="003E1566" w:rsidP="003E1566">
            <w:pPr>
              <w:spacing w:after="0"/>
              <w:rPr>
                <w:rFonts w:cs="Helvetica"/>
              </w:rPr>
            </w:pPr>
            <w:r w:rsidRPr="005B0D53">
              <w:rPr>
                <w:rFonts w:cs="Helvetica"/>
                <w:color w:val="000000"/>
              </w:rPr>
              <w:t>Requested Status Interval</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EFECD1A" w14:textId="5593B58E" w:rsidR="003E1566" w:rsidRPr="005B0D53" w:rsidRDefault="003E1566" w:rsidP="003E1566">
            <w:pPr>
              <w:spacing w:after="0"/>
              <w:jc w:val="center"/>
              <w:rPr>
                <w:rFonts w:cs="Helvetica"/>
              </w:rPr>
            </w:pPr>
            <w:r w:rsidRPr="005B0D53">
              <w:rPr>
                <w:rFonts w:cs="Helvetica"/>
              </w:rPr>
              <w:t>(</w:t>
            </w:r>
            <w:r>
              <w:rPr>
                <w:rFonts w:cs="Helvetica"/>
              </w:rPr>
              <w:t>00gg,0F</w:t>
            </w:r>
            <w:r w:rsidRPr="005B0D53">
              <w:rPr>
                <w:rFonts w:cs="Helvetica"/>
              </w:rPr>
              <w:t>y7)</w:t>
            </w:r>
          </w:p>
        </w:tc>
        <w:tc>
          <w:tcPr>
            <w:tcW w:w="16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00F5F53" w14:textId="1EA8E75F" w:rsidR="003E1566" w:rsidRPr="005B0D53" w:rsidRDefault="003E1566" w:rsidP="003E1566">
            <w:pPr>
              <w:spacing w:after="0"/>
              <w:jc w:val="center"/>
              <w:rPr>
                <w:rFonts w:cs="Helvetica"/>
                <w:color w:val="000000"/>
              </w:rPr>
            </w:pPr>
            <w:r w:rsidRPr="005B0D53">
              <w:rPr>
                <w:rFonts w:cs="Helvetica"/>
                <w:color w:val="000000"/>
              </w:rPr>
              <w:t>3/1</w:t>
            </w:r>
          </w:p>
        </w:tc>
      </w:tr>
      <w:tr w:rsidR="003E1566" w:rsidRPr="005B0D53" w14:paraId="4BE44CAB" w14:textId="77777777" w:rsidTr="007A70F0">
        <w:trPr>
          <w:jc w:val="center"/>
        </w:trPr>
        <w:tc>
          <w:tcPr>
            <w:tcW w:w="1840" w:type="dxa"/>
            <w:vMerge w:val="restart"/>
            <w:tcBorders>
              <w:top w:val="single" w:sz="4" w:space="0" w:color="auto"/>
              <w:left w:val="single" w:sz="4" w:space="0" w:color="auto"/>
              <w:right w:val="single" w:sz="4" w:space="0" w:color="auto"/>
            </w:tcBorders>
            <w:tcMar>
              <w:top w:w="40" w:type="dxa"/>
              <w:left w:w="40" w:type="dxa"/>
              <w:bottom w:w="40" w:type="dxa"/>
              <w:right w:w="40" w:type="dxa"/>
            </w:tcMar>
          </w:tcPr>
          <w:p w14:paraId="302B6C0F" w14:textId="727119BE" w:rsidR="003E1566" w:rsidRPr="005B0D53" w:rsidRDefault="003E1566" w:rsidP="003E1566">
            <w:pPr>
              <w:spacing w:after="0"/>
              <w:rPr>
                <w:rFonts w:cs="Helvetica"/>
              </w:rPr>
            </w:pPr>
            <w:r w:rsidRPr="005B0D53">
              <w:rPr>
                <w:rFonts w:cs="Helvetica"/>
              </w:rPr>
              <w:t xml:space="preserve">Cancel </w:t>
            </w:r>
          </w:p>
        </w:tc>
        <w:tc>
          <w:tcPr>
            <w:tcW w:w="824" w:type="dxa"/>
            <w:vMerge w:val="restart"/>
            <w:tcBorders>
              <w:top w:val="single" w:sz="4" w:space="0" w:color="auto"/>
              <w:left w:val="single" w:sz="4" w:space="0" w:color="auto"/>
              <w:right w:val="single" w:sz="4" w:space="0" w:color="auto"/>
            </w:tcBorders>
            <w:tcMar>
              <w:top w:w="40" w:type="dxa"/>
              <w:left w:w="40" w:type="dxa"/>
              <w:bottom w:w="40" w:type="dxa"/>
              <w:right w:w="40" w:type="dxa"/>
            </w:tcMar>
          </w:tcPr>
          <w:p w14:paraId="0CDD5943" w14:textId="1E0E4A7B" w:rsidR="003E1566" w:rsidRPr="005B0D53" w:rsidRDefault="003E1566" w:rsidP="003E1566">
            <w:pPr>
              <w:spacing w:after="0"/>
              <w:jc w:val="center"/>
              <w:rPr>
                <w:rFonts w:cs="Helvetica"/>
                <w:color w:val="000000"/>
                <w:sz w:val="18"/>
              </w:rPr>
            </w:pPr>
            <w:r w:rsidRPr="005B0D53">
              <w:rPr>
                <w:rFonts w:cs="Helvetica"/>
                <w:color w:val="000000"/>
                <w:sz w:val="18"/>
              </w:rPr>
              <w:t>13</w:t>
            </w:r>
          </w:p>
        </w:tc>
        <w:tc>
          <w:tcPr>
            <w:tcW w:w="313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2B622B4" w14:textId="511EBF44" w:rsidR="003E1566" w:rsidRPr="005B0D53" w:rsidRDefault="003E1566" w:rsidP="003E1566">
            <w:pPr>
              <w:spacing w:after="0"/>
              <w:rPr>
                <w:rFonts w:cs="Helvetica"/>
              </w:rPr>
            </w:pPr>
            <w:r w:rsidRPr="005B0D53">
              <w:rPr>
                <w:rFonts w:cs="Helvetica"/>
              </w:rPr>
              <w:t>Transaction UID</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05E122E" w14:textId="239C7496" w:rsidR="003E1566" w:rsidRPr="005B0D53" w:rsidRDefault="003E1566" w:rsidP="003E1566">
            <w:pPr>
              <w:spacing w:after="0"/>
              <w:jc w:val="center"/>
              <w:rPr>
                <w:rFonts w:cs="Helvetica"/>
              </w:rPr>
            </w:pPr>
            <w:r w:rsidRPr="005B0D53">
              <w:rPr>
                <w:rFonts w:cs="Helvetica"/>
              </w:rPr>
              <w:t>(0008,1195)</w:t>
            </w:r>
          </w:p>
        </w:tc>
        <w:tc>
          <w:tcPr>
            <w:tcW w:w="16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3EC50CA" w14:textId="44317303" w:rsidR="003E1566" w:rsidRPr="005B0D53" w:rsidRDefault="003E1566" w:rsidP="003E1566">
            <w:pPr>
              <w:spacing w:after="0"/>
              <w:jc w:val="center"/>
              <w:rPr>
                <w:rFonts w:cs="Helvetica"/>
                <w:color w:val="000000"/>
              </w:rPr>
            </w:pPr>
            <w:r w:rsidRPr="005B0D53">
              <w:rPr>
                <w:rFonts w:cs="Helvetica"/>
                <w:color w:val="000000"/>
              </w:rPr>
              <w:t>1/1</w:t>
            </w:r>
          </w:p>
        </w:tc>
      </w:tr>
      <w:tr w:rsidR="003E1566" w:rsidRPr="005B0D53" w14:paraId="6B0F92A2" w14:textId="77777777" w:rsidTr="007A70F0">
        <w:trPr>
          <w:jc w:val="center"/>
        </w:trPr>
        <w:tc>
          <w:tcPr>
            <w:tcW w:w="1840" w:type="dxa"/>
            <w:vMerge/>
            <w:tcBorders>
              <w:left w:val="single" w:sz="4" w:space="0" w:color="auto"/>
              <w:bottom w:val="single" w:sz="4" w:space="0" w:color="auto"/>
              <w:right w:val="single" w:sz="4" w:space="0" w:color="auto"/>
            </w:tcBorders>
            <w:tcMar>
              <w:top w:w="40" w:type="dxa"/>
              <w:left w:w="40" w:type="dxa"/>
              <w:bottom w:w="40" w:type="dxa"/>
              <w:right w:w="40" w:type="dxa"/>
            </w:tcMar>
          </w:tcPr>
          <w:p w14:paraId="0E7E0B5A" w14:textId="77777777" w:rsidR="003E1566" w:rsidRPr="005B0D53" w:rsidRDefault="003E1566" w:rsidP="003E1566">
            <w:pPr>
              <w:spacing w:after="0"/>
              <w:rPr>
                <w:rFonts w:cs="Helvetica"/>
              </w:rPr>
            </w:pPr>
          </w:p>
        </w:tc>
        <w:tc>
          <w:tcPr>
            <w:tcW w:w="824" w:type="dxa"/>
            <w:vMerge/>
            <w:tcBorders>
              <w:left w:val="single" w:sz="4" w:space="0" w:color="auto"/>
              <w:bottom w:val="single" w:sz="4" w:space="0" w:color="auto"/>
              <w:right w:val="single" w:sz="4" w:space="0" w:color="auto"/>
            </w:tcBorders>
            <w:tcMar>
              <w:top w:w="40" w:type="dxa"/>
              <w:left w:w="40" w:type="dxa"/>
              <w:bottom w:w="40" w:type="dxa"/>
              <w:right w:w="40" w:type="dxa"/>
            </w:tcMar>
          </w:tcPr>
          <w:p w14:paraId="14863073" w14:textId="77777777" w:rsidR="003E1566" w:rsidRPr="005B0D53" w:rsidRDefault="003E1566" w:rsidP="003E1566">
            <w:pPr>
              <w:spacing w:after="0"/>
              <w:jc w:val="center"/>
              <w:rPr>
                <w:rFonts w:cs="Helvetica"/>
                <w:color w:val="000000"/>
                <w:sz w:val="18"/>
              </w:rPr>
            </w:pPr>
          </w:p>
        </w:tc>
        <w:tc>
          <w:tcPr>
            <w:tcW w:w="313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AFD5A74" w14:textId="6343B671" w:rsidR="003E1566" w:rsidRPr="005B0D53" w:rsidRDefault="003E1566" w:rsidP="003E1566">
            <w:pPr>
              <w:spacing w:after="0"/>
              <w:rPr>
                <w:rFonts w:cs="Helvetica"/>
              </w:rPr>
            </w:pPr>
            <w:r w:rsidRPr="00712056">
              <w:rPr>
                <w:rFonts w:cs="Helvetica"/>
                <w:color w:val="000000"/>
              </w:rPr>
              <w:t>Retain Instances</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4841A8F" w14:textId="726C3961" w:rsidR="003E1566" w:rsidRPr="005B0D53" w:rsidRDefault="003E1566" w:rsidP="003E1566">
            <w:pPr>
              <w:spacing w:after="0"/>
              <w:jc w:val="center"/>
              <w:rPr>
                <w:rFonts w:cs="Helvetica"/>
              </w:rPr>
            </w:pPr>
            <w:r w:rsidRPr="00712056">
              <w:rPr>
                <w:rFonts w:cs="Helvetica"/>
              </w:rPr>
              <w:t>(</w:t>
            </w:r>
            <w:r>
              <w:rPr>
                <w:rFonts w:cs="Helvetica"/>
              </w:rPr>
              <w:t>00gg,0F</w:t>
            </w:r>
            <w:r w:rsidRPr="00712056">
              <w:rPr>
                <w:rFonts w:cs="Helvetica"/>
              </w:rPr>
              <w:t>y8)</w:t>
            </w:r>
          </w:p>
        </w:tc>
        <w:tc>
          <w:tcPr>
            <w:tcW w:w="16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AFBDB0F" w14:textId="0943C46B" w:rsidR="003E1566" w:rsidRPr="005B0D53" w:rsidRDefault="003E1566" w:rsidP="003E1566">
            <w:pPr>
              <w:spacing w:after="0"/>
              <w:jc w:val="center"/>
              <w:rPr>
                <w:rFonts w:cs="Helvetica"/>
                <w:color w:val="000000"/>
              </w:rPr>
            </w:pPr>
            <w:r>
              <w:rPr>
                <w:rFonts w:cs="Helvetica"/>
                <w:color w:val="000000"/>
              </w:rPr>
              <w:t>1/1</w:t>
            </w:r>
          </w:p>
        </w:tc>
      </w:tr>
      <w:tr w:rsidR="003E1566" w:rsidRPr="005B0D53" w14:paraId="503B807D" w14:textId="77777777" w:rsidTr="007A70F0">
        <w:trPr>
          <w:jc w:val="center"/>
        </w:trPr>
        <w:tc>
          <w:tcPr>
            <w:tcW w:w="1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68E55B9" w14:textId="4816DDFA" w:rsidR="003E1566" w:rsidRPr="005B0D53" w:rsidRDefault="003E1566" w:rsidP="003E1566">
            <w:pPr>
              <w:spacing w:after="0"/>
              <w:rPr>
                <w:rFonts w:cs="Helvetica"/>
              </w:rPr>
            </w:pPr>
            <w:r>
              <w:rPr>
                <w:rFonts w:cs="Helvetica"/>
              </w:rPr>
              <w:t>Pause</w:t>
            </w:r>
          </w:p>
        </w:tc>
        <w:tc>
          <w:tcPr>
            <w:tcW w:w="82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D7B71F4" w14:textId="1CA2042E" w:rsidR="003E1566" w:rsidRPr="005B0D53" w:rsidRDefault="003E1566" w:rsidP="003E1566">
            <w:pPr>
              <w:spacing w:after="0"/>
              <w:jc w:val="center"/>
              <w:rPr>
                <w:rFonts w:cs="Helvetica"/>
                <w:color w:val="000000"/>
                <w:sz w:val="18"/>
              </w:rPr>
            </w:pPr>
            <w:r w:rsidRPr="005B0D53">
              <w:rPr>
                <w:rFonts w:cs="Helvetica"/>
                <w:color w:val="000000"/>
                <w:sz w:val="18"/>
              </w:rPr>
              <w:t>1</w:t>
            </w:r>
            <w:r>
              <w:rPr>
                <w:rFonts w:cs="Helvetica"/>
                <w:color w:val="000000"/>
                <w:sz w:val="18"/>
              </w:rPr>
              <w:t>4</w:t>
            </w:r>
          </w:p>
        </w:tc>
        <w:tc>
          <w:tcPr>
            <w:tcW w:w="313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3CF5CA7" w14:textId="187B57C4" w:rsidR="003E1566" w:rsidRPr="005B0D53" w:rsidRDefault="003E1566" w:rsidP="003E1566">
            <w:pPr>
              <w:spacing w:after="0"/>
              <w:rPr>
                <w:rFonts w:cs="Helvetica"/>
              </w:rPr>
            </w:pPr>
            <w:r w:rsidRPr="005B0D53">
              <w:rPr>
                <w:rFonts w:cs="Helvetica"/>
              </w:rPr>
              <w:t>Transaction UID</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52269A7" w14:textId="4EE2ACDB" w:rsidR="003E1566" w:rsidRPr="005B0D53" w:rsidRDefault="003E1566" w:rsidP="003E1566">
            <w:pPr>
              <w:spacing w:after="0"/>
              <w:jc w:val="center"/>
              <w:rPr>
                <w:rFonts w:cs="Helvetica"/>
              </w:rPr>
            </w:pPr>
            <w:r w:rsidRPr="005B0D53">
              <w:rPr>
                <w:rFonts w:cs="Helvetica"/>
              </w:rPr>
              <w:t>(0008,1195)</w:t>
            </w:r>
          </w:p>
        </w:tc>
        <w:tc>
          <w:tcPr>
            <w:tcW w:w="16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43C1697" w14:textId="690E1F4E" w:rsidR="003E1566" w:rsidRPr="005B0D53" w:rsidRDefault="003E1566" w:rsidP="003E1566">
            <w:pPr>
              <w:spacing w:after="0"/>
              <w:jc w:val="center"/>
              <w:rPr>
                <w:rFonts w:cs="Helvetica"/>
                <w:color w:val="000000"/>
              </w:rPr>
            </w:pPr>
            <w:r w:rsidRPr="005B0D53">
              <w:rPr>
                <w:rFonts w:cs="Helvetica"/>
                <w:color w:val="000000"/>
              </w:rPr>
              <w:t>1/1</w:t>
            </w:r>
          </w:p>
        </w:tc>
      </w:tr>
      <w:tr w:rsidR="003E1566" w:rsidRPr="005B0D53" w14:paraId="7107FCEC" w14:textId="77777777" w:rsidTr="008450AE">
        <w:trPr>
          <w:jc w:val="center"/>
        </w:trPr>
        <w:tc>
          <w:tcPr>
            <w:tcW w:w="184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66488D8" w14:textId="77777777" w:rsidR="003E1566" w:rsidRPr="005B0D53" w:rsidRDefault="003E1566" w:rsidP="003E1566">
            <w:pPr>
              <w:spacing w:after="0"/>
              <w:rPr>
                <w:rFonts w:cs="Helvetica"/>
              </w:rPr>
            </w:pPr>
            <w:r>
              <w:rPr>
                <w:rFonts w:cs="Helvetica"/>
              </w:rPr>
              <w:t>Resume</w:t>
            </w:r>
          </w:p>
        </w:tc>
        <w:tc>
          <w:tcPr>
            <w:tcW w:w="82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9E2AD0C" w14:textId="53CE2A07" w:rsidR="003E1566" w:rsidRPr="005B0D53" w:rsidRDefault="003E1566" w:rsidP="003E1566">
            <w:pPr>
              <w:spacing w:after="0"/>
              <w:jc w:val="center"/>
              <w:rPr>
                <w:rFonts w:cs="Helvetica"/>
                <w:color w:val="000000"/>
                <w:sz w:val="18"/>
              </w:rPr>
            </w:pPr>
            <w:r w:rsidRPr="005B0D53">
              <w:rPr>
                <w:rFonts w:cs="Helvetica"/>
                <w:color w:val="000000"/>
                <w:sz w:val="18"/>
              </w:rPr>
              <w:t>1</w:t>
            </w:r>
            <w:r>
              <w:rPr>
                <w:rFonts w:cs="Helvetica"/>
                <w:color w:val="000000"/>
                <w:sz w:val="18"/>
              </w:rPr>
              <w:t>5</w:t>
            </w:r>
          </w:p>
        </w:tc>
        <w:tc>
          <w:tcPr>
            <w:tcW w:w="313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8157263" w14:textId="77777777" w:rsidR="003E1566" w:rsidRPr="005B0D53" w:rsidRDefault="003E1566" w:rsidP="003E1566">
            <w:pPr>
              <w:spacing w:after="0"/>
              <w:rPr>
                <w:rFonts w:cs="Helvetica"/>
              </w:rPr>
            </w:pPr>
            <w:r w:rsidRPr="005B0D53">
              <w:rPr>
                <w:rFonts w:cs="Helvetica"/>
              </w:rPr>
              <w:t>Transaction UID</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9D20F50" w14:textId="77777777" w:rsidR="003E1566" w:rsidRPr="005B0D53" w:rsidRDefault="003E1566" w:rsidP="003E1566">
            <w:pPr>
              <w:spacing w:after="0"/>
              <w:jc w:val="center"/>
              <w:rPr>
                <w:rFonts w:cs="Helvetica"/>
              </w:rPr>
            </w:pPr>
            <w:r w:rsidRPr="005B0D53">
              <w:rPr>
                <w:rFonts w:cs="Helvetica"/>
              </w:rPr>
              <w:t>(0008,1195)</w:t>
            </w:r>
          </w:p>
        </w:tc>
        <w:tc>
          <w:tcPr>
            <w:tcW w:w="1607"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AA2579C" w14:textId="77777777" w:rsidR="003E1566" w:rsidRPr="005B0D53" w:rsidRDefault="003E1566" w:rsidP="003E1566">
            <w:pPr>
              <w:spacing w:after="0"/>
              <w:jc w:val="center"/>
              <w:rPr>
                <w:rFonts w:cs="Helvetica"/>
                <w:color w:val="000000"/>
              </w:rPr>
            </w:pPr>
            <w:r w:rsidRPr="005B0D53">
              <w:rPr>
                <w:rFonts w:cs="Helvetica"/>
                <w:color w:val="000000"/>
              </w:rPr>
              <w:t>1/1</w:t>
            </w:r>
          </w:p>
        </w:tc>
      </w:tr>
    </w:tbl>
    <w:p w14:paraId="13FD6266" w14:textId="77777777" w:rsidR="00DD6E2B" w:rsidRPr="005B0D53" w:rsidRDefault="00DD6E2B" w:rsidP="00DD6E2B">
      <w:pPr>
        <w:spacing w:before="180" w:after="0"/>
        <w:ind w:left="360" w:right="360"/>
        <w:jc w:val="both"/>
        <w:rPr>
          <w:rFonts w:cs="Helvetica"/>
        </w:rPr>
      </w:pPr>
      <w:r w:rsidRPr="005B0D53">
        <w:rPr>
          <w:rFonts w:cs="Helvetica"/>
          <w:color w:val="000000"/>
          <w:sz w:val="18"/>
        </w:rPr>
        <w:t>.</w:t>
      </w:r>
    </w:p>
    <w:p w14:paraId="04C96AF9" w14:textId="061D4786" w:rsidR="00157D99" w:rsidRPr="005B0D53" w:rsidRDefault="00157D99" w:rsidP="00D1076A">
      <w:pPr>
        <w:pStyle w:val="Heading5"/>
        <w:rPr>
          <w:rFonts w:cs="Helvetica"/>
        </w:rPr>
      </w:pPr>
      <w:bookmarkStart w:id="413" w:name="_ZZ.2.2.1.1_Scope_of"/>
      <w:bookmarkStart w:id="414" w:name="_Hlk52443579"/>
      <w:bookmarkStart w:id="415" w:name="sect_J_3_2_1_2"/>
      <w:bookmarkStart w:id="416" w:name="_Toc88042271"/>
      <w:bookmarkEnd w:id="413"/>
      <w:r w:rsidRPr="00BA0D99">
        <w:rPr>
          <w:rFonts w:cs="Helvetica"/>
        </w:rPr>
        <w:t xml:space="preserve">ZZ.2.2.1.1 Scope of </w:t>
      </w:r>
      <w:r w:rsidR="00401A59" w:rsidRPr="00BA0D99">
        <w:rPr>
          <w:rFonts w:cs="Helvetica"/>
        </w:rPr>
        <w:t>Inventory Sequence</w:t>
      </w:r>
      <w:bookmarkEnd w:id="416"/>
    </w:p>
    <w:bookmarkEnd w:id="414"/>
    <w:p w14:paraId="178C0492" w14:textId="5D3F8F55" w:rsidR="001F2FC1" w:rsidRPr="005B0D53" w:rsidRDefault="00F073C4" w:rsidP="00A405C4">
      <w:r w:rsidRPr="005B0D53">
        <w:t>The Scope of Inventory Sequence (</w:t>
      </w:r>
      <w:r w:rsidR="00D964D6">
        <w:t>00gg,0F</w:t>
      </w:r>
      <w:r w:rsidRPr="005B0D53">
        <w:t xml:space="preserve">x0) specifies constraints on Studies to be included in the </w:t>
      </w:r>
      <w:r w:rsidR="00BB19B4" w:rsidRPr="005B0D53">
        <w:t>Inventory</w:t>
      </w:r>
      <w:r w:rsidRPr="005B0D53">
        <w:t xml:space="preserve">. See the </w:t>
      </w:r>
      <w:r w:rsidR="00BB19B4" w:rsidRPr="005B0D53">
        <w:t xml:space="preserve">Attribute </w:t>
      </w:r>
      <w:r w:rsidRPr="005B0D53">
        <w:t xml:space="preserve">descriptions for the Scope of Inventory Sequence in </w:t>
      </w:r>
      <w:hyperlink w:anchor="_C.YY.2_Scope_of" w:history="1">
        <w:r w:rsidRPr="005B0D53">
          <w:rPr>
            <w:rStyle w:val="Hyperlink"/>
            <w:rFonts w:cs="Helvetica"/>
          </w:rPr>
          <w:t xml:space="preserve">Section </w:t>
        </w:r>
        <w:r w:rsidR="00221D33">
          <w:rPr>
            <w:rStyle w:val="Hyperlink"/>
            <w:rFonts w:cs="Helvetica"/>
          </w:rPr>
          <w:t>C.YY.2.1</w:t>
        </w:r>
        <w:r w:rsidRPr="005B0D53">
          <w:rPr>
            <w:rStyle w:val="Hyperlink"/>
            <w:rFonts w:cs="Helvetica"/>
          </w:rPr>
          <w:t xml:space="preserve"> in PS3.3</w:t>
        </w:r>
      </w:hyperlink>
      <w:r w:rsidRPr="005B0D53">
        <w:t>.</w:t>
      </w:r>
    </w:p>
    <w:p w14:paraId="0010326A" w14:textId="0117C673" w:rsidR="001A70B8" w:rsidRPr="005B0D53" w:rsidRDefault="001C7449" w:rsidP="001A70B8">
      <w:r w:rsidRPr="005B0D53">
        <w:rPr>
          <w:rFonts w:cs="Helvetica"/>
        </w:rPr>
        <w:t xml:space="preserve">The </w:t>
      </w:r>
      <w:r w:rsidR="00BB19B4" w:rsidRPr="005B0D53">
        <w:rPr>
          <w:rFonts w:cs="Helvetica"/>
        </w:rPr>
        <w:t xml:space="preserve">Attributes </w:t>
      </w:r>
      <w:r w:rsidRPr="005B0D53">
        <w:rPr>
          <w:rFonts w:cs="Helvetica"/>
        </w:rPr>
        <w:t>are s</w:t>
      </w:r>
      <w:r w:rsidR="00157D99" w:rsidRPr="005B0D53">
        <w:rPr>
          <w:rFonts w:cs="Helvetica"/>
        </w:rPr>
        <w:t>imilar to Key Attributes</w:t>
      </w:r>
      <w:r w:rsidRPr="005B0D53">
        <w:rPr>
          <w:rFonts w:cs="Helvetica"/>
        </w:rPr>
        <w:t xml:space="preserve"> </w:t>
      </w:r>
      <w:r w:rsidR="00D1076A" w:rsidRPr="005B0D53">
        <w:rPr>
          <w:rFonts w:cs="Helvetica"/>
        </w:rPr>
        <w:t xml:space="preserve">used for </w:t>
      </w:r>
      <w:r w:rsidR="00BB19B4" w:rsidRPr="005B0D53">
        <w:rPr>
          <w:rFonts w:cs="Helvetica"/>
        </w:rPr>
        <w:t xml:space="preserve">Attribute </w:t>
      </w:r>
      <w:r w:rsidR="00D1076A" w:rsidRPr="005B0D53">
        <w:rPr>
          <w:rFonts w:cs="Helvetica"/>
        </w:rPr>
        <w:t>matching in</w:t>
      </w:r>
      <w:r w:rsidRPr="005B0D53">
        <w:rPr>
          <w:rFonts w:cs="Helvetica"/>
        </w:rPr>
        <w:t xml:space="preserve"> the Query/Retrieve Service Class (see </w:t>
      </w:r>
      <w:hyperlink r:id="rId123" w:history="1">
        <w:r w:rsidRPr="005B0D53">
          <w:rPr>
            <w:rStyle w:val="Hyperlink"/>
            <w:rFonts w:cs="Helvetica"/>
          </w:rPr>
          <w:t xml:space="preserve">Section </w:t>
        </w:r>
        <w:r w:rsidR="00D1076A" w:rsidRPr="005B0D53">
          <w:rPr>
            <w:rStyle w:val="Hyperlink"/>
            <w:rFonts w:cs="Helvetica"/>
          </w:rPr>
          <w:t>C.2.2.2</w:t>
        </w:r>
      </w:hyperlink>
      <w:r w:rsidR="00D1076A" w:rsidRPr="005B0D53">
        <w:rPr>
          <w:rFonts w:cs="Helvetica"/>
        </w:rPr>
        <w:t xml:space="preserve">). The </w:t>
      </w:r>
      <w:r w:rsidR="00BB19B4" w:rsidRPr="005B0D53">
        <w:rPr>
          <w:rFonts w:cs="Helvetica"/>
        </w:rPr>
        <w:t xml:space="preserve">Attribute </w:t>
      </w:r>
      <w:r w:rsidR="00D1076A" w:rsidRPr="005B0D53">
        <w:rPr>
          <w:rFonts w:cs="Helvetica"/>
        </w:rPr>
        <w:t xml:space="preserve">values provided in the N-ACTION shall be matched against the values of </w:t>
      </w:r>
      <w:r w:rsidR="00BB19B4" w:rsidRPr="005B0D53">
        <w:rPr>
          <w:rFonts w:cs="Helvetica"/>
        </w:rPr>
        <w:t xml:space="preserve">Attributes </w:t>
      </w:r>
      <w:r w:rsidR="00D1076A" w:rsidRPr="005B0D53">
        <w:rPr>
          <w:rFonts w:cs="Helvetica"/>
        </w:rPr>
        <w:t xml:space="preserve">of Studies managed by the SCP, in accordance with the requirements of this section, with matching Studies </w:t>
      </w:r>
      <w:r w:rsidR="00EC6D26" w:rsidRPr="005B0D53">
        <w:rPr>
          <w:rFonts w:cs="Helvetica"/>
        </w:rPr>
        <w:t xml:space="preserve">to be </w:t>
      </w:r>
      <w:r w:rsidR="00D1076A" w:rsidRPr="005B0D53">
        <w:rPr>
          <w:rFonts w:cs="Helvetica"/>
        </w:rPr>
        <w:t>included in the</w:t>
      </w:r>
      <w:r w:rsidR="00EC6D26" w:rsidRPr="005B0D53">
        <w:rPr>
          <w:rFonts w:cs="Helvetica"/>
        </w:rPr>
        <w:t xml:space="preserve"> produced</w:t>
      </w:r>
      <w:r w:rsidR="00D1076A" w:rsidRPr="005B0D53">
        <w:rPr>
          <w:rFonts w:cs="Helvetica"/>
        </w:rPr>
        <w:t xml:space="preserve"> </w:t>
      </w:r>
      <w:r w:rsidR="00BB19B4" w:rsidRPr="005B0D53">
        <w:rPr>
          <w:rFonts w:cs="Helvetica"/>
        </w:rPr>
        <w:t>Inventory</w:t>
      </w:r>
      <w:r w:rsidR="00D1076A" w:rsidRPr="005B0D53">
        <w:rPr>
          <w:rFonts w:cs="Helvetica"/>
        </w:rPr>
        <w:t>.</w:t>
      </w:r>
      <w:r w:rsidR="001A70B8" w:rsidRPr="001A70B8">
        <w:t xml:space="preserve"> </w:t>
      </w:r>
      <w:r w:rsidR="001A70B8" w:rsidRPr="005B0D53">
        <w:t>Studies that match all specified keys shall be included in the produced Inventory.</w:t>
      </w:r>
    </w:p>
    <w:p w14:paraId="2C94AF6F" w14:textId="77777777" w:rsidR="001A70B8" w:rsidRPr="00A405C4" w:rsidRDefault="001A70B8" w:rsidP="001A70B8">
      <w:r w:rsidRPr="005B0D53">
        <w:lastRenderedPageBreak/>
        <w:t xml:space="preserve">The Scope of Inventory Sequence may be zero-length to indicate universal match to all Studies </w:t>
      </w:r>
      <w:r>
        <w:t xml:space="preserve">in the repository </w:t>
      </w:r>
      <w:r w:rsidRPr="005B0D53">
        <w:t>(i.e., a complete Inventory).</w:t>
      </w:r>
    </w:p>
    <w:p w14:paraId="6A3DF016" w14:textId="392ABEFD" w:rsidR="004855D5" w:rsidRDefault="004855D5" w:rsidP="004855D5">
      <w:pPr>
        <w:pStyle w:val="Heading5"/>
        <w:rPr>
          <w:rFonts w:cs="Helvetica"/>
        </w:rPr>
      </w:pPr>
      <w:bookmarkStart w:id="417" w:name="_Toc88042272"/>
      <w:r w:rsidRPr="005B0D53">
        <w:rPr>
          <w:rFonts w:cs="Helvetica"/>
        </w:rPr>
        <w:t>ZZ.2.2.1.</w:t>
      </w:r>
      <w:r>
        <w:rPr>
          <w:rFonts w:cs="Helvetica"/>
        </w:rPr>
        <w:t>2</w:t>
      </w:r>
      <w:r w:rsidRPr="005B0D53">
        <w:rPr>
          <w:rFonts w:cs="Helvetica"/>
        </w:rPr>
        <w:t> </w:t>
      </w:r>
      <w:r w:rsidR="00BC7EF4">
        <w:rPr>
          <w:rFonts w:cs="Helvetica"/>
        </w:rPr>
        <w:t>Inventory Level</w:t>
      </w:r>
      <w:bookmarkEnd w:id="417"/>
    </w:p>
    <w:p w14:paraId="654DF2D1" w14:textId="6FC0E37D" w:rsidR="004855D5" w:rsidRPr="004855D5" w:rsidRDefault="00BC7EF4" w:rsidP="004855D5">
      <w:pPr>
        <w:rPr>
          <w:lang w:val="en"/>
        </w:rPr>
      </w:pPr>
      <w:r>
        <w:rPr>
          <w:lang w:val="en"/>
        </w:rPr>
        <w:t>Inventory Level</w:t>
      </w:r>
      <w:r w:rsidR="004855D5">
        <w:rPr>
          <w:lang w:val="en"/>
        </w:rPr>
        <w:t xml:space="preserve"> </w:t>
      </w:r>
      <w:r w:rsidR="004855D5" w:rsidRPr="004855D5">
        <w:rPr>
          <w:lang w:val="en"/>
        </w:rPr>
        <w:t>(00gg,</w:t>
      </w:r>
      <w:r w:rsidR="007F15DF">
        <w:rPr>
          <w:lang w:val="en"/>
        </w:rPr>
        <w:t>0Fx3</w:t>
      </w:r>
      <w:r w:rsidR="004855D5" w:rsidRPr="004855D5">
        <w:rPr>
          <w:lang w:val="en"/>
        </w:rPr>
        <w:t>)</w:t>
      </w:r>
      <w:r w:rsidR="004855D5">
        <w:rPr>
          <w:lang w:val="en"/>
        </w:rPr>
        <w:t xml:space="preserve"> specifies </w:t>
      </w:r>
      <w:r w:rsidR="009E316B">
        <w:rPr>
          <w:lang w:val="en"/>
        </w:rPr>
        <w:t xml:space="preserve">the types of records requested for inclusion in the produced Inventory SOP Instances. Inventories </w:t>
      </w:r>
      <w:r w:rsidR="00573D3C">
        <w:rPr>
          <w:lang w:val="en"/>
        </w:rPr>
        <w:t>may</w:t>
      </w:r>
      <w:r w:rsidR="009E316B">
        <w:rPr>
          <w:lang w:val="en"/>
        </w:rPr>
        <w:t xml:space="preserve"> be </w:t>
      </w:r>
      <w:r w:rsidR="00573D3C">
        <w:rPr>
          <w:lang w:val="en"/>
        </w:rPr>
        <w:t>request</w:t>
      </w:r>
      <w:r w:rsidR="009E316B">
        <w:rPr>
          <w:lang w:val="en"/>
        </w:rPr>
        <w:t>ed with Study level records, with Study and Series level records, or with Study, Series, and Instance level records.</w:t>
      </w:r>
    </w:p>
    <w:p w14:paraId="7AB4A510" w14:textId="3ABC81B0" w:rsidR="00DD6E2B" w:rsidRPr="005B0D53" w:rsidRDefault="006B2D07" w:rsidP="00BD5EEE">
      <w:pPr>
        <w:pStyle w:val="Heading4"/>
        <w:rPr>
          <w:rFonts w:cs="Helvetica"/>
        </w:rPr>
      </w:pPr>
      <w:bookmarkStart w:id="418" w:name="_Toc88042273"/>
      <w:r w:rsidRPr="005B0D53">
        <w:rPr>
          <w:rFonts w:cs="Helvetica"/>
        </w:rPr>
        <w:t>ZZ.2.2</w:t>
      </w:r>
      <w:r w:rsidR="00DD6E2B" w:rsidRPr="005B0D53">
        <w:rPr>
          <w:rFonts w:cs="Helvetica"/>
        </w:rPr>
        <w:t>.2 Service Class User Behavior</w:t>
      </w:r>
      <w:bookmarkEnd w:id="418"/>
    </w:p>
    <w:bookmarkEnd w:id="415"/>
    <w:p w14:paraId="6FC805F0" w14:textId="054615CD" w:rsidR="007C4DAB" w:rsidRPr="005B0D53" w:rsidRDefault="007C4DAB" w:rsidP="00234232">
      <w:pPr>
        <w:rPr>
          <w:sz w:val="22"/>
        </w:rPr>
      </w:pPr>
      <w:r w:rsidRPr="005B0D53">
        <w:t xml:space="preserve">The SCU shall use the N-ACTION primitive containing the well-known Storage Management SOP Instance UID (defined in </w:t>
      </w:r>
      <w:hyperlink w:anchor="_ZZ.1.2.2_Operations_and" w:history="1">
        <w:r w:rsidRPr="005B0D53">
          <w:rPr>
            <w:rStyle w:val="Hyperlink"/>
            <w:rFonts w:cs="Helvetica"/>
          </w:rPr>
          <w:t>Section ZZ.1.</w:t>
        </w:r>
        <w:r w:rsidR="00070771" w:rsidRPr="005B0D53">
          <w:rPr>
            <w:rStyle w:val="Hyperlink"/>
            <w:rFonts w:cs="Helvetica"/>
          </w:rPr>
          <w:t>3</w:t>
        </w:r>
        <w:r w:rsidRPr="005B0D53">
          <w:rPr>
            <w:rStyle w:val="Hyperlink"/>
            <w:rFonts w:cs="Helvetica"/>
          </w:rPr>
          <w:t>.</w:t>
        </w:r>
        <w:r w:rsidR="00070771" w:rsidRPr="005B0D53">
          <w:rPr>
            <w:rStyle w:val="Hyperlink"/>
            <w:rFonts w:cs="Helvetica"/>
          </w:rPr>
          <w:t>2</w:t>
        </w:r>
      </w:hyperlink>
      <w:r w:rsidRPr="005B0D53">
        <w:t>) in its Requested SOP Instance UID parameter.</w:t>
      </w:r>
    </w:p>
    <w:p w14:paraId="6798A852" w14:textId="1BB511FD" w:rsidR="007C4DAB" w:rsidRPr="005B0D53" w:rsidRDefault="007C4DAB" w:rsidP="00234232">
      <w:r w:rsidRPr="005B0D53">
        <w:t xml:space="preserve">The SCU shall supply the Transaction UID (0008,1195) to uniquely identify each Storage Management Request. The value of the Transaction UID </w:t>
      </w:r>
      <w:r w:rsidR="0089392C" w:rsidRPr="005B0D53">
        <w:t xml:space="preserve">(0008,1195) </w:t>
      </w:r>
      <w:r w:rsidRPr="005B0D53">
        <w:t xml:space="preserve">will be included by the SCP in </w:t>
      </w:r>
      <w:r w:rsidR="00514C00" w:rsidRPr="005B0D53">
        <w:t>N-EVENT</w:t>
      </w:r>
      <w:r w:rsidR="00575515">
        <w:t>-</w:t>
      </w:r>
      <w:r w:rsidR="00514C00" w:rsidRPr="005B0D53">
        <w:t>REPORT primitives</w:t>
      </w:r>
      <w:r w:rsidRPr="005B0D53">
        <w:t xml:space="preserve"> (see </w:t>
      </w:r>
      <w:hyperlink w:anchor="_ZZ.2.3.1_Event_Information">
        <w:r w:rsidRPr="005B0D53">
          <w:rPr>
            <w:rStyle w:val="Hyperlink"/>
            <w:rFonts w:cs="Helvetica"/>
          </w:rPr>
          <w:t>Section ZZ.</w:t>
        </w:r>
        <w:r w:rsidR="00522779" w:rsidRPr="005B0D53">
          <w:rPr>
            <w:rStyle w:val="Hyperlink"/>
            <w:rFonts w:cs="Helvetica"/>
          </w:rPr>
          <w:t>2.</w:t>
        </w:r>
        <w:r w:rsidR="00070771" w:rsidRPr="005B0D53">
          <w:rPr>
            <w:rStyle w:val="Hyperlink"/>
            <w:rFonts w:cs="Helvetica"/>
          </w:rPr>
          <w:t>3.1</w:t>
        </w:r>
      </w:hyperlink>
      <w:r w:rsidRPr="005B0D53">
        <w:t xml:space="preserve">). Use of the Transaction UID </w:t>
      </w:r>
      <w:r w:rsidR="0089392C" w:rsidRPr="005B0D53">
        <w:t xml:space="preserve">(0008,1195) </w:t>
      </w:r>
      <w:r w:rsidRPr="005B0D53">
        <w:t>Attribute allows the SCU to match requests and results that may occur over the same or different Associations.</w:t>
      </w:r>
    </w:p>
    <w:p w14:paraId="3375EA7C" w14:textId="041BF7E5" w:rsidR="00CF225F" w:rsidRPr="005B0D53" w:rsidRDefault="00DD6E2B" w:rsidP="00234232">
      <w:r w:rsidRPr="005B0D53">
        <w:t xml:space="preserve">The SCU shall use the N-ACTION primitive </w:t>
      </w:r>
      <w:r w:rsidR="00CF225F" w:rsidRPr="005B0D53">
        <w:t xml:space="preserve">with Action Type “Initiate” (Action Type ID = 11) </w:t>
      </w:r>
      <w:r w:rsidRPr="005B0D53">
        <w:t xml:space="preserve">to request the SCP to </w:t>
      </w:r>
      <w:r w:rsidR="00CF225F" w:rsidRPr="005B0D53">
        <w:t xml:space="preserve">produce an </w:t>
      </w:r>
      <w:r w:rsidR="00394C08" w:rsidRPr="005B0D53">
        <w:t xml:space="preserve">Inventory </w:t>
      </w:r>
      <w:r w:rsidR="00CF225F" w:rsidRPr="005B0D53">
        <w:t xml:space="preserve">of </w:t>
      </w:r>
      <w:r w:rsidR="00394C08" w:rsidRPr="005B0D53">
        <w:t xml:space="preserve">Instances </w:t>
      </w:r>
      <w:r w:rsidR="00CF225F" w:rsidRPr="005B0D53">
        <w:t>managed by the SCP</w:t>
      </w:r>
      <w:r w:rsidRPr="005B0D53">
        <w:t>.</w:t>
      </w:r>
      <w:r w:rsidR="007C4DAB" w:rsidRPr="005B0D53">
        <w:t xml:space="preserve"> </w:t>
      </w:r>
      <w:r w:rsidR="00CF225F" w:rsidRPr="005B0D53">
        <w:t xml:space="preserve">The SCU shall supply the </w:t>
      </w:r>
      <w:r w:rsidR="00BC7EF4">
        <w:t>Inventory Level</w:t>
      </w:r>
      <w:r w:rsidR="00CF225F" w:rsidRPr="005B0D53">
        <w:t xml:space="preserve"> (</w:t>
      </w:r>
      <w:r w:rsidR="00D964D6">
        <w:t>00gg,</w:t>
      </w:r>
      <w:r w:rsidR="007F15DF">
        <w:t>0Fx3</w:t>
      </w:r>
      <w:r w:rsidR="00CF225F" w:rsidRPr="005B0D53">
        <w:t xml:space="preserve">) to indicate </w:t>
      </w:r>
      <w:r w:rsidR="007C4DAB" w:rsidRPr="005B0D53">
        <w:t xml:space="preserve">whether the produced </w:t>
      </w:r>
      <w:r w:rsidR="00394C08" w:rsidRPr="005B0D53">
        <w:t xml:space="preserve">Inventory </w:t>
      </w:r>
      <w:r w:rsidR="007C4DAB" w:rsidRPr="005B0D53">
        <w:t xml:space="preserve">should include </w:t>
      </w:r>
      <w:r w:rsidR="00D32CC9">
        <w:t xml:space="preserve">records for </w:t>
      </w:r>
      <w:r w:rsidR="00394C08" w:rsidRPr="005B0D53">
        <w:t xml:space="preserve">Series </w:t>
      </w:r>
      <w:r w:rsidR="00231869" w:rsidRPr="005B0D53">
        <w:t xml:space="preserve">and </w:t>
      </w:r>
      <w:r w:rsidR="00394C08" w:rsidRPr="005B0D53">
        <w:t>Instanc</w:t>
      </w:r>
      <w:r w:rsidR="00394C08">
        <w:t>es</w:t>
      </w:r>
      <w:r w:rsidR="007C4DAB" w:rsidRPr="005B0D53">
        <w:t>. The SCU shall supply the Scope of Inventory Sequence (</w:t>
      </w:r>
      <w:r w:rsidR="00D964D6">
        <w:t>00gg,0F</w:t>
      </w:r>
      <w:r w:rsidR="007C4DAB" w:rsidRPr="005B0D53">
        <w:t xml:space="preserve">x0) to specify </w:t>
      </w:r>
      <w:r w:rsidR="002D4E04">
        <w:t>Key Attributes for</w:t>
      </w:r>
      <w:r w:rsidR="007C4DAB" w:rsidRPr="005B0D53">
        <w:t xml:space="preserve"> Studies</w:t>
      </w:r>
      <w:r w:rsidR="00157D99" w:rsidRPr="005B0D53">
        <w:t xml:space="preserve"> to be</w:t>
      </w:r>
      <w:r w:rsidR="007C4DAB" w:rsidRPr="005B0D53">
        <w:t xml:space="preserve"> included in the </w:t>
      </w:r>
      <w:r w:rsidR="00394C08" w:rsidRPr="005B0D53">
        <w:t>Inventory</w:t>
      </w:r>
      <w:r w:rsidR="009163EE" w:rsidRPr="005B0D53">
        <w:t>.</w:t>
      </w:r>
      <w:r w:rsidR="00B21331" w:rsidRPr="005B0D53">
        <w:t xml:space="preserve"> </w:t>
      </w:r>
      <w:r w:rsidR="00C77B32">
        <w:t>T</w:t>
      </w:r>
      <w:r w:rsidR="00BA0D99">
        <w:t xml:space="preserve">he SCU shall specify in </w:t>
      </w:r>
      <w:r w:rsidR="00BA0D99" w:rsidRPr="00BA0D99">
        <w:t>Extended Matching Mechanisms</w:t>
      </w:r>
      <w:r w:rsidR="00BA0D99">
        <w:t xml:space="preserve"> </w:t>
      </w:r>
      <w:r w:rsidR="00BA0D99" w:rsidRPr="00BA0D99">
        <w:t>(00gg,0Fy1)</w:t>
      </w:r>
      <w:r w:rsidR="00BA0D99">
        <w:t xml:space="preserve"> any</w:t>
      </w:r>
      <w:r w:rsidR="001D0701">
        <w:t xml:space="preserve"> requested</w:t>
      </w:r>
      <w:r w:rsidR="00BA0D99">
        <w:t xml:space="preserve"> matching mechanisms or matching semantics beyond the baseline specified for Query in </w:t>
      </w:r>
      <w:hyperlink r:id="rId124" w:history="1">
        <w:r w:rsidR="00BA0D99" w:rsidRPr="005B0D53">
          <w:rPr>
            <w:rStyle w:val="Hyperlink"/>
            <w:rFonts w:cs="Helvetica"/>
          </w:rPr>
          <w:t>Section C.2.2.2</w:t>
        </w:r>
      </w:hyperlink>
      <w:r w:rsidR="00BA0D99">
        <w:rPr>
          <w:rStyle w:val="Hyperlink"/>
          <w:rFonts w:cs="Helvetica"/>
        </w:rPr>
        <w:t>.</w:t>
      </w:r>
      <w:r w:rsidR="00BA0D99" w:rsidRPr="005B0D53">
        <w:t xml:space="preserve"> </w:t>
      </w:r>
      <w:r w:rsidR="00B21331" w:rsidRPr="005B0D53">
        <w:t xml:space="preserve">The SCU may request </w:t>
      </w:r>
      <w:r w:rsidR="009F6B04" w:rsidRPr="005B0D53">
        <w:t xml:space="preserve">the SCP to regularly report on the progress of producing the </w:t>
      </w:r>
      <w:r w:rsidR="00394C08" w:rsidRPr="005B0D53">
        <w:t xml:space="preserve">Inventory </w:t>
      </w:r>
      <w:r w:rsidR="009F6B04" w:rsidRPr="005B0D53">
        <w:t xml:space="preserve">associated with the Transaction UID </w:t>
      </w:r>
      <w:r w:rsidR="0089392C" w:rsidRPr="005B0D53">
        <w:t xml:space="preserve">(0008,1195) </w:t>
      </w:r>
      <w:r w:rsidR="009F6B04" w:rsidRPr="005B0D53">
        <w:t>at the interval specified by Requested Status Interval (</w:t>
      </w:r>
      <w:r w:rsidR="00D964D6">
        <w:t>00gg,0F</w:t>
      </w:r>
      <w:r w:rsidR="009F6B04" w:rsidRPr="005B0D53">
        <w:t>y7).</w:t>
      </w:r>
    </w:p>
    <w:p w14:paraId="45109892" w14:textId="77438210" w:rsidR="007C4DAB" w:rsidRPr="005B0D53" w:rsidRDefault="007C4DAB" w:rsidP="00234232">
      <w:pPr>
        <w:rPr>
          <w:sz w:val="22"/>
        </w:rPr>
      </w:pPr>
      <w:r w:rsidRPr="005B0D53">
        <w:t xml:space="preserve">The SCU shall use the N-ACTION primitive with Action Type “Request Status” (Action Type ID = 12) to request the SCP to report on the progress of producing the </w:t>
      </w:r>
      <w:r w:rsidR="00394C08" w:rsidRPr="005B0D53">
        <w:t xml:space="preserve">Inventory </w:t>
      </w:r>
      <w:r w:rsidRPr="005B0D53">
        <w:t>associated with the Transaction UID</w:t>
      </w:r>
      <w:r w:rsidR="0089392C">
        <w:t xml:space="preserve"> </w:t>
      </w:r>
      <w:r w:rsidR="0089392C" w:rsidRPr="005B0D53">
        <w:t>(0008,1195)</w:t>
      </w:r>
      <w:r w:rsidRPr="005B0D53">
        <w:t>.</w:t>
      </w:r>
      <w:r w:rsidR="00543B12" w:rsidRPr="00543B12">
        <w:t xml:space="preserve"> </w:t>
      </w:r>
      <w:r w:rsidR="00543B12" w:rsidRPr="005B0D53">
        <w:t xml:space="preserve">The SCU may request the SCP to </w:t>
      </w:r>
      <w:r w:rsidR="00543B12">
        <w:t xml:space="preserve">change the </w:t>
      </w:r>
      <w:r w:rsidR="00543B12" w:rsidRPr="005B0D53">
        <w:t xml:space="preserve">interval </w:t>
      </w:r>
      <w:r w:rsidR="00543B12">
        <w:t xml:space="preserve">for </w:t>
      </w:r>
      <w:r w:rsidR="00543B12" w:rsidRPr="005B0D53">
        <w:t>progress report</w:t>
      </w:r>
      <w:r w:rsidR="00543B12">
        <w:t>s</w:t>
      </w:r>
      <w:r w:rsidR="00543B12" w:rsidRPr="005B0D53">
        <w:t xml:space="preserve"> </w:t>
      </w:r>
      <w:r w:rsidR="00543B12">
        <w:t xml:space="preserve">as </w:t>
      </w:r>
      <w:r w:rsidR="00543B12" w:rsidRPr="005B0D53">
        <w:t>specified by Requested Status Interval</w:t>
      </w:r>
      <w:r w:rsidR="0089392C">
        <w:t xml:space="preserve"> </w:t>
      </w:r>
      <w:r w:rsidR="0089392C" w:rsidRPr="005B0D53">
        <w:t>(</w:t>
      </w:r>
      <w:r w:rsidR="0089392C">
        <w:t>00gg,0F</w:t>
      </w:r>
      <w:r w:rsidR="0089392C" w:rsidRPr="005B0D53">
        <w:t>y7)</w:t>
      </w:r>
      <w:r w:rsidR="00543B12">
        <w:t>.</w:t>
      </w:r>
    </w:p>
    <w:p w14:paraId="513A012F" w14:textId="01DD5098" w:rsidR="00DD6E2B" w:rsidRPr="005B0D53" w:rsidRDefault="00DD6E2B" w:rsidP="00DD6E2B">
      <w:pPr>
        <w:keepNext/>
        <w:spacing w:before="180" w:after="0"/>
        <w:ind w:left="360" w:right="360"/>
        <w:jc w:val="both"/>
        <w:rPr>
          <w:rFonts w:cs="Helvetica"/>
        </w:rPr>
      </w:pPr>
      <w:r w:rsidRPr="005B0D53">
        <w:rPr>
          <w:rFonts w:cs="Helvetica"/>
          <w:color w:val="000000"/>
          <w:sz w:val="18"/>
        </w:rPr>
        <w:t>Note</w:t>
      </w:r>
      <w:r w:rsidR="007C4DAB" w:rsidRPr="005B0D53">
        <w:rPr>
          <w:rFonts w:cs="Helvetica"/>
          <w:color w:val="000000"/>
          <w:sz w:val="18"/>
        </w:rPr>
        <w:t xml:space="preserve"> </w:t>
      </w:r>
    </w:p>
    <w:p w14:paraId="394C4EA7" w14:textId="08ABA6A2" w:rsidR="00DD6E2B" w:rsidRPr="005B0D53" w:rsidRDefault="00231869" w:rsidP="00C40CA9">
      <w:pPr>
        <w:spacing w:before="180"/>
        <w:ind w:left="360" w:right="360"/>
        <w:rPr>
          <w:rFonts w:cs="Helvetica"/>
        </w:rPr>
      </w:pPr>
      <w:r w:rsidRPr="005B0D53">
        <w:rPr>
          <w:rFonts w:cs="Helvetica"/>
          <w:color w:val="000000"/>
          <w:sz w:val="18"/>
        </w:rPr>
        <w:t xml:space="preserve">Status of </w:t>
      </w:r>
      <w:r w:rsidR="00BB6FEA" w:rsidRPr="005B0D53">
        <w:rPr>
          <w:rFonts w:cs="Helvetica"/>
          <w:color w:val="000000"/>
          <w:sz w:val="18"/>
        </w:rPr>
        <w:t>inventory production</w:t>
      </w:r>
      <w:r w:rsidRPr="005B0D53">
        <w:rPr>
          <w:rFonts w:cs="Helvetica"/>
          <w:color w:val="000000"/>
          <w:sz w:val="18"/>
        </w:rPr>
        <w:t>, including</w:t>
      </w:r>
      <w:r w:rsidR="00DD6E2B" w:rsidRPr="005B0D53">
        <w:rPr>
          <w:rFonts w:cs="Helvetica"/>
          <w:color w:val="000000"/>
          <w:sz w:val="18"/>
        </w:rPr>
        <w:t xml:space="preserve"> </w:t>
      </w:r>
      <w:r w:rsidRPr="005B0D53">
        <w:rPr>
          <w:rFonts w:cs="Helvetica"/>
          <w:color w:val="000000"/>
          <w:sz w:val="18"/>
        </w:rPr>
        <w:t xml:space="preserve">failure, </w:t>
      </w:r>
      <w:r w:rsidR="00DD6E2B" w:rsidRPr="005B0D53">
        <w:rPr>
          <w:rFonts w:cs="Helvetica"/>
          <w:color w:val="000000"/>
          <w:sz w:val="18"/>
        </w:rPr>
        <w:t xml:space="preserve">will be signaled </w:t>
      </w:r>
      <w:r w:rsidRPr="005B0D53">
        <w:rPr>
          <w:rFonts w:cs="Helvetica"/>
          <w:color w:val="000000"/>
          <w:sz w:val="18"/>
        </w:rPr>
        <w:t xml:space="preserve">by the SCP </w:t>
      </w:r>
      <w:r w:rsidR="00DD6E2B" w:rsidRPr="005B0D53">
        <w:rPr>
          <w:rFonts w:cs="Helvetica"/>
          <w:color w:val="000000"/>
          <w:sz w:val="18"/>
        </w:rPr>
        <w:t>via the N-</w:t>
      </w:r>
      <w:r w:rsidR="00A20DB9">
        <w:rPr>
          <w:rFonts w:cs="Helvetica"/>
          <w:color w:val="000000"/>
          <w:sz w:val="18"/>
        </w:rPr>
        <w:t>EVENT-REPORT</w:t>
      </w:r>
      <w:r w:rsidR="00DD6E2B" w:rsidRPr="005B0D53">
        <w:rPr>
          <w:rFonts w:cs="Helvetica"/>
          <w:color w:val="000000"/>
          <w:sz w:val="18"/>
        </w:rPr>
        <w:t xml:space="preserve"> primitive.</w:t>
      </w:r>
    </w:p>
    <w:p w14:paraId="2569D2AC" w14:textId="160B6938" w:rsidR="009C6688" w:rsidRPr="005B0D53" w:rsidRDefault="009C6688" w:rsidP="009C6688">
      <w:pPr>
        <w:rPr>
          <w:rFonts w:cs="Helvetica"/>
          <w:sz w:val="22"/>
        </w:rPr>
      </w:pPr>
      <w:bookmarkStart w:id="419" w:name="sect_J_3_2_1_3"/>
      <w:r w:rsidRPr="005B0D53">
        <w:rPr>
          <w:rFonts w:cs="Helvetica"/>
        </w:rPr>
        <w:t xml:space="preserve">The SCU shall use the N-ACTION primitive with Action Type “Cancel” (Action Type ID = 13) to request the SCP to stop producing the </w:t>
      </w:r>
      <w:r w:rsidR="00394C08" w:rsidRPr="005B0D53">
        <w:rPr>
          <w:rFonts w:cs="Helvetica"/>
        </w:rPr>
        <w:t xml:space="preserve">Inventory </w:t>
      </w:r>
      <w:r w:rsidRPr="005B0D53">
        <w:rPr>
          <w:rFonts w:cs="Helvetica"/>
        </w:rPr>
        <w:t>associated with the Transaction UID</w:t>
      </w:r>
      <w:r w:rsidR="0089392C">
        <w:rPr>
          <w:rFonts w:cs="Helvetica"/>
        </w:rPr>
        <w:t xml:space="preserve"> </w:t>
      </w:r>
      <w:r w:rsidR="0089392C" w:rsidRPr="005B0D53">
        <w:t>(0008,1195)</w:t>
      </w:r>
      <w:r w:rsidRPr="005B0D53">
        <w:rPr>
          <w:rFonts w:cs="Helvetica"/>
        </w:rPr>
        <w:t>.</w:t>
      </w:r>
    </w:p>
    <w:p w14:paraId="6D216A57" w14:textId="23EEAC40" w:rsidR="00D034E3" w:rsidRPr="005B0D53" w:rsidRDefault="00D034E3" w:rsidP="00D034E3">
      <w:pPr>
        <w:rPr>
          <w:rFonts w:cs="Helvetica"/>
          <w:sz w:val="22"/>
        </w:rPr>
      </w:pPr>
      <w:r w:rsidRPr="009B6EB0">
        <w:rPr>
          <w:rFonts w:cs="Helvetica"/>
        </w:rPr>
        <w:t>The SCU shall use the N-ACTION primitive with Action Type “</w:t>
      </w:r>
      <w:r w:rsidR="00543B12">
        <w:rPr>
          <w:rFonts w:cs="Helvetica"/>
        </w:rPr>
        <w:t>Paus</w:t>
      </w:r>
      <w:r w:rsidRPr="009B6EB0">
        <w:rPr>
          <w:rFonts w:cs="Helvetica"/>
        </w:rPr>
        <w:t xml:space="preserve">e” (Action Type ID = 14) to request the SCP to </w:t>
      </w:r>
      <w:r w:rsidR="00543B12">
        <w:rPr>
          <w:rFonts w:cs="Helvetica"/>
        </w:rPr>
        <w:t xml:space="preserve">pause production of the </w:t>
      </w:r>
      <w:r w:rsidR="00394C08">
        <w:rPr>
          <w:rFonts w:cs="Helvetica"/>
        </w:rPr>
        <w:t>Inventory</w:t>
      </w:r>
      <w:r w:rsidR="00394C08" w:rsidRPr="00543B12">
        <w:rPr>
          <w:rFonts w:cs="Helvetica"/>
        </w:rPr>
        <w:t xml:space="preserve"> </w:t>
      </w:r>
      <w:r w:rsidR="00543B12" w:rsidRPr="009B6EB0">
        <w:rPr>
          <w:rFonts w:cs="Helvetica"/>
        </w:rPr>
        <w:t>associated with the Transaction UID</w:t>
      </w:r>
      <w:r w:rsidR="0089392C">
        <w:rPr>
          <w:rFonts w:cs="Helvetica"/>
        </w:rPr>
        <w:t xml:space="preserve"> </w:t>
      </w:r>
      <w:r w:rsidR="0089392C" w:rsidRPr="005B0D53">
        <w:t>(0008,1195)</w:t>
      </w:r>
      <w:r w:rsidR="00543B12">
        <w:rPr>
          <w:rFonts w:cs="Helvetica"/>
        </w:rPr>
        <w:t xml:space="preserve">. It shall </w:t>
      </w:r>
      <w:r w:rsidR="00543B12" w:rsidRPr="005B0D53">
        <w:rPr>
          <w:rFonts w:cs="Helvetica"/>
        </w:rPr>
        <w:t>use the N-ACTION primitive with Action Type “</w:t>
      </w:r>
      <w:r w:rsidR="00543B12">
        <w:rPr>
          <w:rFonts w:cs="Helvetica"/>
        </w:rPr>
        <w:t>Resume</w:t>
      </w:r>
      <w:r w:rsidR="00543B12" w:rsidRPr="005B0D53">
        <w:rPr>
          <w:rFonts w:cs="Helvetica"/>
        </w:rPr>
        <w:t>” (Action Type ID = 1</w:t>
      </w:r>
      <w:r w:rsidR="008450AE">
        <w:rPr>
          <w:rFonts w:cs="Helvetica"/>
        </w:rPr>
        <w:t>5</w:t>
      </w:r>
      <w:r w:rsidR="00543B12" w:rsidRPr="005B0D53">
        <w:rPr>
          <w:rFonts w:cs="Helvetica"/>
        </w:rPr>
        <w:t xml:space="preserve">) </w:t>
      </w:r>
      <w:r w:rsidR="008450AE" w:rsidRPr="009B6EB0">
        <w:rPr>
          <w:rFonts w:cs="Helvetica"/>
        </w:rPr>
        <w:t xml:space="preserve">to request the SCP to </w:t>
      </w:r>
      <w:r w:rsidRPr="009B6EB0">
        <w:rPr>
          <w:rFonts w:cs="Helvetica"/>
        </w:rPr>
        <w:t xml:space="preserve">resume producing the </w:t>
      </w:r>
      <w:r w:rsidR="00394C08" w:rsidRPr="009B6EB0">
        <w:rPr>
          <w:rFonts w:cs="Helvetica"/>
        </w:rPr>
        <w:t xml:space="preserve">Inventory </w:t>
      </w:r>
      <w:r w:rsidRPr="009B6EB0">
        <w:rPr>
          <w:rFonts w:cs="Helvetica"/>
        </w:rPr>
        <w:t>from a PAUSED status.</w:t>
      </w:r>
    </w:p>
    <w:p w14:paraId="3F7229B2" w14:textId="6AED26D1" w:rsidR="00DD6E2B" w:rsidRPr="005B0D53" w:rsidRDefault="006B2D07" w:rsidP="00B04FD8">
      <w:pPr>
        <w:pStyle w:val="Heading4"/>
        <w:rPr>
          <w:rFonts w:cs="Helvetica"/>
        </w:rPr>
      </w:pPr>
      <w:bookmarkStart w:id="420" w:name="_Toc88042274"/>
      <w:r w:rsidRPr="005B0D53">
        <w:rPr>
          <w:rFonts w:cs="Helvetica"/>
        </w:rPr>
        <w:t>ZZ.2.2</w:t>
      </w:r>
      <w:r w:rsidR="00DD6E2B" w:rsidRPr="005B0D53">
        <w:rPr>
          <w:rFonts w:cs="Helvetica"/>
        </w:rPr>
        <w:t>.3 Service Class Provider Behavior</w:t>
      </w:r>
      <w:bookmarkEnd w:id="420"/>
    </w:p>
    <w:bookmarkEnd w:id="419"/>
    <w:p w14:paraId="19B66104" w14:textId="51404CEA" w:rsidR="00DD6E2B" w:rsidRDefault="00DD6E2B" w:rsidP="00B04FD8">
      <w:pPr>
        <w:rPr>
          <w:rFonts w:cs="Helvetica"/>
        </w:rPr>
      </w:pPr>
      <w:r w:rsidRPr="005B0D53">
        <w:rPr>
          <w:rFonts w:cs="Helvetica"/>
        </w:rPr>
        <w:t>Upon receipt of the N-ACTION request, the SCP shall return, via the N-ACTION response primitive, the N-ACTION Response Status Code applicable to the associated request. A success status conveys that the SCP has successfully received the request</w:t>
      </w:r>
      <w:r w:rsidRPr="00BA0D99">
        <w:rPr>
          <w:rFonts w:cs="Helvetica"/>
        </w:rPr>
        <w:t>. A</w:t>
      </w:r>
      <w:r w:rsidR="00662104" w:rsidRPr="00BA0D99">
        <w:rPr>
          <w:rFonts w:cs="Helvetica"/>
        </w:rPr>
        <w:t>n</w:t>
      </w:r>
      <w:r w:rsidRPr="00BA0D99">
        <w:rPr>
          <w:rFonts w:cs="Helvetica"/>
        </w:rPr>
        <w:t xml:space="preserve"> </w:t>
      </w:r>
      <w:r w:rsidR="00662104" w:rsidRPr="00BA0D99">
        <w:rPr>
          <w:rFonts w:cs="Helvetica"/>
        </w:rPr>
        <w:t xml:space="preserve">error </w:t>
      </w:r>
      <w:r w:rsidRPr="00BA0D99">
        <w:rPr>
          <w:rFonts w:cs="Helvetica"/>
        </w:rPr>
        <w:t>status conveys that the SCP is not processing the request.</w:t>
      </w:r>
    </w:p>
    <w:p w14:paraId="2AD39B4E" w14:textId="0B95F792" w:rsidR="00B438E2" w:rsidRDefault="00BA0D99" w:rsidP="00BA0D99">
      <w:r w:rsidRPr="005B0D53">
        <w:rPr>
          <w:rFonts w:cs="Helvetica"/>
        </w:rPr>
        <w:t>For Action Type “Initiate” (Action Type ID = 11),</w:t>
      </w:r>
      <w:r>
        <w:rPr>
          <w:rFonts w:cs="Helvetica"/>
        </w:rPr>
        <w:t xml:space="preserve"> the SCP shall return an error status </w:t>
      </w:r>
      <w:r w:rsidR="00C77B32" w:rsidRPr="00C77B32">
        <w:rPr>
          <w:rFonts w:cs="Helvetica"/>
        </w:rPr>
        <w:t xml:space="preserve">0212H (Mistyped argument) </w:t>
      </w:r>
      <w:r w:rsidR="00C77B32">
        <w:rPr>
          <w:rFonts w:cs="Helvetica"/>
        </w:rPr>
        <w:t xml:space="preserve">if the SCP does not </w:t>
      </w:r>
      <w:r w:rsidR="00B438E2" w:rsidRPr="00BA0D99">
        <w:rPr>
          <w:rFonts w:cs="Helvetica"/>
        </w:rPr>
        <w:t xml:space="preserve">support </w:t>
      </w:r>
      <w:r w:rsidR="00C77B32">
        <w:t xml:space="preserve">all of the </w:t>
      </w:r>
      <w:r w:rsidR="00320CC0">
        <w:t xml:space="preserve">character sets identified in Specific Character Set (0008,0005) or all of the </w:t>
      </w:r>
      <w:r w:rsidR="00C77B32">
        <w:t xml:space="preserve">matching mechanisms identified in </w:t>
      </w:r>
      <w:r w:rsidR="00C77B32" w:rsidRPr="00BA0D99">
        <w:t>Extended Matching Mechanisms</w:t>
      </w:r>
      <w:r w:rsidR="00C77B32">
        <w:t xml:space="preserve"> </w:t>
      </w:r>
      <w:r w:rsidR="00C77B32" w:rsidRPr="00BA0D99">
        <w:t>(00gg,0Fy1)</w:t>
      </w:r>
      <w:r w:rsidR="006F04CD">
        <w:t xml:space="preserve">. The </w:t>
      </w:r>
      <w:r w:rsidR="006F04CD">
        <w:rPr>
          <w:rFonts w:cs="Helvetica"/>
        </w:rPr>
        <w:t xml:space="preserve">SCP shall return a warning status B010H if one or more of the Key Attributes specified in the </w:t>
      </w:r>
      <w:r w:rsidR="006F04CD" w:rsidRPr="005B0D53">
        <w:t>Scope of Inventory Sequence (</w:t>
      </w:r>
      <w:r w:rsidR="006F04CD">
        <w:t>00gg,0F</w:t>
      </w:r>
      <w:r w:rsidR="006F04CD" w:rsidRPr="005B0D53">
        <w:t>x0)</w:t>
      </w:r>
      <w:r w:rsidR="002D4E04">
        <w:t xml:space="preserve"> are not supported for matching</w:t>
      </w:r>
      <w:r w:rsidR="001D0701">
        <w:t xml:space="preserve"> (see Table ZZ.2.2.3-1)</w:t>
      </w:r>
      <w:r w:rsidR="002D4E04">
        <w:t>.</w:t>
      </w:r>
    </w:p>
    <w:p w14:paraId="477F15BA" w14:textId="4A633949" w:rsidR="0078739C" w:rsidRDefault="0078739C" w:rsidP="0078739C">
      <w:pPr>
        <w:pStyle w:val="TableLabel"/>
      </w:pPr>
      <w:r>
        <w:lastRenderedPageBreak/>
        <w:t>Table ZZ.2.2.3-1. N-ACTION Response Status Values</w:t>
      </w:r>
    </w:p>
    <w:tbl>
      <w:tblPr>
        <w:tblW w:w="9085" w:type="dxa"/>
        <w:jc w:val="center"/>
        <w:tblLayout w:type="fixed"/>
        <w:tblCellMar>
          <w:left w:w="10" w:type="dxa"/>
          <w:right w:w="10" w:type="dxa"/>
        </w:tblCellMar>
        <w:tblLook w:val="0000" w:firstRow="0" w:lastRow="0" w:firstColumn="0" w:lastColumn="0" w:noHBand="0" w:noVBand="0"/>
      </w:tblPr>
      <w:tblGrid>
        <w:gridCol w:w="985"/>
        <w:gridCol w:w="5850"/>
        <w:gridCol w:w="990"/>
        <w:gridCol w:w="1260"/>
      </w:tblGrid>
      <w:tr w:rsidR="005B7B94" w:rsidRPr="002643D0" w14:paraId="1DC3611F" w14:textId="08536C88" w:rsidTr="005B7B94">
        <w:trPr>
          <w:cantSplit/>
          <w:jc w:val="center"/>
        </w:trPr>
        <w:tc>
          <w:tcPr>
            <w:tcW w:w="9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1714ECB" w14:textId="77777777" w:rsidR="005B7B94" w:rsidRPr="002643D0" w:rsidRDefault="005B7B94" w:rsidP="00695361">
            <w:pPr>
              <w:keepNext/>
              <w:spacing w:after="0"/>
              <w:jc w:val="center"/>
              <w:rPr>
                <w:szCs w:val="22"/>
              </w:rPr>
            </w:pPr>
            <w:r w:rsidRPr="002643D0">
              <w:rPr>
                <w:rFonts w:ascii="Arial" w:hAnsi="Arial"/>
                <w:b/>
                <w:color w:val="000000"/>
                <w:szCs w:val="22"/>
              </w:rPr>
              <w:t>Service Status</w:t>
            </w:r>
          </w:p>
        </w:tc>
        <w:tc>
          <w:tcPr>
            <w:tcW w:w="5850" w:type="dxa"/>
            <w:tcBorders>
              <w:top w:val="single" w:sz="4" w:space="0" w:color="000000"/>
              <w:bottom w:val="single" w:sz="4" w:space="0" w:color="000000"/>
              <w:right w:val="single" w:sz="4" w:space="0" w:color="000000"/>
            </w:tcBorders>
            <w:tcMar>
              <w:top w:w="40" w:type="dxa"/>
              <w:left w:w="40" w:type="dxa"/>
              <w:bottom w:w="40" w:type="dxa"/>
              <w:right w:w="40" w:type="dxa"/>
            </w:tcMar>
          </w:tcPr>
          <w:p w14:paraId="22E8B3DD" w14:textId="77777777" w:rsidR="005B7B94" w:rsidRPr="002643D0" w:rsidRDefault="005B7B94" w:rsidP="00695361">
            <w:pPr>
              <w:keepNext/>
              <w:spacing w:after="0"/>
              <w:jc w:val="center"/>
              <w:rPr>
                <w:szCs w:val="22"/>
              </w:rPr>
            </w:pPr>
            <w:r w:rsidRPr="002643D0">
              <w:rPr>
                <w:rFonts w:ascii="Arial" w:hAnsi="Arial"/>
                <w:b/>
                <w:color w:val="000000"/>
                <w:szCs w:val="22"/>
              </w:rPr>
              <w:t>Further Meaning</w:t>
            </w:r>
          </w:p>
        </w:tc>
        <w:tc>
          <w:tcPr>
            <w:tcW w:w="990" w:type="dxa"/>
            <w:tcBorders>
              <w:top w:val="single" w:sz="4" w:space="0" w:color="000000"/>
              <w:bottom w:val="single" w:sz="4" w:space="0" w:color="000000"/>
              <w:right w:val="single" w:sz="4" w:space="0" w:color="000000"/>
            </w:tcBorders>
            <w:tcMar>
              <w:top w:w="40" w:type="dxa"/>
              <w:left w:w="40" w:type="dxa"/>
              <w:bottom w:w="40" w:type="dxa"/>
              <w:right w:w="40" w:type="dxa"/>
            </w:tcMar>
          </w:tcPr>
          <w:p w14:paraId="5448F156" w14:textId="77777777" w:rsidR="005B7B94" w:rsidRPr="002643D0" w:rsidRDefault="005B7B94" w:rsidP="00695361">
            <w:pPr>
              <w:keepNext/>
              <w:spacing w:after="0"/>
              <w:jc w:val="center"/>
              <w:rPr>
                <w:szCs w:val="22"/>
              </w:rPr>
            </w:pPr>
            <w:r w:rsidRPr="002643D0">
              <w:rPr>
                <w:rFonts w:ascii="Arial" w:hAnsi="Arial"/>
                <w:b/>
                <w:color w:val="000000"/>
                <w:szCs w:val="22"/>
              </w:rPr>
              <w:t>Status Codes</w:t>
            </w:r>
          </w:p>
        </w:tc>
        <w:tc>
          <w:tcPr>
            <w:tcW w:w="1260" w:type="dxa"/>
            <w:tcBorders>
              <w:top w:val="single" w:sz="4" w:space="0" w:color="000000"/>
              <w:bottom w:val="single" w:sz="4" w:space="0" w:color="000000"/>
              <w:right w:val="single" w:sz="4" w:space="0" w:color="000000"/>
            </w:tcBorders>
          </w:tcPr>
          <w:p w14:paraId="0377420D" w14:textId="02E65A39" w:rsidR="005B7B94" w:rsidRPr="002643D0" w:rsidRDefault="005B7B94" w:rsidP="00695361">
            <w:pPr>
              <w:keepNext/>
              <w:spacing w:after="0"/>
              <w:jc w:val="center"/>
              <w:rPr>
                <w:rFonts w:ascii="Arial" w:hAnsi="Arial"/>
                <w:b/>
                <w:color w:val="000000"/>
                <w:szCs w:val="22"/>
              </w:rPr>
            </w:pPr>
            <w:r>
              <w:rPr>
                <w:rFonts w:ascii="Arial" w:hAnsi="Arial"/>
                <w:b/>
                <w:color w:val="000000"/>
                <w:szCs w:val="22"/>
              </w:rPr>
              <w:t>Related Fields</w:t>
            </w:r>
          </w:p>
        </w:tc>
      </w:tr>
      <w:tr w:rsidR="005B7B94" w:rsidRPr="002643D0" w14:paraId="75ACFB03" w14:textId="112D9962" w:rsidTr="005B7B94">
        <w:trPr>
          <w:cantSplit/>
          <w:trHeight w:val="239"/>
          <w:jc w:val="center"/>
        </w:trPr>
        <w:tc>
          <w:tcPr>
            <w:tcW w:w="985" w:type="dxa"/>
            <w:vMerge w:val="restart"/>
            <w:tcBorders>
              <w:left w:val="single" w:sz="4" w:space="0" w:color="000000"/>
              <w:right w:val="single" w:sz="4" w:space="0" w:color="000000"/>
            </w:tcBorders>
            <w:tcMar>
              <w:top w:w="40" w:type="dxa"/>
              <w:left w:w="40" w:type="dxa"/>
              <w:bottom w:w="40" w:type="dxa"/>
              <w:right w:w="40" w:type="dxa"/>
            </w:tcMar>
          </w:tcPr>
          <w:p w14:paraId="6B7191EA" w14:textId="77777777" w:rsidR="005B7B94" w:rsidRPr="002643D0" w:rsidRDefault="005B7B94" w:rsidP="00695361">
            <w:pPr>
              <w:keepNext/>
              <w:spacing w:after="0"/>
              <w:rPr>
                <w:szCs w:val="22"/>
              </w:rPr>
            </w:pPr>
            <w:r w:rsidRPr="002643D0">
              <w:rPr>
                <w:rFonts w:ascii="Arial" w:hAnsi="Arial"/>
                <w:color w:val="000000"/>
                <w:szCs w:val="22"/>
              </w:rPr>
              <w:t>Failure</w:t>
            </w:r>
          </w:p>
        </w:tc>
        <w:tc>
          <w:tcPr>
            <w:tcW w:w="5850" w:type="dxa"/>
            <w:tcBorders>
              <w:bottom w:val="single" w:sz="4" w:space="0" w:color="000000"/>
              <w:right w:val="single" w:sz="4" w:space="0" w:color="000000"/>
            </w:tcBorders>
            <w:tcMar>
              <w:top w:w="40" w:type="dxa"/>
              <w:left w:w="40" w:type="dxa"/>
              <w:bottom w:w="40" w:type="dxa"/>
              <w:right w:w="40" w:type="dxa"/>
            </w:tcMar>
          </w:tcPr>
          <w:p w14:paraId="7EF7ABED" w14:textId="156BB77C" w:rsidR="005B7B94" w:rsidRPr="002643D0" w:rsidRDefault="005B7B94" w:rsidP="00D63761">
            <w:pPr>
              <w:spacing w:after="0"/>
              <w:rPr>
                <w:szCs w:val="22"/>
              </w:rPr>
            </w:pPr>
            <w:r w:rsidRPr="00D63761">
              <w:rPr>
                <w:szCs w:val="22"/>
              </w:rPr>
              <w:t xml:space="preserve">Processing Failure </w:t>
            </w:r>
          </w:p>
        </w:tc>
        <w:tc>
          <w:tcPr>
            <w:tcW w:w="990" w:type="dxa"/>
            <w:tcBorders>
              <w:bottom w:val="single" w:sz="4" w:space="0" w:color="000000"/>
              <w:right w:val="single" w:sz="4" w:space="0" w:color="000000"/>
            </w:tcBorders>
            <w:tcMar>
              <w:top w:w="40" w:type="dxa"/>
              <w:left w:w="40" w:type="dxa"/>
              <w:bottom w:w="40" w:type="dxa"/>
              <w:right w:w="40" w:type="dxa"/>
            </w:tcMar>
          </w:tcPr>
          <w:p w14:paraId="7E8B8EEA" w14:textId="49BA9179" w:rsidR="005B7B94" w:rsidRPr="002643D0" w:rsidRDefault="005B7B94" w:rsidP="00695361">
            <w:pPr>
              <w:keepNext/>
              <w:spacing w:after="0"/>
              <w:jc w:val="center"/>
              <w:rPr>
                <w:szCs w:val="22"/>
              </w:rPr>
            </w:pPr>
            <w:r w:rsidRPr="00D63761">
              <w:rPr>
                <w:szCs w:val="22"/>
              </w:rPr>
              <w:t>0110</w:t>
            </w:r>
          </w:p>
        </w:tc>
        <w:tc>
          <w:tcPr>
            <w:tcW w:w="1260" w:type="dxa"/>
            <w:tcBorders>
              <w:bottom w:val="single" w:sz="4" w:space="0" w:color="000000"/>
              <w:right w:val="single" w:sz="4" w:space="0" w:color="000000"/>
            </w:tcBorders>
          </w:tcPr>
          <w:p w14:paraId="1D6201F8" w14:textId="20FB0083" w:rsidR="005B7B94" w:rsidRPr="00D63761" w:rsidRDefault="005B7B94" w:rsidP="00695361">
            <w:pPr>
              <w:keepNext/>
              <w:spacing w:after="0"/>
              <w:jc w:val="center"/>
              <w:rPr>
                <w:szCs w:val="22"/>
              </w:rPr>
            </w:pPr>
            <w:r w:rsidRPr="005B7B94">
              <w:rPr>
                <w:szCs w:val="22"/>
              </w:rPr>
              <w:t>(0000,0902)</w:t>
            </w:r>
          </w:p>
        </w:tc>
      </w:tr>
      <w:tr w:rsidR="005B7B94" w:rsidRPr="002643D0" w14:paraId="3440D893" w14:textId="53F257DE" w:rsidTr="005B7B94">
        <w:trPr>
          <w:cantSplit/>
          <w:jc w:val="center"/>
        </w:trPr>
        <w:tc>
          <w:tcPr>
            <w:tcW w:w="985" w:type="dxa"/>
            <w:vMerge/>
            <w:tcBorders>
              <w:left w:val="single" w:sz="4" w:space="0" w:color="000000"/>
              <w:right w:val="single" w:sz="4" w:space="0" w:color="000000"/>
            </w:tcBorders>
            <w:tcMar>
              <w:top w:w="40" w:type="dxa"/>
              <w:left w:w="40" w:type="dxa"/>
              <w:bottom w:w="40" w:type="dxa"/>
              <w:right w:w="40" w:type="dxa"/>
            </w:tcMar>
          </w:tcPr>
          <w:p w14:paraId="5825C175" w14:textId="77777777" w:rsidR="005B7B94" w:rsidRPr="002643D0" w:rsidRDefault="005B7B94" w:rsidP="00D63761">
            <w:pPr>
              <w:keepNext/>
              <w:spacing w:after="0"/>
              <w:rPr>
                <w:rFonts w:ascii="Arial" w:hAnsi="Arial"/>
                <w:color w:val="000000"/>
                <w:szCs w:val="22"/>
              </w:rPr>
            </w:pPr>
          </w:p>
        </w:tc>
        <w:tc>
          <w:tcPr>
            <w:tcW w:w="5850" w:type="dxa"/>
            <w:tcBorders>
              <w:bottom w:val="single" w:sz="4" w:space="0" w:color="000000"/>
              <w:right w:val="single" w:sz="4" w:space="0" w:color="000000"/>
            </w:tcBorders>
            <w:tcMar>
              <w:top w:w="40" w:type="dxa"/>
              <w:left w:w="40" w:type="dxa"/>
              <w:bottom w:w="40" w:type="dxa"/>
              <w:right w:w="40" w:type="dxa"/>
            </w:tcMar>
          </w:tcPr>
          <w:p w14:paraId="3B7B85D3" w14:textId="28B5586F" w:rsidR="005B7B94" w:rsidRPr="00695361" w:rsidRDefault="005B7B94" w:rsidP="00D63761">
            <w:pPr>
              <w:keepNext/>
              <w:spacing w:after="0"/>
              <w:rPr>
                <w:rFonts w:ascii="Arial" w:hAnsi="Arial"/>
                <w:color w:val="000000"/>
                <w:szCs w:val="22"/>
              </w:rPr>
            </w:pPr>
            <w:r w:rsidRPr="00695361">
              <w:rPr>
                <w:rFonts w:ascii="Arial" w:hAnsi="Arial"/>
                <w:color w:val="000000"/>
                <w:szCs w:val="22"/>
              </w:rPr>
              <w:t>Refused: Not authorized</w:t>
            </w:r>
          </w:p>
        </w:tc>
        <w:tc>
          <w:tcPr>
            <w:tcW w:w="990" w:type="dxa"/>
            <w:tcBorders>
              <w:bottom w:val="single" w:sz="4" w:space="0" w:color="000000"/>
              <w:right w:val="single" w:sz="4" w:space="0" w:color="000000"/>
            </w:tcBorders>
            <w:tcMar>
              <w:top w:w="40" w:type="dxa"/>
              <w:left w:w="40" w:type="dxa"/>
              <w:bottom w:w="40" w:type="dxa"/>
              <w:right w:w="40" w:type="dxa"/>
            </w:tcMar>
          </w:tcPr>
          <w:p w14:paraId="0CC9C96B" w14:textId="500E6DA5" w:rsidR="005B7B94" w:rsidRDefault="005B7B94" w:rsidP="00D63761">
            <w:pPr>
              <w:keepNext/>
              <w:spacing w:after="0"/>
              <w:jc w:val="center"/>
              <w:rPr>
                <w:rFonts w:ascii="Arial" w:hAnsi="Arial"/>
                <w:color w:val="000000"/>
                <w:szCs w:val="22"/>
              </w:rPr>
            </w:pPr>
            <w:r>
              <w:rPr>
                <w:rFonts w:ascii="Arial" w:hAnsi="Arial"/>
                <w:color w:val="000000"/>
                <w:szCs w:val="22"/>
              </w:rPr>
              <w:t>0124</w:t>
            </w:r>
          </w:p>
        </w:tc>
        <w:tc>
          <w:tcPr>
            <w:tcW w:w="1260" w:type="dxa"/>
            <w:tcBorders>
              <w:bottom w:val="single" w:sz="4" w:space="0" w:color="000000"/>
              <w:right w:val="single" w:sz="4" w:space="0" w:color="000000"/>
            </w:tcBorders>
          </w:tcPr>
          <w:p w14:paraId="1321B226" w14:textId="2345BA82" w:rsidR="005B7B94" w:rsidRDefault="005B7B94" w:rsidP="00D63761">
            <w:pPr>
              <w:keepNext/>
              <w:spacing w:after="0"/>
              <w:jc w:val="center"/>
              <w:rPr>
                <w:rFonts w:ascii="Arial" w:hAnsi="Arial"/>
                <w:color w:val="000000"/>
                <w:szCs w:val="22"/>
              </w:rPr>
            </w:pPr>
            <w:r w:rsidRPr="005B7B94">
              <w:rPr>
                <w:szCs w:val="22"/>
              </w:rPr>
              <w:t>(0000,0902)</w:t>
            </w:r>
          </w:p>
        </w:tc>
      </w:tr>
      <w:tr w:rsidR="005B7B94" w:rsidRPr="002643D0" w14:paraId="5F1C62A8" w14:textId="0EBC0EC2" w:rsidTr="005B7B94">
        <w:trPr>
          <w:cantSplit/>
          <w:jc w:val="center"/>
        </w:trPr>
        <w:tc>
          <w:tcPr>
            <w:tcW w:w="985" w:type="dxa"/>
            <w:vMerge/>
            <w:tcBorders>
              <w:left w:val="single" w:sz="4" w:space="0" w:color="000000"/>
              <w:right w:val="single" w:sz="4" w:space="0" w:color="000000"/>
            </w:tcBorders>
            <w:tcMar>
              <w:top w:w="40" w:type="dxa"/>
              <w:left w:w="40" w:type="dxa"/>
              <w:bottom w:w="40" w:type="dxa"/>
              <w:right w:w="40" w:type="dxa"/>
            </w:tcMar>
          </w:tcPr>
          <w:p w14:paraId="0826A6B7" w14:textId="77777777" w:rsidR="005B7B94" w:rsidRPr="002643D0" w:rsidRDefault="005B7B94" w:rsidP="00D63761">
            <w:pPr>
              <w:keepNext/>
              <w:spacing w:after="0"/>
              <w:rPr>
                <w:szCs w:val="22"/>
              </w:rPr>
            </w:pPr>
          </w:p>
        </w:tc>
        <w:tc>
          <w:tcPr>
            <w:tcW w:w="5850" w:type="dxa"/>
            <w:tcBorders>
              <w:bottom w:val="single" w:sz="4" w:space="0" w:color="000000"/>
              <w:right w:val="single" w:sz="4" w:space="0" w:color="000000"/>
            </w:tcBorders>
            <w:tcMar>
              <w:top w:w="40" w:type="dxa"/>
              <w:left w:w="40" w:type="dxa"/>
              <w:bottom w:w="40" w:type="dxa"/>
              <w:right w:w="40" w:type="dxa"/>
            </w:tcMar>
          </w:tcPr>
          <w:p w14:paraId="4DD68170" w14:textId="660964A5" w:rsidR="005B7B94" w:rsidRPr="002643D0" w:rsidRDefault="005B7B94" w:rsidP="00D63761">
            <w:pPr>
              <w:keepNext/>
              <w:spacing w:after="0"/>
              <w:rPr>
                <w:szCs w:val="22"/>
              </w:rPr>
            </w:pPr>
            <w:r w:rsidRPr="00C77B32">
              <w:rPr>
                <w:rFonts w:cs="Helvetica"/>
              </w:rPr>
              <w:t>Mistyped argument</w:t>
            </w:r>
            <w:r>
              <w:rPr>
                <w:rFonts w:cs="Helvetica"/>
              </w:rPr>
              <w:t xml:space="preserve"> -</w:t>
            </w:r>
            <w:r>
              <w:t xml:space="preserve"> </w:t>
            </w:r>
            <w:r w:rsidRPr="0078739C">
              <w:rPr>
                <w:rFonts w:cs="Helvetica"/>
              </w:rPr>
              <w:t>one of the parameters supplied has not been agreed for use</w:t>
            </w:r>
          </w:p>
        </w:tc>
        <w:tc>
          <w:tcPr>
            <w:tcW w:w="990" w:type="dxa"/>
            <w:tcBorders>
              <w:bottom w:val="single" w:sz="4" w:space="0" w:color="000000"/>
              <w:right w:val="single" w:sz="4" w:space="0" w:color="000000"/>
            </w:tcBorders>
            <w:tcMar>
              <w:top w:w="40" w:type="dxa"/>
              <w:left w:w="40" w:type="dxa"/>
              <w:bottom w:w="40" w:type="dxa"/>
              <w:right w:w="40" w:type="dxa"/>
            </w:tcMar>
          </w:tcPr>
          <w:p w14:paraId="3930800D" w14:textId="11670BD3" w:rsidR="005B7B94" w:rsidRPr="002643D0" w:rsidRDefault="005B7B94" w:rsidP="00D63761">
            <w:pPr>
              <w:keepNext/>
              <w:spacing w:after="0"/>
              <w:jc w:val="center"/>
              <w:rPr>
                <w:szCs w:val="22"/>
              </w:rPr>
            </w:pPr>
            <w:r>
              <w:rPr>
                <w:rFonts w:ascii="Arial" w:hAnsi="Arial"/>
                <w:color w:val="000000"/>
                <w:szCs w:val="22"/>
              </w:rPr>
              <w:t>0212</w:t>
            </w:r>
          </w:p>
        </w:tc>
        <w:tc>
          <w:tcPr>
            <w:tcW w:w="1260" w:type="dxa"/>
            <w:tcBorders>
              <w:bottom w:val="single" w:sz="4" w:space="0" w:color="000000"/>
              <w:right w:val="single" w:sz="4" w:space="0" w:color="000000"/>
            </w:tcBorders>
          </w:tcPr>
          <w:p w14:paraId="5F8EEFBB" w14:textId="776BE3C9" w:rsidR="005B7B94" w:rsidRDefault="005B7B94" w:rsidP="00D63761">
            <w:pPr>
              <w:keepNext/>
              <w:spacing w:after="0"/>
              <w:jc w:val="center"/>
              <w:rPr>
                <w:rFonts w:ascii="Arial" w:hAnsi="Arial"/>
                <w:color w:val="000000"/>
                <w:szCs w:val="22"/>
              </w:rPr>
            </w:pPr>
            <w:r w:rsidRPr="005B7B94">
              <w:rPr>
                <w:szCs w:val="22"/>
              </w:rPr>
              <w:t>(0000,0902)</w:t>
            </w:r>
          </w:p>
        </w:tc>
      </w:tr>
      <w:tr w:rsidR="005B7B94" w:rsidRPr="002643D0" w14:paraId="5CE4C7E2" w14:textId="098FCF2D" w:rsidTr="005B7B94">
        <w:trPr>
          <w:cantSplit/>
          <w:jc w:val="center"/>
        </w:trPr>
        <w:tc>
          <w:tcPr>
            <w:tcW w:w="985" w:type="dxa"/>
            <w:vMerge/>
            <w:tcBorders>
              <w:left w:val="single" w:sz="4" w:space="0" w:color="000000"/>
              <w:right w:val="single" w:sz="4" w:space="0" w:color="000000"/>
            </w:tcBorders>
            <w:tcMar>
              <w:top w:w="40" w:type="dxa"/>
              <w:left w:w="40" w:type="dxa"/>
              <w:bottom w:w="40" w:type="dxa"/>
              <w:right w:w="40" w:type="dxa"/>
            </w:tcMar>
          </w:tcPr>
          <w:p w14:paraId="0AF00A3C" w14:textId="77777777" w:rsidR="005B7B94" w:rsidRPr="002643D0" w:rsidRDefault="005B7B94" w:rsidP="00D63761">
            <w:pPr>
              <w:keepNext/>
              <w:spacing w:after="0"/>
              <w:rPr>
                <w:szCs w:val="22"/>
              </w:rPr>
            </w:pPr>
          </w:p>
        </w:tc>
        <w:tc>
          <w:tcPr>
            <w:tcW w:w="5850" w:type="dxa"/>
            <w:tcBorders>
              <w:bottom w:val="single" w:sz="4" w:space="0" w:color="000000"/>
              <w:right w:val="single" w:sz="4" w:space="0" w:color="000000"/>
            </w:tcBorders>
            <w:tcMar>
              <w:top w:w="40" w:type="dxa"/>
              <w:left w:w="40" w:type="dxa"/>
              <w:bottom w:w="40" w:type="dxa"/>
              <w:right w:w="40" w:type="dxa"/>
            </w:tcMar>
          </w:tcPr>
          <w:p w14:paraId="35C5554C" w14:textId="4F40C9FF" w:rsidR="005B7B94" w:rsidRPr="00695361" w:rsidRDefault="005B7B94" w:rsidP="00D63761">
            <w:pPr>
              <w:keepNext/>
              <w:spacing w:after="0"/>
              <w:rPr>
                <w:rFonts w:ascii="Arial" w:hAnsi="Arial"/>
                <w:color w:val="000000"/>
                <w:szCs w:val="22"/>
              </w:rPr>
            </w:pPr>
            <w:r w:rsidRPr="0078739C">
              <w:rPr>
                <w:rFonts w:ascii="Arial" w:hAnsi="Arial"/>
                <w:color w:val="000000"/>
                <w:szCs w:val="22"/>
              </w:rPr>
              <w:t>Resource Limitation</w:t>
            </w:r>
          </w:p>
        </w:tc>
        <w:tc>
          <w:tcPr>
            <w:tcW w:w="990" w:type="dxa"/>
            <w:tcBorders>
              <w:bottom w:val="single" w:sz="4" w:space="0" w:color="000000"/>
              <w:right w:val="single" w:sz="4" w:space="0" w:color="000000"/>
            </w:tcBorders>
            <w:tcMar>
              <w:top w:w="40" w:type="dxa"/>
              <w:left w:w="40" w:type="dxa"/>
              <w:bottom w:w="40" w:type="dxa"/>
              <w:right w:w="40" w:type="dxa"/>
            </w:tcMar>
          </w:tcPr>
          <w:p w14:paraId="6E66129B" w14:textId="03920C7D" w:rsidR="005B7B94" w:rsidRDefault="005B7B94" w:rsidP="00D63761">
            <w:pPr>
              <w:keepNext/>
              <w:spacing w:after="0"/>
              <w:jc w:val="center"/>
              <w:rPr>
                <w:rFonts w:ascii="Arial" w:hAnsi="Arial"/>
                <w:color w:val="000000"/>
                <w:szCs w:val="22"/>
              </w:rPr>
            </w:pPr>
            <w:r>
              <w:rPr>
                <w:rFonts w:ascii="Arial" w:hAnsi="Arial"/>
                <w:color w:val="000000"/>
                <w:szCs w:val="22"/>
              </w:rPr>
              <w:t>0213</w:t>
            </w:r>
          </w:p>
        </w:tc>
        <w:tc>
          <w:tcPr>
            <w:tcW w:w="1260" w:type="dxa"/>
            <w:tcBorders>
              <w:bottom w:val="single" w:sz="4" w:space="0" w:color="000000"/>
              <w:right w:val="single" w:sz="4" w:space="0" w:color="000000"/>
            </w:tcBorders>
          </w:tcPr>
          <w:p w14:paraId="6D0B9696" w14:textId="54B879FE" w:rsidR="005B7B94" w:rsidRDefault="005B7B94" w:rsidP="00D63761">
            <w:pPr>
              <w:keepNext/>
              <w:spacing w:after="0"/>
              <w:jc w:val="center"/>
              <w:rPr>
                <w:rFonts w:ascii="Arial" w:hAnsi="Arial"/>
                <w:color w:val="000000"/>
                <w:szCs w:val="22"/>
              </w:rPr>
            </w:pPr>
            <w:r w:rsidRPr="005B7B94">
              <w:rPr>
                <w:szCs w:val="22"/>
              </w:rPr>
              <w:t>(0000,0902)</w:t>
            </w:r>
          </w:p>
        </w:tc>
      </w:tr>
      <w:tr w:rsidR="005B7B94" w:rsidRPr="002643D0" w14:paraId="10945913" w14:textId="709CDCE5" w:rsidTr="005B7B94">
        <w:trPr>
          <w:cantSplit/>
          <w:jc w:val="center"/>
        </w:trPr>
        <w:tc>
          <w:tcPr>
            <w:tcW w:w="985" w:type="dxa"/>
            <w:vMerge/>
            <w:tcBorders>
              <w:left w:val="single" w:sz="4" w:space="0" w:color="000000"/>
              <w:bottom w:val="single" w:sz="4" w:space="0" w:color="auto"/>
              <w:right w:val="single" w:sz="4" w:space="0" w:color="000000"/>
            </w:tcBorders>
            <w:tcMar>
              <w:top w:w="40" w:type="dxa"/>
              <w:left w:w="40" w:type="dxa"/>
              <w:bottom w:w="40" w:type="dxa"/>
              <w:right w:w="40" w:type="dxa"/>
            </w:tcMar>
          </w:tcPr>
          <w:p w14:paraId="5F01A07E" w14:textId="77777777" w:rsidR="005B7B94" w:rsidRPr="002643D0" w:rsidRDefault="005B7B94" w:rsidP="00D63761">
            <w:pPr>
              <w:keepNext/>
              <w:spacing w:after="0"/>
              <w:rPr>
                <w:szCs w:val="22"/>
              </w:rPr>
            </w:pPr>
          </w:p>
        </w:tc>
        <w:tc>
          <w:tcPr>
            <w:tcW w:w="5850" w:type="dxa"/>
            <w:tcBorders>
              <w:bottom w:val="single" w:sz="4" w:space="0" w:color="auto"/>
              <w:right w:val="single" w:sz="4" w:space="0" w:color="000000"/>
            </w:tcBorders>
            <w:tcMar>
              <w:top w:w="40" w:type="dxa"/>
              <w:left w:w="40" w:type="dxa"/>
              <w:bottom w:w="40" w:type="dxa"/>
              <w:right w:w="40" w:type="dxa"/>
            </w:tcMar>
          </w:tcPr>
          <w:p w14:paraId="5C76FD54" w14:textId="6D46BFA6" w:rsidR="005B7B94" w:rsidRPr="0078739C" w:rsidRDefault="005B7B94" w:rsidP="00D63761">
            <w:pPr>
              <w:keepNext/>
              <w:spacing w:after="0"/>
              <w:rPr>
                <w:i/>
                <w:iCs/>
                <w:szCs w:val="22"/>
              </w:rPr>
            </w:pPr>
            <w:r w:rsidRPr="0078739C">
              <w:rPr>
                <w:rFonts w:ascii="Arial" w:hAnsi="Arial"/>
                <w:i/>
                <w:iCs/>
                <w:color w:val="000000"/>
                <w:szCs w:val="22"/>
              </w:rPr>
              <w:t xml:space="preserve">Other failure status as specified in </w:t>
            </w:r>
            <w:hyperlink r:id="rId125" w:anchor="sect_10.1.4.1.10" w:history="1">
              <w:r w:rsidRPr="00D2667D">
                <w:rPr>
                  <w:rStyle w:val="Hyperlink"/>
                  <w:rFonts w:ascii="Arial" w:hAnsi="Arial"/>
                  <w:i/>
                  <w:iCs/>
                  <w:szCs w:val="22"/>
                </w:rPr>
                <w:t>Section 10.1.4.1.10 in PS3.7</w:t>
              </w:r>
            </w:hyperlink>
          </w:p>
        </w:tc>
        <w:tc>
          <w:tcPr>
            <w:tcW w:w="990" w:type="dxa"/>
            <w:tcBorders>
              <w:bottom w:val="single" w:sz="4" w:space="0" w:color="auto"/>
              <w:right w:val="single" w:sz="4" w:space="0" w:color="000000"/>
            </w:tcBorders>
            <w:tcMar>
              <w:top w:w="40" w:type="dxa"/>
              <w:left w:w="40" w:type="dxa"/>
              <w:bottom w:w="40" w:type="dxa"/>
              <w:right w:w="40" w:type="dxa"/>
            </w:tcMar>
          </w:tcPr>
          <w:p w14:paraId="5BE16D82" w14:textId="23B0E357" w:rsidR="005B7B94" w:rsidRPr="002643D0" w:rsidRDefault="005B7B94" w:rsidP="00D63761">
            <w:pPr>
              <w:keepNext/>
              <w:spacing w:after="0"/>
              <w:jc w:val="center"/>
              <w:rPr>
                <w:szCs w:val="22"/>
              </w:rPr>
            </w:pPr>
          </w:p>
        </w:tc>
        <w:tc>
          <w:tcPr>
            <w:tcW w:w="1260" w:type="dxa"/>
            <w:tcBorders>
              <w:bottom w:val="single" w:sz="4" w:space="0" w:color="auto"/>
              <w:right w:val="single" w:sz="4" w:space="0" w:color="000000"/>
            </w:tcBorders>
          </w:tcPr>
          <w:p w14:paraId="4CD32651" w14:textId="77777777" w:rsidR="005B7B94" w:rsidRPr="002643D0" w:rsidRDefault="005B7B94" w:rsidP="00D63761">
            <w:pPr>
              <w:keepNext/>
              <w:spacing w:after="0"/>
              <w:jc w:val="center"/>
              <w:rPr>
                <w:szCs w:val="22"/>
              </w:rPr>
            </w:pPr>
          </w:p>
        </w:tc>
      </w:tr>
      <w:tr w:rsidR="005B7B94" w:rsidRPr="0078739C" w14:paraId="16C5858D" w14:textId="5B71C545" w:rsidTr="005B7B94">
        <w:trPr>
          <w:cantSplit/>
          <w:trHeight w:val="167"/>
          <w:jc w:val="center"/>
        </w:trPr>
        <w:tc>
          <w:tcPr>
            <w:tcW w:w="98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A7D5A4E" w14:textId="77777777" w:rsidR="005B7B94" w:rsidRPr="0078739C" w:rsidRDefault="005B7B94" w:rsidP="00D63761">
            <w:pPr>
              <w:keepNext/>
              <w:spacing w:after="0"/>
              <w:rPr>
                <w:rFonts w:ascii="Arial" w:hAnsi="Arial"/>
                <w:color w:val="000000"/>
                <w:szCs w:val="22"/>
              </w:rPr>
            </w:pPr>
            <w:r w:rsidRPr="0078739C">
              <w:rPr>
                <w:rFonts w:ascii="Arial" w:hAnsi="Arial"/>
                <w:color w:val="000000"/>
                <w:szCs w:val="22"/>
              </w:rPr>
              <w:t>Warning</w:t>
            </w:r>
          </w:p>
        </w:tc>
        <w:tc>
          <w:tcPr>
            <w:tcW w:w="58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E837D18" w14:textId="117F795A" w:rsidR="005B7B94" w:rsidRPr="0078739C" w:rsidRDefault="005B7B94" w:rsidP="00D63761">
            <w:pPr>
              <w:keepNext/>
              <w:spacing w:after="0"/>
              <w:rPr>
                <w:rFonts w:ascii="Arial" w:hAnsi="Arial"/>
                <w:color w:val="000000"/>
                <w:szCs w:val="22"/>
              </w:rPr>
            </w:pPr>
            <w:r>
              <w:rPr>
                <w:rFonts w:cs="Helvetica"/>
              </w:rPr>
              <w:t xml:space="preserve">One or more of Key Attributes </w:t>
            </w:r>
            <w:r>
              <w:t>are not supported for matching</w:t>
            </w:r>
          </w:p>
        </w:tc>
        <w:tc>
          <w:tcPr>
            <w:tcW w:w="9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562C6BB" w14:textId="69C801C8" w:rsidR="005B7B94" w:rsidRPr="0078739C" w:rsidRDefault="005B7B94" w:rsidP="00D63761">
            <w:pPr>
              <w:keepNext/>
              <w:spacing w:after="0"/>
              <w:jc w:val="center"/>
              <w:rPr>
                <w:rFonts w:ascii="Arial" w:hAnsi="Arial"/>
                <w:color w:val="000000"/>
                <w:szCs w:val="22"/>
              </w:rPr>
            </w:pPr>
            <w:r w:rsidRPr="0078739C">
              <w:rPr>
                <w:rFonts w:ascii="Arial" w:hAnsi="Arial"/>
                <w:color w:val="000000"/>
                <w:szCs w:val="22"/>
              </w:rPr>
              <w:t>B010</w:t>
            </w:r>
          </w:p>
        </w:tc>
        <w:tc>
          <w:tcPr>
            <w:tcW w:w="1260" w:type="dxa"/>
            <w:tcBorders>
              <w:top w:val="single" w:sz="4" w:space="0" w:color="auto"/>
              <w:left w:val="single" w:sz="4" w:space="0" w:color="auto"/>
              <w:bottom w:val="single" w:sz="4" w:space="0" w:color="auto"/>
              <w:right w:val="single" w:sz="4" w:space="0" w:color="auto"/>
            </w:tcBorders>
          </w:tcPr>
          <w:p w14:paraId="36A9CBB9" w14:textId="62A38558" w:rsidR="005B7B94" w:rsidRPr="0078739C" w:rsidRDefault="005B7B94" w:rsidP="00D63761">
            <w:pPr>
              <w:keepNext/>
              <w:spacing w:after="0"/>
              <w:jc w:val="center"/>
              <w:rPr>
                <w:rFonts w:ascii="Arial" w:hAnsi="Arial"/>
                <w:color w:val="000000"/>
                <w:szCs w:val="22"/>
              </w:rPr>
            </w:pPr>
            <w:r w:rsidRPr="005B7B94">
              <w:rPr>
                <w:rFonts w:ascii="Arial" w:hAnsi="Arial"/>
                <w:color w:val="000000"/>
                <w:szCs w:val="22"/>
              </w:rPr>
              <w:t>(0000,1005)</w:t>
            </w:r>
          </w:p>
        </w:tc>
      </w:tr>
      <w:tr w:rsidR="005B7B94" w:rsidRPr="0078739C" w14:paraId="55DDD2F8" w14:textId="2AF94203" w:rsidTr="005B7B94">
        <w:trPr>
          <w:cantSplit/>
          <w:trHeight w:val="167"/>
          <w:jc w:val="center"/>
        </w:trPr>
        <w:tc>
          <w:tcPr>
            <w:tcW w:w="98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F3136AC" w14:textId="2E415649" w:rsidR="005B7B94" w:rsidRPr="0078739C" w:rsidRDefault="005B7B94" w:rsidP="00D63761">
            <w:pPr>
              <w:keepNext/>
              <w:spacing w:after="0"/>
              <w:rPr>
                <w:rFonts w:ascii="Arial" w:hAnsi="Arial"/>
                <w:color w:val="000000"/>
                <w:szCs w:val="22"/>
              </w:rPr>
            </w:pPr>
            <w:r>
              <w:rPr>
                <w:rFonts w:ascii="Arial" w:hAnsi="Arial"/>
                <w:color w:val="000000"/>
                <w:szCs w:val="22"/>
              </w:rPr>
              <w:t>Success</w:t>
            </w:r>
          </w:p>
        </w:tc>
        <w:tc>
          <w:tcPr>
            <w:tcW w:w="585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E0B5DB9" w14:textId="51F613D4" w:rsidR="005B7B94" w:rsidRDefault="005B7B94" w:rsidP="00D63761">
            <w:pPr>
              <w:keepNext/>
              <w:spacing w:after="0"/>
              <w:rPr>
                <w:rFonts w:cs="Helvetica"/>
              </w:rPr>
            </w:pPr>
            <w:r>
              <w:rPr>
                <w:rFonts w:ascii="Arial" w:hAnsi="Arial"/>
                <w:color w:val="000000"/>
                <w:szCs w:val="22"/>
              </w:rPr>
              <w:t>Success</w:t>
            </w:r>
          </w:p>
        </w:tc>
        <w:tc>
          <w:tcPr>
            <w:tcW w:w="99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51731CA" w14:textId="44DD551E" w:rsidR="005B7B94" w:rsidRPr="0078739C" w:rsidRDefault="005B7B94" w:rsidP="00D63761">
            <w:pPr>
              <w:keepNext/>
              <w:spacing w:after="0"/>
              <w:jc w:val="center"/>
              <w:rPr>
                <w:rFonts w:ascii="Arial" w:hAnsi="Arial"/>
                <w:color w:val="000000"/>
                <w:szCs w:val="22"/>
              </w:rPr>
            </w:pPr>
            <w:r>
              <w:rPr>
                <w:rFonts w:ascii="Arial" w:hAnsi="Arial"/>
                <w:color w:val="000000"/>
                <w:szCs w:val="22"/>
              </w:rPr>
              <w:t>0000</w:t>
            </w:r>
          </w:p>
        </w:tc>
        <w:tc>
          <w:tcPr>
            <w:tcW w:w="1260" w:type="dxa"/>
            <w:tcBorders>
              <w:top w:val="single" w:sz="4" w:space="0" w:color="auto"/>
              <w:left w:val="single" w:sz="4" w:space="0" w:color="auto"/>
              <w:bottom w:val="single" w:sz="4" w:space="0" w:color="auto"/>
              <w:right w:val="single" w:sz="4" w:space="0" w:color="auto"/>
            </w:tcBorders>
          </w:tcPr>
          <w:p w14:paraId="376643B5" w14:textId="77777777" w:rsidR="005B7B94" w:rsidRDefault="005B7B94" w:rsidP="00D63761">
            <w:pPr>
              <w:keepNext/>
              <w:spacing w:after="0"/>
              <w:jc w:val="center"/>
              <w:rPr>
                <w:rFonts w:ascii="Arial" w:hAnsi="Arial"/>
                <w:color w:val="000000"/>
                <w:szCs w:val="22"/>
              </w:rPr>
            </w:pPr>
          </w:p>
        </w:tc>
      </w:tr>
    </w:tbl>
    <w:p w14:paraId="13474E05" w14:textId="24CF3ED0" w:rsidR="0078739C" w:rsidRDefault="0078739C" w:rsidP="00BA0D99">
      <w:pPr>
        <w:rPr>
          <w:rFonts w:cs="Helvetica"/>
        </w:rPr>
      </w:pPr>
    </w:p>
    <w:p w14:paraId="3B4A3AB1" w14:textId="05A8BBD5" w:rsidR="005B7B94" w:rsidRDefault="005B7B94" w:rsidP="005B7B94">
      <w:pPr>
        <w:keepNext/>
        <w:spacing w:before="180" w:after="0"/>
        <w:ind w:left="360" w:right="360"/>
        <w:jc w:val="both"/>
        <w:rPr>
          <w:rFonts w:cs="Helvetica"/>
          <w:color w:val="000000"/>
          <w:sz w:val="18"/>
        </w:rPr>
      </w:pPr>
      <w:r w:rsidRPr="005B0D53">
        <w:rPr>
          <w:rFonts w:cs="Helvetica"/>
          <w:color w:val="000000"/>
          <w:sz w:val="18"/>
        </w:rPr>
        <w:t xml:space="preserve">Note </w:t>
      </w:r>
    </w:p>
    <w:p w14:paraId="19668957" w14:textId="2C3A3C1F" w:rsidR="005B7B94" w:rsidRPr="005B0D53" w:rsidRDefault="005B7B94" w:rsidP="005B7B94">
      <w:pPr>
        <w:spacing w:before="180"/>
        <w:ind w:left="360" w:right="360"/>
        <w:rPr>
          <w:rFonts w:cs="Helvetica"/>
        </w:rPr>
      </w:pPr>
      <w:r>
        <w:rPr>
          <w:rFonts w:cs="Helvetica"/>
          <w:color w:val="000000"/>
          <w:sz w:val="18"/>
        </w:rPr>
        <w:t xml:space="preserve">See </w:t>
      </w:r>
      <w:hyperlink r:id="rId126" w:anchor="sect_E.1" w:history="1">
        <w:r w:rsidRPr="00634CD6">
          <w:rPr>
            <w:rStyle w:val="Hyperlink"/>
            <w:rFonts w:cs="Helvetica"/>
            <w:sz w:val="18"/>
          </w:rPr>
          <w:t>Section E.1 “Registry of DICOM Command Elements” in PS3.7</w:t>
        </w:r>
      </w:hyperlink>
      <w:r>
        <w:rPr>
          <w:rFonts w:cs="Helvetica"/>
          <w:color w:val="000000"/>
          <w:sz w:val="18"/>
        </w:rPr>
        <w:t xml:space="preserve"> for definition of the Related Fields.</w:t>
      </w:r>
    </w:p>
    <w:p w14:paraId="653936F5" w14:textId="2D6EC29E" w:rsidR="00310BE4" w:rsidRDefault="00CB52E3" w:rsidP="00310BE4">
      <w:pPr>
        <w:rPr>
          <w:rFonts w:cs="Helvetica"/>
        </w:rPr>
      </w:pPr>
      <w:r w:rsidRPr="005B0D53">
        <w:rPr>
          <w:rFonts w:cs="Helvetica"/>
        </w:rPr>
        <w:t xml:space="preserve">If the SCP conveys a success status for Action Type “Initiate” (Action Type ID = 11), it shall initiate production of an </w:t>
      </w:r>
      <w:r w:rsidR="00394C08" w:rsidRPr="005B0D53">
        <w:rPr>
          <w:rFonts w:cs="Helvetica"/>
        </w:rPr>
        <w:t xml:space="preserve">Inventory </w:t>
      </w:r>
      <w:r w:rsidR="003D03AB" w:rsidRPr="005B0D53">
        <w:rPr>
          <w:rFonts w:cs="Helvetica"/>
        </w:rPr>
        <w:t>and periodic status reporting</w:t>
      </w:r>
      <w:r w:rsidRPr="005B0D53">
        <w:rPr>
          <w:rFonts w:cs="Helvetica"/>
        </w:rPr>
        <w:t xml:space="preserve"> in accordance with the </w:t>
      </w:r>
      <w:r w:rsidR="00394C08">
        <w:rPr>
          <w:rFonts w:cs="Helvetica"/>
        </w:rPr>
        <w:t xml:space="preserve">parameters of the </w:t>
      </w:r>
      <w:r w:rsidR="009E316B">
        <w:rPr>
          <w:rFonts w:cs="Helvetica"/>
        </w:rPr>
        <w:t xml:space="preserve">Scope of Inventory </w:t>
      </w:r>
      <w:r w:rsidR="00394C08">
        <w:rPr>
          <w:rFonts w:cs="Helvetica"/>
        </w:rPr>
        <w:t xml:space="preserve">Sequence </w:t>
      </w:r>
      <w:r w:rsidR="00394C08" w:rsidRPr="005B0D53">
        <w:rPr>
          <w:rFonts w:cs="Helvetica"/>
          <w:color w:val="000000"/>
        </w:rPr>
        <w:t>(</w:t>
      </w:r>
      <w:r w:rsidR="00394C08">
        <w:rPr>
          <w:rFonts w:cs="Helvetica"/>
          <w:color w:val="000000"/>
        </w:rPr>
        <w:t>00gg,0F</w:t>
      </w:r>
      <w:r w:rsidR="00394C08" w:rsidRPr="005B0D53">
        <w:rPr>
          <w:rFonts w:cs="Helvetica"/>
          <w:color w:val="000000"/>
        </w:rPr>
        <w:t>x0)</w:t>
      </w:r>
      <w:r w:rsidR="00394C08">
        <w:rPr>
          <w:rFonts w:cs="Helvetica"/>
          <w:color w:val="000000"/>
        </w:rPr>
        <w:t xml:space="preserve"> </w:t>
      </w:r>
      <w:r w:rsidR="009E316B">
        <w:rPr>
          <w:rFonts w:cs="Helvetica"/>
        </w:rPr>
        <w:t xml:space="preserve">and </w:t>
      </w:r>
      <w:r w:rsidR="00BC7EF4">
        <w:rPr>
          <w:rFonts w:cs="Helvetica"/>
        </w:rPr>
        <w:t>Inventory Level</w:t>
      </w:r>
      <w:r w:rsidR="00B64AFA" w:rsidRPr="005B0D53">
        <w:rPr>
          <w:rFonts w:cs="Helvetica"/>
        </w:rPr>
        <w:t xml:space="preserve"> </w:t>
      </w:r>
      <w:r w:rsidR="00394C08" w:rsidRPr="005B0D53">
        <w:rPr>
          <w:rFonts w:cs="Helvetica"/>
          <w:color w:val="000000"/>
        </w:rPr>
        <w:t>(</w:t>
      </w:r>
      <w:r w:rsidR="00394C08">
        <w:rPr>
          <w:rFonts w:cs="Helvetica"/>
          <w:color w:val="000000"/>
        </w:rPr>
        <w:t>00gg,0F</w:t>
      </w:r>
      <w:r w:rsidR="00394C08" w:rsidRPr="005B0D53">
        <w:rPr>
          <w:rFonts w:cs="Helvetica"/>
          <w:color w:val="000000"/>
        </w:rPr>
        <w:t>x</w:t>
      </w:r>
      <w:r w:rsidR="00394C08">
        <w:rPr>
          <w:rFonts w:cs="Helvetica"/>
          <w:color w:val="000000"/>
        </w:rPr>
        <w:t>3</w:t>
      </w:r>
      <w:r w:rsidR="00394C08" w:rsidRPr="005B0D53">
        <w:rPr>
          <w:rFonts w:cs="Helvetica"/>
          <w:color w:val="000000"/>
        </w:rPr>
        <w:t>)</w:t>
      </w:r>
      <w:r w:rsidR="00394C08">
        <w:rPr>
          <w:rFonts w:cs="Helvetica"/>
          <w:color w:val="000000"/>
        </w:rPr>
        <w:t xml:space="preserve"> </w:t>
      </w:r>
      <w:r w:rsidR="00B64AFA" w:rsidRPr="005B0D53">
        <w:rPr>
          <w:rFonts w:cs="Helvetica"/>
        </w:rPr>
        <w:t>provided in the N-ACTION request.</w:t>
      </w:r>
      <w:r w:rsidR="00310BE4" w:rsidRPr="00310BE4">
        <w:rPr>
          <w:rFonts w:cs="Helvetica"/>
        </w:rPr>
        <w:t xml:space="preserve"> </w:t>
      </w:r>
      <w:r w:rsidR="009E316B">
        <w:rPr>
          <w:rFonts w:cs="Helvetica"/>
        </w:rPr>
        <w:t>Any value provided</w:t>
      </w:r>
      <w:r w:rsidR="007420A4">
        <w:rPr>
          <w:rFonts w:cs="Helvetica"/>
        </w:rPr>
        <w:t xml:space="preserve"> by the SCU</w:t>
      </w:r>
      <w:r w:rsidR="009E316B">
        <w:rPr>
          <w:rFonts w:cs="Helvetica"/>
        </w:rPr>
        <w:t xml:space="preserve"> for </w:t>
      </w:r>
      <w:r w:rsidR="009E316B">
        <w:rPr>
          <w:rFonts w:cs="Helvetica"/>
          <w:color w:val="000000"/>
        </w:rPr>
        <w:t xml:space="preserve">Inventory Purpose </w:t>
      </w:r>
      <w:r w:rsidR="009E316B" w:rsidRPr="005B0D53">
        <w:rPr>
          <w:rFonts w:cs="Helvetica"/>
          <w:color w:val="000000"/>
        </w:rPr>
        <w:t>(</w:t>
      </w:r>
      <w:r w:rsidR="009E316B">
        <w:rPr>
          <w:rFonts w:cs="Helvetica"/>
          <w:color w:val="000000"/>
        </w:rPr>
        <w:t>00gg,0F</w:t>
      </w:r>
      <w:r w:rsidR="009E316B" w:rsidRPr="005B0D53">
        <w:rPr>
          <w:rFonts w:cs="Helvetica"/>
          <w:color w:val="000000"/>
        </w:rPr>
        <w:t>x1)</w:t>
      </w:r>
      <w:r w:rsidR="009E316B">
        <w:rPr>
          <w:rFonts w:cs="Helvetica"/>
          <w:color w:val="000000"/>
        </w:rPr>
        <w:t xml:space="preserve"> shall be included in the produced Inventory SOP Instances.</w:t>
      </w:r>
      <w:r w:rsidR="00A11D19">
        <w:rPr>
          <w:rFonts w:cs="Helvetica"/>
          <w:color w:val="000000"/>
        </w:rPr>
        <w:t xml:space="preserve"> The SCP shall produce at least one Inventory SOP Instance upon reaching the COMPLETE status.</w:t>
      </w:r>
    </w:p>
    <w:p w14:paraId="280BD999" w14:textId="75CB9FC5" w:rsidR="00CB52E3" w:rsidRPr="005B0D53" w:rsidRDefault="00310BE4" w:rsidP="00310BE4">
      <w:pPr>
        <w:rPr>
          <w:rFonts w:cs="Helvetica"/>
        </w:rPr>
      </w:pPr>
      <w:r>
        <w:rPr>
          <w:rFonts w:cs="Helvetica"/>
        </w:rPr>
        <w:t xml:space="preserve">If the SCP encounters a failure when producing the </w:t>
      </w:r>
      <w:r w:rsidR="00394C08">
        <w:rPr>
          <w:rFonts w:cs="Helvetica"/>
        </w:rPr>
        <w:t>Inventory</w:t>
      </w:r>
      <w:r>
        <w:rPr>
          <w:rFonts w:cs="Helvetica"/>
        </w:rPr>
        <w:t xml:space="preserve">, it </w:t>
      </w:r>
      <w:r w:rsidR="00F96854">
        <w:rPr>
          <w:rFonts w:cs="Helvetica"/>
        </w:rPr>
        <w:t>may</w:t>
      </w:r>
      <w:r>
        <w:rPr>
          <w:rFonts w:cs="Helvetica"/>
        </w:rPr>
        <w:t xml:space="preserve"> attempt to complete the encoding into an Inventory SOP Instance of Study records already obtained, and set </w:t>
      </w:r>
      <w:r w:rsidRPr="005B0D53">
        <w:rPr>
          <w:rFonts w:cs="Helvetica"/>
        </w:rPr>
        <w:t>Inventory Completion Status (0400,0</w:t>
      </w:r>
      <w:r>
        <w:rPr>
          <w:rFonts w:cs="Helvetica"/>
        </w:rPr>
        <w:t>6x5</w:t>
      </w:r>
      <w:r w:rsidRPr="005B0D53">
        <w:rPr>
          <w:rFonts w:cs="Helvetica"/>
        </w:rPr>
        <w:t>)</w:t>
      </w:r>
      <w:r>
        <w:rPr>
          <w:rFonts w:cs="Helvetica"/>
        </w:rPr>
        <w:t xml:space="preserve"> to “FAILURE”.</w:t>
      </w:r>
      <w:r w:rsidRPr="00310BE4">
        <w:t xml:space="preserve"> </w:t>
      </w:r>
    </w:p>
    <w:p w14:paraId="4519303F" w14:textId="5805C408" w:rsidR="00B64AFA" w:rsidRPr="005B0D53" w:rsidRDefault="00B64AFA" w:rsidP="00B64AFA">
      <w:pPr>
        <w:rPr>
          <w:rFonts w:cs="Helvetica"/>
        </w:rPr>
      </w:pPr>
      <w:r w:rsidRPr="005B0D53">
        <w:rPr>
          <w:rFonts w:cs="Helvetica"/>
        </w:rPr>
        <w:t>If the SCP conveys a success status for Action Type “Request Status” (Action Type ID = 12), it shall initiate sending an N-</w:t>
      </w:r>
      <w:r w:rsidR="00A20DB9">
        <w:rPr>
          <w:rFonts w:cs="Helvetica"/>
        </w:rPr>
        <w:t>EVENT-REPORT</w:t>
      </w:r>
      <w:r w:rsidRPr="005B0D53">
        <w:rPr>
          <w:rFonts w:cs="Helvetica"/>
        </w:rPr>
        <w:t xml:space="preserve"> with Event Type “</w:t>
      </w:r>
      <w:r w:rsidRPr="005B0D53">
        <w:rPr>
          <w:rFonts w:cs="Helvetica"/>
          <w:color w:val="000000"/>
          <w:szCs w:val="22"/>
        </w:rPr>
        <w:t>Inventory Status” (</w:t>
      </w:r>
      <w:r w:rsidRPr="005B0D53">
        <w:rPr>
          <w:rFonts w:cs="Helvetica"/>
        </w:rPr>
        <w:t>Event Type ID = 12).</w:t>
      </w:r>
    </w:p>
    <w:p w14:paraId="0306CEA8" w14:textId="77777777" w:rsidR="00B64AFA" w:rsidRPr="005B0D53" w:rsidRDefault="00B64AFA" w:rsidP="00B64AFA">
      <w:pPr>
        <w:keepNext/>
        <w:spacing w:before="180" w:after="0"/>
        <w:ind w:left="360" w:right="360"/>
        <w:jc w:val="both"/>
        <w:rPr>
          <w:rFonts w:cs="Helvetica"/>
        </w:rPr>
      </w:pPr>
      <w:r w:rsidRPr="005B0D53">
        <w:rPr>
          <w:rFonts w:cs="Helvetica"/>
          <w:color w:val="000000"/>
          <w:sz w:val="18"/>
        </w:rPr>
        <w:t xml:space="preserve">Note </w:t>
      </w:r>
    </w:p>
    <w:p w14:paraId="3732B3A9" w14:textId="1EA5B84E" w:rsidR="00B64AFA" w:rsidRPr="005B0D53" w:rsidRDefault="00B64AFA" w:rsidP="00EE0B1C">
      <w:pPr>
        <w:spacing w:before="180"/>
        <w:ind w:left="360" w:right="360"/>
        <w:rPr>
          <w:rFonts w:cs="Helvetica"/>
        </w:rPr>
      </w:pPr>
      <w:r w:rsidRPr="005B0D53">
        <w:rPr>
          <w:rFonts w:cs="Helvetica"/>
          <w:color w:val="000000"/>
          <w:sz w:val="18"/>
        </w:rPr>
        <w:t>The N-</w:t>
      </w:r>
      <w:r w:rsidR="00A20DB9">
        <w:rPr>
          <w:rFonts w:cs="Helvetica"/>
          <w:color w:val="000000"/>
          <w:sz w:val="18"/>
        </w:rPr>
        <w:t>EVENT-REPORT</w:t>
      </w:r>
      <w:r w:rsidRPr="005B0D53">
        <w:rPr>
          <w:rFonts w:cs="Helvetica"/>
          <w:color w:val="000000"/>
          <w:sz w:val="18"/>
        </w:rPr>
        <w:t xml:space="preserve"> may be sent on the same or a different Association as the </w:t>
      </w:r>
      <w:r w:rsidRPr="005B0D53">
        <w:rPr>
          <w:rFonts w:cs="Helvetica"/>
          <w:sz w:val="18"/>
          <w:szCs w:val="18"/>
        </w:rPr>
        <w:t>N-ACTION request</w:t>
      </w:r>
      <w:r w:rsidR="001C7449" w:rsidRPr="005B0D53">
        <w:rPr>
          <w:rFonts w:cs="Helvetica"/>
          <w:sz w:val="18"/>
          <w:szCs w:val="18"/>
        </w:rPr>
        <w:t xml:space="preserve"> (see </w:t>
      </w:r>
      <w:hyperlink w:anchor="_ZZ.1.3.1_Association_Negotiation" w:history="1">
        <w:r w:rsidR="001C7449" w:rsidRPr="005B0D53">
          <w:rPr>
            <w:rStyle w:val="Hyperlink"/>
            <w:rFonts w:cs="Helvetica"/>
            <w:sz w:val="18"/>
            <w:szCs w:val="18"/>
          </w:rPr>
          <w:t>Section ZZ.1.3.1</w:t>
        </w:r>
      </w:hyperlink>
      <w:r w:rsidR="001C7449" w:rsidRPr="005B0D53">
        <w:rPr>
          <w:rFonts w:cs="Helvetica"/>
          <w:sz w:val="18"/>
          <w:szCs w:val="18"/>
        </w:rPr>
        <w:t>)</w:t>
      </w:r>
      <w:r w:rsidRPr="005B0D53">
        <w:rPr>
          <w:rFonts w:cs="Helvetica"/>
          <w:sz w:val="18"/>
          <w:szCs w:val="18"/>
        </w:rPr>
        <w:t>.</w:t>
      </w:r>
    </w:p>
    <w:p w14:paraId="5BC6B5D8" w14:textId="0815FD4A" w:rsidR="00906F88" w:rsidRPr="005B0D53" w:rsidRDefault="00906F88" w:rsidP="00B04FD8">
      <w:pPr>
        <w:rPr>
          <w:rFonts w:cs="Helvetica"/>
        </w:rPr>
      </w:pPr>
      <w:r w:rsidRPr="005B0D53">
        <w:rPr>
          <w:rFonts w:cs="Helvetica"/>
        </w:rPr>
        <w:t xml:space="preserve">If the SCP conveys a success status for Action Type “Cancel” (Action Type ID = 13), it shall stop </w:t>
      </w:r>
      <w:r w:rsidR="00D034E3" w:rsidRPr="005B0D53">
        <w:rPr>
          <w:rFonts w:cs="Helvetica"/>
        </w:rPr>
        <w:t>pro</w:t>
      </w:r>
      <w:r w:rsidR="00D034E3">
        <w:rPr>
          <w:rFonts w:cs="Helvetica"/>
        </w:rPr>
        <w:t>duc</w:t>
      </w:r>
      <w:r w:rsidR="00A52178">
        <w:rPr>
          <w:rFonts w:cs="Helvetica"/>
        </w:rPr>
        <w:t>tion of</w:t>
      </w:r>
      <w:r w:rsidR="00D034E3" w:rsidRPr="005B0D53">
        <w:rPr>
          <w:rFonts w:cs="Helvetica"/>
        </w:rPr>
        <w:t xml:space="preserve"> </w:t>
      </w:r>
      <w:r w:rsidRPr="005B0D53">
        <w:rPr>
          <w:rFonts w:cs="Helvetica"/>
        </w:rPr>
        <w:t xml:space="preserve">the </w:t>
      </w:r>
      <w:r w:rsidR="00394C08" w:rsidRPr="005B0D53">
        <w:rPr>
          <w:rFonts w:cs="Helvetica"/>
        </w:rPr>
        <w:t xml:space="preserve">Inventory </w:t>
      </w:r>
      <w:r w:rsidRPr="005B0D53">
        <w:rPr>
          <w:rFonts w:cs="Helvetica"/>
        </w:rPr>
        <w:t>associated with the Transaction UID</w:t>
      </w:r>
      <w:r w:rsidR="0089392C">
        <w:rPr>
          <w:rFonts w:cs="Helvetica"/>
        </w:rPr>
        <w:t xml:space="preserve"> </w:t>
      </w:r>
      <w:r w:rsidR="0089392C" w:rsidRPr="005B0D53">
        <w:t>(0008,1195)</w:t>
      </w:r>
      <w:r w:rsidRPr="005B0D53">
        <w:rPr>
          <w:rFonts w:cs="Helvetica"/>
        </w:rPr>
        <w:t>.</w:t>
      </w:r>
      <w:r w:rsidR="00AF08A0">
        <w:rPr>
          <w:rFonts w:cs="Helvetica"/>
        </w:rPr>
        <w:t xml:space="preserve"> If the Cancel request includes </w:t>
      </w:r>
      <w:r w:rsidR="00AF08A0" w:rsidRPr="00AF08A0">
        <w:rPr>
          <w:rFonts w:cs="Helvetica"/>
        </w:rPr>
        <w:t>Retain Instances</w:t>
      </w:r>
      <w:r w:rsidR="00AF08A0">
        <w:rPr>
          <w:rFonts w:cs="Helvetica"/>
        </w:rPr>
        <w:t xml:space="preserve"> </w:t>
      </w:r>
      <w:r w:rsidR="00AF08A0" w:rsidRPr="00AF08A0">
        <w:rPr>
          <w:rFonts w:cs="Helvetica"/>
        </w:rPr>
        <w:t>(</w:t>
      </w:r>
      <w:r w:rsidR="00D964D6">
        <w:rPr>
          <w:rFonts w:cs="Helvetica"/>
        </w:rPr>
        <w:t>00gg,0F</w:t>
      </w:r>
      <w:r w:rsidR="00AF08A0" w:rsidRPr="00AF08A0">
        <w:rPr>
          <w:rFonts w:cs="Helvetica"/>
        </w:rPr>
        <w:t>y8)</w:t>
      </w:r>
      <w:r w:rsidR="00F15652">
        <w:rPr>
          <w:rFonts w:cs="Helvetica"/>
        </w:rPr>
        <w:t xml:space="preserve"> </w:t>
      </w:r>
      <w:r w:rsidR="00AF08A0">
        <w:rPr>
          <w:rFonts w:cs="Helvetica"/>
        </w:rPr>
        <w:t xml:space="preserve">value “N”, the SCP may delete any </w:t>
      </w:r>
      <w:r w:rsidR="0008116D">
        <w:rPr>
          <w:rFonts w:cs="Helvetica"/>
        </w:rPr>
        <w:t xml:space="preserve">Inventory </w:t>
      </w:r>
      <w:r w:rsidR="00AF08A0">
        <w:rPr>
          <w:rFonts w:cs="Helvetica"/>
        </w:rPr>
        <w:t>SOP Instances associated with the Transaction UID</w:t>
      </w:r>
      <w:r w:rsidR="0089392C">
        <w:rPr>
          <w:rFonts w:cs="Helvetica"/>
        </w:rPr>
        <w:t xml:space="preserve"> </w:t>
      </w:r>
      <w:r w:rsidR="0089392C" w:rsidRPr="005B0D53">
        <w:t>(0008,1195)</w:t>
      </w:r>
      <w:r w:rsidR="00AF08A0">
        <w:rPr>
          <w:rFonts w:cs="Helvetica"/>
        </w:rPr>
        <w:t xml:space="preserve">. If the Cancel request includes </w:t>
      </w:r>
      <w:r w:rsidR="00AF08A0" w:rsidRPr="00AF08A0">
        <w:rPr>
          <w:rFonts w:cs="Helvetica"/>
        </w:rPr>
        <w:t>Retain Instances</w:t>
      </w:r>
      <w:r w:rsidR="00AF08A0">
        <w:rPr>
          <w:rFonts w:cs="Helvetica"/>
        </w:rPr>
        <w:t xml:space="preserve"> </w:t>
      </w:r>
      <w:r w:rsidR="00AF08A0" w:rsidRPr="00AF08A0">
        <w:rPr>
          <w:rFonts w:cs="Helvetica"/>
        </w:rPr>
        <w:t>(</w:t>
      </w:r>
      <w:r w:rsidR="00D964D6">
        <w:rPr>
          <w:rFonts w:cs="Helvetica"/>
        </w:rPr>
        <w:t>00gg,0F</w:t>
      </w:r>
      <w:r w:rsidR="00AF08A0" w:rsidRPr="00AF08A0">
        <w:rPr>
          <w:rFonts w:cs="Helvetica"/>
        </w:rPr>
        <w:t>y8)</w:t>
      </w:r>
      <w:r w:rsidR="00AF08A0">
        <w:rPr>
          <w:rFonts w:cs="Helvetica"/>
        </w:rPr>
        <w:t xml:space="preserve"> value “Y”, the SCP shall complete the encoding into an Inventory SOP Instance of Study records </w:t>
      </w:r>
      <w:r w:rsidR="00D45B65">
        <w:rPr>
          <w:rFonts w:cs="Helvetica"/>
        </w:rPr>
        <w:t xml:space="preserve">already obtained, and set </w:t>
      </w:r>
      <w:r w:rsidR="00D45B65" w:rsidRPr="005B0D53">
        <w:rPr>
          <w:rFonts w:cs="Helvetica"/>
        </w:rPr>
        <w:t>Inventory Completion Status (0400,0</w:t>
      </w:r>
      <w:r w:rsidR="00D45B65">
        <w:rPr>
          <w:rFonts w:cs="Helvetica"/>
        </w:rPr>
        <w:t>6x5</w:t>
      </w:r>
      <w:r w:rsidR="00D45B65" w:rsidRPr="005B0D53">
        <w:rPr>
          <w:rFonts w:cs="Helvetica"/>
        </w:rPr>
        <w:t>)</w:t>
      </w:r>
      <w:r w:rsidR="00D45B65">
        <w:rPr>
          <w:rFonts w:cs="Helvetica"/>
        </w:rPr>
        <w:t xml:space="preserve"> to “CANCELED”.</w:t>
      </w:r>
      <w:r w:rsidR="00310BE4" w:rsidRPr="00310BE4">
        <w:t xml:space="preserve"> </w:t>
      </w:r>
      <w:r w:rsidR="00310BE4" w:rsidRPr="00310BE4">
        <w:rPr>
          <w:rFonts w:cs="Helvetica"/>
        </w:rPr>
        <w:t xml:space="preserve">Whether Study records partially complete at the time of the Cancel request are completed and included in the Inventory SOP Instance is implementation specific. Partial Study records </w:t>
      </w:r>
      <w:r w:rsidR="00310BE4">
        <w:rPr>
          <w:rFonts w:cs="Helvetica"/>
        </w:rPr>
        <w:t>shall</w:t>
      </w:r>
      <w:r w:rsidR="00310BE4" w:rsidRPr="00310BE4">
        <w:rPr>
          <w:rFonts w:cs="Helvetica"/>
        </w:rPr>
        <w:t xml:space="preserve"> not be included in an Inventory.</w:t>
      </w:r>
    </w:p>
    <w:p w14:paraId="147E19F2" w14:textId="4FF15927" w:rsidR="00D034E3" w:rsidRPr="009B6EB0" w:rsidRDefault="00D034E3" w:rsidP="00D034E3">
      <w:pPr>
        <w:rPr>
          <w:rFonts w:cs="Helvetica"/>
        </w:rPr>
      </w:pPr>
      <w:r w:rsidRPr="009B6EB0">
        <w:rPr>
          <w:rFonts w:cs="Helvetica"/>
        </w:rPr>
        <w:t>If the SCP conveys a success status for Action Type “</w:t>
      </w:r>
      <w:r w:rsidR="008450AE">
        <w:rPr>
          <w:rFonts w:cs="Helvetica"/>
        </w:rPr>
        <w:t>Pause</w:t>
      </w:r>
      <w:r w:rsidRPr="009B6EB0">
        <w:rPr>
          <w:rFonts w:cs="Helvetica"/>
        </w:rPr>
        <w:t xml:space="preserve">” (Action Type ID = 14), it shall </w:t>
      </w:r>
      <w:r w:rsidR="008450AE">
        <w:rPr>
          <w:rFonts w:cs="Helvetica"/>
        </w:rPr>
        <w:t>paus</w:t>
      </w:r>
      <w:r w:rsidRPr="009B6EB0">
        <w:rPr>
          <w:rFonts w:cs="Helvetica"/>
        </w:rPr>
        <w:t xml:space="preserve">e production of the </w:t>
      </w:r>
      <w:r w:rsidR="00394C08" w:rsidRPr="009B6EB0">
        <w:rPr>
          <w:rFonts w:cs="Helvetica"/>
        </w:rPr>
        <w:t xml:space="preserve">Inventory </w:t>
      </w:r>
      <w:r w:rsidRPr="009B6EB0">
        <w:rPr>
          <w:rFonts w:cs="Helvetica"/>
        </w:rPr>
        <w:t>associated with the Transaction UID</w:t>
      </w:r>
      <w:r w:rsidR="00847955">
        <w:rPr>
          <w:rFonts w:cs="Helvetica"/>
        </w:rPr>
        <w:t xml:space="preserve"> </w:t>
      </w:r>
      <w:r w:rsidR="00847955" w:rsidRPr="005B0D53">
        <w:t>(0008,1195)</w:t>
      </w:r>
      <w:r w:rsidRPr="009B6EB0">
        <w:rPr>
          <w:rFonts w:cs="Helvetica"/>
        </w:rPr>
        <w:t>.</w:t>
      </w:r>
      <w:r w:rsidR="008450AE">
        <w:rPr>
          <w:rFonts w:cs="Helvetica"/>
        </w:rPr>
        <w:t xml:space="preserve"> The SCP may complete any processing necessary to reach a stable state for pausing the </w:t>
      </w:r>
      <w:r w:rsidR="00394C08">
        <w:rPr>
          <w:rFonts w:cs="Helvetica"/>
        </w:rPr>
        <w:t xml:space="preserve">Inventory </w:t>
      </w:r>
      <w:r w:rsidR="008450AE">
        <w:rPr>
          <w:rFonts w:cs="Helvetica"/>
        </w:rPr>
        <w:t>production that would allow resumption.</w:t>
      </w:r>
    </w:p>
    <w:p w14:paraId="0C488F6F" w14:textId="69F065C8" w:rsidR="008450AE" w:rsidRPr="009B6EB0" w:rsidRDefault="008450AE" w:rsidP="008450AE">
      <w:pPr>
        <w:rPr>
          <w:rFonts w:cs="Helvetica"/>
        </w:rPr>
      </w:pPr>
      <w:r w:rsidRPr="009B6EB0">
        <w:rPr>
          <w:rFonts w:cs="Helvetica"/>
        </w:rPr>
        <w:t>If the SCP conveys a success status for Action Type “Resume” (Action Type ID = 1</w:t>
      </w:r>
      <w:r>
        <w:rPr>
          <w:rFonts w:cs="Helvetica"/>
        </w:rPr>
        <w:t>5</w:t>
      </w:r>
      <w:r w:rsidRPr="009B6EB0">
        <w:rPr>
          <w:rFonts w:cs="Helvetica"/>
        </w:rPr>
        <w:t xml:space="preserve">), it shall resume production of the </w:t>
      </w:r>
      <w:r w:rsidR="00394C08" w:rsidRPr="009B6EB0">
        <w:rPr>
          <w:rFonts w:cs="Helvetica"/>
        </w:rPr>
        <w:t xml:space="preserve">Inventory </w:t>
      </w:r>
      <w:r w:rsidRPr="009B6EB0">
        <w:rPr>
          <w:rFonts w:cs="Helvetica"/>
        </w:rPr>
        <w:t>associated with the Transaction UID</w:t>
      </w:r>
      <w:r w:rsidR="00847955">
        <w:rPr>
          <w:rFonts w:cs="Helvetica"/>
        </w:rPr>
        <w:t xml:space="preserve"> </w:t>
      </w:r>
      <w:r w:rsidR="00847955" w:rsidRPr="005B0D53">
        <w:t>(0008,1195)</w:t>
      </w:r>
      <w:r w:rsidRPr="009B6EB0">
        <w:rPr>
          <w:rFonts w:cs="Helvetica"/>
        </w:rPr>
        <w:t>.</w:t>
      </w:r>
    </w:p>
    <w:p w14:paraId="322E817D" w14:textId="16DD4AF6" w:rsidR="00712056" w:rsidRPr="009B6EB0" w:rsidRDefault="00712056" w:rsidP="00712056">
      <w:pPr>
        <w:keepNext/>
        <w:spacing w:before="180" w:after="0"/>
        <w:ind w:left="360" w:right="360"/>
        <w:jc w:val="both"/>
        <w:rPr>
          <w:rFonts w:cs="Helvetica"/>
          <w:color w:val="000000"/>
          <w:sz w:val="18"/>
        </w:rPr>
      </w:pPr>
      <w:r w:rsidRPr="009B6EB0">
        <w:rPr>
          <w:rFonts w:cs="Helvetica"/>
          <w:color w:val="000000"/>
          <w:sz w:val="18"/>
        </w:rPr>
        <w:t xml:space="preserve">Note </w:t>
      </w:r>
    </w:p>
    <w:p w14:paraId="42916F52" w14:textId="79563D5F" w:rsidR="00712056" w:rsidRPr="00AF08A0" w:rsidRDefault="00712056" w:rsidP="001473A1">
      <w:pPr>
        <w:spacing w:before="180"/>
        <w:ind w:left="360" w:right="360"/>
        <w:rPr>
          <w:rFonts w:cs="Helvetica"/>
          <w:color w:val="000000"/>
          <w:sz w:val="18"/>
        </w:rPr>
      </w:pPr>
      <w:r w:rsidRPr="009B6EB0">
        <w:rPr>
          <w:rFonts w:cs="Helvetica"/>
          <w:color w:val="000000"/>
          <w:sz w:val="18"/>
        </w:rPr>
        <w:t>The SCP may return a</w:t>
      </w:r>
      <w:r w:rsidR="00AA3FBB" w:rsidRPr="009B6EB0">
        <w:rPr>
          <w:rFonts w:cs="Helvetica"/>
          <w:color w:val="000000"/>
          <w:sz w:val="18"/>
        </w:rPr>
        <w:t>n error</w:t>
      </w:r>
      <w:r w:rsidRPr="009B6EB0">
        <w:rPr>
          <w:rFonts w:cs="Helvetica"/>
          <w:color w:val="000000"/>
          <w:sz w:val="18"/>
        </w:rPr>
        <w:t xml:space="preserve"> status </w:t>
      </w:r>
      <w:r w:rsidR="00AA3FBB" w:rsidRPr="009B6EB0">
        <w:rPr>
          <w:rFonts w:cs="Helvetica"/>
          <w:color w:val="000000"/>
          <w:sz w:val="18"/>
        </w:rPr>
        <w:t xml:space="preserve">Refused: Not authorized (0124H) </w:t>
      </w:r>
      <w:r w:rsidR="00EE0B1C" w:rsidRPr="009B6EB0">
        <w:rPr>
          <w:rFonts w:cs="Helvetica"/>
          <w:color w:val="000000"/>
          <w:sz w:val="18"/>
        </w:rPr>
        <w:t xml:space="preserve">or Resource Limitation (0213H) </w:t>
      </w:r>
      <w:r w:rsidRPr="009B6EB0">
        <w:rPr>
          <w:rFonts w:cs="Helvetica"/>
          <w:color w:val="000000"/>
          <w:sz w:val="18"/>
        </w:rPr>
        <w:t xml:space="preserve">if the conditions that </w:t>
      </w:r>
      <w:r w:rsidR="00AF08A0" w:rsidRPr="009B6EB0">
        <w:rPr>
          <w:rFonts w:cs="Helvetica"/>
          <w:color w:val="000000"/>
          <w:sz w:val="18"/>
        </w:rPr>
        <w:t>caused the Pause have not been corrected and the production is not resumed.</w:t>
      </w:r>
    </w:p>
    <w:p w14:paraId="345140BC" w14:textId="059B2472" w:rsidR="00DD6E2B" w:rsidRPr="005B0D53" w:rsidRDefault="00157D99" w:rsidP="00B04FD8">
      <w:pPr>
        <w:pStyle w:val="Heading3"/>
        <w:rPr>
          <w:rFonts w:cs="Helvetica"/>
        </w:rPr>
      </w:pPr>
      <w:bookmarkStart w:id="421" w:name="sect_J_3_3"/>
      <w:bookmarkStart w:id="422" w:name="_Toc88042275"/>
      <w:r w:rsidRPr="005B0D53">
        <w:rPr>
          <w:rFonts w:cs="Helvetica"/>
        </w:rPr>
        <w:lastRenderedPageBreak/>
        <w:t>ZZ.2</w:t>
      </w:r>
      <w:r w:rsidR="00DD6E2B" w:rsidRPr="005B0D53">
        <w:rPr>
          <w:rFonts w:cs="Helvetica"/>
        </w:rPr>
        <w:t>.3 Notifications</w:t>
      </w:r>
      <w:bookmarkEnd w:id="422"/>
    </w:p>
    <w:p w14:paraId="25EA5422" w14:textId="6CC8C3BF" w:rsidR="00522779" w:rsidRPr="005B0D53" w:rsidRDefault="00522779" w:rsidP="00522779">
      <w:pPr>
        <w:pStyle w:val="Heading4"/>
        <w:rPr>
          <w:rFonts w:cs="Helvetica"/>
        </w:rPr>
      </w:pPr>
      <w:bookmarkStart w:id="423" w:name="_ZZ.2.3.1_Event_Information"/>
      <w:bookmarkStart w:id="424" w:name="_Toc88042276"/>
      <w:bookmarkEnd w:id="421"/>
      <w:bookmarkEnd w:id="423"/>
      <w:r w:rsidRPr="005B0D53">
        <w:rPr>
          <w:rFonts w:cs="Helvetica"/>
        </w:rPr>
        <w:t>ZZ.2.3.1 Event Information</w:t>
      </w:r>
      <w:bookmarkEnd w:id="424"/>
    </w:p>
    <w:p w14:paraId="664A7FD5" w14:textId="4D68319D" w:rsidR="00522779" w:rsidRPr="005B0D53" w:rsidRDefault="00522779" w:rsidP="00522779">
      <w:pPr>
        <w:rPr>
          <w:rFonts w:cs="Helvetica"/>
          <w:sz w:val="22"/>
        </w:rPr>
      </w:pPr>
      <w:r w:rsidRPr="005B0D53">
        <w:rPr>
          <w:rFonts w:cs="Helvetica"/>
        </w:rPr>
        <w:t xml:space="preserve">The DICOM AEs that claim conformance to this SOP Class as an SCU and/or an SCP shall support the Event Types and Event Information as specified in </w:t>
      </w:r>
      <w:hyperlink w:anchor="table_J_3_1">
        <w:r w:rsidRPr="005B0D53">
          <w:rPr>
            <w:rFonts w:cs="Helvetica"/>
          </w:rPr>
          <w:t>Table ZZ.2-2</w:t>
        </w:r>
      </w:hyperlink>
      <w:r w:rsidRPr="005B0D53">
        <w:rPr>
          <w:rFonts w:cs="Helvetica"/>
        </w:rPr>
        <w:t>.</w:t>
      </w:r>
      <w:r w:rsidR="00564EEC">
        <w:rPr>
          <w:rFonts w:cs="Helvetica"/>
        </w:rPr>
        <w:t xml:space="preserve"> Descriptions of the attributes of the </w:t>
      </w:r>
      <w:r w:rsidR="00564EEC" w:rsidRPr="005B0D53">
        <w:rPr>
          <w:rFonts w:cs="Helvetica"/>
        </w:rPr>
        <w:t>Event Information</w:t>
      </w:r>
      <w:r w:rsidR="00564EEC">
        <w:rPr>
          <w:rFonts w:cs="Helvetica"/>
        </w:rPr>
        <w:t xml:space="preserve"> are specified in </w:t>
      </w:r>
      <w:hyperlink w:anchor="_B.XX_Inventory_Initiation" w:history="1">
        <w:r w:rsidR="00564EEC" w:rsidRPr="00564EEC">
          <w:rPr>
            <w:rStyle w:val="Hyperlink"/>
            <w:rFonts w:cs="Helvetica"/>
          </w:rPr>
          <w:t>Section B.XX “</w:t>
        </w:r>
        <w:r w:rsidR="00C60914">
          <w:rPr>
            <w:rStyle w:val="Hyperlink"/>
            <w:rFonts w:cs="Helvetica"/>
          </w:rPr>
          <w:t>Inventory Creation</w:t>
        </w:r>
        <w:r w:rsidR="00564EEC" w:rsidRPr="00564EEC">
          <w:rPr>
            <w:rStyle w:val="Hyperlink"/>
            <w:rFonts w:cs="Helvetica"/>
          </w:rPr>
          <w:t xml:space="preserve"> IOD” in PS3</w:t>
        </w:r>
        <w:r w:rsidR="00564EEC">
          <w:rPr>
            <w:rStyle w:val="Hyperlink"/>
            <w:rFonts w:cs="Helvetica"/>
          </w:rPr>
          <w:t>.3</w:t>
        </w:r>
      </w:hyperlink>
      <w:r w:rsidR="00564EEC">
        <w:rPr>
          <w:rFonts w:cs="Helvetica"/>
        </w:rPr>
        <w:t>.</w:t>
      </w:r>
    </w:p>
    <w:bookmarkEnd w:id="407"/>
    <w:p w14:paraId="1564FF3F" w14:textId="1FE2D913" w:rsidR="00522779" w:rsidRPr="005B0D53" w:rsidRDefault="00522779" w:rsidP="00A2262C">
      <w:pPr>
        <w:keepNext/>
        <w:spacing w:before="216" w:after="0"/>
        <w:jc w:val="center"/>
        <w:rPr>
          <w:rFonts w:cs="Helvetica"/>
        </w:rPr>
      </w:pPr>
      <w:r w:rsidRPr="005B0D53">
        <w:rPr>
          <w:rFonts w:cs="Helvetica"/>
          <w:b/>
          <w:color w:val="000000"/>
          <w:sz w:val="22"/>
        </w:rPr>
        <w:t>Table ZZ.2-2. </w:t>
      </w:r>
      <w:bookmarkStart w:id="425" w:name="_Hlk49175920"/>
      <w:r w:rsidR="00C60914">
        <w:rPr>
          <w:rFonts w:cs="Helvetica"/>
          <w:b/>
          <w:color w:val="000000"/>
          <w:sz w:val="22"/>
        </w:rPr>
        <w:t>Inventory Creation</w:t>
      </w:r>
      <w:r w:rsidRPr="005B0D53">
        <w:rPr>
          <w:rFonts w:cs="Helvetica"/>
          <w:b/>
          <w:color w:val="000000"/>
          <w:sz w:val="22"/>
        </w:rPr>
        <w:t xml:space="preserve"> </w:t>
      </w:r>
      <w:bookmarkEnd w:id="425"/>
      <w:r w:rsidRPr="005B0D53">
        <w:rPr>
          <w:rFonts w:cs="Helvetica"/>
          <w:b/>
          <w:color w:val="000000"/>
          <w:sz w:val="22"/>
        </w:rPr>
        <w:t>Responses - Event Information</w:t>
      </w:r>
    </w:p>
    <w:p w14:paraId="5EA0CAE2" w14:textId="77777777" w:rsidR="00522779" w:rsidRPr="005B0D53" w:rsidRDefault="00522779" w:rsidP="00A2262C">
      <w:pPr>
        <w:keepNext/>
        <w:spacing w:after="0"/>
        <w:rPr>
          <w:rFonts w:cs="Helvetica"/>
          <w:sz w:val="13"/>
        </w:rPr>
      </w:pPr>
    </w:p>
    <w:tbl>
      <w:tblPr>
        <w:tblW w:w="9116" w:type="dxa"/>
        <w:jc w:val="center"/>
        <w:tblLayout w:type="fixed"/>
        <w:tblCellMar>
          <w:left w:w="10" w:type="dxa"/>
          <w:right w:w="10" w:type="dxa"/>
        </w:tblCellMar>
        <w:tblLook w:val="04A0" w:firstRow="1" w:lastRow="0" w:firstColumn="1" w:lastColumn="0" w:noHBand="0" w:noVBand="1"/>
      </w:tblPr>
      <w:tblGrid>
        <w:gridCol w:w="2200"/>
        <w:gridCol w:w="824"/>
        <w:gridCol w:w="3046"/>
        <w:gridCol w:w="1453"/>
        <w:gridCol w:w="1593"/>
      </w:tblGrid>
      <w:tr w:rsidR="00522779" w:rsidRPr="005B0D53" w14:paraId="53A25796" w14:textId="77777777" w:rsidTr="001A70B8">
        <w:trPr>
          <w:cantSplit/>
          <w:tblHeader/>
          <w:jc w:val="center"/>
        </w:trPr>
        <w:tc>
          <w:tcPr>
            <w:tcW w:w="2200" w:type="dxa"/>
            <w:tcBorders>
              <w:top w:val="single" w:sz="4" w:space="0" w:color="000000"/>
              <w:left w:val="single" w:sz="4" w:space="0" w:color="000000"/>
              <w:bottom w:val="single" w:sz="4" w:space="0" w:color="auto"/>
              <w:right w:val="single" w:sz="4" w:space="0" w:color="000000"/>
            </w:tcBorders>
            <w:tcMar>
              <w:top w:w="40" w:type="dxa"/>
              <w:left w:w="40" w:type="dxa"/>
              <w:bottom w:w="40" w:type="dxa"/>
              <w:right w:w="40" w:type="dxa"/>
            </w:tcMar>
          </w:tcPr>
          <w:p w14:paraId="59942661" w14:textId="38525BF0" w:rsidR="00522779" w:rsidRPr="005B0D53" w:rsidRDefault="00522779" w:rsidP="00A2262C">
            <w:pPr>
              <w:keepNext/>
              <w:spacing w:after="0"/>
              <w:jc w:val="center"/>
              <w:rPr>
                <w:rFonts w:cs="Helvetica"/>
              </w:rPr>
            </w:pPr>
            <w:r w:rsidRPr="005B0D53">
              <w:rPr>
                <w:rFonts w:cs="Helvetica"/>
                <w:b/>
                <w:color w:val="000000"/>
                <w:sz w:val="18"/>
              </w:rPr>
              <w:t>Event Type Name</w:t>
            </w:r>
          </w:p>
        </w:tc>
        <w:tc>
          <w:tcPr>
            <w:tcW w:w="824" w:type="dxa"/>
            <w:tcBorders>
              <w:top w:val="single" w:sz="4" w:space="0" w:color="000000"/>
              <w:bottom w:val="single" w:sz="4" w:space="0" w:color="auto"/>
              <w:right w:val="single" w:sz="4" w:space="0" w:color="000000"/>
            </w:tcBorders>
            <w:tcMar>
              <w:top w:w="40" w:type="dxa"/>
              <w:left w:w="40" w:type="dxa"/>
              <w:bottom w:w="40" w:type="dxa"/>
              <w:right w:w="40" w:type="dxa"/>
            </w:tcMar>
          </w:tcPr>
          <w:p w14:paraId="23912EC2" w14:textId="5BEFC0B3" w:rsidR="00522779" w:rsidRPr="005B0D53" w:rsidRDefault="00522779" w:rsidP="00A2262C">
            <w:pPr>
              <w:keepNext/>
              <w:spacing w:after="0"/>
              <w:jc w:val="center"/>
              <w:rPr>
                <w:rFonts w:cs="Helvetica"/>
              </w:rPr>
            </w:pPr>
            <w:r w:rsidRPr="005B0D53">
              <w:rPr>
                <w:rFonts w:cs="Helvetica"/>
                <w:b/>
                <w:color w:val="000000"/>
                <w:sz w:val="18"/>
              </w:rPr>
              <w:t>Event Type ID</w:t>
            </w:r>
          </w:p>
        </w:tc>
        <w:tc>
          <w:tcPr>
            <w:tcW w:w="3046" w:type="dxa"/>
            <w:tcBorders>
              <w:top w:val="single" w:sz="4" w:space="0" w:color="000000"/>
              <w:bottom w:val="single" w:sz="4" w:space="0" w:color="000000"/>
              <w:right w:val="single" w:sz="4" w:space="0" w:color="000000"/>
            </w:tcBorders>
            <w:tcMar>
              <w:top w:w="40" w:type="dxa"/>
              <w:left w:w="40" w:type="dxa"/>
              <w:bottom w:w="40" w:type="dxa"/>
              <w:right w:w="40" w:type="dxa"/>
            </w:tcMar>
          </w:tcPr>
          <w:p w14:paraId="13BB81F3" w14:textId="77777777" w:rsidR="00522779" w:rsidRPr="005B0D53" w:rsidRDefault="00522779" w:rsidP="00A2262C">
            <w:pPr>
              <w:keepNext/>
              <w:spacing w:after="0"/>
              <w:jc w:val="center"/>
              <w:rPr>
                <w:rFonts w:cs="Helvetica"/>
              </w:rPr>
            </w:pPr>
            <w:r w:rsidRPr="005B0D53">
              <w:rPr>
                <w:rFonts w:cs="Helvetica"/>
                <w:b/>
                <w:color w:val="000000"/>
                <w:sz w:val="18"/>
              </w:rPr>
              <w:t>Attribute Name</w:t>
            </w:r>
          </w:p>
        </w:tc>
        <w:tc>
          <w:tcPr>
            <w:tcW w:w="1453" w:type="dxa"/>
            <w:tcBorders>
              <w:top w:val="single" w:sz="4" w:space="0" w:color="000000"/>
              <w:bottom w:val="single" w:sz="4" w:space="0" w:color="000000"/>
              <w:right w:val="single" w:sz="4" w:space="0" w:color="000000"/>
            </w:tcBorders>
            <w:tcMar>
              <w:top w:w="40" w:type="dxa"/>
              <w:left w:w="40" w:type="dxa"/>
              <w:bottom w:w="40" w:type="dxa"/>
              <w:right w:w="40" w:type="dxa"/>
            </w:tcMar>
          </w:tcPr>
          <w:p w14:paraId="1B7506F8" w14:textId="77777777" w:rsidR="00522779" w:rsidRPr="005B0D53" w:rsidRDefault="00522779" w:rsidP="00A2262C">
            <w:pPr>
              <w:keepNext/>
              <w:spacing w:after="0"/>
              <w:jc w:val="center"/>
              <w:rPr>
                <w:rFonts w:cs="Helvetica"/>
              </w:rPr>
            </w:pPr>
            <w:r w:rsidRPr="005B0D53">
              <w:rPr>
                <w:rFonts w:cs="Helvetica"/>
                <w:b/>
                <w:color w:val="000000"/>
                <w:sz w:val="18"/>
              </w:rPr>
              <w:t>Tag</w:t>
            </w:r>
          </w:p>
        </w:tc>
        <w:tc>
          <w:tcPr>
            <w:tcW w:w="1593" w:type="dxa"/>
            <w:tcBorders>
              <w:top w:val="single" w:sz="4" w:space="0" w:color="000000"/>
              <w:bottom w:val="single" w:sz="4" w:space="0" w:color="000000"/>
              <w:right w:val="single" w:sz="4" w:space="0" w:color="000000"/>
            </w:tcBorders>
            <w:tcMar>
              <w:top w:w="40" w:type="dxa"/>
              <w:left w:w="40" w:type="dxa"/>
              <w:bottom w:w="40" w:type="dxa"/>
              <w:right w:w="40" w:type="dxa"/>
            </w:tcMar>
          </w:tcPr>
          <w:p w14:paraId="73991AB4" w14:textId="77777777" w:rsidR="00522779" w:rsidRPr="005B0D53" w:rsidRDefault="00522779" w:rsidP="00A2262C">
            <w:pPr>
              <w:keepNext/>
              <w:spacing w:after="0"/>
              <w:jc w:val="center"/>
              <w:rPr>
                <w:rFonts w:cs="Helvetica"/>
              </w:rPr>
            </w:pPr>
            <w:r w:rsidRPr="005B0D53">
              <w:rPr>
                <w:rFonts w:cs="Helvetica"/>
                <w:b/>
                <w:color w:val="000000"/>
                <w:sz w:val="18"/>
              </w:rPr>
              <w:t>Requirement Type SCU/SCP</w:t>
            </w:r>
          </w:p>
        </w:tc>
      </w:tr>
      <w:tr w:rsidR="00F54545" w:rsidRPr="005B0D53" w14:paraId="25017746" w14:textId="77777777" w:rsidTr="001A70B8">
        <w:trPr>
          <w:cantSplit/>
          <w:jc w:val="center"/>
        </w:trPr>
        <w:tc>
          <w:tcPr>
            <w:tcW w:w="2200" w:type="dxa"/>
            <w:vMerge w:val="restart"/>
            <w:tcBorders>
              <w:top w:val="single" w:sz="4" w:space="0" w:color="auto"/>
              <w:left w:val="single" w:sz="4" w:space="0" w:color="000000"/>
              <w:right w:val="single" w:sz="4" w:space="0" w:color="000000"/>
            </w:tcBorders>
            <w:tcMar>
              <w:top w:w="40" w:type="dxa"/>
              <w:left w:w="40" w:type="dxa"/>
              <w:bottom w:w="40" w:type="dxa"/>
              <w:right w:w="40" w:type="dxa"/>
            </w:tcMar>
          </w:tcPr>
          <w:p w14:paraId="45CCF27F" w14:textId="6D93BF75" w:rsidR="00F54545" w:rsidRPr="005B0D53" w:rsidRDefault="00F54545" w:rsidP="00A2262C">
            <w:pPr>
              <w:keepNext/>
              <w:spacing w:after="0"/>
              <w:rPr>
                <w:rFonts w:cs="Helvetica"/>
              </w:rPr>
            </w:pPr>
            <w:bookmarkStart w:id="426" w:name="_Hlk49173201"/>
            <w:r w:rsidRPr="005B0D53">
              <w:rPr>
                <w:rFonts w:cs="Helvetica"/>
                <w:color w:val="000000"/>
                <w:szCs w:val="22"/>
              </w:rPr>
              <w:t xml:space="preserve">Inventory </w:t>
            </w:r>
            <w:r w:rsidR="00D26DC5">
              <w:rPr>
                <w:rFonts w:cs="Helvetica"/>
                <w:color w:val="000000"/>
                <w:szCs w:val="22"/>
              </w:rPr>
              <w:t>Terminated with Instances</w:t>
            </w:r>
          </w:p>
        </w:tc>
        <w:tc>
          <w:tcPr>
            <w:tcW w:w="824" w:type="dxa"/>
            <w:vMerge w:val="restart"/>
            <w:tcBorders>
              <w:top w:val="single" w:sz="4" w:space="0" w:color="auto"/>
              <w:right w:val="single" w:sz="4" w:space="0" w:color="auto"/>
            </w:tcBorders>
            <w:tcMar>
              <w:top w:w="40" w:type="dxa"/>
              <w:left w:w="40" w:type="dxa"/>
              <w:bottom w:w="40" w:type="dxa"/>
              <w:right w:w="40" w:type="dxa"/>
            </w:tcMar>
          </w:tcPr>
          <w:p w14:paraId="627FBE43" w14:textId="73AC0F53" w:rsidR="00F54545" w:rsidRPr="005B0D53" w:rsidRDefault="00F54545" w:rsidP="00A2262C">
            <w:pPr>
              <w:keepNext/>
              <w:spacing w:after="0"/>
              <w:jc w:val="center"/>
              <w:rPr>
                <w:rFonts w:cs="Helvetica"/>
              </w:rPr>
            </w:pPr>
            <w:r w:rsidRPr="005B0D53">
              <w:rPr>
                <w:rFonts w:cs="Helvetica"/>
              </w:rPr>
              <w:t>1</w:t>
            </w:r>
            <w:r w:rsidR="00B64AFA" w:rsidRPr="005B0D53">
              <w:rPr>
                <w:rFonts w:cs="Helvetica"/>
              </w:rPr>
              <w:t>1</w:t>
            </w: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9B2FF28" w14:textId="134EDBC2" w:rsidR="00F54545" w:rsidRPr="005B0D53" w:rsidRDefault="00F54545" w:rsidP="00A2262C">
            <w:pPr>
              <w:keepNext/>
              <w:spacing w:after="0"/>
              <w:rPr>
                <w:rFonts w:cs="Helvetica"/>
              </w:rPr>
            </w:pPr>
            <w:r w:rsidRPr="005B0D53">
              <w:rPr>
                <w:rFonts w:cs="Helvetica"/>
              </w:rPr>
              <w:t>Transaction UID</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2F3942C" w14:textId="2CD09CCF" w:rsidR="00F54545" w:rsidRPr="005B0D53" w:rsidRDefault="00F54545" w:rsidP="00A2262C">
            <w:pPr>
              <w:keepNext/>
              <w:spacing w:after="0"/>
              <w:jc w:val="center"/>
              <w:rPr>
                <w:rFonts w:cs="Helvetica"/>
              </w:rPr>
            </w:pPr>
            <w:r w:rsidRPr="005B0D53">
              <w:rPr>
                <w:rFonts w:cs="Helvetica"/>
              </w:rPr>
              <w:t>(0008,</w:t>
            </w:r>
            <w:r w:rsidR="0033370F" w:rsidRPr="005B0D53">
              <w:rPr>
                <w:rFonts w:cs="Helvetica"/>
              </w:rPr>
              <w:t>1195</w:t>
            </w:r>
            <w:r w:rsidRPr="005B0D53">
              <w:rPr>
                <w:rFonts w:cs="Helvetica"/>
              </w:rPr>
              <w:t>)</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5883261" w14:textId="7E0C3DB9" w:rsidR="00F54545" w:rsidRPr="005B0D53" w:rsidRDefault="007616A2" w:rsidP="00A2262C">
            <w:pPr>
              <w:keepNext/>
              <w:spacing w:after="0"/>
              <w:jc w:val="center"/>
              <w:rPr>
                <w:rFonts w:cs="Helvetica"/>
                <w:color w:val="000000"/>
                <w:sz w:val="18"/>
              </w:rPr>
            </w:pPr>
            <w:r w:rsidRPr="005B0D53">
              <w:rPr>
                <w:rFonts w:cs="Helvetica"/>
                <w:color w:val="000000"/>
                <w:sz w:val="18"/>
              </w:rPr>
              <w:t>1/1</w:t>
            </w:r>
          </w:p>
        </w:tc>
      </w:tr>
      <w:tr w:rsidR="00D40D82" w:rsidRPr="005B0D53" w14:paraId="6989E52D" w14:textId="77777777" w:rsidTr="001A70B8">
        <w:trPr>
          <w:cantSplit/>
          <w:jc w:val="center"/>
        </w:trPr>
        <w:tc>
          <w:tcPr>
            <w:tcW w:w="2200" w:type="dxa"/>
            <w:vMerge/>
            <w:tcBorders>
              <w:left w:val="single" w:sz="4" w:space="0" w:color="000000"/>
              <w:right w:val="single" w:sz="4" w:space="0" w:color="000000"/>
            </w:tcBorders>
            <w:tcMar>
              <w:top w:w="40" w:type="dxa"/>
              <w:left w:w="40" w:type="dxa"/>
              <w:bottom w:w="40" w:type="dxa"/>
              <w:right w:w="40" w:type="dxa"/>
            </w:tcMar>
          </w:tcPr>
          <w:p w14:paraId="1FABFBED" w14:textId="77777777" w:rsidR="00D40D82" w:rsidRPr="005B0D53" w:rsidRDefault="00D40D82" w:rsidP="00A2262C">
            <w:pPr>
              <w:keepNext/>
              <w:spacing w:after="0"/>
              <w:rPr>
                <w:rFonts w:cs="Helvetica"/>
                <w:color w:val="000000"/>
                <w:szCs w:val="22"/>
              </w:rPr>
            </w:pPr>
          </w:p>
        </w:tc>
        <w:tc>
          <w:tcPr>
            <w:tcW w:w="824" w:type="dxa"/>
            <w:vMerge/>
            <w:tcBorders>
              <w:right w:val="single" w:sz="4" w:space="0" w:color="auto"/>
            </w:tcBorders>
            <w:tcMar>
              <w:top w:w="40" w:type="dxa"/>
              <w:left w:w="40" w:type="dxa"/>
              <w:bottom w:w="40" w:type="dxa"/>
              <w:right w:w="40" w:type="dxa"/>
            </w:tcMar>
          </w:tcPr>
          <w:p w14:paraId="23EC7377" w14:textId="77777777" w:rsidR="00D40D82" w:rsidRPr="005B0D53" w:rsidRDefault="00D40D82" w:rsidP="00A2262C">
            <w:pPr>
              <w:keepNext/>
              <w:spacing w:after="0"/>
              <w:jc w:val="center"/>
              <w:rPr>
                <w:rFonts w:cs="Helvetica"/>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11650D5" w14:textId="44D76CC7" w:rsidR="00D40D82" w:rsidRPr="005B0D53" w:rsidRDefault="00D40D82" w:rsidP="00A2262C">
            <w:pPr>
              <w:keepNext/>
              <w:spacing w:after="0"/>
              <w:rPr>
                <w:rFonts w:cs="Helvetica"/>
              </w:rPr>
            </w:pPr>
            <w:r w:rsidRPr="005B0D53">
              <w:rPr>
                <w:rFonts w:cs="Helvetica"/>
              </w:rPr>
              <w:t>Transaction Status</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027C27D" w14:textId="39088581" w:rsidR="00D40D82" w:rsidRPr="005B0D53" w:rsidRDefault="00D40D82" w:rsidP="00A2262C">
            <w:pPr>
              <w:keepNext/>
              <w:spacing w:after="0"/>
              <w:jc w:val="center"/>
              <w:rPr>
                <w:rFonts w:cs="Helvetica"/>
              </w:rPr>
            </w:pPr>
            <w:r w:rsidRPr="005B0D53">
              <w:rPr>
                <w:rFonts w:cs="Helvetica"/>
              </w:rPr>
              <w:t>(</w:t>
            </w:r>
            <w:r w:rsidR="00D964D6">
              <w:rPr>
                <w:rFonts w:cs="Helvetica"/>
              </w:rPr>
              <w:t>00gg,0F</w:t>
            </w:r>
            <w:r w:rsidR="007A5A89" w:rsidRPr="005B0D53">
              <w:rPr>
                <w:rFonts w:cs="Helvetica"/>
              </w:rPr>
              <w:t>yB</w:t>
            </w:r>
            <w:r w:rsidRPr="005B0D53">
              <w:rPr>
                <w:rFonts w:cs="Helvetica"/>
              </w:rPr>
              <w:t>)</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05CF758" w14:textId="7EF2232A" w:rsidR="00D40D82" w:rsidRPr="005B0D53" w:rsidRDefault="00D40D82" w:rsidP="00A2262C">
            <w:pPr>
              <w:keepNext/>
              <w:spacing w:after="0"/>
              <w:jc w:val="center"/>
              <w:rPr>
                <w:rFonts w:cs="Helvetica"/>
                <w:color w:val="000000"/>
                <w:sz w:val="18"/>
              </w:rPr>
            </w:pPr>
            <w:r w:rsidRPr="005B0D53">
              <w:rPr>
                <w:rFonts w:cs="Helvetica"/>
                <w:color w:val="000000"/>
                <w:sz w:val="18"/>
              </w:rPr>
              <w:t>-/1</w:t>
            </w:r>
          </w:p>
        </w:tc>
      </w:tr>
      <w:bookmarkEnd w:id="426"/>
      <w:tr w:rsidR="00FC66BC" w:rsidRPr="005B0D53" w14:paraId="37A36D3F" w14:textId="77777777" w:rsidTr="001A70B8">
        <w:trPr>
          <w:cantSplit/>
          <w:jc w:val="center"/>
        </w:trPr>
        <w:tc>
          <w:tcPr>
            <w:tcW w:w="2200" w:type="dxa"/>
            <w:vMerge/>
            <w:tcBorders>
              <w:left w:val="single" w:sz="4" w:space="0" w:color="000000"/>
              <w:right w:val="single" w:sz="4" w:space="0" w:color="000000"/>
            </w:tcBorders>
            <w:tcMar>
              <w:top w:w="40" w:type="dxa"/>
              <w:left w:w="40" w:type="dxa"/>
              <w:bottom w:w="40" w:type="dxa"/>
              <w:right w:w="40" w:type="dxa"/>
            </w:tcMar>
          </w:tcPr>
          <w:p w14:paraId="41454466" w14:textId="77777777" w:rsidR="00FC66BC" w:rsidRPr="005B0D53" w:rsidRDefault="00FC66BC" w:rsidP="00FC66BC">
            <w:pPr>
              <w:spacing w:after="0"/>
              <w:rPr>
                <w:rFonts w:cs="Helvetica"/>
                <w:color w:val="000000"/>
                <w:szCs w:val="22"/>
              </w:rPr>
            </w:pPr>
          </w:p>
        </w:tc>
        <w:tc>
          <w:tcPr>
            <w:tcW w:w="824" w:type="dxa"/>
            <w:vMerge/>
            <w:tcBorders>
              <w:right w:val="single" w:sz="4" w:space="0" w:color="auto"/>
            </w:tcBorders>
            <w:tcMar>
              <w:top w:w="40" w:type="dxa"/>
              <w:left w:w="40" w:type="dxa"/>
              <w:bottom w:w="40" w:type="dxa"/>
              <w:right w:w="40" w:type="dxa"/>
            </w:tcMar>
          </w:tcPr>
          <w:p w14:paraId="195DDF23" w14:textId="77777777" w:rsidR="00FC66BC" w:rsidRPr="005B0D53" w:rsidRDefault="00FC66BC" w:rsidP="00FC66BC">
            <w:pPr>
              <w:spacing w:after="0"/>
              <w:jc w:val="center"/>
              <w:rPr>
                <w:rFonts w:cs="Helvetica"/>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14612A3" w14:textId="5AE6209F" w:rsidR="00FC66BC" w:rsidRPr="005B0D53" w:rsidRDefault="00FC66BC" w:rsidP="00FC66BC">
            <w:pPr>
              <w:spacing w:after="0"/>
              <w:rPr>
                <w:rFonts w:cs="Helvetica"/>
              </w:rPr>
            </w:pPr>
            <w:r w:rsidRPr="005B0D53">
              <w:rPr>
                <w:rFonts w:cs="Helvetica"/>
              </w:rPr>
              <w:t xml:space="preserve">Transaction Status </w:t>
            </w:r>
            <w:r w:rsidR="001B20F3" w:rsidRPr="005B0D53">
              <w:rPr>
                <w:rFonts w:cs="Helvetica"/>
              </w:rPr>
              <w:t>Comment</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845D7A6" w14:textId="19A3E43A" w:rsidR="00FC66BC" w:rsidRPr="005B0D53" w:rsidRDefault="00FC66BC" w:rsidP="00FC66BC">
            <w:pPr>
              <w:spacing w:after="0"/>
              <w:jc w:val="center"/>
              <w:rPr>
                <w:rFonts w:cs="Helvetica"/>
              </w:rPr>
            </w:pPr>
            <w:r w:rsidRPr="005B0D53">
              <w:rPr>
                <w:rFonts w:cs="Helvetica"/>
              </w:rPr>
              <w:t>(</w:t>
            </w:r>
            <w:r w:rsidR="00D964D6">
              <w:rPr>
                <w:rFonts w:cs="Helvetica"/>
              </w:rPr>
              <w:t>00gg,0F</w:t>
            </w:r>
            <w:r w:rsidR="007A5A89" w:rsidRPr="005B0D53">
              <w:rPr>
                <w:rFonts w:cs="Helvetica"/>
              </w:rPr>
              <w:t>yC</w:t>
            </w:r>
            <w:r w:rsidRPr="005B0D53">
              <w:rPr>
                <w:rFonts w:cs="Helvetica"/>
              </w:rPr>
              <w:t>)</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A6ECC60" w14:textId="182B252D" w:rsidR="00FC66BC" w:rsidRPr="005B0D53" w:rsidRDefault="00FC66BC" w:rsidP="00FC66BC">
            <w:pPr>
              <w:spacing w:after="0"/>
              <w:jc w:val="center"/>
              <w:rPr>
                <w:rFonts w:cs="Helvetica"/>
                <w:color w:val="000000"/>
                <w:sz w:val="18"/>
              </w:rPr>
            </w:pPr>
            <w:r w:rsidRPr="005B0D53">
              <w:rPr>
                <w:rFonts w:cs="Helvetica"/>
                <w:color w:val="000000"/>
                <w:sz w:val="18"/>
              </w:rPr>
              <w:t>3/3</w:t>
            </w:r>
          </w:p>
        </w:tc>
      </w:tr>
      <w:tr w:rsidR="004E5806" w:rsidRPr="005B0D53" w14:paraId="085A0BF5" w14:textId="77777777" w:rsidTr="001A70B8">
        <w:trPr>
          <w:cantSplit/>
          <w:jc w:val="center"/>
        </w:trPr>
        <w:tc>
          <w:tcPr>
            <w:tcW w:w="2200" w:type="dxa"/>
            <w:vMerge/>
            <w:tcBorders>
              <w:left w:val="single" w:sz="4" w:space="0" w:color="000000"/>
              <w:right w:val="single" w:sz="4" w:space="0" w:color="000000"/>
            </w:tcBorders>
            <w:tcMar>
              <w:top w:w="40" w:type="dxa"/>
              <w:left w:w="40" w:type="dxa"/>
              <w:bottom w:w="40" w:type="dxa"/>
              <w:right w:w="40" w:type="dxa"/>
            </w:tcMar>
          </w:tcPr>
          <w:p w14:paraId="5FA17A2F" w14:textId="77777777" w:rsidR="004E5806" w:rsidRPr="005B0D53" w:rsidRDefault="004E5806" w:rsidP="004E5806">
            <w:pPr>
              <w:spacing w:after="0"/>
              <w:rPr>
                <w:rFonts w:cs="Helvetica"/>
                <w:color w:val="000000"/>
                <w:szCs w:val="22"/>
              </w:rPr>
            </w:pPr>
          </w:p>
        </w:tc>
        <w:tc>
          <w:tcPr>
            <w:tcW w:w="824" w:type="dxa"/>
            <w:vMerge/>
            <w:tcBorders>
              <w:right w:val="single" w:sz="4" w:space="0" w:color="auto"/>
            </w:tcBorders>
            <w:tcMar>
              <w:top w:w="40" w:type="dxa"/>
              <w:left w:w="40" w:type="dxa"/>
              <w:bottom w:w="40" w:type="dxa"/>
              <w:right w:w="40" w:type="dxa"/>
            </w:tcMar>
          </w:tcPr>
          <w:p w14:paraId="50D9479F" w14:textId="77777777" w:rsidR="004E5806" w:rsidRPr="005B0D53" w:rsidRDefault="004E5806" w:rsidP="004E5806">
            <w:pPr>
              <w:spacing w:after="0"/>
              <w:jc w:val="center"/>
              <w:rPr>
                <w:rFonts w:cs="Helvetica"/>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A9D923A" w14:textId="5D0BD37A" w:rsidR="004E5806" w:rsidRPr="0043324B" w:rsidRDefault="004E5806" w:rsidP="004E5806">
            <w:pPr>
              <w:spacing w:after="0"/>
              <w:rPr>
                <w:rFonts w:cs="Helvetica"/>
              </w:rPr>
            </w:pPr>
            <w:r w:rsidRPr="0043324B">
              <w:rPr>
                <w:rFonts w:cs="Helvetica"/>
              </w:rPr>
              <w:t>Referenced SOP Class UID</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9FF9163" w14:textId="29BCCF15" w:rsidR="004E5806" w:rsidRPr="005B0D53" w:rsidRDefault="004E5806" w:rsidP="004E5806">
            <w:pPr>
              <w:spacing w:after="0"/>
              <w:jc w:val="center"/>
              <w:rPr>
                <w:rFonts w:cs="Helvetica"/>
              </w:rPr>
            </w:pPr>
            <w:r w:rsidRPr="005B0D53">
              <w:rPr>
                <w:rFonts w:cs="Helvetica"/>
              </w:rPr>
              <w:t>(0008,1150)</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C796664" w14:textId="4B611159" w:rsidR="004E5806" w:rsidRPr="005B0D53" w:rsidRDefault="004E5806" w:rsidP="004E5806">
            <w:pPr>
              <w:spacing w:after="0"/>
              <w:jc w:val="center"/>
              <w:rPr>
                <w:rFonts w:cs="Helvetica"/>
                <w:color w:val="000000"/>
                <w:sz w:val="18"/>
              </w:rPr>
            </w:pPr>
            <w:r w:rsidRPr="005B0D53">
              <w:rPr>
                <w:rFonts w:cs="Helvetica"/>
                <w:color w:val="000000"/>
                <w:sz w:val="18"/>
              </w:rPr>
              <w:t>1/1</w:t>
            </w:r>
          </w:p>
        </w:tc>
      </w:tr>
      <w:tr w:rsidR="004E5806" w:rsidRPr="005B0D53" w14:paraId="1AD0B220" w14:textId="77777777" w:rsidTr="001A70B8">
        <w:trPr>
          <w:cantSplit/>
          <w:jc w:val="center"/>
        </w:trPr>
        <w:tc>
          <w:tcPr>
            <w:tcW w:w="2200" w:type="dxa"/>
            <w:vMerge/>
            <w:tcBorders>
              <w:left w:val="single" w:sz="4" w:space="0" w:color="000000"/>
              <w:right w:val="single" w:sz="4" w:space="0" w:color="000000"/>
            </w:tcBorders>
            <w:tcMar>
              <w:top w:w="40" w:type="dxa"/>
              <w:left w:w="40" w:type="dxa"/>
              <w:bottom w:w="40" w:type="dxa"/>
              <w:right w:w="40" w:type="dxa"/>
            </w:tcMar>
          </w:tcPr>
          <w:p w14:paraId="5777F673" w14:textId="77777777" w:rsidR="004E5806" w:rsidRPr="005B0D53" w:rsidRDefault="004E5806" w:rsidP="004E5806">
            <w:pPr>
              <w:spacing w:after="0"/>
              <w:rPr>
                <w:rFonts w:cs="Helvetica"/>
                <w:color w:val="000000"/>
                <w:szCs w:val="22"/>
              </w:rPr>
            </w:pPr>
          </w:p>
        </w:tc>
        <w:tc>
          <w:tcPr>
            <w:tcW w:w="824" w:type="dxa"/>
            <w:vMerge/>
            <w:tcBorders>
              <w:right w:val="single" w:sz="4" w:space="0" w:color="auto"/>
            </w:tcBorders>
            <w:tcMar>
              <w:top w:w="40" w:type="dxa"/>
              <w:left w:w="40" w:type="dxa"/>
              <w:bottom w:w="40" w:type="dxa"/>
              <w:right w:w="40" w:type="dxa"/>
            </w:tcMar>
          </w:tcPr>
          <w:p w14:paraId="30366E39" w14:textId="77777777" w:rsidR="004E5806" w:rsidRPr="005B0D53" w:rsidRDefault="004E5806" w:rsidP="004E5806">
            <w:pPr>
              <w:spacing w:after="0"/>
              <w:jc w:val="center"/>
              <w:rPr>
                <w:rFonts w:cs="Helvetica"/>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32F4F62" w14:textId="65E3706D" w:rsidR="004E5806" w:rsidRPr="0043324B" w:rsidRDefault="004E5806" w:rsidP="004E5806">
            <w:pPr>
              <w:spacing w:after="0"/>
              <w:rPr>
                <w:rFonts w:cs="Helvetica"/>
              </w:rPr>
            </w:pPr>
            <w:r w:rsidRPr="0043324B">
              <w:rPr>
                <w:rFonts w:cs="Helvetica"/>
              </w:rPr>
              <w:t>Referenced SOP Instance UID</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90531CD" w14:textId="615CF16B" w:rsidR="004E5806" w:rsidRPr="005B0D53" w:rsidRDefault="004E5806" w:rsidP="004E5806">
            <w:pPr>
              <w:spacing w:after="0"/>
              <w:jc w:val="center"/>
              <w:rPr>
                <w:rFonts w:cs="Helvetica"/>
              </w:rPr>
            </w:pPr>
            <w:r w:rsidRPr="005B0D53">
              <w:rPr>
                <w:rFonts w:cs="Helvetica"/>
              </w:rPr>
              <w:t>(0008,1155)</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7545F17" w14:textId="45A67E52" w:rsidR="004E5806" w:rsidRPr="005B0D53" w:rsidRDefault="004E5806" w:rsidP="004E5806">
            <w:pPr>
              <w:spacing w:after="0"/>
              <w:jc w:val="center"/>
              <w:rPr>
                <w:rFonts w:cs="Helvetica"/>
                <w:color w:val="000000"/>
                <w:sz w:val="18"/>
              </w:rPr>
            </w:pPr>
            <w:r w:rsidRPr="005B0D53">
              <w:rPr>
                <w:rFonts w:cs="Helvetica"/>
                <w:color w:val="000000"/>
                <w:sz w:val="18"/>
              </w:rPr>
              <w:t>1/1</w:t>
            </w:r>
          </w:p>
        </w:tc>
      </w:tr>
      <w:tr w:rsidR="004E5806" w:rsidRPr="005B0D53" w14:paraId="28157F5E" w14:textId="77777777" w:rsidTr="001A70B8">
        <w:trPr>
          <w:cantSplit/>
          <w:jc w:val="center"/>
        </w:trPr>
        <w:tc>
          <w:tcPr>
            <w:tcW w:w="2200" w:type="dxa"/>
            <w:vMerge/>
            <w:tcBorders>
              <w:left w:val="single" w:sz="4" w:space="0" w:color="000000"/>
              <w:right w:val="single" w:sz="4" w:space="0" w:color="000000"/>
            </w:tcBorders>
            <w:tcMar>
              <w:top w:w="40" w:type="dxa"/>
              <w:left w:w="40" w:type="dxa"/>
              <w:bottom w:w="40" w:type="dxa"/>
              <w:right w:w="40" w:type="dxa"/>
            </w:tcMar>
          </w:tcPr>
          <w:p w14:paraId="63E9F7B4" w14:textId="77777777" w:rsidR="004E5806" w:rsidRPr="005B0D53" w:rsidRDefault="004E5806" w:rsidP="004E5806">
            <w:pPr>
              <w:spacing w:after="0"/>
              <w:rPr>
                <w:rFonts w:cs="Helvetica"/>
                <w:color w:val="000000"/>
                <w:szCs w:val="22"/>
              </w:rPr>
            </w:pPr>
            <w:bookmarkStart w:id="427" w:name="_Hlk49096357"/>
          </w:p>
        </w:tc>
        <w:tc>
          <w:tcPr>
            <w:tcW w:w="824" w:type="dxa"/>
            <w:vMerge/>
            <w:tcBorders>
              <w:right w:val="single" w:sz="4" w:space="0" w:color="auto"/>
            </w:tcBorders>
            <w:tcMar>
              <w:top w:w="40" w:type="dxa"/>
              <w:left w:w="40" w:type="dxa"/>
              <w:bottom w:w="40" w:type="dxa"/>
              <w:right w:w="40" w:type="dxa"/>
            </w:tcMar>
          </w:tcPr>
          <w:p w14:paraId="21D09161" w14:textId="77777777" w:rsidR="004E5806" w:rsidRPr="005B0D53" w:rsidRDefault="004E5806" w:rsidP="004E5806">
            <w:pPr>
              <w:spacing w:after="0"/>
              <w:jc w:val="center"/>
              <w:rPr>
                <w:rFonts w:cs="Helvetica"/>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965F9AC" w14:textId="5AAB5290" w:rsidR="004E5806" w:rsidRPr="005B0D53" w:rsidRDefault="004E5806" w:rsidP="004E5806">
            <w:pPr>
              <w:spacing w:after="0"/>
              <w:rPr>
                <w:rFonts w:cs="Helvetica"/>
              </w:rPr>
            </w:pPr>
            <w:r w:rsidRPr="005B0D53">
              <w:rPr>
                <w:rFonts w:cs="Helvetica"/>
              </w:rPr>
              <w:t xml:space="preserve">Retrieve AE Title </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828279B" w14:textId="06D2425E" w:rsidR="004E5806" w:rsidRPr="005B0D53" w:rsidRDefault="004E5806" w:rsidP="004E5806">
            <w:pPr>
              <w:spacing w:after="0"/>
              <w:jc w:val="center"/>
              <w:rPr>
                <w:rFonts w:cs="Helvetica"/>
              </w:rPr>
            </w:pPr>
            <w:r w:rsidRPr="005B0D53">
              <w:rPr>
                <w:rFonts w:cs="Helvetica"/>
              </w:rPr>
              <w:t>(0008,0054)</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D9D9B2C" w14:textId="77777777" w:rsidR="004E5806" w:rsidRPr="005B0D53" w:rsidRDefault="004E5806" w:rsidP="004E5806">
            <w:pPr>
              <w:spacing w:after="0"/>
              <w:jc w:val="center"/>
              <w:rPr>
                <w:rFonts w:cs="Helvetica"/>
                <w:color w:val="000000"/>
                <w:sz w:val="18"/>
              </w:rPr>
            </w:pPr>
            <w:r w:rsidRPr="005B0D53">
              <w:rPr>
                <w:rFonts w:cs="Helvetica"/>
                <w:color w:val="000000"/>
                <w:sz w:val="18"/>
              </w:rPr>
              <w:t>3/1C</w:t>
            </w:r>
          </w:p>
          <w:p w14:paraId="77844344" w14:textId="61E3618F" w:rsidR="004E5806" w:rsidRPr="005B0D53" w:rsidRDefault="004E5806" w:rsidP="004E5806">
            <w:pPr>
              <w:spacing w:after="0"/>
              <w:jc w:val="center"/>
              <w:rPr>
                <w:rFonts w:cs="Helvetica"/>
              </w:rPr>
            </w:pPr>
            <w:r w:rsidRPr="005B0D53">
              <w:rPr>
                <w:rFonts w:cs="Helvetica"/>
                <w:color w:val="000000"/>
                <w:sz w:val="18"/>
              </w:rPr>
              <w:t xml:space="preserve">See </w:t>
            </w:r>
            <w:hyperlink w:anchor="_ZZ.2.3.1.1_Inventory_Creation" w:history="1">
              <w:r w:rsidRPr="005B0D53">
                <w:rPr>
                  <w:rStyle w:val="Hyperlink"/>
                  <w:rFonts w:cs="Helvetica"/>
                  <w:sz w:val="18"/>
                </w:rPr>
                <w:t>ZZ.2.3.</w:t>
              </w:r>
              <w:r>
                <w:rPr>
                  <w:rStyle w:val="Hyperlink"/>
                  <w:rFonts w:cs="Helvetica"/>
                  <w:sz w:val="18"/>
                </w:rPr>
                <w:t>1.1</w:t>
              </w:r>
            </w:hyperlink>
          </w:p>
        </w:tc>
      </w:tr>
      <w:tr w:rsidR="004E5806" w:rsidRPr="005B0D53" w14:paraId="02CB6A99" w14:textId="77777777" w:rsidTr="001A70B8">
        <w:trPr>
          <w:cantSplit/>
          <w:jc w:val="center"/>
        </w:trPr>
        <w:tc>
          <w:tcPr>
            <w:tcW w:w="2200" w:type="dxa"/>
            <w:vMerge/>
            <w:tcBorders>
              <w:left w:val="single" w:sz="4" w:space="0" w:color="000000"/>
              <w:right w:val="single" w:sz="4" w:space="0" w:color="000000"/>
            </w:tcBorders>
            <w:tcMar>
              <w:top w:w="40" w:type="dxa"/>
              <w:left w:w="40" w:type="dxa"/>
              <w:bottom w:w="40" w:type="dxa"/>
              <w:right w:w="40" w:type="dxa"/>
            </w:tcMar>
          </w:tcPr>
          <w:p w14:paraId="16C748B6" w14:textId="77777777" w:rsidR="004E5806" w:rsidRPr="005B0D53" w:rsidRDefault="004E5806" w:rsidP="004E5806">
            <w:pPr>
              <w:spacing w:after="0"/>
              <w:rPr>
                <w:rFonts w:cs="Helvetica"/>
                <w:color w:val="000000"/>
                <w:szCs w:val="22"/>
              </w:rPr>
            </w:pPr>
          </w:p>
        </w:tc>
        <w:tc>
          <w:tcPr>
            <w:tcW w:w="824" w:type="dxa"/>
            <w:vMerge/>
            <w:tcBorders>
              <w:right w:val="single" w:sz="4" w:space="0" w:color="auto"/>
            </w:tcBorders>
            <w:tcMar>
              <w:top w:w="40" w:type="dxa"/>
              <w:left w:w="40" w:type="dxa"/>
              <w:bottom w:w="40" w:type="dxa"/>
              <w:right w:w="40" w:type="dxa"/>
            </w:tcMar>
          </w:tcPr>
          <w:p w14:paraId="763D2A82" w14:textId="77777777" w:rsidR="004E5806" w:rsidRPr="005B0D53" w:rsidRDefault="004E5806" w:rsidP="004E5806">
            <w:pPr>
              <w:spacing w:after="0"/>
              <w:jc w:val="center"/>
              <w:rPr>
                <w:rFonts w:cs="Helvetica"/>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394A681" w14:textId="50C518CB" w:rsidR="004E5806" w:rsidRPr="005B0D53" w:rsidRDefault="004E5806" w:rsidP="004E5806">
            <w:pPr>
              <w:spacing w:after="0"/>
              <w:rPr>
                <w:rFonts w:cs="Helvetica"/>
              </w:rPr>
            </w:pPr>
            <w:r w:rsidRPr="005B0D53">
              <w:rPr>
                <w:rFonts w:cs="Helvetica"/>
              </w:rPr>
              <w:t>Retrieve URL</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8C45E49" w14:textId="3454F9D8" w:rsidR="004E5806" w:rsidRPr="005B0D53" w:rsidRDefault="004E5806" w:rsidP="004E5806">
            <w:pPr>
              <w:spacing w:after="0"/>
              <w:jc w:val="center"/>
              <w:rPr>
                <w:rFonts w:cs="Helvetica"/>
              </w:rPr>
            </w:pPr>
            <w:r w:rsidRPr="005B0D53">
              <w:rPr>
                <w:rFonts w:cs="Helvetica"/>
              </w:rPr>
              <w:t>(0008,1190)</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F1DDC46" w14:textId="77777777" w:rsidR="004E5806" w:rsidRPr="005B0D53" w:rsidRDefault="004E5806" w:rsidP="004E5806">
            <w:pPr>
              <w:spacing w:after="0"/>
              <w:jc w:val="center"/>
              <w:rPr>
                <w:rFonts w:cs="Helvetica"/>
                <w:color w:val="000000"/>
                <w:sz w:val="18"/>
              </w:rPr>
            </w:pPr>
            <w:r w:rsidRPr="005B0D53">
              <w:rPr>
                <w:rFonts w:cs="Helvetica"/>
                <w:color w:val="000000"/>
                <w:sz w:val="18"/>
              </w:rPr>
              <w:t>3/1C</w:t>
            </w:r>
          </w:p>
          <w:p w14:paraId="4061CB92" w14:textId="179862E4" w:rsidR="004E5806" w:rsidRPr="005B0D53" w:rsidRDefault="004E5806" w:rsidP="004E5806">
            <w:pPr>
              <w:spacing w:after="0"/>
              <w:jc w:val="center"/>
              <w:rPr>
                <w:rFonts w:cs="Helvetica"/>
              </w:rPr>
            </w:pPr>
            <w:r w:rsidRPr="005B0D53">
              <w:rPr>
                <w:rFonts w:cs="Helvetica"/>
                <w:color w:val="000000"/>
                <w:sz w:val="18"/>
              </w:rPr>
              <w:t xml:space="preserve">See </w:t>
            </w:r>
            <w:hyperlink w:anchor="_ZZ.2.3.1.1_Inventory_Creation" w:history="1">
              <w:r w:rsidRPr="005B0D53">
                <w:rPr>
                  <w:rStyle w:val="Hyperlink"/>
                  <w:rFonts w:cs="Helvetica"/>
                  <w:sz w:val="18"/>
                </w:rPr>
                <w:t>ZZ.2.3.</w:t>
              </w:r>
              <w:r>
                <w:rPr>
                  <w:rStyle w:val="Hyperlink"/>
                  <w:rFonts w:cs="Helvetica"/>
                  <w:sz w:val="18"/>
                </w:rPr>
                <w:t>1.1</w:t>
              </w:r>
            </w:hyperlink>
          </w:p>
        </w:tc>
      </w:tr>
      <w:bookmarkEnd w:id="427"/>
      <w:tr w:rsidR="004E5806" w:rsidRPr="005B0D53" w14:paraId="735D3DA2" w14:textId="77777777" w:rsidTr="001A70B8">
        <w:trPr>
          <w:cantSplit/>
          <w:jc w:val="center"/>
        </w:trPr>
        <w:tc>
          <w:tcPr>
            <w:tcW w:w="2200" w:type="dxa"/>
            <w:vMerge/>
            <w:tcBorders>
              <w:left w:val="single" w:sz="4" w:space="0" w:color="000000"/>
              <w:right w:val="single" w:sz="4" w:space="0" w:color="000000"/>
            </w:tcBorders>
            <w:tcMar>
              <w:top w:w="40" w:type="dxa"/>
              <w:left w:w="40" w:type="dxa"/>
              <w:bottom w:w="40" w:type="dxa"/>
              <w:right w:w="40" w:type="dxa"/>
            </w:tcMar>
          </w:tcPr>
          <w:p w14:paraId="20FCEE20" w14:textId="77777777" w:rsidR="004E5806" w:rsidRPr="005B0D53" w:rsidRDefault="004E5806" w:rsidP="004E5806">
            <w:pPr>
              <w:spacing w:after="0"/>
              <w:rPr>
                <w:rFonts w:cs="Helvetica"/>
                <w:color w:val="000000"/>
                <w:szCs w:val="22"/>
              </w:rPr>
            </w:pPr>
          </w:p>
        </w:tc>
        <w:tc>
          <w:tcPr>
            <w:tcW w:w="824" w:type="dxa"/>
            <w:vMerge/>
            <w:tcBorders>
              <w:right w:val="single" w:sz="4" w:space="0" w:color="auto"/>
            </w:tcBorders>
            <w:tcMar>
              <w:top w:w="40" w:type="dxa"/>
              <w:left w:w="40" w:type="dxa"/>
              <w:bottom w:w="40" w:type="dxa"/>
              <w:right w:w="40" w:type="dxa"/>
            </w:tcMar>
          </w:tcPr>
          <w:p w14:paraId="22480D01" w14:textId="77777777" w:rsidR="004E5806" w:rsidRPr="005B0D53" w:rsidRDefault="004E5806" w:rsidP="004E5806">
            <w:pPr>
              <w:spacing w:after="0"/>
              <w:jc w:val="center"/>
              <w:rPr>
                <w:rFonts w:cs="Helvetica"/>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127AEDD" w14:textId="45DDB95C" w:rsidR="004E5806" w:rsidRPr="005B0D53" w:rsidRDefault="004E5806" w:rsidP="004E5806">
            <w:pPr>
              <w:spacing w:after="0"/>
              <w:rPr>
                <w:rFonts w:cs="Helvetica"/>
              </w:rPr>
            </w:pPr>
            <w:r>
              <w:rPr>
                <w:rFonts w:cs="Helvetica"/>
              </w:rPr>
              <w:t>Stored Instance File URI</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A6C2369" w14:textId="35A0738C" w:rsidR="004E5806" w:rsidRPr="005B0D53" w:rsidRDefault="004E5806" w:rsidP="004E5806">
            <w:pPr>
              <w:spacing w:after="0"/>
              <w:jc w:val="center"/>
              <w:rPr>
                <w:rFonts w:cs="Helvetica"/>
              </w:rPr>
            </w:pPr>
            <w:r w:rsidRPr="005B0D53">
              <w:rPr>
                <w:rFonts w:cs="Helvetica"/>
              </w:rPr>
              <w:t>(</w:t>
            </w:r>
            <w:r>
              <w:rPr>
                <w:rFonts w:cs="Helvetica"/>
              </w:rPr>
              <w:t>00gg,0FxB</w:t>
            </w:r>
            <w:r w:rsidRPr="005B0D53">
              <w:rPr>
                <w:rFonts w:cs="Helvetica"/>
              </w:rPr>
              <w:t>)</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19745CB" w14:textId="146887E1" w:rsidR="004E5806" w:rsidRPr="005B0D53" w:rsidRDefault="004E5806" w:rsidP="001F0153">
            <w:pPr>
              <w:spacing w:after="0"/>
              <w:jc w:val="center"/>
              <w:rPr>
                <w:rFonts w:cs="Helvetica"/>
              </w:rPr>
            </w:pPr>
            <w:r w:rsidRPr="005B0D53">
              <w:rPr>
                <w:rFonts w:cs="Helvetica"/>
                <w:color w:val="000000"/>
                <w:sz w:val="18"/>
              </w:rPr>
              <w:t>3/</w:t>
            </w:r>
            <w:r w:rsidR="00224E6D">
              <w:rPr>
                <w:rFonts w:cs="Helvetica"/>
                <w:color w:val="000000"/>
                <w:sz w:val="18"/>
              </w:rPr>
              <w:t>3</w:t>
            </w:r>
          </w:p>
        </w:tc>
      </w:tr>
      <w:tr w:rsidR="004E5806" w:rsidRPr="005B0D53" w14:paraId="2E05FA34" w14:textId="77777777" w:rsidTr="001A70B8">
        <w:trPr>
          <w:cantSplit/>
          <w:jc w:val="center"/>
        </w:trPr>
        <w:tc>
          <w:tcPr>
            <w:tcW w:w="2200" w:type="dxa"/>
            <w:vMerge/>
            <w:tcBorders>
              <w:left w:val="single" w:sz="4" w:space="0" w:color="000000"/>
              <w:bottom w:val="single" w:sz="4" w:space="0" w:color="000000"/>
              <w:right w:val="single" w:sz="4" w:space="0" w:color="000000"/>
            </w:tcBorders>
            <w:tcMar>
              <w:top w:w="40" w:type="dxa"/>
              <w:left w:w="40" w:type="dxa"/>
              <w:bottom w:w="40" w:type="dxa"/>
              <w:right w:w="40" w:type="dxa"/>
            </w:tcMar>
          </w:tcPr>
          <w:p w14:paraId="2CC3D8FC" w14:textId="77777777" w:rsidR="004E5806" w:rsidRPr="005B0D53" w:rsidRDefault="004E5806" w:rsidP="004E5806">
            <w:pPr>
              <w:spacing w:after="0"/>
              <w:rPr>
                <w:rFonts w:cs="Helvetica"/>
                <w:color w:val="000000"/>
                <w:szCs w:val="22"/>
              </w:rPr>
            </w:pPr>
          </w:p>
        </w:tc>
        <w:tc>
          <w:tcPr>
            <w:tcW w:w="824" w:type="dxa"/>
            <w:vMerge/>
            <w:tcBorders>
              <w:bottom w:val="single" w:sz="4" w:space="0" w:color="000000"/>
              <w:right w:val="single" w:sz="4" w:space="0" w:color="auto"/>
            </w:tcBorders>
            <w:tcMar>
              <w:top w:w="40" w:type="dxa"/>
              <w:left w:w="40" w:type="dxa"/>
              <w:bottom w:w="40" w:type="dxa"/>
              <w:right w:w="40" w:type="dxa"/>
            </w:tcMar>
          </w:tcPr>
          <w:p w14:paraId="706800A1" w14:textId="77777777" w:rsidR="004E5806" w:rsidRPr="005B0D53" w:rsidRDefault="004E5806" w:rsidP="004E5806">
            <w:pPr>
              <w:spacing w:after="0"/>
              <w:jc w:val="center"/>
              <w:rPr>
                <w:rFonts w:cs="Helvetica"/>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0ED0C75" w14:textId="393DD416" w:rsidR="004E5806" w:rsidRPr="005B0D53" w:rsidRDefault="004E5806" w:rsidP="004E5806">
            <w:pPr>
              <w:spacing w:after="0"/>
              <w:rPr>
                <w:rFonts w:cs="Helvetica"/>
              </w:rPr>
            </w:pPr>
            <w:r>
              <w:rPr>
                <w:rFonts w:cs="Helvetica"/>
                <w:color w:val="000000"/>
              </w:rPr>
              <w:t>Container File Type</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103DAF8" w14:textId="7CAED3C2" w:rsidR="004E5806" w:rsidRPr="005B0D53" w:rsidRDefault="004E5806" w:rsidP="004E5806">
            <w:pPr>
              <w:spacing w:after="0"/>
              <w:jc w:val="center"/>
              <w:rPr>
                <w:rFonts w:cs="Helvetica"/>
              </w:rPr>
            </w:pPr>
            <w:r w:rsidRPr="005B0D53">
              <w:rPr>
                <w:rFonts w:cs="Helvetica"/>
                <w:color w:val="000000"/>
              </w:rPr>
              <w:t>(</w:t>
            </w:r>
            <w:r>
              <w:rPr>
                <w:rFonts w:cs="Helvetica"/>
                <w:color w:val="000000"/>
              </w:rPr>
              <w:t>00gg,0FxC</w:t>
            </w:r>
            <w:r w:rsidRPr="005B0D53">
              <w:rPr>
                <w:rFonts w:cs="Helvetica"/>
                <w:color w:val="000000"/>
              </w:rPr>
              <w:t>)</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A7DE74A" w14:textId="77777777" w:rsidR="004E5806" w:rsidRPr="005B0D53" w:rsidRDefault="004E5806" w:rsidP="004E5806">
            <w:pPr>
              <w:spacing w:after="0"/>
              <w:jc w:val="center"/>
              <w:rPr>
                <w:rFonts w:cs="Helvetica"/>
                <w:color w:val="000000"/>
                <w:sz w:val="18"/>
              </w:rPr>
            </w:pPr>
            <w:r w:rsidRPr="005B0D53">
              <w:rPr>
                <w:rFonts w:cs="Helvetica"/>
                <w:color w:val="000000"/>
                <w:sz w:val="18"/>
              </w:rPr>
              <w:t>3/1C</w:t>
            </w:r>
          </w:p>
          <w:p w14:paraId="0BF4163E" w14:textId="1B1EB8F5" w:rsidR="004E5806" w:rsidRPr="005B0D53" w:rsidRDefault="004E5806" w:rsidP="004E5806">
            <w:pPr>
              <w:spacing w:after="0"/>
              <w:jc w:val="center"/>
              <w:rPr>
                <w:rFonts w:cs="Helvetica"/>
                <w:color w:val="000000"/>
                <w:sz w:val="18"/>
              </w:rPr>
            </w:pPr>
            <w:r w:rsidRPr="005B0D53">
              <w:rPr>
                <w:rFonts w:cs="Helvetica"/>
                <w:color w:val="000000"/>
                <w:sz w:val="18"/>
              </w:rPr>
              <w:t xml:space="preserve">See </w:t>
            </w:r>
            <w:hyperlink w:anchor="_ZZ.2.3.1.1_Inventory_Creation" w:history="1">
              <w:r w:rsidRPr="005B0D53">
                <w:rPr>
                  <w:rStyle w:val="Hyperlink"/>
                  <w:rFonts w:cs="Helvetica"/>
                  <w:sz w:val="18"/>
                </w:rPr>
                <w:t>ZZ.2.3.</w:t>
              </w:r>
              <w:r>
                <w:rPr>
                  <w:rStyle w:val="Hyperlink"/>
                  <w:rFonts w:cs="Helvetica"/>
                  <w:sz w:val="18"/>
                </w:rPr>
                <w:t>1.1</w:t>
              </w:r>
            </w:hyperlink>
          </w:p>
        </w:tc>
      </w:tr>
      <w:tr w:rsidR="004E5806" w:rsidRPr="005B0D53" w14:paraId="423657CA" w14:textId="77777777" w:rsidTr="001A70B8">
        <w:trPr>
          <w:cantSplit/>
          <w:jc w:val="center"/>
        </w:trPr>
        <w:tc>
          <w:tcPr>
            <w:tcW w:w="2200" w:type="dxa"/>
            <w:vMerge/>
            <w:tcBorders>
              <w:left w:val="single" w:sz="4" w:space="0" w:color="000000"/>
              <w:bottom w:val="single" w:sz="4" w:space="0" w:color="000000"/>
              <w:right w:val="single" w:sz="4" w:space="0" w:color="000000"/>
            </w:tcBorders>
            <w:tcMar>
              <w:top w:w="40" w:type="dxa"/>
              <w:left w:w="40" w:type="dxa"/>
              <w:bottom w:w="40" w:type="dxa"/>
              <w:right w:w="40" w:type="dxa"/>
            </w:tcMar>
          </w:tcPr>
          <w:p w14:paraId="63DE874F" w14:textId="77777777" w:rsidR="004E5806" w:rsidRPr="005B0D53" w:rsidRDefault="004E5806" w:rsidP="004E5806">
            <w:pPr>
              <w:spacing w:after="0"/>
              <w:rPr>
                <w:rFonts w:cs="Helvetica"/>
                <w:color w:val="000000"/>
                <w:szCs w:val="22"/>
              </w:rPr>
            </w:pPr>
          </w:p>
        </w:tc>
        <w:tc>
          <w:tcPr>
            <w:tcW w:w="824" w:type="dxa"/>
            <w:vMerge/>
            <w:tcBorders>
              <w:bottom w:val="single" w:sz="4" w:space="0" w:color="000000"/>
              <w:right w:val="single" w:sz="4" w:space="0" w:color="auto"/>
            </w:tcBorders>
            <w:tcMar>
              <w:top w:w="40" w:type="dxa"/>
              <w:left w:w="40" w:type="dxa"/>
              <w:bottom w:w="40" w:type="dxa"/>
              <w:right w:w="40" w:type="dxa"/>
            </w:tcMar>
          </w:tcPr>
          <w:p w14:paraId="6AF9DEC1" w14:textId="77777777" w:rsidR="004E5806" w:rsidRPr="005B0D53" w:rsidRDefault="004E5806" w:rsidP="004E5806">
            <w:pPr>
              <w:spacing w:after="0"/>
              <w:jc w:val="center"/>
              <w:rPr>
                <w:rFonts w:cs="Helvetica"/>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EE37206" w14:textId="13FE2B1C" w:rsidR="004E5806" w:rsidRPr="005B0D53" w:rsidRDefault="004E5806" w:rsidP="004E5806">
            <w:pPr>
              <w:spacing w:after="0"/>
              <w:rPr>
                <w:rFonts w:cs="Helvetica"/>
              </w:rPr>
            </w:pPr>
            <w:r w:rsidRPr="005B0D53">
              <w:rPr>
                <w:rFonts w:cs="Helvetica"/>
                <w:color w:val="000000"/>
              </w:rPr>
              <w:t>Filename in Container</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69A16D6" w14:textId="30787C74" w:rsidR="004E5806" w:rsidRPr="005B0D53" w:rsidRDefault="004E5806" w:rsidP="004E5806">
            <w:pPr>
              <w:spacing w:after="0"/>
              <w:jc w:val="center"/>
              <w:rPr>
                <w:rFonts w:cs="Helvetica"/>
              </w:rPr>
            </w:pPr>
            <w:r w:rsidRPr="005B0D53">
              <w:rPr>
                <w:rFonts w:cs="Helvetica"/>
                <w:color w:val="000000"/>
              </w:rPr>
              <w:t>(</w:t>
            </w:r>
            <w:r>
              <w:rPr>
                <w:rFonts w:cs="Helvetica"/>
                <w:color w:val="000000"/>
              </w:rPr>
              <w:t>00gg,0FxD</w:t>
            </w:r>
            <w:r w:rsidRPr="005B0D53">
              <w:rPr>
                <w:rFonts w:cs="Helvetica"/>
                <w:color w:val="000000"/>
              </w:rPr>
              <w:t>)</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499B021" w14:textId="77777777" w:rsidR="004E5806" w:rsidRPr="005B0D53" w:rsidRDefault="004E5806" w:rsidP="004E5806">
            <w:pPr>
              <w:spacing w:after="0"/>
              <w:jc w:val="center"/>
              <w:rPr>
                <w:rFonts w:cs="Helvetica"/>
                <w:color w:val="000000"/>
                <w:sz w:val="18"/>
              </w:rPr>
            </w:pPr>
            <w:r w:rsidRPr="005B0D53">
              <w:rPr>
                <w:rFonts w:cs="Helvetica"/>
                <w:color w:val="000000"/>
                <w:sz w:val="18"/>
              </w:rPr>
              <w:t>3/1C</w:t>
            </w:r>
          </w:p>
          <w:p w14:paraId="206AF499" w14:textId="5706C485" w:rsidR="004E5806" w:rsidRPr="005B0D53" w:rsidRDefault="004E5806" w:rsidP="004E5806">
            <w:pPr>
              <w:spacing w:after="0"/>
              <w:jc w:val="center"/>
              <w:rPr>
                <w:rFonts w:cs="Helvetica"/>
                <w:color w:val="000000"/>
                <w:sz w:val="18"/>
              </w:rPr>
            </w:pPr>
            <w:r w:rsidRPr="005B0D53">
              <w:rPr>
                <w:rFonts w:cs="Helvetica"/>
                <w:color w:val="000000"/>
                <w:sz w:val="18"/>
              </w:rPr>
              <w:t xml:space="preserve">See </w:t>
            </w:r>
            <w:hyperlink w:anchor="_ZZ.2.3.1.1_Inventory_Creation" w:history="1">
              <w:r w:rsidRPr="005B0D53">
                <w:rPr>
                  <w:rStyle w:val="Hyperlink"/>
                  <w:rFonts w:cs="Helvetica"/>
                  <w:sz w:val="18"/>
                </w:rPr>
                <w:t>ZZ.2.3.</w:t>
              </w:r>
              <w:r>
                <w:rPr>
                  <w:rStyle w:val="Hyperlink"/>
                  <w:rFonts w:cs="Helvetica"/>
                  <w:sz w:val="18"/>
                </w:rPr>
                <w:t>1.1</w:t>
              </w:r>
            </w:hyperlink>
          </w:p>
        </w:tc>
      </w:tr>
      <w:tr w:rsidR="004E5806" w:rsidRPr="005B0D53" w14:paraId="3BA80030" w14:textId="77777777" w:rsidTr="001A70B8">
        <w:trPr>
          <w:cantSplit/>
          <w:jc w:val="center"/>
        </w:trPr>
        <w:tc>
          <w:tcPr>
            <w:tcW w:w="2200" w:type="dxa"/>
            <w:vMerge/>
            <w:tcBorders>
              <w:left w:val="single" w:sz="4" w:space="0" w:color="000000"/>
              <w:bottom w:val="single" w:sz="4" w:space="0" w:color="000000"/>
              <w:right w:val="single" w:sz="4" w:space="0" w:color="000000"/>
            </w:tcBorders>
            <w:tcMar>
              <w:top w:w="40" w:type="dxa"/>
              <w:left w:w="40" w:type="dxa"/>
              <w:bottom w:w="40" w:type="dxa"/>
              <w:right w:w="40" w:type="dxa"/>
            </w:tcMar>
          </w:tcPr>
          <w:p w14:paraId="197C7F90" w14:textId="77777777" w:rsidR="004E5806" w:rsidRPr="005B0D53" w:rsidRDefault="004E5806" w:rsidP="004E5806">
            <w:pPr>
              <w:spacing w:after="0"/>
              <w:rPr>
                <w:rFonts w:cs="Helvetica"/>
                <w:color w:val="000000"/>
                <w:szCs w:val="22"/>
              </w:rPr>
            </w:pPr>
          </w:p>
        </w:tc>
        <w:tc>
          <w:tcPr>
            <w:tcW w:w="824" w:type="dxa"/>
            <w:vMerge/>
            <w:tcBorders>
              <w:bottom w:val="single" w:sz="4" w:space="0" w:color="000000"/>
              <w:right w:val="single" w:sz="4" w:space="0" w:color="auto"/>
            </w:tcBorders>
            <w:tcMar>
              <w:top w:w="40" w:type="dxa"/>
              <w:left w:w="40" w:type="dxa"/>
              <w:bottom w:w="40" w:type="dxa"/>
              <w:right w:w="40" w:type="dxa"/>
            </w:tcMar>
          </w:tcPr>
          <w:p w14:paraId="58366398" w14:textId="77777777" w:rsidR="004E5806" w:rsidRPr="005B0D53" w:rsidRDefault="004E5806" w:rsidP="004E5806">
            <w:pPr>
              <w:spacing w:after="0"/>
              <w:jc w:val="center"/>
              <w:rPr>
                <w:rFonts w:cs="Helvetica"/>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997A578" w14:textId="18C87FDB" w:rsidR="004E5806" w:rsidRPr="005B0D53" w:rsidRDefault="004E5806" w:rsidP="004E5806">
            <w:pPr>
              <w:spacing w:after="0"/>
              <w:rPr>
                <w:rFonts w:cs="Helvetica"/>
              </w:rPr>
            </w:pPr>
            <w:r w:rsidRPr="005B0D53">
              <w:rPr>
                <w:rFonts w:cs="Helvetica"/>
              </w:rPr>
              <w:t>Stored Instance Transfer Syntax UID</w:t>
            </w:r>
            <w:r w:rsidRPr="005B0D53">
              <w:rPr>
                <w:rFonts w:cs="Helvetica"/>
              </w:rPr>
              <w:tab/>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9B3D1FA" w14:textId="0CB8CF94" w:rsidR="004E5806" w:rsidRPr="005B0D53" w:rsidRDefault="004E5806" w:rsidP="004E5806">
            <w:pPr>
              <w:spacing w:after="0"/>
              <w:jc w:val="center"/>
              <w:rPr>
                <w:rFonts w:cs="Helvetica"/>
              </w:rPr>
            </w:pPr>
            <w:r w:rsidRPr="005B0D53">
              <w:rPr>
                <w:rFonts w:cs="Helvetica"/>
              </w:rPr>
              <w:t>(</w:t>
            </w:r>
            <w:r>
              <w:rPr>
                <w:rFonts w:cs="Helvetica"/>
              </w:rPr>
              <w:t>00gg,0Fy0</w:t>
            </w:r>
            <w:r w:rsidRPr="005B0D53">
              <w:rPr>
                <w:rFonts w:cs="Helvetica"/>
              </w:rPr>
              <w:t>)</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1DD85A4" w14:textId="77777777" w:rsidR="004E5806" w:rsidRPr="005B0D53" w:rsidRDefault="004E5806" w:rsidP="004E5806">
            <w:pPr>
              <w:spacing w:after="0"/>
              <w:jc w:val="center"/>
              <w:rPr>
                <w:rFonts w:cs="Helvetica"/>
                <w:color w:val="000000"/>
                <w:sz w:val="18"/>
              </w:rPr>
            </w:pPr>
            <w:r w:rsidRPr="005B0D53">
              <w:rPr>
                <w:rFonts w:cs="Helvetica"/>
                <w:color w:val="000000"/>
                <w:sz w:val="18"/>
              </w:rPr>
              <w:t>3/1C</w:t>
            </w:r>
          </w:p>
          <w:p w14:paraId="528B0E14" w14:textId="0A5CDE44" w:rsidR="004E5806" w:rsidRPr="005B0D53" w:rsidRDefault="004E5806" w:rsidP="004E5806">
            <w:pPr>
              <w:spacing w:after="0"/>
              <w:jc w:val="center"/>
              <w:rPr>
                <w:rFonts w:cs="Helvetica"/>
              </w:rPr>
            </w:pPr>
            <w:r w:rsidRPr="005B0D53">
              <w:rPr>
                <w:rFonts w:cs="Helvetica"/>
                <w:color w:val="000000"/>
                <w:sz w:val="18"/>
              </w:rPr>
              <w:t xml:space="preserve">See </w:t>
            </w:r>
            <w:hyperlink w:anchor="_ZZ.2.3.1.1_Inventory_Creation" w:history="1">
              <w:r w:rsidRPr="005B0D53">
                <w:rPr>
                  <w:rStyle w:val="Hyperlink"/>
                  <w:rFonts w:cs="Helvetica"/>
                  <w:sz w:val="18"/>
                </w:rPr>
                <w:t>ZZ.2.3.</w:t>
              </w:r>
              <w:r>
                <w:rPr>
                  <w:rStyle w:val="Hyperlink"/>
                  <w:rFonts w:cs="Helvetica"/>
                  <w:sz w:val="18"/>
                </w:rPr>
                <w:t>1.1</w:t>
              </w:r>
            </w:hyperlink>
          </w:p>
        </w:tc>
      </w:tr>
      <w:tr w:rsidR="004E5806" w:rsidRPr="005B0D53" w14:paraId="27D40C43" w14:textId="77777777" w:rsidTr="001A70B8">
        <w:trPr>
          <w:cantSplit/>
          <w:jc w:val="center"/>
        </w:trPr>
        <w:tc>
          <w:tcPr>
            <w:tcW w:w="2200" w:type="dxa"/>
            <w:vMerge/>
            <w:tcBorders>
              <w:left w:val="single" w:sz="4" w:space="0" w:color="000000"/>
              <w:bottom w:val="single" w:sz="4" w:space="0" w:color="000000"/>
              <w:right w:val="single" w:sz="4" w:space="0" w:color="000000"/>
            </w:tcBorders>
            <w:tcMar>
              <w:top w:w="40" w:type="dxa"/>
              <w:left w:w="40" w:type="dxa"/>
              <w:bottom w:w="40" w:type="dxa"/>
              <w:right w:w="40" w:type="dxa"/>
            </w:tcMar>
          </w:tcPr>
          <w:p w14:paraId="1814BB4A" w14:textId="77777777" w:rsidR="004E5806" w:rsidRPr="005B0D53" w:rsidRDefault="004E5806" w:rsidP="004E5806">
            <w:pPr>
              <w:spacing w:after="0"/>
              <w:rPr>
                <w:rFonts w:cs="Helvetica"/>
                <w:color w:val="000000"/>
                <w:szCs w:val="22"/>
              </w:rPr>
            </w:pPr>
          </w:p>
        </w:tc>
        <w:tc>
          <w:tcPr>
            <w:tcW w:w="824" w:type="dxa"/>
            <w:vMerge/>
            <w:tcBorders>
              <w:bottom w:val="single" w:sz="4" w:space="0" w:color="000000"/>
              <w:right w:val="single" w:sz="4" w:space="0" w:color="auto"/>
            </w:tcBorders>
            <w:tcMar>
              <w:top w:w="40" w:type="dxa"/>
              <w:left w:w="40" w:type="dxa"/>
              <w:bottom w:w="40" w:type="dxa"/>
              <w:right w:w="40" w:type="dxa"/>
            </w:tcMar>
          </w:tcPr>
          <w:p w14:paraId="6E61B6CF" w14:textId="77777777" w:rsidR="004E5806" w:rsidRPr="005B0D53" w:rsidRDefault="004E5806" w:rsidP="004E5806">
            <w:pPr>
              <w:spacing w:after="0"/>
              <w:jc w:val="center"/>
              <w:rPr>
                <w:rFonts w:cs="Helvetica"/>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5AF147E" w14:textId="5EDDAE40" w:rsidR="004E5806" w:rsidRPr="005B0D53" w:rsidRDefault="004E5806" w:rsidP="004E5806">
            <w:pPr>
              <w:tabs>
                <w:tab w:val="clear" w:pos="720"/>
              </w:tabs>
              <w:overflowPunct/>
              <w:autoSpaceDE/>
              <w:autoSpaceDN/>
              <w:adjustRightInd/>
              <w:spacing w:after="0"/>
              <w:textAlignment w:val="auto"/>
              <w:rPr>
                <w:rFonts w:cs="Helvetica"/>
              </w:rPr>
            </w:pPr>
            <w:r w:rsidRPr="005B0D53">
              <w:rPr>
                <w:rFonts w:cs="Helvetica"/>
              </w:rPr>
              <w:t>MAC Algorithm</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8B1F1D4" w14:textId="7779F33A" w:rsidR="004E5806" w:rsidRPr="005B0D53" w:rsidRDefault="004E5806" w:rsidP="004E5806">
            <w:pPr>
              <w:tabs>
                <w:tab w:val="clear" w:pos="720"/>
              </w:tabs>
              <w:overflowPunct/>
              <w:autoSpaceDE/>
              <w:autoSpaceDN/>
              <w:adjustRightInd/>
              <w:spacing w:after="0"/>
              <w:jc w:val="center"/>
              <w:textAlignment w:val="auto"/>
              <w:rPr>
                <w:rFonts w:cs="Helvetica"/>
              </w:rPr>
            </w:pPr>
            <w:r w:rsidRPr="005B0D53">
              <w:rPr>
                <w:rFonts w:cs="Helvetica"/>
              </w:rPr>
              <w:t>(0400,0015)</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D971380" w14:textId="0E2A9374" w:rsidR="004E5806" w:rsidRPr="005B0D53" w:rsidRDefault="004E5806" w:rsidP="004E5806">
            <w:pPr>
              <w:spacing w:after="0"/>
              <w:jc w:val="center"/>
              <w:rPr>
                <w:rFonts w:cs="Helvetica"/>
                <w:color w:val="000000"/>
                <w:sz w:val="18"/>
              </w:rPr>
            </w:pPr>
            <w:r w:rsidRPr="005B0D53">
              <w:rPr>
                <w:rFonts w:cs="Helvetica"/>
              </w:rPr>
              <w:t>-/3</w:t>
            </w:r>
          </w:p>
        </w:tc>
      </w:tr>
      <w:tr w:rsidR="004E5806" w:rsidRPr="005B0D53" w14:paraId="7BFAA0E4" w14:textId="77777777" w:rsidTr="001A70B8">
        <w:trPr>
          <w:cantSplit/>
          <w:jc w:val="center"/>
        </w:trPr>
        <w:tc>
          <w:tcPr>
            <w:tcW w:w="2200" w:type="dxa"/>
            <w:vMerge/>
            <w:tcBorders>
              <w:left w:val="single" w:sz="4" w:space="0" w:color="000000"/>
              <w:bottom w:val="single" w:sz="4" w:space="0" w:color="000000"/>
              <w:right w:val="single" w:sz="4" w:space="0" w:color="000000"/>
            </w:tcBorders>
            <w:tcMar>
              <w:top w:w="40" w:type="dxa"/>
              <w:left w:w="40" w:type="dxa"/>
              <w:bottom w:w="40" w:type="dxa"/>
              <w:right w:w="40" w:type="dxa"/>
            </w:tcMar>
          </w:tcPr>
          <w:p w14:paraId="0BF89652" w14:textId="77777777" w:rsidR="004E5806" w:rsidRPr="005B0D53" w:rsidRDefault="004E5806" w:rsidP="004E5806">
            <w:pPr>
              <w:spacing w:after="0"/>
              <w:rPr>
                <w:rFonts w:cs="Helvetica"/>
                <w:color w:val="000000"/>
                <w:szCs w:val="22"/>
              </w:rPr>
            </w:pPr>
          </w:p>
        </w:tc>
        <w:tc>
          <w:tcPr>
            <w:tcW w:w="824" w:type="dxa"/>
            <w:vMerge/>
            <w:tcBorders>
              <w:bottom w:val="single" w:sz="4" w:space="0" w:color="000000"/>
              <w:right w:val="single" w:sz="4" w:space="0" w:color="auto"/>
            </w:tcBorders>
            <w:tcMar>
              <w:top w:w="40" w:type="dxa"/>
              <w:left w:w="40" w:type="dxa"/>
              <w:bottom w:w="40" w:type="dxa"/>
              <w:right w:w="40" w:type="dxa"/>
            </w:tcMar>
          </w:tcPr>
          <w:p w14:paraId="5AAB7F62" w14:textId="77777777" w:rsidR="004E5806" w:rsidRPr="005B0D53" w:rsidRDefault="004E5806" w:rsidP="004E5806">
            <w:pPr>
              <w:spacing w:after="0"/>
              <w:jc w:val="center"/>
              <w:rPr>
                <w:rFonts w:cs="Helvetica"/>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042CA44" w14:textId="7972C834" w:rsidR="004E5806" w:rsidRPr="005B0D53" w:rsidRDefault="004E5806" w:rsidP="004E5806">
            <w:pPr>
              <w:spacing w:after="0"/>
              <w:rPr>
                <w:rFonts w:cs="Helvetica"/>
              </w:rPr>
            </w:pPr>
            <w:r w:rsidRPr="005B0D53">
              <w:rPr>
                <w:rFonts w:cs="Helvetica"/>
              </w:rPr>
              <w:t>MAC</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D564941" w14:textId="1601018D" w:rsidR="004E5806" w:rsidRPr="005B0D53" w:rsidRDefault="004E5806" w:rsidP="004E5806">
            <w:pPr>
              <w:spacing w:after="0"/>
              <w:jc w:val="center"/>
              <w:rPr>
                <w:rFonts w:cs="Helvetica"/>
              </w:rPr>
            </w:pPr>
            <w:r w:rsidRPr="005B0D53">
              <w:rPr>
                <w:rFonts w:cs="Helvetica"/>
              </w:rPr>
              <w:t>(0400,0404)</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244FF16" w14:textId="70348CDB" w:rsidR="004E5806" w:rsidRPr="005B0D53" w:rsidRDefault="004E5806" w:rsidP="004E5806">
            <w:pPr>
              <w:spacing w:after="0"/>
              <w:jc w:val="center"/>
              <w:rPr>
                <w:rFonts w:cs="Helvetica"/>
                <w:color w:val="000000"/>
                <w:sz w:val="18"/>
              </w:rPr>
            </w:pPr>
            <w:r w:rsidRPr="005B0D53">
              <w:rPr>
                <w:rFonts w:cs="Helvetica"/>
              </w:rPr>
              <w:t>-/3</w:t>
            </w:r>
          </w:p>
        </w:tc>
      </w:tr>
      <w:tr w:rsidR="004E5806" w:rsidRPr="005B0D53" w14:paraId="64CB064E" w14:textId="77777777" w:rsidTr="001A70B8">
        <w:trPr>
          <w:cantSplit/>
          <w:jc w:val="center"/>
        </w:trPr>
        <w:tc>
          <w:tcPr>
            <w:tcW w:w="2200" w:type="dxa"/>
            <w:vMerge/>
            <w:tcBorders>
              <w:left w:val="single" w:sz="4" w:space="0" w:color="000000"/>
              <w:bottom w:val="single" w:sz="4" w:space="0" w:color="000000"/>
              <w:right w:val="single" w:sz="4" w:space="0" w:color="000000"/>
            </w:tcBorders>
            <w:tcMar>
              <w:top w:w="40" w:type="dxa"/>
              <w:left w:w="40" w:type="dxa"/>
              <w:bottom w:w="40" w:type="dxa"/>
              <w:right w:w="40" w:type="dxa"/>
            </w:tcMar>
          </w:tcPr>
          <w:p w14:paraId="30BC5544" w14:textId="77777777" w:rsidR="004E5806" w:rsidRPr="005B0D53" w:rsidRDefault="004E5806" w:rsidP="004E5806">
            <w:pPr>
              <w:spacing w:after="0"/>
              <w:rPr>
                <w:rFonts w:cs="Helvetica"/>
                <w:color w:val="000000"/>
                <w:szCs w:val="22"/>
              </w:rPr>
            </w:pPr>
          </w:p>
        </w:tc>
        <w:tc>
          <w:tcPr>
            <w:tcW w:w="824" w:type="dxa"/>
            <w:vMerge/>
            <w:tcBorders>
              <w:bottom w:val="single" w:sz="4" w:space="0" w:color="000000"/>
              <w:right w:val="single" w:sz="4" w:space="0" w:color="auto"/>
            </w:tcBorders>
            <w:tcMar>
              <w:top w:w="40" w:type="dxa"/>
              <w:left w:w="40" w:type="dxa"/>
              <w:bottom w:w="40" w:type="dxa"/>
              <w:right w:w="40" w:type="dxa"/>
            </w:tcMar>
          </w:tcPr>
          <w:p w14:paraId="441FEE9D" w14:textId="77777777" w:rsidR="004E5806" w:rsidRPr="005B0D53" w:rsidRDefault="004E5806" w:rsidP="004E5806">
            <w:pPr>
              <w:spacing w:after="0"/>
              <w:jc w:val="center"/>
              <w:rPr>
                <w:rFonts w:cs="Helvetica"/>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811DFDE" w14:textId="393B3994" w:rsidR="004E5806" w:rsidRPr="005B0D53" w:rsidRDefault="004E5806" w:rsidP="004E5806">
            <w:pPr>
              <w:spacing w:after="0"/>
              <w:rPr>
                <w:rFonts w:cs="Helvetica"/>
              </w:rPr>
            </w:pPr>
            <w:r w:rsidRPr="005B0D53">
              <w:rPr>
                <w:rFonts w:cs="Helvetica"/>
              </w:rPr>
              <w:t xml:space="preserve">Expiration </w:t>
            </w:r>
            <w:r w:rsidR="00996352">
              <w:rPr>
                <w:rFonts w:cs="Helvetica"/>
              </w:rPr>
              <w:t>DateTime</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0C61188" w14:textId="0AE7A993" w:rsidR="004E5806" w:rsidRPr="005B0D53" w:rsidRDefault="004E5806" w:rsidP="004E5806">
            <w:pPr>
              <w:spacing w:after="0"/>
              <w:jc w:val="center"/>
              <w:rPr>
                <w:rFonts w:cs="Helvetica"/>
              </w:rPr>
            </w:pPr>
            <w:r w:rsidRPr="005B0D53">
              <w:rPr>
                <w:rFonts w:cs="Helvetica"/>
              </w:rPr>
              <w:t>(</w:t>
            </w:r>
            <w:r>
              <w:rPr>
                <w:rFonts w:cs="Helvetica"/>
              </w:rPr>
              <w:t>00gg,0F</w:t>
            </w:r>
            <w:r w:rsidRPr="005B0D53">
              <w:rPr>
                <w:rFonts w:cs="Helvetica"/>
              </w:rPr>
              <w:t>y9)</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99B45A1" w14:textId="60DE9875" w:rsidR="004E5806" w:rsidRPr="005B0D53" w:rsidRDefault="004E5806" w:rsidP="004E5806">
            <w:pPr>
              <w:spacing w:after="0"/>
              <w:jc w:val="center"/>
              <w:rPr>
                <w:rFonts w:cs="Helvetica"/>
              </w:rPr>
            </w:pPr>
            <w:r w:rsidRPr="005B0D53">
              <w:rPr>
                <w:rFonts w:cs="Helvetica"/>
              </w:rPr>
              <w:t>-/3</w:t>
            </w:r>
          </w:p>
        </w:tc>
      </w:tr>
      <w:tr w:rsidR="004E5806" w:rsidRPr="005B0D53" w14:paraId="169009DF" w14:textId="77777777" w:rsidTr="001A70B8">
        <w:trPr>
          <w:cantSplit/>
          <w:trHeight w:val="220"/>
          <w:jc w:val="center"/>
        </w:trPr>
        <w:tc>
          <w:tcPr>
            <w:tcW w:w="2200" w:type="dxa"/>
            <w:vMerge/>
            <w:tcBorders>
              <w:left w:val="single" w:sz="4" w:space="0" w:color="000000"/>
              <w:bottom w:val="single" w:sz="4" w:space="0" w:color="000000"/>
              <w:right w:val="single" w:sz="4" w:space="0" w:color="000000"/>
            </w:tcBorders>
            <w:tcMar>
              <w:top w:w="40" w:type="dxa"/>
              <w:left w:w="40" w:type="dxa"/>
              <w:bottom w:w="40" w:type="dxa"/>
              <w:right w:w="40" w:type="dxa"/>
            </w:tcMar>
          </w:tcPr>
          <w:p w14:paraId="4205F9B3" w14:textId="77777777" w:rsidR="004E5806" w:rsidRPr="005B0D53" w:rsidRDefault="004E5806" w:rsidP="004E5806">
            <w:pPr>
              <w:spacing w:after="0"/>
              <w:rPr>
                <w:rFonts w:cs="Helvetica"/>
                <w:color w:val="000000"/>
                <w:szCs w:val="22"/>
              </w:rPr>
            </w:pPr>
            <w:bookmarkStart w:id="428" w:name="_Hlk49100751"/>
          </w:p>
        </w:tc>
        <w:tc>
          <w:tcPr>
            <w:tcW w:w="824" w:type="dxa"/>
            <w:vMerge/>
            <w:tcBorders>
              <w:bottom w:val="single" w:sz="4" w:space="0" w:color="000000"/>
              <w:right w:val="single" w:sz="4" w:space="0" w:color="auto"/>
            </w:tcBorders>
            <w:tcMar>
              <w:top w:w="40" w:type="dxa"/>
              <w:left w:w="40" w:type="dxa"/>
              <w:bottom w:w="40" w:type="dxa"/>
              <w:right w:w="40" w:type="dxa"/>
            </w:tcMar>
          </w:tcPr>
          <w:p w14:paraId="7A491F9E" w14:textId="77777777" w:rsidR="004E5806" w:rsidRPr="005B0D53" w:rsidRDefault="004E5806" w:rsidP="004E5806">
            <w:pPr>
              <w:spacing w:after="0"/>
              <w:jc w:val="center"/>
              <w:rPr>
                <w:rFonts w:cs="Helvetica"/>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24ED733" w14:textId="676D1039" w:rsidR="004E5806" w:rsidRPr="005B0D53" w:rsidRDefault="00A4697A" w:rsidP="004E5806">
            <w:pPr>
              <w:spacing w:after="0"/>
              <w:rPr>
                <w:rFonts w:cs="Helvetica"/>
              </w:rPr>
            </w:pPr>
            <w:r>
              <w:rPr>
                <w:rFonts w:cs="Helvetica"/>
              </w:rPr>
              <w:t>Number of Study Records</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5A2A176" w14:textId="56D14AF1" w:rsidR="004E5806" w:rsidRPr="005B0D53" w:rsidRDefault="004E5806" w:rsidP="004E5806">
            <w:pPr>
              <w:spacing w:after="0"/>
              <w:jc w:val="center"/>
              <w:rPr>
                <w:rFonts w:cs="Helvetica"/>
              </w:rPr>
            </w:pPr>
            <w:r w:rsidRPr="005B0D53">
              <w:rPr>
                <w:rFonts w:cs="Helvetica"/>
              </w:rPr>
              <w:t>(</w:t>
            </w:r>
            <w:r w:rsidR="001B20F3">
              <w:rPr>
                <w:rFonts w:cs="Helvetica"/>
              </w:rPr>
              <w:t>0400,06x6</w:t>
            </w:r>
            <w:r w:rsidRPr="005B0D53">
              <w:rPr>
                <w:rFonts w:cs="Helvetica"/>
              </w:rPr>
              <w:t>)</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B18EEDA" w14:textId="015D7ECA" w:rsidR="004E5806" w:rsidRPr="005B0D53" w:rsidRDefault="004E5806" w:rsidP="004E5806">
            <w:pPr>
              <w:spacing w:after="0"/>
              <w:jc w:val="center"/>
              <w:rPr>
                <w:rFonts w:cs="Helvetica"/>
              </w:rPr>
            </w:pPr>
            <w:r w:rsidRPr="005B0D53">
              <w:rPr>
                <w:rFonts w:cs="Helvetica"/>
                <w:color w:val="000000"/>
                <w:sz w:val="18"/>
              </w:rPr>
              <w:t>-/1</w:t>
            </w:r>
          </w:p>
        </w:tc>
      </w:tr>
      <w:bookmarkEnd w:id="428"/>
      <w:tr w:rsidR="004E5806" w:rsidRPr="005B0D53" w14:paraId="168B85A2" w14:textId="77777777" w:rsidTr="001A70B8">
        <w:trPr>
          <w:cantSplit/>
          <w:jc w:val="center"/>
        </w:trPr>
        <w:tc>
          <w:tcPr>
            <w:tcW w:w="2200" w:type="dxa"/>
            <w:vMerge w:val="restar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4E23225" w14:textId="561674C0" w:rsidR="004E5806" w:rsidRPr="005B0D53" w:rsidRDefault="004E5806" w:rsidP="004E5806">
            <w:pPr>
              <w:spacing w:after="0"/>
              <w:rPr>
                <w:rFonts w:cs="Helvetica"/>
              </w:rPr>
            </w:pPr>
            <w:r w:rsidRPr="005B0D53">
              <w:rPr>
                <w:rFonts w:cs="Helvetica"/>
                <w:color w:val="000000"/>
                <w:szCs w:val="22"/>
              </w:rPr>
              <w:t>Inventory Status</w:t>
            </w:r>
          </w:p>
        </w:tc>
        <w:tc>
          <w:tcPr>
            <w:tcW w:w="824" w:type="dxa"/>
            <w:vMerge w:val="restart"/>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4AAB978" w14:textId="68BD503F" w:rsidR="004E5806" w:rsidRPr="005B0D53" w:rsidRDefault="004E5806" w:rsidP="004E5806">
            <w:pPr>
              <w:spacing w:after="0"/>
              <w:jc w:val="center"/>
              <w:rPr>
                <w:rFonts w:cs="Helvetica"/>
              </w:rPr>
            </w:pPr>
            <w:r w:rsidRPr="005B0D53">
              <w:rPr>
                <w:rFonts w:cs="Helvetica"/>
                <w:color w:val="000000"/>
                <w:sz w:val="18"/>
              </w:rPr>
              <w:t>12</w:t>
            </w:r>
          </w:p>
        </w:tc>
        <w:tc>
          <w:tcPr>
            <w:tcW w:w="3046" w:type="dxa"/>
            <w:tcBorders>
              <w:left w:val="single" w:sz="4" w:space="0" w:color="auto"/>
              <w:bottom w:val="single" w:sz="4" w:space="0" w:color="auto"/>
              <w:right w:val="single" w:sz="4" w:space="0" w:color="000000"/>
            </w:tcBorders>
            <w:tcMar>
              <w:top w:w="40" w:type="dxa"/>
              <w:left w:w="40" w:type="dxa"/>
              <w:bottom w:w="40" w:type="dxa"/>
              <w:right w:w="40" w:type="dxa"/>
            </w:tcMar>
          </w:tcPr>
          <w:p w14:paraId="4499E62B" w14:textId="77777777" w:rsidR="004E5806" w:rsidRPr="005B0D53" w:rsidRDefault="004E5806" w:rsidP="004E5806">
            <w:pPr>
              <w:spacing w:after="0"/>
              <w:rPr>
                <w:rFonts w:cs="Helvetica"/>
              </w:rPr>
            </w:pPr>
            <w:r w:rsidRPr="005B0D53">
              <w:rPr>
                <w:rFonts w:cs="Helvetica"/>
              </w:rPr>
              <w:t>Transaction UID</w:t>
            </w:r>
          </w:p>
        </w:tc>
        <w:tc>
          <w:tcPr>
            <w:tcW w:w="1453" w:type="dxa"/>
            <w:tcBorders>
              <w:bottom w:val="single" w:sz="4" w:space="0" w:color="auto"/>
              <w:right w:val="single" w:sz="4" w:space="0" w:color="000000"/>
            </w:tcBorders>
            <w:tcMar>
              <w:top w:w="40" w:type="dxa"/>
              <w:left w:w="40" w:type="dxa"/>
              <w:bottom w:w="40" w:type="dxa"/>
              <w:right w:w="40" w:type="dxa"/>
            </w:tcMar>
          </w:tcPr>
          <w:p w14:paraId="5F1FD497" w14:textId="72F30ADC" w:rsidR="004E5806" w:rsidRPr="005B0D53" w:rsidRDefault="004E5806" w:rsidP="004E5806">
            <w:pPr>
              <w:spacing w:after="0"/>
              <w:jc w:val="center"/>
              <w:rPr>
                <w:rFonts w:cs="Helvetica"/>
              </w:rPr>
            </w:pPr>
            <w:r w:rsidRPr="005B0D53">
              <w:rPr>
                <w:rFonts w:cs="Helvetica"/>
              </w:rPr>
              <w:t>(0008,1195)</w:t>
            </w:r>
          </w:p>
        </w:tc>
        <w:tc>
          <w:tcPr>
            <w:tcW w:w="1593" w:type="dxa"/>
            <w:tcBorders>
              <w:bottom w:val="single" w:sz="4" w:space="0" w:color="auto"/>
              <w:right w:val="single" w:sz="4" w:space="0" w:color="000000"/>
            </w:tcBorders>
            <w:tcMar>
              <w:top w:w="40" w:type="dxa"/>
              <w:left w:w="40" w:type="dxa"/>
              <w:bottom w:w="40" w:type="dxa"/>
              <w:right w:w="40" w:type="dxa"/>
            </w:tcMar>
          </w:tcPr>
          <w:p w14:paraId="632B7DF2" w14:textId="77777777" w:rsidR="004E5806" w:rsidRPr="005B0D53" w:rsidRDefault="004E5806" w:rsidP="004E5806">
            <w:pPr>
              <w:spacing w:after="0"/>
              <w:jc w:val="center"/>
              <w:rPr>
                <w:rFonts w:cs="Helvetica"/>
              </w:rPr>
            </w:pPr>
            <w:r w:rsidRPr="005B0D53">
              <w:rPr>
                <w:rFonts w:cs="Helvetica"/>
                <w:color w:val="000000"/>
                <w:sz w:val="18"/>
              </w:rPr>
              <w:t>1/1</w:t>
            </w:r>
          </w:p>
        </w:tc>
      </w:tr>
      <w:tr w:rsidR="004E5806" w:rsidRPr="005B0D53" w14:paraId="4108976A" w14:textId="77777777" w:rsidTr="001A70B8">
        <w:trPr>
          <w:cantSplit/>
          <w:jc w:val="center"/>
        </w:trPr>
        <w:tc>
          <w:tcPr>
            <w:tcW w:w="2200" w:type="dxa"/>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83BCE14" w14:textId="77777777" w:rsidR="004E5806" w:rsidRPr="005B0D53" w:rsidRDefault="004E5806" w:rsidP="004E5806">
            <w:pPr>
              <w:spacing w:after="0"/>
              <w:rPr>
                <w:rFonts w:cs="Helvetica"/>
                <w:color w:val="000000"/>
                <w:sz w:val="18"/>
              </w:rPr>
            </w:pPr>
          </w:p>
        </w:tc>
        <w:tc>
          <w:tcPr>
            <w:tcW w:w="824" w:type="dxa"/>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95DB7CC" w14:textId="77777777" w:rsidR="004E5806" w:rsidRPr="005B0D53" w:rsidRDefault="004E5806" w:rsidP="004E5806">
            <w:pPr>
              <w:spacing w:after="0"/>
              <w:jc w:val="center"/>
              <w:rPr>
                <w:rFonts w:cs="Helvetica"/>
                <w:color w:val="000000"/>
                <w:sz w:val="18"/>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7B60E17A" w14:textId="6A905EA7" w:rsidR="004E5806" w:rsidRPr="005B0D53" w:rsidRDefault="004E5806" w:rsidP="004E5806">
            <w:pPr>
              <w:spacing w:after="0"/>
              <w:rPr>
                <w:rFonts w:cs="Helvetica"/>
              </w:rPr>
            </w:pPr>
            <w:r w:rsidRPr="005B0D53">
              <w:rPr>
                <w:rFonts w:cs="Helvetica"/>
              </w:rPr>
              <w:t>Transaction Status</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EB6F364" w14:textId="24856E9F" w:rsidR="004E5806" w:rsidRPr="005B0D53" w:rsidRDefault="004E5806" w:rsidP="004E5806">
            <w:pPr>
              <w:spacing w:after="0"/>
              <w:jc w:val="center"/>
              <w:rPr>
                <w:rFonts w:cs="Helvetica"/>
              </w:rPr>
            </w:pPr>
            <w:r w:rsidRPr="005B0D53">
              <w:rPr>
                <w:rFonts w:cs="Helvetica"/>
              </w:rPr>
              <w:t>(</w:t>
            </w:r>
            <w:r>
              <w:rPr>
                <w:rFonts w:cs="Helvetica"/>
              </w:rPr>
              <w:t>00gg,0F</w:t>
            </w:r>
            <w:r w:rsidRPr="005B0D53">
              <w:rPr>
                <w:rFonts w:cs="Helvetica"/>
              </w:rPr>
              <w:t>yB)</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BA416B9" w14:textId="7E32493C" w:rsidR="004E5806" w:rsidRPr="005B0D53" w:rsidRDefault="004E5806" w:rsidP="004E5806">
            <w:pPr>
              <w:spacing w:after="0"/>
              <w:jc w:val="center"/>
              <w:rPr>
                <w:rFonts w:cs="Helvetica"/>
                <w:color w:val="000000"/>
                <w:sz w:val="18"/>
              </w:rPr>
            </w:pPr>
            <w:r w:rsidRPr="005B0D53">
              <w:rPr>
                <w:rFonts w:cs="Helvetica"/>
                <w:color w:val="000000"/>
                <w:sz w:val="18"/>
              </w:rPr>
              <w:t>-/1</w:t>
            </w:r>
          </w:p>
        </w:tc>
      </w:tr>
      <w:tr w:rsidR="004E5806" w:rsidRPr="005B0D53" w14:paraId="3628AE8F" w14:textId="77777777" w:rsidTr="001A70B8">
        <w:trPr>
          <w:cantSplit/>
          <w:jc w:val="center"/>
        </w:trPr>
        <w:tc>
          <w:tcPr>
            <w:tcW w:w="2200" w:type="dxa"/>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3E8CD9D" w14:textId="77777777" w:rsidR="004E5806" w:rsidRPr="005B0D53" w:rsidRDefault="004E5806" w:rsidP="004E5806">
            <w:pPr>
              <w:spacing w:after="0"/>
              <w:rPr>
                <w:rFonts w:cs="Helvetica"/>
                <w:color w:val="000000"/>
                <w:sz w:val="18"/>
              </w:rPr>
            </w:pPr>
          </w:p>
        </w:tc>
        <w:tc>
          <w:tcPr>
            <w:tcW w:w="824" w:type="dxa"/>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524BC6E" w14:textId="77777777" w:rsidR="004E5806" w:rsidRPr="005B0D53" w:rsidRDefault="004E5806" w:rsidP="004E5806">
            <w:pPr>
              <w:spacing w:after="0"/>
              <w:jc w:val="center"/>
              <w:rPr>
                <w:rFonts w:cs="Helvetica"/>
                <w:color w:val="000000"/>
                <w:sz w:val="18"/>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D5D8ADF" w14:textId="74B99648" w:rsidR="004E5806" w:rsidRPr="005B0D53" w:rsidRDefault="004E5806" w:rsidP="004E5806">
            <w:pPr>
              <w:spacing w:after="0"/>
              <w:rPr>
                <w:rFonts w:cs="Helvetica"/>
              </w:rPr>
            </w:pPr>
            <w:r w:rsidRPr="005B0D53">
              <w:rPr>
                <w:rFonts w:cs="Helvetica"/>
              </w:rPr>
              <w:t>Transaction Status Comment</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8A56EB8" w14:textId="2771FB66" w:rsidR="004E5806" w:rsidRPr="005B0D53" w:rsidRDefault="004E5806" w:rsidP="004E5806">
            <w:pPr>
              <w:spacing w:after="0"/>
              <w:jc w:val="center"/>
              <w:rPr>
                <w:rFonts w:cs="Helvetica"/>
              </w:rPr>
            </w:pPr>
            <w:r w:rsidRPr="005B0D53">
              <w:rPr>
                <w:rFonts w:cs="Helvetica"/>
              </w:rPr>
              <w:t>(</w:t>
            </w:r>
            <w:r>
              <w:rPr>
                <w:rFonts w:cs="Helvetica"/>
              </w:rPr>
              <w:t>00gg,0F</w:t>
            </w:r>
            <w:r w:rsidRPr="005B0D53">
              <w:rPr>
                <w:rFonts w:cs="Helvetica"/>
              </w:rPr>
              <w:t>yC)</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D955D4B" w14:textId="0F327788" w:rsidR="004E5806" w:rsidRPr="005B0D53" w:rsidRDefault="004E5806" w:rsidP="004E5806">
            <w:pPr>
              <w:spacing w:after="0"/>
              <w:jc w:val="center"/>
              <w:rPr>
                <w:rFonts w:cs="Helvetica"/>
                <w:color w:val="000000"/>
                <w:sz w:val="18"/>
              </w:rPr>
            </w:pPr>
            <w:r w:rsidRPr="005B0D53">
              <w:rPr>
                <w:rFonts w:cs="Helvetica"/>
                <w:color w:val="000000"/>
                <w:sz w:val="18"/>
              </w:rPr>
              <w:t>3/3</w:t>
            </w:r>
          </w:p>
        </w:tc>
      </w:tr>
      <w:tr w:rsidR="004E5806" w:rsidRPr="005B0D53" w14:paraId="3D13080C" w14:textId="77777777" w:rsidTr="001A70B8">
        <w:trPr>
          <w:cantSplit/>
          <w:jc w:val="center"/>
        </w:trPr>
        <w:tc>
          <w:tcPr>
            <w:tcW w:w="2200" w:type="dxa"/>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1924DBB" w14:textId="77777777" w:rsidR="004E5806" w:rsidRPr="005B0D53" w:rsidRDefault="004E5806" w:rsidP="004E5806">
            <w:pPr>
              <w:spacing w:after="0"/>
              <w:rPr>
                <w:rFonts w:cs="Helvetica"/>
                <w:color w:val="000000"/>
                <w:sz w:val="18"/>
              </w:rPr>
            </w:pPr>
          </w:p>
        </w:tc>
        <w:tc>
          <w:tcPr>
            <w:tcW w:w="824" w:type="dxa"/>
            <w:vMerge/>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4BCA30C" w14:textId="77777777" w:rsidR="004E5806" w:rsidRPr="005B0D53" w:rsidRDefault="004E5806" w:rsidP="004E5806">
            <w:pPr>
              <w:spacing w:after="0"/>
              <w:jc w:val="center"/>
              <w:rPr>
                <w:rFonts w:cs="Helvetica"/>
                <w:color w:val="000000"/>
                <w:sz w:val="18"/>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3C7F255" w14:textId="28BFB2DC" w:rsidR="004E5806" w:rsidRPr="005B0D53" w:rsidRDefault="00A4697A" w:rsidP="004E5806">
            <w:pPr>
              <w:spacing w:after="0"/>
              <w:rPr>
                <w:rFonts w:cs="Helvetica"/>
                <w:color w:val="000000"/>
                <w:sz w:val="18"/>
              </w:rPr>
            </w:pPr>
            <w:r>
              <w:rPr>
                <w:rFonts w:cs="Helvetica"/>
              </w:rPr>
              <w:t>Number of Study Records</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8A86632" w14:textId="25173C68" w:rsidR="004E5806" w:rsidRPr="005B0D53" w:rsidRDefault="004E5806" w:rsidP="004E5806">
            <w:pPr>
              <w:spacing w:after="0"/>
              <w:jc w:val="center"/>
              <w:rPr>
                <w:rFonts w:cs="Helvetica"/>
                <w:color w:val="000000"/>
                <w:sz w:val="18"/>
              </w:rPr>
            </w:pPr>
            <w:r w:rsidRPr="005B0D53">
              <w:rPr>
                <w:rFonts w:cs="Helvetica"/>
              </w:rPr>
              <w:t>(</w:t>
            </w:r>
            <w:r w:rsidR="001B20F3">
              <w:rPr>
                <w:rFonts w:cs="Helvetica"/>
              </w:rPr>
              <w:t>0400,06x6</w:t>
            </w:r>
            <w:r w:rsidRPr="005B0D53">
              <w:rPr>
                <w:rFonts w:cs="Helvetica"/>
              </w:rPr>
              <w:t>)</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F65524D" w14:textId="556A515F" w:rsidR="004E5806" w:rsidRPr="005B0D53" w:rsidRDefault="004E5806" w:rsidP="004E5806">
            <w:pPr>
              <w:spacing w:after="0"/>
              <w:jc w:val="center"/>
              <w:rPr>
                <w:rFonts w:cs="Helvetica"/>
                <w:color w:val="000000"/>
                <w:sz w:val="18"/>
              </w:rPr>
            </w:pPr>
            <w:r w:rsidRPr="005B0D53">
              <w:rPr>
                <w:rFonts w:cs="Helvetica"/>
                <w:color w:val="000000"/>
                <w:sz w:val="18"/>
              </w:rPr>
              <w:t>-/1</w:t>
            </w:r>
          </w:p>
        </w:tc>
      </w:tr>
      <w:tr w:rsidR="004E5806" w:rsidRPr="005B0D53" w14:paraId="074BDC94" w14:textId="77777777" w:rsidTr="001A70B8">
        <w:trPr>
          <w:cantSplit/>
          <w:jc w:val="center"/>
        </w:trPr>
        <w:tc>
          <w:tcPr>
            <w:tcW w:w="2200" w:type="dxa"/>
            <w:vMerge w:val="restart"/>
            <w:tcBorders>
              <w:top w:val="single" w:sz="4" w:space="0" w:color="auto"/>
              <w:left w:val="single" w:sz="4" w:space="0" w:color="auto"/>
              <w:right w:val="single" w:sz="4" w:space="0" w:color="auto"/>
            </w:tcBorders>
            <w:tcMar>
              <w:top w:w="40" w:type="dxa"/>
              <w:left w:w="40" w:type="dxa"/>
              <w:bottom w:w="40" w:type="dxa"/>
              <w:right w:w="40" w:type="dxa"/>
            </w:tcMar>
          </w:tcPr>
          <w:p w14:paraId="4CF26BCF" w14:textId="62687841" w:rsidR="004E5806" w:rsidRPr="005B0D53" w:rsidRDefault="004E5806" w:rsidP="004E5806">
            <w:pPr>
              <w:spacing w:after="0"/>
              <w:rPr>
                <w:rFonts w:cs="Helvetica"/>
                <w:color w:val="000000"/>
                <w:sz w:val="18"/>
              </w:rPr>
            </w:pPr>
            <w:r w:rsidRPr="005B0D53">
              <w:rPr>
                <w:rFonts w:cs="Helvetica"/>
                <w:color w:val="000000"/>
                <w:szCs w:val="22"/>
              </w:rPr>
              <w:t xml:space="preserve">Inventory </w:t>
            </w:r>
            <w:r>
              <w:rPr>
                <w:rFonts w:cs="Helvetica"/>
                <w:color w:val="000000"/>
                <w:szCs w:val="22"/>
              </w:rPr>
              <w:t>Terminated without Instances</w:t>
            </w:r>
          </w:p>
        </w:tc>
        <w:tc>
          <w:tcPr>
            <w:tcW w:w="824" w:type="dxa"/>
            <w:vMerge w:val="restart"/>
            <w:tcBorders>
              <w:top w:val="single" w:sz="4" w:space="0" w:color="auto"/>
              <w:left w:val="single" w:sz="4" w:space="0" w:color="auto"/>
              <w:right w:val="single" w:sz="4" w:space="0" w:color="auto"/>
            </w:tcBorders>
            <w:tcMar>
              <w:top w:w="40" w:type="dxa"/>
              <w:left w:w="40" w:type="dxa"/>
              <w:bottom w:w="40" w:type="dxa"/>
              <w:right w:w="40" w:type="dxa"/>
            </w:tcMar>
          </w:tcPr>
          <w:p w14:paraId="0B1EC1A3" w14:textId="723DB4F1" w:rsidR="004E5806" w:rsidRPr="005B0D53" w:rsidRDefault="004E5806" w:rsidP="004E5806">
            <w:pPr>
              <w:spacing w:after="0"/>
              <w:jc w:val="center"/>
              <w:rPr>
                <w:rFonts w:cs="Helvetica"/>
                <w:color w:val="000000"/>
                <w:sz w:val="18"/>
              </w:rPr>
            </w:pPr>
            <w:r w:rsidRPr="005B0D53">
              <w:rPr>
                <w:rFonts w:cs="Helvetica"/>
                <w:color w:val="000000"/>
                <w:sz w:val="18"/>
              </w:rPr>
              <w:t>13</w:t>
            </w: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5F75119" w14:textId="22DEB6E8" w:rsidR="004E5806" w:rsidRPr="005B0D53" w:rsidRDefault="004E5806" w:rsidP="004E5806">
            <w:pPr>
              <w:spacing w:after="0"/>
              <w:rPr>
                <w:rFonts w:cs="Helvetica"/>
              </w:rPr>
            </w:pPr>
            <w:r w:rsidRPr="005B0D53">
              <w:rPr>
                <w:rFonts w:cs="Helvetica"/>
              </w:rPr>
              <w:t>Transaction UID</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BEEFF7A" w14:textId="3019B392" w:rsidR="004E5806" w:rsidRPr="005B0D53" w:rsidRDefault="004E5806" w:rsidP="004E5806">
            <w:pPr>
              <w:spacing w:after="0"/>
              <w:jc w:val="center"/>
              <w:rPr>
                <w:rFonts w:cs="Helvetica"/>
                <w:color w:val="000000"/>
                <w:sz w:val="18"/>
              </w:rPr>
            </w:pPr>
            <w:r w:rsidRPr="005B0D53">
              <w:rPr>
                <w:rFonts w:cs="Helvetica"/>
              </w:rPr>
              <w:t>(0008,1195)</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ACBCB87" w14:textId="214F627E" w:rsidR="004E5806" w:rsidRPr="005B0D53" w:rsidRDefault="004E5806" w:rsidP="004E5806">
            <w:pPr>
              <w:spacing w:after="0"/>
              <w:jc w:val="center"/>
              <w:rPr>
                <w:rFonts w:cs="Helvetica"/>
                <w:color w:val="000000"/>
                <w:sz w:val="18"/>
              </w:rPr>
            </w:pPr>
            <w:r w:rsidRPr="005B0D53">
              <w:rPr>
                <w:rFonts w:cs="Helvetica"/>
                <w:color w:val="000000"/>
                <w:sz w:val="18"/>
              </w:rPr>
              <w:t>1/1</w:t>
            </w:r>
          </w:p>
        </w:tc>
      </w:tr>
      <w:tr w:rsidR="004E5806" w:rsidRPr="005B0D53" w14:paraId="527F343C" w14:textId="77777777" w:rsidTr="001A70B8">
        <w:trPr>
          <w:cantSplit/>
          <w:jc w:val="center"/>
        </w:trPr>
        <w:tc>
          <w:tcPr>
            <w:tcW w:w="2200" w:type="dxa"/>
            <w:vMerge/>
            <w:tcBorders>
              <w:left w:val="single" w:sz="4" w:space="0" w:color="auto"/>
              <w:bottom w:val="single" w:sz="4" w:space="0" w:color="auto"/>
              <w:right w:val="single" w:sz="4" w:space="0" w:color="auto"/>
            </w:tcBorders>
            <w:tcMar>
              <w:top w:w="40" w:type="dxa"/>
              <w:left w:w="40" w:type="dxa"/>
              <w:bottom w:w="40" w:type="dxa"/>
              <w:right w:w="40" w:type="dxa"/>
            </w:tcMar>
          </w:tcPr>
          <w:p w14:paraId="500B9B9A" w14:textId="77777777" w:rsidR="004E5806" w:rsidRPr="005B0D53" w:rsidRDefault="004E5806" w:rsidP="004E5806">
            <w:pPr>
              <w:spacing w:after="0"/>
              <w:rPr>
                <w:rFonts w:cs="Helvetica"/>
                <w:color w:val="000000"/>
                <w:sz w:val="18"/>
              </w:rPr>
            </w:pPr>
          </w:p>
        </w:tc>
        <w:tc>
          <w:tcPr>
            <w:tcW w:w="824" w:type="dxa"/>
            <w:vMerge/>
            <w:tcBorders>
              <w:left w:val="single" w:sz="4" w:space="0" w:color="auto"/>
              <w:bottom w:val="single" w:sz="4" w:space="0" w:color="auto"/>
              <w:right w:val="single" w:sz="4" w:space="0" w:color="auto"/>
            </w:tcBorders>
            <w:tcMar>
              <w:top w:w="40" w:type="dxa"/>
              <w:left w:w="40" w:type="dxa"/>
              <w:bottom w:w="40" w:type="dxa"/>
              <w:right w:w="40" w:type="dxa"/>
            </w:tcMar>
          </w:tcPr>
          <w:p w14:paraId="685D4D1E" w14:textId="77777777" w:rsidR="004E5806" w:rsidRPr="005B0D53" w:rsidRDefault="004E5806" w:rsidP="004E5806">
            <w:pPr>
              <w:spacing w:after="0"/>
              <w:jc w:val="center"/>
              <w:rPr>
                <w:rFonts w:cs="Helvetica"/>
                <w:color w:val="000000"/>
                <w:sz w:val="18"/>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5E64607F" w14:textId="47BCB0CE" w:rsidR="004E5806" w:rsidRPr="005B0D53" w:rsidRDefault="004E5806" w:rsidP="004E5806">
            <w:pPr>
              <w:spacing w:after="0"/>
              <w:rPr>
                <w:rFonts w:cs="Helvetica"/>
              </w:rPr>
            </w:pPr>
            <w:r w:rsidRPr="005B0D53">
              <w:rPr>
                <w:rFonts w:cs="Helvetica"/>
              </w:rPr>
              <w:t>Transaction Status</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BD6D7DB" w14:textId="57CF4ED8" w:rsidR="004E5806" w:rsidRPr="005B0D53" w:rsidRDefault="004E5806" w:rsidP="004E5806">
            <w:pPr>
              <w:spacing w:after="0"/>
              <w:jc w:val="center"/>
              <w:rPr>
                <w:rFonts w:cs="Helvetica"/>
              </w:rPr>
            </w:pPr>
            <w:r w:rsidRPr="005B0D53">
              <w:rPr>
                <w:rFonts w:cs="Helvetica"/>
              </w:rPr>
              <w:t>(</w:t>
            </w:r>
            <w:r>
              <w:rPr>
                <w:rFonts w:cs="Helvetica"/>
              </w:rPr>
              <w:t>00gg,0F</w:t>
            </w:r>
            <w:r w:rsidRPr="005B0D53">
              <w:rPr>
                <w:rFonts w:cs="Helvetica"/>
              </w:rPr>
              <w:t>yB)</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C23BFBC" w14:textId="69DEB5F7" w:rsidR="004E5806" w:rsidRPr="005B0D53" w:rsidRDefault="004E5806" w:rsidP="004E5806">
            <w:pPr>
              <w:spacing w:after="0"/>
              <w:jc w:val="center"/>
              <w:rPr>
                <w:rFonts w:cs="Helvetica"/>
                <w:color w:val="000000"/>
                <w:sz w:val="18"/>
              </w:rPr>
            </w:pPr>
            <w:r w:rsidRPr="005B0D53">
              <w:rPr>
                <w:rFonts w:cs="Helvetica"/>
                <w:color w:val="000000"/>
                <w:sz w:val="18"/>
              </w:rPr>
              <w:t>-/1</w:t>
            </w:r>
          </w:p>
        </w:tc>
      </w:tr>
      <w:tr w:rsidR="004E5806" w:rsidRPr="005B0D53" w14:paraId="59B317E1" w14:textId="77777777" w:rsidTr="001A70B8">
        <w:trPr>
          <w:cantSplit/>
          <w:jc w:val="center"/>
        </w:trPr>
        <w:tc>
          <w:tcPr>
            <w:tcW w:w="2200" w:type="dxa"/>
            <w:vMerge/>
            <w:tcBorders>
              <w:left w:val="single" w:sz="4" w:space="0" w:color="auto"/>
              <w:bottom w:val="single" w:sz="4" w:space="0" w:color="auto"/>
              <w:right w:val="single" w:sz="4" w:space="0" w:color="auto"/>
            </w:tcBorders>
            <w:tcMar>
              <w:top w:w="40" w:type="dxa"/>
              <w:left w:w="40" w:type="dxa"/>
              <w:bottom w:w="40" w:type="dxa"/>
              <w:right w:w="40" w:type="dxa"/>
            </w:tcMar>
          </w:tcPr>
          <w:p w14:paraId="68A442B2" w14:textId="77777777" w:rsidR="004E5806" w:rsidRPr="005B0D53" w:rsidRDefault="004E5806" w:rsidP="004E5806">
            <w:pPr>
              <w:spacing w:after="0"/>
              <w:rPr>
                <w:rFonts w:cs="Helvetica"/>
                <w:color w:val="000000"/>
                <w:sz w:val="18"/>
              </w:rPr>
            </w:pPr>
          </w:p>
        </w:tc>
        <w:tc>
          <w:tcPr>
            <w:tcW w:w="824" w:type="dxa"/>
            <w:vMerge/>
            <w:tcBorders>
              <w:left w:val="single" w:sz="4" w:space="0" w:color="auto"/>
              <w:bottom w:val="single" w:sz="4" w:space="0" w:color="auto"/>
              <w:right w:val="single" w:sz="4" w:space="0" w:color="auto"/>
            </w:tcBorders>
            <w:tcMar>
              <w:top w:w="40" w:type="dxa"/>
              <w:left w:w="40" w:type="dxa"/>
              <w:bottom w:w="40" w:type="dxa"/>
              <w:right w:w="40" w:type="dxa"/>
            </w:tcMar>
          </w:tcPr>
          <w:p w14:paraId="009FA226" w14:textId="77777777" w:rsidR="004E5806" w:rsidRPr="005B0D53" w:rsidRDefault="004E5806" w:rsidP="004E5806">
            <w:pPr>
              <w:spacing w:after="0"/>
              <w:jc w:val="center"/>
              <w:rPr>
                <w:rFonts w:cs="Helvetica"/>
                <w:color w:val="000000"/>
                <w:sz w:val="18"/>
              </w:rPr>
            </w:pPr>
          </w:p>
        </w:tc>
        <w:tc>
          <w:tcPr>
            <w:tcW w:w="304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71C4C79" w14:textId="7D91AA09" w:rsidR="004E5806" w:rsidRPr="005B0D53" w:rsidRDefault="004E5806" w:rsidP="004E5806">
            <w:pPr>
              <w:spacing w:after="0"/>
              <w:rPr>
                <w:rFonts w:cs="Helvetica"/>
              </w:rPr>
            </w:pPr>
            <w:r w:rsidRPr="005B0D53">
              <w:rPr>
                <w:rFonts w:cs="Helvetica"/>
              </w:rPr>
              <w:t>Transaction Status Comment</w:t>
            </w:r>
          </w:p>
        </w:tc>
        <w:tc>
          <w:tcPr>
            <w:tcW w:w="145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3AE6811" w14:textId="621ED3A3" w:rsidR="004E5806" w:rsidRPr="005B0D53" w:rsidRDefault="004E5806" w:rsidP="004E5806">
            <w:pPr>
              <w:spacing w:after="0"/>
              <w:jc w:val="center"/>
              <w:rPr>
                <w:rFonts w:cs="Helvetica"/>
                <w:color w:val="000000"/>
                <w:sz w:val="18"/>
              </w:rPr>
            </w:pPr>
            <w:r w:rsidRPr="005B0D53">
              <w:rPr>
                <w:rFonts w:cs="Helvetica"/>
              </w:rPr>
              <w:t>(</w:t>
            </w:r>
            <w:r>
              <w:rPr>
                <w:rFonts w:cs="Helvetica"/>
              </w:rPr>
              <w:t>00gg,0F</w:t>
            </w:r>
            <w:r w:rsidRPr="005B0D53">
              <w:rPr>
                <w:rFonts w:cs="Helvetica"/>
              </w:rPr>
              <w:t>yC)</w:t>
            </w:r>
          </w:p>
        </w:tc>
        <w:tc>
          <w:tcPr>
            <w:tcW w:w="1593"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4DB3CAA" w14:textId="06215D17" w:rsidR="004E5806" w:rsidRPr="005B0D53" w:rsidRDefault="004E5806" w:rsidP="004E5806">
            <w:pPr>
              <w:spacing w:after="0"/>
              <w:jc w:val="center"/>
              <w:rPr>
                <w:rFonts w:cs="Helvetica"/>
                <w:color w:val="000000"/>
                <w:sz w:val="18"/>
              </w:rPr>
            </w:pPr>
            <w:r w:rsidRPr="005B0D53">
              <w:rPr>
                <w:rFonts w:cs="Helvetica"/>
                <w:color w:val="000000"/>
                <w:sz w:val="18"/>
              </w:rPr>
              <w:t>3/3</w:t>
            </w:r>
          </w:p>
        </w:tc>
      </w:tr>
    </w:tbl>
    <w:p w14:paraId="15A78566" w14:textId="60E21CE5" w:rsidR="00F2420B" w:rsidRPr="005B0D53" w:rsidRDefault="00F2420B" w:rsidP="000B6313">
      <w:pPr>
        <w:spacing w:before="180" w:after="0"/>
        <w:rPr>
          <w:rFonts w:cs="Helvetica"/>
          <w:b/>
          <w:color w:val="000000"/>
          <w:u w:val="single"/>
        </w:rPr>
      </w:pPr>
    </w:p>
    <w:p w14:paraId="5D7B5FB8" w14:textId="19DA5F30" w:rsidR="00CB52E3" w:rsidRPr="005B0D53" w:rsidRDefault="00CB52E3" w:rsidP="00CB52E3">
      <w:pPr>
        <w:pStyle w:val="Heading5"/>
        <w:rPr>
          <w:rFonts w:cs="Helvetica"/>
          <w:u w:val="single"/>
        </w:rPr>
      </w:pPr>
      <w:bookmarkStart w:id="429" w:name="_ZZ.2.3.1.1_Inventory_Creation"/>
      <w:bookmarkStart w:id="430" w:name="_Toc88042277"/>
      <w:bookmarkEnd w:id="429"/>
      <w:r w:rsidRPr="005B0D53">
        <w:rPr>
          <w:rFonts w:cs="Helvetica"/>
        </w:rPr>
        <w:t xml:space="preserve">ZZ.2.3.1.1 Inventory </w:t>
      </w:r>
      <w:r w:rsidR="00D26DC5">
        <w:rPr>
          <w:rFonts w:cs="Helvetica"/>
          <w:color w:val="000000"/>
        </w:rPr>
        <w:t>Terminated with Instances</w:t>
      </w:r>
      <w:bookmarkEnd w:id="430"/>
    </w:p>
    <w:p w14:paraId="5569B34A" w14:textId="53C48EB8" w:rsidR="008A1D28" w:rsidRPr="005B0D53" w:rsidRDefault="00CB52E3" w:rsidP="00CB52E3">
      <w:pPr>
        <w:rPr>
          <w:rFonts w:cs="Helvetica"/>
        </w:rPr>
      </w:pPr>
      <w:r w:rsidRPr="005B0D53">
        <w:rPr>
          <w:rFonts w:cs="Helvetica"/>
        </w:rPr>
        <w:t xml:space="preserve">Within the </w:t>
      </w:r>
      <w:r w:rsidRPr="005B0D53">
        <w:rPr>
          <w:rFonts w:cs="Helvetica"/>
          <w:color w:val="000000"/>
          <w:szCs w:val="22"/>
        </w:rPr>
        <w:t xml:space="preserve">Inventory </w:t>
      </w:r>
      <w:r w:rsidR="00D26DC5">
        <w:rPr>
          <w:rFonts w:cs="Helvetica"/>
          <w:color w:val="000000"/>
          <w:szCs w:val="22"/>
        </w:rPr>
        <w:t xml:space="preserve">Terminated with Instances </w:t>
      </w:r>
      <w:r w:rsidRPr="005B0D53">
        <w:rPr>
          <w:rFonts w:cs="Helvetica"/>
        </w:rPr>
        <w:t xml:space="preserve">Event Information, </w:t>
      </w:r>
      <w:r w:rsidR="00094307">
        <w:rPr>
          <w:rFonts w:cs="Helvetica"/>
        </w:rPr>
        <w:t>either</w:t>
      </w:r>
      <w:r w:rsidRPr="005B0D53">
        <w:rPr>
          <w:rFonts w:cs="Helvetica"/>
        </w:rPr>
        <w:t xml:space="preserve"> Retrieve AE Title (0008,0054)</w:t>
      </w:r>
      <w:r w:rsidR="00224E6D">
        <w:rPr>
          <w:rFonts w:cs="Helvetica"/>
        </w:rPr>
        <w:t xml:space="preserve"> </w:t>
      </w:r>
      <w:r w:rsidR="00094307">
        <w:rPr>
          <w:rFonts w:cs="Helvetica"/>
        </w:rPr>
        <w:t>or</w:t>
      </w:r>
      <w:r w:rsidR="00F9500A" w:rsidRPr="005B0D53">
        <w:rPr>
          <w:rFonts w:cs="Helvetica"/>
        </w:rPr>
        <w:t xml:space="preserve"> </w:t>
      </w:r>
      <w:r w:rsidRPr="005B0D53">
        <w:rPr>
          <w:rFonts w:cs="Helvetica"/>
        </w:rPr>
        <w:t>Retrieve URL (0008,1190)</w:t>
      </w:r>
      <w:r w:rsidR="00094307">
        <w:rPr>
          <w:rFonts w:cs="Helvetica"/>
        </w:rPr>
        <w:t>, or both,</w:t>
      </w:r>
      <w:r w:rsidRPr="005B0D53">
        <w:rPr>
          <w:rFonts w:cs="Helvetica"/>
        </w:rPr>
        <w:t xml:space="preserve"> shall be present. </w:t>
      </w:r>
    </w:p>
    <w:p w14:paraId="00BB7FD4" w14:textId="438BEB33" w:rsidR="00C723F9" w:rsidRPr="005B0D53" w:rsidRDefault="00224E6D" w:rsidP="00094307">
      <w:pPr>
        <w:rPr>
          <w:rFonts w:cs="Helvetica"/>
        </w:rPr>
      </w:pPr>
      <w:r>
        <w:rPr>
          <w:rFonts w:cs="Helvetica"/>
        </w:rPr>
        <w:t>Stored Instance File URI</w:t>
      </w:r>
      <w:r w:rsidRPr="005B0D53">
        <w:rPr>
          <w:rFonts w:cs="Helvetica"/>
        </w:rPr>
        <w:t xml:space="preserve"> (</w:t>
      </w:r>
      <w:r>
        <w:rPr>
          <w:rFonts w:cs="Helvetica"/>
        </w:rPr>
        <w:t>00gg,0FxB</w:t>
      </w:r>
      <w:r w:rsidRPr="005B0D53">
        <w:rPr>
          <w:rFonts w:cs="Helvetica"/>
        </w:rPr>
        <w:t xml:space="preserve">) </w:t>
      </w:r>
      <w:r>
        <w:rPr>
          <w:rFonts w:cs="Helvetica"/>
        </w:rPr>
        <w:t xml:space="preserve">provides a non-DICOM </w:t>
      </w:r>
      <w:r>
        <w:rPr>
          <w:rFonts w:cs="Helvetica"/>
          <w:lang w:val="en"/>
        </w:rPr>
        <w:t xml:space="preserve">Protocol </w:t>
      </w:r>
      <w:r>
        <w:rPr>
          <w:rFonts w:cs="Helvetica"/>
        </w:rPr>
        <w:t xml:space="preserve">access method </w:t>
      </w:r>
      <w:r>
        <w:t xml:space="preserve">(see </w:t>
      </w:r>
      <w:hyperlink w:anchor="_Annex_P_Stored" w:history="1">
        <w:r w:rsidRPr="007038C5">
          <w:rPr>
            <w:rStyle w:val="Hyperlink"/>
          </w:rPr>
          <w:t>Annex P</w:t>
        </w:r>
        <w:r w:rsidRPr="004C366F">
          <w:rPr>
            <w:rStyle w:val="Hyperlink"/>
          </w:rPr>
          <w:t xml:space="preserve"> </w:t>
        </w:r>
        <w:r w:rsidRPr="007038C5">
          <w:rPr>
            <w:rStyle w:val="Hyperlink"/>
          </w:rPr>
          <w:t>in PS3.3</w:t>
        </w:r>
      </w:hyperlink>
      <w:r>
        <w:t xml:space="preserve">) </w:t>
      </w:r>
      <w:r>
        <w:rPr>
          <w:rFonts w:cs="Helvetica"/>
        </w:rPr>
        <w:t xml:space="preserve">to a produced </w:t>
      </w:r>
      <w:r w:rsidRPr="005B0D53">
        <w:rPr>
          <w:rFonts w:cs="Helvetica"/>
        </w:rPr>
        <w:t xml:space="preserve">Inventory SOP Instance encoded </w:t>
      </w:r>
      <w:r w:rsidRPr="005B0D53">
        <w:rPr>
          <w:rFonts w:cs="Helvetica"/>
          <w:lang w:val="en"/>
        </w:rPr>
        <w:t xml:space="preserve">in accordance with the </w:t>
      </w:r>
      <w:r w:rsidRPr="005B0D53">
        <w:rPr>
          <w:rFonts w:cs="Helvetica"/>
        </w:rPr>
        <w:t xml:space="preserve">DICOM File </w:t>
      </w:r>
      <w:r w:rsidRPr="005B0D53">
        <w:rPr>
          <w:rFonts w:cs="Helvetica"/>
          <w:lang w:val="en"/>
        </w:rPr>
        <w:t xml:space="preserve">Format (see </w:t>
      </w:r>
      <w:hyperlink r:id="rId127" w:history="1">
        <w:r w:rsidRPr="005B0D53">
          <w:rPr>
            <w:rStyle w:val="Hyperlink"/>
            <w:rFonts w:cs="Helvetica"/>
            <w:lang w:val="en"/>
          </w:rPr>
          <w:t>Section 7 “DICOM File Format” in PS3.10</w:t>
        </w:r>
      </w:hyperlink>
      <w:r w:rsidRPr="005B0D53">
        <w:rPr>
          <w:rFonts w:cs="Helvetica"/>
          <w:lang w:val="en"/>
        </w:rPr>
        <w:t>)</w:t>
      </w:r>
      <w:r w:rsidR="00094307">
        <w:rPr>
          <w:rFonts w:cs="Helvetica"/>
          <w:lang w:val="en"/>
        </w:rPr>
        <w:t xml:space="preserve">. </w:t>
      </w:r>
      <w:r w:rsidR="001506E7" w:rsidRPr="001506E7">
        <w:rPr>
          <w:rFonts w:cs="Helvetica"/>
        </w:rPr>
        <w:t>Stored Instance Transfer Syntax UID</w:t>
      </w:r>
      <w:r w:rsidR="001506E7">
        <w:rPr>
          <w:rFonts w:cs="Helvetica"/>
        </w:rPr>
        <w:t xml:space="preserve"> </w:t>
      </w:r>
      <w:r w:rsidR="001506E7" w:rsidRPr="001506E7">
        <w:rPr>
          <w:rFonts w:cs="Helvetica"/>
        </w:rPr>
        <w:t>(00gg,0Fy0)</w:t>
      </w:r>
      <w:r w:rsidR="001506E7">
        <w:rPr>
          <w:rFonts w:cs="Helvetica"/>
        </w:rPr>
        <w:t xml:space="preserve"> </w:t>
      </w:r>
      <w:r w:rsidR="008A1D28" w:rsidRPr="005B0D53">
        <w:rPr>
          <w:rFonts w:cs="Helvetica"/>
        </w:rPr>
        <w:t xml:space="preserve">shall be present if </w:t>
      </w:r>
      <w:r w:rsidR="00094307">
        <w:rPr>
          <w:rFonts w:cs="Helvetica"/>
        </w:rPr>
        <w:t xml:space="preserve">Stored </w:t>
      </w:r>
      <w:r w:rsidR="00094307">
        <w:rPr>
          <w:rFonts w:cs="Helvetica"/>
        </w:rPr>
        <w:lastRenderedPageBreak/>
        <w:t>Instance File URI</w:t>
      </w:r>
      <w:r w:rsidR="00094307" w:rsidRPr="005B0D53">
        <w:rPr>
          <w:rFonts w:cs="Helvetica"/>
        </w:rPr>
        <w:t xml:space="preserve"> </w:t>
      </w:r>
      <w:r w:rsidR="00094307">
        <w:rPr>
          <w:rFonts w:cs="Helvetica"/>
        </w:rPr>
        <w:t xml:space="preserve">is present. </w:t>
      </w:r>
      <w:r w:rsidR="00E4379B">
        <w:rPr>
          <w:rFonts w:cs="Helvetica"/>
          <w:color w:val="000000"/>
        </w:rPr>
        <w:t>Container File Type</w:t>
      </w:r>
      <w:r w:rsidR="00A52178" w:rsidRPr="005B0D53">
        <w:rPr>
          <w:rFonts w:cs="Helvetica"/>
        </w:rPr>
        <w:t xml:space="preserve"> </w:t>
      </w:r>
      <w:r w:rsidR="00A52178" w:rsidRPr="005B0D53">
        <w:rPr>
          <w:rFonts w:cs="Helvetica"/>
          <w:color w:val="000000"/>
        </w:rPr>
        <w:t>(</w:t>
      </w:r>
      <w:r w:rsidR="00D964D6">
        <w:rPr>
          <w:rFonts w:cs="Helvetica"/>
          <w:color w:val="000000"/>
        </w:rPr>
        <w:t>00gg,</w:t>
      </w:r>
      <w:r w:rsidR="00F60737">
        <w:rPr>
          <w:rFonts w:cs="Helvetica"/>
          <w:color w:val="000000"/>
        </w:rPr>
        <w:t>0FxC</w:t>
      </w:r>
      <w:r w:rsidR="00A52178" w:rsidRPr="005B0D53">
        <w:rPr>
          <w:rFonts w:cs="Helvetica"/>
          <w:color w:val="000000"/>
        </w:rPr>
        <w:t>)</w:t>
      </w:r>
      <w:r w:rsidR="00A52178" w:rsidRPr="00E26C9E">
        <w:rPr>
          <w:rFonts w:cs="Helvetica"/>
        </w:rPr>
        <w:t xml:space="preserve"> </w:t>
      </w:r>
      <w:r w:rsidR="00A52178">
        <w:rPr>
          <w:rFonts w:cs="Helvetica"/>
        </w:rPr>
        <w:t xml:space="preserve">and </w:t>
      </w:r>
      <w:r w:rsidR="00A52178" w:rsidRPr="005B0D53">
        <w:rPr>
          <w:rFonts w:cs="Helvetica"/>
          <w:color w:val="000000"/>
        </w:rPr>
        <w:t>Filename in Container</w:t>
      </w:r>
      <w:r w:rsidR="00A52178">
        <w:rPr>
          <w:rFonts w:cs="Helvetica"/>
        </w:rPr>
        <w:t xml:space="preserve"> </w:t>
      </w:r>
      <w:r w:rsidR="00A52178" w:rsidRPr="005B0D53">
        <w:rPr>
          <w:rFonts w:cs="Helvetica"/>
          <w:color w:val="000000"/>
        </w:rPr>
        <w:t>(</w:t>
      </w:r>
      <w:r w:rsidR="00D964D6">
        <w:rPr>
          <w:rFonts w:cs="Helvetica"/>
          <w:color w:val="000000"/>
        </w:rPr>
        <w:t>00gg,</w:t>
      </w:r>
      <w:r w:rsidR="00F60737">
        <w:rPr>
          <w:rFonts w:cs="Helvetica"/>
          <w:color w:val="000000"/>
        </w:rPr>
        <w:t>0FxD</w:t>
      </w:r>
      <w:r w:rsidR="00A52178" w:rsidRPr="005B0D53">
        <w:rPr>
          <w:rFonts w:cs="Helvetica"/>
          <w:color w:val="000000"/>
        </w:rPr>
        <w:t>)</w:t>
      </w:r>
      <w:r w:rsidR="00A52178">
        <w:rPr>
          <w:rFonts w:cs="Helvetica"/>
          <w:color w:val="000000"/>
        </w:rPr>
        <w:t xml:space="preserve"> </w:t>
      </w:r>
      <w:r w:rsidR="00A52178">
        <w:rPr>
          <w:rFonts w:cs="Helvetica"/>
        </w:rPr>
        <w:t>shall be present if</w:t>
      </w:r>
      <w:r w:rsidR="00A52178" w:rsidRPr="00A52178">
        <w:rPr>
          <w:rFonts w:cs="Helvetica"/>
        </w:rPr>
        <w:t xml:space="preserve"> </w:t>
      </w:r>
      <w:r w:rsidR="004E06A9">
        <w:rPr>
          <w:rFonts w:cs="Helvetica"/>
        </w:rPr>
        <w:t>Stored Instance File URI</w:t>
      </w:r>
      <w:r w:rsidR="004E06A9" w:rsidRPr="005B0D53">
        <w:rPr>
          <w:rFonts w:cs="Helvetica"/>
        </w:rPr>
        <w:t xml:space="preserve"> </w:t>
      </w:r>
      <w:r w:rsidR="00A52178" w:rsidRPr="005B0D53">
        <w:rPr>
          <w:rFonts w:cs="Helvetica"/>
        </w:rPr>
        <w:t xml:space="preserve">references a </w:t>
      </w:r>
      <w:r w:rsidR="00A52178" w:rsidRPr="005B0D53">
        <w:rPr>
          <w:rFonts w:cs="Helvetica"/>
          <w:color w:val="000000"/>
        </w:rPr>
        <w:t xml:space="preserve">container </w:t>
      </w:r>
      <w:r w:rsidR="00A52178" w:rsidRPr="005B0D53">
        <w:rPr>
          <w:rFonts w:cs="Helvetica"/>
        </w:rPr>
        <w:t>format file</w:t>
      </w:r>
      <w:r w:rsidR="00A52178">
        <w:rPr>
          <w:rFonts w:cs="Helvetica"/>
        </w:rPr>
        <w:t>.</w:t>
      </w:r>
    </w:p>
    <w:p w14:paraId="51F26512" w14:textId="5A45A2B2" w:rsidR="00CB52E3" w:rsidRPr="005B0D53" w:rsidRDefault="00CB52E3" w:rsidP="00CB52E3">
      <w:pPr>
        <w:pStyle w:val="Heading4"/>
        <w:rPr>
          <w:rFonts w:cs="Helvetica"/>
        </w:rPr>
      </w:pPr>
      <w:bookmarkStart w:id="431" w:name="_ZZ.2.3.2_Service_Class"/>
      <w:bookmarkStart w:id="432" w:name="_Toc88042278"/>
      <w:bookmarkEnd w:id="431"/>
      <w:r w:rsidRPr="005B0D53">
        <w:rPr>
          <w:rFonts w:cs="Helvetica"/>
        </w:rPr>
        <w:t>ZZ.2.3.2 Service Class Provider Behavior</w:t>
      </w:r>
      <w:bookmarkEnd w:id="432"/>
    </w:p>
    <w:p w14:paraId="740EF4C0" w14:textId="7FE8B90F" w:rsidR="00966AD7" w:rsidRPr="005B0D53" w:rsidRDefault="00B64AFA" w:rsidP="00966AD7">
      <w:pPr>
        <w:rPr>
          <w:rFonts w:cs="Helvetica"/>
        </w:rPr>
      </w:pPr>
      <w:r w:rsidRPr="005B0D53">
        <w:rPr>
          <w:rFonts w:cs="Helvetica"/>
        </w:rPr>
        <w:t>The SCP shall use the N-</w:t>
      </w:r>
      <w:r w:rsidR="00A20DB9">
        <w:rPr>
          <w:rFonts w:cs="Helvetica"/>
          <w:color w:val="000000"/>
          <w:szCs w:val="22"/>
        </w:rPr>
        <w:t>EVENT-REPORT</w:t>
      </w:r>
      <w:r w:rsidRPr="005B0D53">
        <w:rPr>
          <w:rFonts w:cs="Helvetica"/>
          <w:color w:val="000000"/>
          <w:szCs w:val="22"/>
        </w:rPr>
        <w:t xml:space="preserve"> </w:t>
      </w:r>
      <w:r w:rsidRPr="005B0D53">
        <w:rPr>
          <w:rFonts w:cs="Helvetica"/>
        </w:rPr>
        <w:t xml:space="preserve">primitive containing the well-known Storage Management SOP Instance UID (defined in </w:t>
      </w:r>
      <w:hyperlink w:anchor="_ZZ.1.2.2_Operations_and" w:history="1">
        <w:r w:rsidR="009F28EB" w:rsidRPr="005B0D53">
          <w:rPr>
            <w:rStyle w:val="Hyperlink"/>
            <w:rFonts w:cs="Helvetica"/>
          </w:rPr>
          <w:t>Section ZZ.1.3.2</w:t>
        </w:r>
      </w:hyperlink>
      <w:r w:rsidRPr="005B0D53">
        <w:rPr>
          <w:rFonts w:cs="Helvetica"/>
        </w:rPr>
        <w:t xml:space="preserve">) in its </w:t>
      </w:r>
      <w:r w:rsidR="00A11372" w:rsidRPr="005B0D53">
        <w:rPr>
          <w:rFonts w:cs="Helvetica"/>
        </w:rPr>
        <w:t>Affected</w:t>
      </w:r>
      <w:r w:rsidRPr="005B0D53">
        <w:rPr>
          <w:rFonts w:cs="Helvetica"/>
        </w:rPr>
        <w:t xml:space="preserve"> SOP Instance UID parameter.</w:t>
      </w:r>
      <w:r w:rsidR="00966AD7" w:rsidRPr="005B0D53">
        <w:rPr>
          <w:rFonts w:cs="Helvetica"/>
        </w:rPr>
        <w:t xml:space="preserve"> </w:t>
      </w:r>
      <w:r w:rsidRPr="005B0D53">
        <w:rPr>
          <w:rFonts w:cs="Helvetica"/>
        </w:rPr>
        <w:t>The SC</w:t>
      </w:r>
      <w:r w:rsidR="00966AD7" w:rsidRPr="005B0D53">
        <w:rPr>
          <w:rFonts w:cs="Helvetica"/>
        </w:rPr>
        <w:t>P</w:t>
      </w:r>
      <w:r w:rsidRPr="005B0D53">
        <w:rPr>
          <w:rFonts w:cs="Helvetica"/>
        </w:rPr>
        <w:t xml:space="preserve"> shall supply the Transaction UID (0008,1195) </w:t>
      </w:r>
      <w:r w:rsidR="00966AD7" w:rsidRPr="005B0D53">
        <w:rPr>
          <w:rFonts w:cs="Helvetica"/>
        </w:rPr>
        <w:t xml:space="preserve">corresponding to </w:t>
      </w:r>
      <w:r w:rsidRPr="005B0D53">
        <w:rPr>
          <w:rFonts w:cs="Helvetica"/>
        </w:rPr>
        <w:t>t</w:t>
      </w:r>
      <w:r w:rsidR="00966AD7" w:rsidRPr="005B0D53">
        <w:rPr>
          <w:rFonts w:cs="Helvetica"/>
        </w:rPr>
        <w:t>he</w:t>
      </w:r>
      <w:r w:rsidRPr="005B0D53">
        <w:rPr>
          <w:rFonts w:cs="Helvetica"/>
        </w:rPr>
        <w:t xml:space="preserve"> </w:t>
      </w:r>
      <w:r w:rsidR="00966AD7" w:rsidRPr="005B0D53">
        <w:rPr>
          <w:rFonts w:cs="Helvetica"/>
          <w:color w:val="000000"/>
          <w:szCs w:val="22"/>
        </w:rPr>
        <w:t>Inventory Creation N</w:t>
      </w:r>
      <w:r w:rsidR="00966AD7" w:rsidRPr="005B0D53">
        <w:rPr>
          <w:rFonts w:cs="Helvetica"/>
        </w:rPr>
        <w:t xml:space="preserve">-ACTION </w:t>
      </w:r>
      <w:r w:rsidR="00C60914" w:rsidRPr="005B0D53">
        <w:rPr>
          <w:rFonts w:cs="Helvetica"/>
          <w:color w:val="000000"/>
          <w:szCs w:val="22"/>
        </w:rPr>
        <w:t xml:space="preserve">Initiate </w:t>
      </w:r>
      <w:r w:rsidR="00966AD7" w:rsidRPr="005B0D53">
        <w:rPr>
          <w:rFonts w:cs="Helvetica"/>
        </w:rPr>
        <w:t>request.</w:t>
      </w:r>
    </w:p>
    <w:p w14:paraId="19A28B22" w14:textId="4C7560DE" w:rsidR="00966AD7" w:rsidRPr="005B0D53" w:rsidRDefault="00966AD7" w:rsidP="00966AD7">
      <w:pPr>
        <w:rPr>
          <w:rFonts w:cs="Helvetica"/>
        </w:rPr>
      </w:pPr>
      <w:r w:rsidRPr="005B0D53">
        <w:rPr>
          <w:rFonts w:cs="Helvetica"/>
        </w:rPr>
        <w:t xml:space="preserve">At any time during the creation of the </w:t>
      </w:r>
      <w:r w:rsidR="00394C08" w:rsidRPr="005B0D53">
        <w:rPr>
          <w:rFonts w:cs="Helvetica"/>
        </w:rPr>
        <w:t>Inventory</w:t>
      </w:r>
      <w:r w:rsidRPr="005B0D53">
        <w:rPr>
          <w:rFonts w:cs="Helvetica"/>
        </w:rPr>
        <w:t>, the SCP may send an N-</w:t>
      </w:r>
      <w:r w:rsidR="00A20DB9">
        <w:rPr>
          <w:rFonts w:cs="Helvetica"/>
          <w:color w:val="000000"/>
          <w:szCs w:val="22"/>
        </w:rPr>
        <w:t>EVENT-REPORT</w:t>
      </w:r>
      <w:r w:rsidRPr="005B0D53">
        <w:rPr>
          <w:rFonts w:cs="Helvetica"/>
        </w:rPr>
        <w:t xml:space="preserve"> primitive with Event Type “Inventory </w:t>
      </w:r>
      <w:r w:rsidRPr="005B0D53">
        <w:rPr>
          <w:rFonts w:cs="Helvetica"/>
          <w:color w:val="000000"/>
          <w:szCs w:val="22"/>
        </w:rPr>
        <w:t>Status</w:t>
      </w:r>
      <w:r w:rsidRPr="005B0D53">
        <w:rPr>
          <w:rFonts w:cs="Helvetica"/>
        </w:rPr>
        <w:t>” (Event Type ID = 12), with an indication of pro</w:t>
      </w:r>
      <w:r w:rsidR="00BF1B3D" w:rsidRPr="005B0D53">
        <w:rPr>
          <w:rFonts w:cs="Helvetica"/>
        </w:rPr>
        <w:t>c</w:t>
      </w:r>
      <w:r w:rsidRPr="005B0D53">
        <w:rPr>
          <w:rFonts w:cs="Helvetica"/>
        </w:rPr>
        <w:t xml:space="preserve">ess </w:t>
      </w:r>
      <w:r w:rsidR="00BF1B3D" w:rsidRPr="005B0D53">
        <w:rPr>
          <w:rFonts w:cs="Helvetica"/>
        </w:rPr>
        <w:t xml:space="preserve">status </w:t>
      </w:r>
      <w:r w:rsidRPr="005B0D53">
        <w:rPr>
          <w:rFonts w:cs="Helvetica"/>
        </w:rPr>
        <w:t xml:space="preserve">in the </w:t>
      </w:r>
      <w:r w:rsidR="00BF1B3D" w:rsidRPr="005B0D53">
        <w:rPr>
          <w:rFonts w:cs="Helvetica"/>
        </w:rPr>
        <w:t xml:space="preserve">Transaction </w:t>
      </w:r>
      <w:r w:rsidRPr="005B0D53">
        <w:rPr>
          <w:rFonts w:cs="Helvetica"/>
        </w:rPr>
        <w:t xml:space="preserve">Status Attribute. </w:t>
      </w:r>
      <w:r w:rsidR="00010DC8" w:rsidRPr="005B0D53">
        <w:rPr>
          <w:rFonts w:cs="Helvetica"/>
        </w:rPr>
        <w:t>The SCP shall send an N-</w:t>
      </w:r>
      <w:r w:rsidR="00010DC8" w:rsidRPr="005B0D53">
        <w:rPr>
          <w:rFonts w:cs="Helvetica"/>
          <w:color w:val="000000"/>
          <w:szCs w:val="22"/>
        </w:rPr>
        <w:t>EVENT-REPORT</w:t>
      </w:r>
      <w:r w:rsidR="00010DC8" w:rsidRPr="005B0D53">
        <w:rPr>
          <w:rFonts w:cs="Helvetica"/>
        </w:rPr>
        <w:t xml:space="preserve"> “Inventory </w:t>
      </w:r>
      <w:r w:rsidR="00010DC8" w:rsidRPr="005B0D53">
        <w:rPr>
          <w:rFonts w:cs="Helvetica"/>
          <w:color w:val="000000"/>
          <w:szCs w:val="22"/>
        </w:rPr>
        <w:t>Status</w:t>
      </w:r>
      <w:r w:rsidR="00010DC8" w:rsidRPr="005B0D53">
        <w:rPr>
          <w:rFonts w:cs="Helvetica"/>
        </w:rPr>
        <w:t xml:space="preserve">” </w:t>
      </w:r>
      <w:r w:rsidR="00010DC8">
        <w:rPr>
          <w:rFonts w:cs="Helvetica"/>
        </w:rPr>
        <w:t xml:space="preserve">if production of </w:t>
      </w:r>
      <w:r w:rsidR="00010DC8" w:rsidRPr="005B0D53">
        <w:rPr>
          <w:rFonts w:cs="Helvetica"/>
        </w:rPr>
        <w:t xml:space="preserve">the </w:t>
      </w:r>
      <w:r w:rsidR="00394C08" w:rsidRPr="005B0D53">
        <w:rPr>
          <w:rFonts w:cs="Helvetica"/>
        </w:rPr>
        <w:t xml:space="preserve">Inventory </w:t>
      </w:r>
      <w:r w:rsidR="00C105E1">
        <w:rPr>
          <w:rFonts w:cs="Helvetica"/>
        </w:rPr>
        <w:t>changes</w:t>
      </w:r>
      <w:r w:rsidR="00010DC8">
        <w:rPr>
          <w:rFonts w:cs="Helvetica"/>
        </w:rPr>
        <w:t xml:space="preserve"> status. </w:t>
      </w:r>
      <w:r w:rsidRPr="005B0D53">
        <w:rPr>
          <w:rFonts w:cs="Helvetica"/>
        </w:rPr>
        <w:t>The SCP shall send an N-</w:t>
      </w:r>
      <w:r w:rsidRPr="005B0D53">
        <w:rPr>
          <w:rFonts w:cs="Helvetica"/>
          <w:color w:val="000000"/>
          <w:szCs w:val="22"/>
        </w:rPr>
        <w:t>EVENT-REPORT</w:t>
      </w:r>
      <w:r w:rsidRPr="005B0D53">
        <w:rPr>
          <w:rFonts w:cs="Helvetica"/>
        </w:rPr>
        <w:t xml:space="preserve"> “Inventory </w:t>
      </w:r>
      <w:r w:rsidRPr="005B0D53">
        <w:rPr>
          <w:rFonts w:cs="Helvetica"/>
          <w:color w:val="000000"/>
          <w:szCs w:val="22"/>
        </w:rPr>
        <w:t>Status</w:t>
      </w:r>
      <w:r w:rsidRPr="005B0D53">
        <w:rPr>
          <w:rFonts w:cs="Helvetica"/>
        </w:rPr>
        <w:t>” in response to an N-ACTION “Request Status”.</w:t>
      </w:r>
    </w:p>
    <w:p w14:paraId="33C68AF6" w14:textId="53937BF9" w:rsidR="00966AD7" w:rsidRDefault="00966AD7" w:rsidP="00A0483A">
      <w:pPr>
        <w:rPr>
          <w:rFonts w:cs="Helvetica"/>
        </w:rPr>
      </w:pPr>
      <w:r w:rsidRPr="005B0D53">
        <w:rPr>
          <w:rFonts w:cs="Helvetica"/>
        </w:rPr>
        <w:t xml:space="preserve">When </w:t>
      </w:r>
      <w:r w:rsidR="00D26DC5">
        <w:rPr>
          <w:rFonts w:cs="Helvetica"/>
        </w:rPr>
        <w:t xml:space="preserve">production of </w:t>
      </w:r>
      <w:r w:rsidRPr="005B0D53">
        <w:rPr>
          <w:rFonts w:cs="Helvetica"/>
        </w:rPr>
        <w:t xml:space="preserve">the </w:t>
      </w:r>
      <w:r w:rsidR="00394C08" w:rsidRPr="005B0D53">
        <w:rPr>
          <w:rFonts w:cs="Helvetica"/>
        </w:rPr>
        <w:t xml:space="preserve">Inventory </w:t>
      </w:r>
      <w:r w:rsidR="00D26DC5">
        <w:rPr>
          <w:rFonts w:cs="Helvetica"/>
        </w:rPr>
        <w:t xml:space="preserve">reaches a terminal status </w:t>
      </w:r>
      <w:r w:rsidR="00C32880">
        <w:rPr>
          <w:rFonts w:cs="Helvetica"/>
        </w:rPr>
        <w:t xml:space="preserve">(COMPLETE, FAILURE, or CANCELED) </w:t>
      </w:r>
      <w:r w:rsidR="00D26DC5">
        <w:rPr>
          <w:rFonts w:cs="Helvetica"/>
        </w:rPr>
        <w:t>and Inventory SOP Instances are available</w:t>
      </w:r>
      <w:r w:rsidRPr="005B0D53">
        <w:rPr>
          <w:rFonts w:cs="Helvetica"/>
        </w:rPr>
        <w:t>, the SCP shall send an N-</w:t>
      </w:r>
      <w:r w:rsidR="00A20DB9">
        <w:rPr>
          <w:rFonts w:cs="Helvetica"/>
          <w:color w:val="000000"/>
          <w:szCs w:val="22"/>
        </w:rPr>
        <w:t>EVENT-REPORT</w:t>
      </w:r>
      <w:r w:rsidRPr="005B0D53">
        <w:rPr>
          <w:rFonts w:cs="Helvetica"/>
        </w:rPr>
        <w:t xml:space="preserve"> primitive with Event Type “Inventory </w:t>
      </w:r>
      <w:r w:rsidR="00C32880">
        <w:rPr>
          <w:rFonts w:cs="Helvetica"/>
          <w:color w:val="000000"/>
          <w:szCs w:val="22"/>
        </w:rPr>
        <w:t>Terminated with Instances</w:t>
      </w:r>
      <w:r w:rsidRPr="005B0D53">
        <w:rPr>
          <w:rFonts w:cs="Helvetica"/>
        </w:rPr>
        <w:t xml:space="preserve">” (Event Type ID = 11). </w:t>
      </w:r>
      <w:r w:rsidR="000A6A21" w:rsidRPr="005B0D53">
        <w:rPr>
          <w:rFonts w:cs="Helvetica"/>
        </w:rPr>
        <w:t xml:space="preserve">The Event Information shall include </w:t>
      </w:r>
      <w:r w:rsidR="00847955">
        <w:rPr>
          <w:rFonts w:cs="Helvetica"/>
        </w:rPr>
        <w:t>A</w:t>
      </w:r>
      <w:r w:rsidR="000A6A21" w:rsidRPr="005B0D53">
        <w:rPr>
          <w:rFonts w:cs="Helvetica"/>
        </w:rPr>
        <w:t>ttributes specifying at least one method of accessing the</w:t>
      </w:r>
      <w:r w:rsidR="002B0793">
        <w:rPr>
          <w:rFonts w:cs="Helvetica"/>
        </w:rPr>
        <w:t xml:space="preserve"> root</w:t>
      </w:r>
      <w:r w:rsidR="000A6A21" w:rsidRPr="005B0D53">
        <w:rPr>
          <w:rFonts w:cs="Helvetica"/>
        </w:rPr>
        <w:t xml:space="preserve"> SOP Instance of the </w:t>
      </w:r>
      <w:r w:rsidR="00394C08" w:rsidRPr="005B0D53">
        <w:rPr>
          <w:rFonts w:cs="Helvetica"/>
        </w:rPr>
        <w:t>Inventory</w:t>
      </w:r>
      <w:r w:rsidR="00A0483A" w:rsidRPr="005B0D53">
        <w:rPr>
          <w:rFonts w:cs="Helvetica"/>
        </w:rPr>
        <w:t xml:space="preserve">, i.e., it shall include at least one of the </w:t>
      </w:r>
      <w:r w:rsidR="00847955">
        <w:rPr>
          <w:rFonts w:cs="Helvetica"/>
        </w:rPr>
        <w:t>A</w:t>
      </w:r>
      <w:r w:rsidR="00A0483A" w:rsidRPr="005B0D53">
        <w:rPr>
          <w:rFonts w:cs="Helvetica"/>
        </w:rPr>
        <w:t>ttributes Retrieve AE Title (0008,0054)</w:t>
      </w:r>
      <w:r w:rsidR="001F0153">
        <w:rPr>
          <w:rFonts w:cs="Helvetica"/>
        </w:rPr>
        <w:t xml:space="preserve"> or</w:t>
      </w:r>
      <w:r w:rsidR="00A0483A" w:rsidRPr="005B0D53">
        <w:rPr>
          <w:rFonts w:cs="Helvetica"/>
        </w:rPr>
        <w:t xml:space="preserve"> Retrieve URL (0008,1190), </w:t>
      </w:r>
      <w:r w:rsidR="001F0153">
        <w:rPr>
          <w:rFonts w:cs="Helvetica"/>
        </w:rPr>
        <w:t>and may optionally include</w:t>
      </w:r>
      <w:r w:rsidR="00A0483A" w:rsidRPr="005B0D53">
        <w:rPr>
          <w:rFonts w:cs="Helvetica"/>
        </w:rPr>
        <w:t xml:space="preserve"> </w:t>
      </w:r>
      <w:r w:rsidR="00A04051">
        <w:rPr>
          <w:rFonts w:cs="Helvetica"/>
        </w:rPr>
        <w:t xml:space="preserve">Stored Instance </w:t>
      </w:r>
      <w:r w:rsidR="00EF0557">
        <w:rPr>
          <w:rFonts w:cs="Helvetica"/>
        </w:rPr>
        <w:t>File</w:t>
      </w:r>
      <w:r w:rsidR="00A04051">
        <w:rPr>
          <w:rFonts w:cs="Helvetica"/>
        </w:rPr>
        <w:t xml:space="preserve"> URI</w:t>
      </w:r>
      <w:r w:rsidR="00A0483A" w:rsidRPr="005B0D53">
        <w:rPr>
          <w:rFonts w:cs="Helvetica"/>
        </w:rPr>
        <w:t xml:space="preserve"> (</w:t>
      </w:r>
      <w:r w:rsidR="00D964D6">
        <w:rPr>
          <w:rFonts w:cs="Helvetica"/>
        </w:rPr>
        <w:t>00gg,</w:t>
      </w:r>
      <w:r w:rsidR="00F60737">
        <w:rPr>
          <w:rFonts w:cs="Helvetica"/>
        </w:rPr>
        <w:t>0Fx</w:t>
      </w:r>
      <w:r w:rsidR="00EF0557">
        <w:rPr>
          <w:rFonts w:cs="Helvetica"/>
        </w:rPr>
        <w:t>B</w:t>
      </w:r>
      <w:r w:rsidR="00A0483A" w:rsidRPr="005B0D53">
        <w:rPr>
          <w:rFonts w:cs="Helvetica"/>
        </w:rPr>
        <w:t xml:space="preserve">). If </w:t>
      </w:r>
      <w:r w:rsidR="00A04051">
        <w:rPr>
          <w:rFonts w:cs="Helvetica"/>
        </w:rPr>
        <w:t xml:space="preserve">Stored Instance </w:t>
      </w:r>
      <w:r w:rsidR="00EF0557">
        <w:rPr>
          <w:rFonts w:cs="Helvetica"/>
        </w:rPr>
        <w:t>File</w:t>
      </w:r>
      <w:r w:rsidR="00A04051">
        <w:rPr>
          <w:rFonts w:cs="Helvetica"/>
        </w:rPr>
        <w:t xml:space="preserve"> URI</w:t>
      </w:r>
      <w:r w:rsidR="00EF0557">
        <w:rPr>
          <w:rFonts w:cs="Helvetica"/>
        </w:rPr>
        <w:t xml:space="preserve"> is present</w:t>
      </w:r>
      <w:r w:rsidR="00A0483A" w:rsidRPr="005B0D53">
        <w:rPr>
          <w:rFonts w:cs="Helvetica"/>
        </w:rPr>
        <w:t>, then the Stored Instance Transfer Syntax UID (</w:t>
      </w:r>
      <w:r w:rsidR="00D964D6">
        <w:rPr>
          <w:rFonts w:cs="Helvetica"/>
        </w:rPr>
        <w:t>00gg,</w:t>
      </w:r>
      <w:r w:rsidR="00E4379B">
        <w:rPr>
          <w:rFonts w:cs="Helvetica"/>
        </w:rPr>
        <w:t>0Fy0</w:t>
      </w:r>
      <w:r w:rsidR="00A0483A" w:rsidRPr="005B0D53">
        <w:rPr>
          <w:rFonts w:cs="Helvetica"/>
        </w:rPr>
        <w:t>)</w:t>
      </w:r>
      <w:r w:rsidR="00EF0557">
        <w:rPr>
          <w:rFonts w:cs="Helvetica"/>
        </w:rPr>
        <w:t xml:space="preserve"> shall be present</w:t>
      </w:r>
      <w:r w:rsidR="000A6A21" w:rsidRPr="005B0D53">
        <w:rPr>
          <w:rFonts w:cs="Helvetica"/>
        </w:rPr>
        <w:t xml:space="preserve">. </w:t>
      </w:r>
      <w:r w:rsidR="00E26C9E">
        <w:rPr>
          <w:rFonts w:cs="Helvetica"/>
        </w:rPr>
        <w:t xml:space="preserve">Further, if </w:t>
      </w:r>
      <w:r w:rsidR="00EF0557">
        <w:rPr>
          <w:rFonts w:cs="Helvetica"/>
        </w:rPr>
        <w:t xml:space="preserve">Stored Instance File URI </w:t>
      </w:r>
      <w:r w:rsidR="00E26C9E" w:rsidRPr="005B0D53">
        <w:rPr>
          <w:rFonts w:cs="Helvetica"/>
        </w:rPr>
        <w:t xml:space="preserve">references a </w:t>
      </w:r>
      <w:r w:rsidR="00E26C9E" w:rsidRPr="005B0D53">
        <w:rPr>
          <w:rFonts w:cs="Helvetica"/>
          <w:color w:val="000000"/>
        </w:rPr>
        <w:t xml:space="preserve">container </w:t>
      </w:r>
      <w:r w:rsidR="00E26C9E" w:rsidRPr="005B0D53">
        <w:rPr>
          <w:rFonts w:cs="Helvetica"/>
        </w:rPr>
        <w:t>format file</w:t>
      </w:r>
      <w:r w:rsidR="00E26C9E">
        <w:rPr>
          <w:rFonts w:cs="Helvetica"/>
        </w:rPr>
        <w:t xml:space="preserve">, </w:t>
      </w:r>
      <w:r w:rsidR="00E4379B">
        <w:rPr>
          <w:rFonts w:cs="Helvetica"/>
          <w:color w:val="000000"/>
        </w:rPr>
        <w:t>Container File Type</w:t>
      </w:r>
      <w:r w:rsidR="00E26C9E" w:rsidRPr="005B0D53">
        <w:rPr>
          <w:rFonts w:cs="Helvetica"/>
        </w:rPr>
        <w:t xml:space="preserve"> </w:t>
      </w:r>
      <w:r w:rsidR="00E26C9E" w:rsidRPr="005B0D53">
        <w:rPr>
          <w:rFonts w:cs="Helvetica"/>
          <w:color w:val="000000"/>
        </w:rPr>
        <w:t>(</w:t>
      </w:r>
      <w:r w:rsidR="00D964D6">
        <w:rPr>
          <w:rFonts w:cs="Helvetica"/>
          <w:color w:val="000000"/>
        </w:rPr>
        <w:t>00gg,</w:t>
      </w:r>
      <w:r w:rsidR="00F60737">
        <w:rPr>
          <w:rFonts w:cs="Helvetica"/>
          <w:color w:val="000000"/>
        </w:rPr>
        <w:t>0FxC</w:t>
      </w:r>
      <w:r w:rsidR="00E26C9E" w:rsidRPr="005B0D53">
        <w:rPr>
          <w:rFonts w:cs="Helvetica"/>
          <w:color w:val="000000"/>
        </w:rPr>
        <w:t>)</w:t>
      </w:r>
      <w:r w:rsidR="00E26C9E" w:rsidRPr="00E26C9E">
        <w:rPr>
          <w:rFonts w:cs="Helvetica"/>
        </w:rPr>
        <w:t xml:space="preserve"> </w:t>
      </w:r>
      <w:r w:rsidR="00E26C9E">
        <w:rPr>
          <w:rFonts w:cs="Helvetica"/>
        </w:rPr>
        <w:t xml:space="preserve">and </w:t>
      </w:r>
      <w:r w:rsidR="00E26C9E" w:rsidRPr="005B0D53">
        <w:rPr>
          <w:rFonts w:cs="Helvetica"/>
          <w:color w:val="000000"/>
        </w:rPr>
        <w:t>Filename in Container</w:t>
      </w:r>
      <w:r w:rsidR="00E26C9E">
        <w:rPr>
          <w:rFonts w:cs="Helvetica"/>
        </w:rPr>
        <w:t xml:space="preserve"> </w:t>
      </w:r>
      <w:r w:rsidR="00E26C9E" w:rsidRPr="005B0D53">
        <w:rPr>
          <w:rFonts w:cs="Helvetica"/>
          <w:color w:val="000000"/>
        </w:rPr>
        <w:t>(</w:t>
      </w:r>
      <w:r w:rsidR="00D964D6">
        <w:rPr>
          <w:rFonts w:cs="Helvetica"/>
          <w:color w:val="000000"/>
        </w:rPr>
        <w:t>00gg,</w:t>
      </w:r>
      <w:r w:rsidR="00F60737">
        <w:rPr>
          <w:rFonts w:cs="Helvetica"/>
          <w:color w:val="000000"/>
        </w:rPr>
        <w:t>0FxD</w:t>
      </w:r>
      <w:r w:rsidR="00E26C9E" w:rsidRPr="005B0D53">
        <w:rPr>
          <w:rFonts w:cs="Helvetica"/>
          <w:color w:val="000000"/>
        </w:rPr>
        <w:t>)</w:t>
      </w:r>
      <w:r w:rsidR="00E26C9E">
        <w:rPr>
          <w:rFonts w:cs="Helvetica"/>
          <w:color w:val="000000"/>
        </w:rPr>
        <w:t xml:space="preserve"> </w:t>
      </w:r>
      <w:r w:rsidR="00E26C9E">
        <w:rPr>
          <w:rFonts w:cs="Helvetica"/>
        </w:rPr>
        <w:t xml:space="preserve">shall be present. </w:t>
      </w:r>
      <w:r w:rsidR="00A0483A" w:rsidRPr="005B0D53">
        <w:rPr>
          <w:rFonts w:cs="Helvetica"/>
        </w:rPr>
        <w:t xml:space="preserve">The Event Information </w:t>
      </w:r>
      <w:r w:rsidR="000A6A21" w:rsidRPr="005B0D53">
        <w:rPr>
          <w:rFonts w:cs="Helvetica"/>
        </w:rPr>
        <w:t xml:space="preserve">may also include an Expiration </w:t>
      </w:r>
      <w:r w:rsidR="00996352">
        <w:rPr>
          <w:rFonts w:cs="Helvetica"/>
        </w:rPr>
        <w:t>DateTime</w:t>
      </w:r>
      <w:r w:rsidR="000A6A21" w:rsidRPr="005B0D53">
        <w:rPr>
          <w:rFonts w:cs="Helvetica"/>
        </w:rPr>
        <w:t xml:space="preserve"> (</w:t>
      </w:r>
      <w:r w:rsidR="00D964D6">
        <w:rPr>
          <w:rFonts w:cs="Helvetica"/>
        </w:rPr>
        <w:t>00gg,0F</w:t>
      </w:r>
      <w:r w:rsidR="006B7229" w:rsidRPr="005B0D53">
        <w:rPr>
          <w:rFonts w:cs="Helvetica"/>
        </w:rPr>
        <w:t>y9</w:t>
      </w:r>
      <w:r w:rsidR="000A6A21" w:rsidRPr="005B0D53">
        <w:rPr>
          <w:rFonts w:cs="Helvetica"/>
        </w:rPr>
        <w:t xml:space="preserve">) </w:t>
      </w:r>
      <w:r w:rsidR="00847955">
        <w:rPr>
          <w:rFonts w:cs="Helvetica"/>
        </w:rPr>
        <w:t>A</w:t>
      </w:r>
      <w:r w:rsidR="000A6A21" w:rsidRPr="005B0D53">
        <w:rPr>
          <w:rFonts w:cs="Helvetica"/>
        </w:rPr>
        <w:t xml:space="preserve">ttribute to indicate the expected </w:t>
      </w:r>
      <w:r w:rsidR="00394C08">
        <w:rPr>
          <w:rFonts w:cs="Helvetica"/>
        </w:rPr>
        <w:t>DateTi</w:t>
      </w:r>
      <w:r w:rsidR="00EF0557">
        <w:rPr>
          <w:rFonts w:cs="Helvetica"/>
        </w:rPr>
        <w:t>me</w:t>
      </w:r>
      <w:r w:rsidR="000A6A21" w:rsidRPr="005B0D53">
        <w:rPr>
          <w:rFonts w:cs="Helvetica"/>
        </w:rPr>
        <w:t xml:space="preserve"> </w:t>
      </w:r>
      <w:r w:rsidR="002B0793">
        <w:rPr>
          <w:rFonts w:cs="Helvetica"/>
        </w:rPr>
        <w:t>until which</w:t>
      </w:r>
      <w:r w:rsidR="000A6A21" w:rsidRPr="005B0D53">
        <w:rPr>
          <w:rFonts w:cs="Helvetica"/>
        </w:rPr>
        <w:t xml:space="preserve"> the Inventory SOP Instance</w:t>
      </w:r>
      <w:r w:rsidR="002B0793">
        <w:rPr>
          <w:rFonts w:cs="Helvetica"/>
        </w:rPr>
        <w:t xml:space="preserve"> is available</w:t>
      </w:r>
      <w:r w:rsidR="000A6A21" w:rsidRPr="005B0D53">
        <w:rPr>
          <w:rFonts w:cs="Helvetica"/>
        </w:rPr>
        <w:t xml:space="preserve"> for access by the SCU.</w:t>
      </w:r>
    </w:p>
    <w:p w14:paraId="094E86B2" w14:textId="0591EB16" w:rsidR="0036492A" w:rsidRPr="005B0D53" w:rsidRDefault="0036492A" w:rsidP="00966AD7">
      <w:pPr>
        <w:rPr>
          <w:rFonts w:cs="Helvetica"/>
        </w:rPr>
      </w:pPr>
      <w:r w:rsidRPr="005B0D53">
        <w:rPr>
          <w:rFonts w:cs="Helvetica"/>
        </w:rPr>
        <w:t xml:space="preserve">If production of the inventory </w:t>
      </w:r>
      <w:r w:rsidR="00C32880">
        <w:rPr>
          <w:rFonts w:cs="Helvetica"/>
        </w:rPr>
        <w:t>reaches a terminal status (FAILURE or CANCELED) and Inventory SOP Instances are not available</w:t>
      </w:r>
      <w:r w:rsidRPr="005B0D53">
        <w:rPr>
          <w:rFonts w:cs="Helvetica"/>
        </w:rPr>
        <w:t>, the SCP shall send an N-</w:t>
      </w:r>
      <w:r w:rsidR="00A20DB9">
        <w:rPr>
          <w:rFonts w:cs="Helvetica"/>
          <w:color w:val="000000"/>
          <w:szCs w:val="22"/>
        </w:rPr>
        <w:t>EVENT-REPORT</w:t>
      </w:r>
      <w:r w:rsidRPr="005B0D53">
        <w:rPr>
          <w:rFonts w:cs="Helvetica"/>
        </w:rPr>
        <w:t xml:space="preserve"> primitive with Event Type “Inventory </w:t>
      </w:r>
      <w:r w:rsidR="00C32880">
        <w:rPr>
          <w:rFonts w:cs="Helvetica"/>
          <w:color w:val="000000"/>
          <w:szCs w:val="22"/>
        </w:rPr>
        <w:t>Terminated without Instances</w:t>
      </w:r>
      <w:r w:rsidRPr="005B0D53">
        <w:rPr>
          <w:rFonts w:cs="Helvetica"/>
        </w:rPr>
        <w:t>” (Event Type ID = 13).</w:t>
      </w:r>
    </w:p>
    <w:p w14:paraId="3D556ABF" w14:textId="5BA7B3FE" w:rsidR="00CB52E3" w:rsidRPr="005B0D53" w:rsidRDefault="00CB52E3" w:rsidP="00CB52E3">
      <w:pPr>
        <w:pStyle w:val="Heading4"/>
        <w:rPr>
          <w:rFonts w:cs="Helvetica"/>
        </w:rPr>
      </w:pPr>
      <w:bookmarkStart w:id="433" w:name="_Toc88042279"/>
      <w:r w:rsidRPr="005B0D53">
        <w:rPr>
          <w:rFonts w:cs="Helvetica"/>
        </w:rPr>
        <w:t>ZZ.2.3.3 Service Class User Behavior</w:t>
      </w:r>
      <w:bookmarkEnd w:id="433"/>
    </w:p>
    <w:p w14:paraId="79F0AECA" w14:textId="2789C520" w:rsidR="00FF779F" w:rsidRPr="005B0D53" w:rsidRDefault="00FF779F" w:rsidP="00FF779F">
      <w:pPr>
        <w:rPr>
          <w:rFonts w:cs="Helvetica"/>
        </w:rPr>
      </w:pPr>
      <w:r w:rsidRPr="005B0D53">
        <w:rPr>
          <w:rFonts w:cs="Helvetica"/>
        </w:rPr>
        <w:t>Upon receipt of the N-</w:t>
      </w:r>
      <w:r w:rsidR="00A20DB9">
        <w:rPr>
          <w:rFonts w:cs="Helvetica"/>
          <w:color w:val="000000"/>
          <w:szCs w:val="22"/>
        </w:rPr>
        <w:t>EVENT-REPORT</w:t>
      </w:r>
      <w:r w:rsidRPr="005B0D53">
        <w:rPr>
          <w:rFonts w:cs="Helvetica"/>
        </w:rPr>
        <w:t xml:space="preserve"> notification, the SCU shall return, via the N-</w:t>
      </w:r>
      <w:r w:rsidR="00A20DB9">
        <w:rPr>
          <w:rFonts w:cs="Helvetica"/>
          <w:color w:val="000000"/>
          <w:szCs w:val="22"/>
        </w:rPr>
        <w:t>EVENT-REPORT</w:t>
      </w:r>
      <w:r w:rsidRPr="005B0D53">
        <w:rPr>
          <w:rFonts w:cs="Helvetica"/>
        </w:rPr>
        <w:t xml:space="preserve"> response primitive, the N-</w:t>
      </w:r>
      <w:r w:rsidR="00A20DB9">
        <w:rPr>
          <w:rFonts w:cs="Helvetica"/>
          <w:color w:val="000000"/>
          <w:szCs w:val="22"/>
        </w:rPr>
        <w:t>EVENT-REPORT</w:t>
      </w:r>
      <w:r w:rsidRPr="005B0D53">
        <w:rPr>
          <w:rFonts w:cs="Helvetica"/>
        </w:rPr>
        <w:t xml:space="preserve"> Response Status Code applicable</w:t>
      </w:r>
      <w:r w:rsidR="00722417" w:rsidRPr="005B0D53">
        <w:rPr>
          <w:rFonts w:cs="Helvetica"/>
        </w:rPr>
        <w:t xml:space="preserve"> to</w:t>
      </w:r>
      <w:r w:rsidRPr="005B0D53">
        <w:rPr>
          <w:rFonts w:cs="Helvetica"/>
        </w:rPr>
        <w:t xml:space="preserve"> </w:t>
      </w:r>
      <w:r w:rsidR="00722417" w:rsidRPr="005B0D53">
        <w:rPr>
          <w:rFonts w:cs="Helvetica"/>
        </w:rPr>
        <w:t>its processing of</w:t>
      </w:r>
      <w:r w:rsidRPr="005B0D53">
        <w:rPr>
          <w:rFonts w:cs="Helvetica"/>
        </w:rPr>
        <w:t xml:space="preserve"> the associated notification. A success status conveys that the SCU has successfully received the notification. A</w:t>
      </w:r>
      <w:r w:rsidR="00700944">
        <w:rPr>
          <w:rFonts w:cs="Helvetica"/>
        </w:rPr>
        <w:t>n</w:t>
      </w:r>
      <w:r w:rsidRPr="005B0D53">
        <w:rPr>
          <w:rFonts w:cs="Helvetica"/>
        </w:rPr>
        <w:t xml:space="preserve"> </w:t>
      </w:r>
      <w:r w:rsidR="00700944">
        <w:rPr>
          <w:rFonts w:cs="Helvetica"/>
        </w:rPr>
        <w:t>error</w:t>
      </w:r>
      <w:r w:rsidRPr="005B0D53">
        <w:rPr>
          <w:rFonts w:cs="Helvetica"/>
        </w:rPr>
        <w:t xml:space="preserve"> status conveys that the SC</w:t>
      </w:r>
      <w:r w:rsidR="00722417" w:rsidRPr="005B0D53">
        <w:rPr>
          <w:rFonts w:cs="Helvetica"/>
        </w:rPr>
        <w:t>U</w:t>
      </w:r>
      <w:r w:rsidRPr="005B0D53">
        <w:rPr>
          <w:rFonts w:cs="Helvetica"/>
        </w:rPr>
        <w:t xml:space="preserve"> is not processing the</w:t>
      </w:r>
      <w:r w:rsidR="00722417" w:rsidRPr="005B0D53">
        <w:rPr>
          <w:rFonts w:cs="Helvetica"/>
        </w:rPr>
        <w:t xml:space="preserve"> notification</w:t>
      </w:r>
      <w:r w:rsidRPr="005B0D53">
        <w:rPr>
          <w:rFonts w:cs="Helvetica"/>
        </w:rPr>
        <w:t>.</w:t>
      </w:r>
    </w:p>
    <w:p w14:paraId="34CB6F42" w14:textId="20ECD058" w:rsidR="00722417" w:rsidRPr="005B0D53" w:rsidRDefault="00722417" w:rsidP="00722417">
      <w:pPr>
        <w:keepNext/>
        <w:spacing w:before="180" w:after="0"/>
        <w:ind w:left="360" w:right="360"/>
        <w:jc w:val="both"/>
        <w:rPr>
          <w:rFonts w:cs="Helvetica"/>
          <w:color w:val="000000"/>
          <w:sz w:val="18"/>
          <w:szCs w:val="18"/>
        </w:rPr>
      </w:pPr>
      <w:r w:rsidRPr="005B0D53">
        <w:rPr>
          <w:rFonts w:cs="Helvetica"/>
          <w:color w:val="000000"/>
          <w:sz w:val="18"/>
          <w:szCs w:val="18"/>
        </w:rPr>
        <w:t xml:space="preserve">Note </w:t>
      </w:r>
    </w:p>
    <w:p w14:paraId="3801747F" w14:textId="46C87CC5" w:rsidR="00722417" w:rsidRPr="005B0D53" w:rsidRDefault="00722417" w:rsidP="00C40CA9">
      <w:pPr>
        <w:keepNext/>
        <w:spacing w:before="180"/>
        <w:ind w:left="360" w:right="360"/>
        <w:rPr>
          <w:rFonts w:cs="Helvetica"/>
        </w:rPr>
      </w:pPr>
      <w:r w:rsidRPr="005B0D53">
        <w:rPr>
          <w:rFonts w:cs="Helvetica"/>
          <w:sz w:val="18"/>
          <w:szCs w:val="18"/>
        </w:rPr>
        <w:t>The action of the SCP upon a</w:t>
      </w:r>
      <w:r w:rsidR="00700944">
        <w:rPr>
          <w:rFonts w:cs="Helvetica"/>
          <w:sz w:val="18"/>
          <w:szCs w:val="18"/>
        </w:rPr>
        <w:t>n</w:t>
      </w:r>
      <w:r w:rsidRPr="005B0D53">
        <w:rPr>
          <w:rFonts w:cs="Helvetica"/>
          <w:sz w:val="18"/>
          <w:szCs w:val="18"/>
        </w:rPr>
        <w:t xml:space="preserve"> </w:t>
      </w:r>
      <w:r w:rsidR="00700944">
        <w:rPr>
          <w:rFonts w:cs="Helvetica"/>
          <w:sz w:val="18"/>
          <w:szCs w:val="18"/>
        </w:rPr>
        <w:t>error</w:t>
      </w:r>
      <w:r w:rsidRPr="005B0D53">
        <w:rPr>
          <w:rFonts w:cs="Helvetica"/>
          <w:sz w:val="18"/>
          <w:szCs w:val="18"/>
        </w:rPr>
        <w:t xml:space="preserve"> status for the </w:t>
      </w:r>
      <w:r w:rsidRPr="005B0D53">
        <w:rPr>
          <w:rFonts w:cs="Helvetica"/>
          <w:color w:val="000000"/>
          <w:sz w:val="18"/>
          <w:szCs w:val="18"/>
        </w:rPr>
        <w:t>N-</w:t>
      </w:r>
      <w:r w:rsidR="00A20DB9">
        <w:rPr>
          <w:rFonts w:cs="Helvetica"/>
          <w:color w:val="000000"/>
          <w:sz w:val="18"/>
          <w:szCs w:val="18"/>
        </w:rPr>
        <w:t>EVENT-REPORT</w:t>
      </w:r>
      <w:r w:rsidRPr="005B0D53">
        <w:rPr>
          <w:rFonts w:cs="Helvetica"/>
          <w:color w:val="000000"/>
          <w:sz w:val="18"/>
          <w:szCs w:val="18"/>
        </w:rPr>
        <w:t xml:space="preserve"> is outside the scope of this Standard.</w:t>
      </w:r>
    </w:p>
    <w:p w14:paraId="0926EDB2" w14:textId="6DD7899B" w:rsidR="00722417" w:rsidRPr="005B0D53" w:rsidRDefault="00722417" w:rsidP="00722417">
      <w:pPr>
        <w:pStyle w:val="Heading3"/>
        <w:rPr>
          <w:rFonts w:cs="Helvetica"/>
        </w:rPr>
      </w:pPr>
      <w:bookmarkStart w:id="434" w:name="_Toc88042280"/>
      <w:r w:rsidRPr="005B0D53">
        <w:rPr>
          <w:rFonts w:cs="Helvetica"/>
        </w:rPr>
        <w:t>ZZ.2.4 Conformance</w:t>
      </w:r>
      <w:bookmarkEnd w:id="434"/>
    </w:p>
    <w:p w14:paraId="446B4679" w14:textId="18BAE953" w:rsidR="00722417" w:rsidRPr="005B0D53" w:rsidRDefault="00722417" w:rsidP="0036492A">
      <w:pPr>
        <w:rPr>
          <w:rFonts w:cs="Helvetica"/>
          <w:sz w:val="22"/>
        </w:rPr>
      </w:pPr>
      <w:r w:rsidRPr="005B0D53">
        <w:rPr>
          <w:rFonts w:cs="Helvetica"/>
        </w:rPr>
        <w:t xml:space="preserve">An implementation may claim conformance to this SOP Class as an SCU, SCP or both. The Conformance Statement shall be in the format defined in </w:t>
      </w:r>
      <w:hyperlink r:id="rId128">
        <w:r w:rsidRPr="005B0D53">
          <w:rPr>
            <w:rFonts w:cs="Helvetica"/>
          </w:rPr>
          <w:t>PS3.2</w:t>
        </w:r>
      </w:hyperlink>
      <w:r w:rsidRPr="005B0D53">
        <w:rPr>
          <w:rFonts w:cs="Helvetica"/>
        </w:rPr>
        <w:t>.</w:t>
      </w:r>
    </w:p>
    <w:p w14:paraId="627B64ED" w14:textId="3DDA0D97" w:rsidR="00722417" w:rsidRPr="005B0D53" w:rsidRDefault="0036492A" w:rsidP="00446564">
      <w:pPr>
        <w:pStyle w:val="Heading4"/>
        <w:rPr>
          <w:rFonts w:cs="Helvetica"/>
        </w:rPr>
      </w:pPr>
      <w:bookmarkStart w:id="435" w:name="sect_J_3_6_1"/>
      <w:bookmarkStart w:id="436" w:name="_Toc88042281"/>
      <w:r w:rsidRPr="005B0D53">
        <w:rPr>
          <w:rFonts w:cs="Helvetica"/>
        </w:rPr>
        <w:t>ZZ.2.4</w:t>
      </w:r>
      <w:r w:rsidR="00722417" w:rsidRPr="005B0D53">
        <w:rPr>
          <w:rFonts w:cs="Helvetica"/>
        </w:rPr>
        <w:t>.1 SCU Conformance</w:t>
      </w:r>
      <w:bookmarkEnd w:id="436"/>
    </w:p>
    <w:bookmarkEnd w:id="435"/>
    <w:p w14:paraId="32DBB130" w14:textId="4161318C" w:rsidR="00722417" w:rsidRPr="005B0D53" w:rsidRDefault="00722417" w:rsidP="00722417">
      <w:pPr>
        <w:spacing w:before="180" w:after="0"/>
        <w:jc w:val="both"/>
        <w:rPr>
          <w:rFonts w:cs="Helvetica"/>
          <w:sz w:val="22"/>
          <w:szCs w:val="22"/>
        </w:rPr>
      </w:pPr>
      <w:r w:rsidRPr="005B0D53">
        <w:rPr>
          <w:rFonts w:cs="Helvetica"/>
          <w:color w:val="000000"/>
          <w:szCs w:val="22"/>
        </w:rPr>
        <w:t>An implementation that is conformant to th</w:t>
      </w:r>
      <w:r w:rsidR="00F93979" w:rsidRPr="005B0D53">
        <w:rPr>
          <w:rFonts w:cs="Helvetica"/>
          <w:color w:val="000000"/>
          <w:szCs w:val="22"/>
        </w:rPr>
        <w:t>e</w:t>
      </w:r>
      <w:r w:rsidRPr="005B0D53">
        <w:rPr>
          <w:rFonts w:cs="Helvetica"/>
          <w:color w:val="000000"/>
          <w:szCs w:val="22"/>
        </w:rPr>
        <w:t xml:space="preserve"> </w:t>
      </w:r>
      <w:r w:rsidR="00C60914">
        <w:rPr>
          <w:rFonts w:cs="Helvetica"/>
          <w:color w:val="000000"/>
          <w:szCs w:val="22"/>
        </w:rPr>
        <w:t>Inventory Creation</w:t>
      </w:r>
      <w:r w:rsidR="00F93979" w:rsidRPr="005B0D53">
        <w:rPr>
          <w:rFonts w:cs="Helvetica"/>
          <w:color w:val="000000"/>
          <w:szCs w:val="22"/>
        </w:rPr>
        <w:t xml:space="preserve"> </w:t>
      </w:r>
      <w:r w:rsidRPr="005B0D53">
        <w:rPr>
          <w:rFonts w:cs="Helvetica"/>
          <w:color w:val="000000"/>
          <w:szCs w:val="22"/>
        </w:rPr>
        <w:t>SOP Class as an SCU shall meet conformance requirements for</w:t>
      </w:r>
    </w:p>
    <w:p w14:paraId="31295727" w14:textId="77777777" w:rsidR="00722417" w:rsidRPr="005B0D53" w:rsidRDefault="00722417" w:rsidP="00D724A5">
      <w:pPr>
        <w:numPr>
          <w:ilvl w:val="0"/>
          <w:numId w:val="6"/>
        </w:numPr>
        <w:tabs>
          <w:tab w:val="clear" w:pos="720"/>
          <w:tab w:val="left" w:pos="180"/>
        </w:tabs>
        <w:overflowPunct/>
        <w:autoSpaceDE/>
        <w:autoSpaceDN/>
        <w:adjustRightInd/>
        <w:spacing w:before="180" w:after="0"/>
        <w:ind w:left="180" w:hanging="180"/>
        <w:jc w:val="both"/>
        <w:textAlignment w:val="auto"/>
        <w:rPr>
          <w:rFonts w:cs="Helvetica"/>
          <w:sz w:val="22"/>
          <w:szCs w:val="22"/>
        </w:rPr>
      </w:pPr>
      <w:r w:rsidRPr="005B0D53">
        <w:rPr>
          <w:rFonts w:cs="Helvetica"/>
          <w:color w:val="000000"/>
          <w:szCs w:val="22"/>
        </w:rPr>
        <w:t>the operations and actions that it invokes</w:t>
      </w:r>
    </w:p>
    <w:p w14:paraId="1A014F68" w14:textId="77777777" w:rsidR="00722417" w:rsidRPr="005B0D53" w:rsidRDefault="00722417" w:rsidP="00446564">
      <w:pPr>
        <w:numPr>
          <w:ilvl w:val="0"/>
          <w:numId w:val="6"/>
        </w:numPr>
        <w:tabs>
          <w:tab w:val="clear" w:pos="720"/>
          <w:tab w:val="left" w:pos="180"/>
        </w:tabs>
        <w:overflowPunct/>
        <w:autoSpaceDE/>
        <w:autoSpaceDN/>
        <w:adjustRightInd/>
        <w:spacing w:before="180"/>
        <w:ind w:left="180" w:hanging="180"/>
        <w:jc w:val="both"/>
        <w:textAlignment w:val="auto"/>
        <w:rPr>
          <w:rFonts w:cs="Helvetica"/>
          <w:sz w:val="22"/>
          <w:szCs w:val="22"/>
        </w:rPr>
      </w:pPr>
      <w:r w:rsidRPr="005B0D53">
        <w:rPr>
          <w:rFonts w:cs="Helvetica"/>
          <w:color w:val="000000"/>
          <w:szCs w:val="22"/>
        </w:rPr>
        <w:t>the notifications that it receives.</w:t>
      </w:r>
    </w:p>
    <w:p w14:paraId="3F501343" w14:textId="1A203798" w:rsidR="00722417" w:rsidRPr="005B0D53" w:rsidRDefault="0036492A" w:rsidP="00446564">
      <w:pPr>
        <w:pStyle w:val="Heading5"/>
        <w:rPr>
          <w:rFonts w:cs="Helvetica"/>
        </w:rPr>
      </w:pPr>
      <w:bookmarkStart w:id="437" w:name="sect_J_3_6_1_1"/>
      <w:bookmarkStart w:id="438" w:name="_Toc88042282"/>
      <w:r w:rsidRPr="005B0D53">
        <w:rPr>
          <w:rFonts w:cs="Helvetica"/>
        </w:rPr>
        <w:t>ZZ.2.4</w:t>
      </w:r>
      <w:r w:rsidR="00722417" w:rsidRPr="005B0D53">
        <w:rPr>
          <w:rFonts w:cs="Helvetica"/>
        </w:rPr>
        <w:t>.1.1 Operations</w:t>
      </w:r>
      <w:bookmarkEnd w:id="438"/>
    </w:p>
    <w:bookmarkEnd w:id="437"/>
    <w:p w14:paraId="009EA63D" w14:textId="77777777" w:rsidR="00AF3BA5" w:rsidRDefault="00722417" w:rsidP="00446564">
      <w:pPr>
        <w:rPr>
          <w:rFonts w:cs="Helvetica"/>
        </w:rPr>
      </w:pPr>
      <w:r w:rsidRPr="005B0D53">
        <w:rPr>
          <w:rFonts w:cs="Helvetica"/>
        </w:rPr>
        <w:t xml:space="preserve">The SCU shall document in the SCU Operations Statement </w:t>
      </w:r>
    </w:p>
    <w:p w14:paraId="7DFFB9F1" w14:textId="36C5390C" w:rsidR="00722417" w:rsidRDefault="00722417" w:rsidP="00442E76">
      <w:pPr>
        <w:numPr>
          <w:ilvl w:val="0"/>
          <w:numId w:val="6"/>
        </w:numPr>
        <w:tabs>
          <w:tab w:val="clear" w:pos="720"/>
          <w:tab w:val="left" w:pos="180"/>
        </w:tabs>
        <w:overflowPunct/>
        <w:autoSpaceDE/>
        <w:autoSpaceDN/>
        <w:adjustRightInd/>
        <w:spacing w:before="180"/>
        <w:ind w:left="180" w:hanging="180"/>
        <w:textAlignment w:val="auto"/>
        <w:rPr>
          <w:rFonts w:cs="Helvetica"/>
          <w:color w:val="000000"/>
          <w:szCs w:val="22"/>
        </w:rPr>
      </w:pPr>
      <w:r w:rsidRPr="00AF3BA5">
        <w:rPr>
          <w:rFonts w:cs="Helvetica"/>
          <w:color w:val="000000"/>
          <w:szCs w:val="22"/>
        </w:rPr>
        <w:lastRenderedPageBreak/>
        <w:t xml:space="preserve">the </w:t>
      </w:r>
      <w:r w:rsidR="00442E76" w:rsidRPr="00AF3BA5">
        <w:rPr>
          <w:rFonts w:cs="Helvetica"/>
          <w:color w:val="000000"/>
          <w:szCs w:val="22"/>
        </w:rPr>
        <w:t xml:space="preserve">behavior </w:t>
      </w:r>
      <w:r w:rsidRPr="00AF3BA5">
        <w:rPr>
          <w:rFonts w:cs="Helvetica"/>
          <w:color w:val="000000"/>
          <w:szCs w:val="22"/>
        </w:rPr>
        <w:t xml:space="preserve">and </w:t>
      </w:r>
      <w:r w:rsidR="00442E76" w:rsidRPr="00AF3BA5">
        <w:rPr>
          <w:rFonts w:cs="Helvetica"/>
          <w:color w:val="000000"/>
          <w:szCs w:val="22"/>
        </w:rPr>
        <w:t xml:space="preserve">actions </w:t>
      </w:r>
      <w:r w:rsidRPr="00AF3BA5">
        <w:rPr>
          <w:rFonts w:cs="Helvetica"/>
          <w:color w:val="000000"/>
          <w:szCs w:val="22"/>
        </w:rPr>
        <w:t xml:space="preserve">that cause the SCU to generate an N-ACTION primitive </w:t>
      </w:r>
      <w:r w:rsidR="00442E76" w:rsidRPr="005B0D53">
        <w:rPr>
          <w:rFonts w:cs="Helvetica"/>
        </w:rPr>
        <w:t>(</w:t>
      </w:r>
      <w:r w:rsidR="00442E76" w:rsidRPr="005B0D53">
        <w:rPr>
          <w:rFonts w:cs="Helvetica"/>
          <w:color w:val="000000"/>
          <w:szCs w:val="22"/>
        </w:rPr>
        <w:t>Initiate</w:t>
      </w:r>
      <w:r w:rsidR="00442E76" w:rsidRPr="005B0D53">
        <w:rPr>
          <w:rFonts w:cs="Helvetica"/>
        </w:rPr>
        <w:t>, Request Status, Cancel</w:t>
      </w:r>
      <w:r w:rsidR="00442E76">
        <w:rPr>
          <w:rFonts w:cs="Helvetica"/>
        </w:rPr>
        <w:t xml:space="preserve">, </w:t>
      </w:r>
      <w:r w:rsidR="00C105E1">
        <w:rPr>
          <w:rFonts w:cs="Helvetica"/>
        </w:rPr>
        <w:t xml:space="preserve">Pause, </w:t>
      </w:r>
      <w:r w:rsidR="00442E76">
        <w:rPr>
          <w:rFonts w:cs="Helvetica"/>
        </w:rPr>
        <w:t xml:space="preserve">or </w:t>
      </w:r>
      <w:r w:rsidR="00442E76" w:rsidRPr="009B6EB0">
        <w:rPr>
          <w:rFonts w:cs="Helvetica"/>
        </w:rPr>
        <w:t>Resume</w:t>
      </w:r>
      <w:r w:rsidRPr="00AF3BA5">
        <w:rPr>
          <w:rFonts w:cs="Helvetica"/>
          <w:color w:val="000000"/>
          <w:szCs w:val="22"/>
        </w:rPr>
        <w:t>)</w:t>
      </w:r>
    </w:p>
    <w:p w14:paraId="057B0AA7" w14:textId="076070B2" w:rsidR="00442E76" w:rsidRPr="00AF3BA5" w:rsidRDefault="00442E76" w:rsidP="00442E76">
      <w:pPr>
        <w:numPr>
          <w:ilvl w:val="0"/>
          <w:numId w:val="6"/>
        </w:numPr>
        <w:tabs>
          <w:tab w:val="clear" w:pos="720"/>
          <w:tab w:val="left" w:pos="180"/>
        </w:tabs>
        <w:overflowPunct/>
        <w:autoSpaceDE/>
        <w:autoSpaceDN/>
        <w:adjustRightInd/>
        <w:spacing w:before="180"/>
        <w:ind w:left="180" w:hanging="180"/>
        <w:textAlignment w:val="auto"/>
        <w:rPr>
          <w:rFonts w:cs="Helvetica"/>
          <w:color w:val="000000"/>
          <w:szCs w:val="22"/>
        </w:rPr>
      </w:pPr>
      <w:r w:rsidRPr="00AF3BA5">
        <w:rPr>
          <w:rFonts w:cs="Helvetica"/>
          <w:color w:val="000000"/>
          <w:szCs w:val="22"/>
        </w:rPr>
        <w:t>the behavior</w:t>
      </w:r>
      <w:r>
        <w:rPr>
          <w:rFonts w:cs="Helvetica"/>
          <w:color w:val="000000"/>
          <w:szCs w:val="22"/>
        </w:rPr>
        <w:t xml:space="preserve"> </w:t>
      </w:r>
      <w:r w:rsidRPr="00AF3BA5">
        <w:rPr>
          <w:rFonts w:cs="Helvetica"/>
          <w:color w:val="000000"/>
          <w:szCs w:val="22"/>
        </w:rPr>
        <w:t>and actions</w:t>
      </w:r>
      <w:r>
        <w:rPr>
          <w:rFonts w:cs="Helvetica"/>
          <w:color w:val="000000"/>
          <w:szCs w:val="22"/>
        </w:rPr>
        <w:t xml:space="preserve"> </w:t>
      </w:r>
      <w:r w:rsidRPr="005B0D53">
        <w:rPr>
          <w:rFonts w:cs="Helvetica"/>
        </w:rPr>
        <w:t>taken by the SCU upon receiving an</w:t>
      </w:r>
      <w:r>
        <w:rPr>
          <w:rFonts w:cs="Helvetica"/>
        </w:rPr>
        <w:t xml:space="preserve"> </w:t>
      </w:r>
      <w:r w:rsidRPr="00AF3BA5">
        <w:rPr>
          <w:rFonts w:cs="Helvetica"/>
          <w:color w:val="000000"/>
          <w:szCs w:val="22"/>
        </w:rPr>
        <w:t>N-ACTION</w:t>
      </w:r>
      <w:r>
        <w:rPr>
          <w:rFonts w:cs="Helvetica"/>
          <w:color w:val="000000"/>
          <w:szCs w:val="22"/>
        </w:rPr>
        <w:t xml:space="preserve"> error status</w:t>
      </w:r>
    </w:p>
    <w:p w14:paraId="41273262" w14:textId="0AF8B5C7" w:rsidR="00722417" w:rsidRPr="005B0D53" w:rsidRDefault="0036492A" w:rsidP="00446564">
      <w:pPr>
        <w:pStyle w:val="Heading5"/>
        <w:rPr>
          <w:rFonts w:cs="Helvetica"/>
        </w:rPr>
      </w:pPr>
      <w:bookmarkStart w:id="439" w:name="sect_J_3_6_1_2"/>
      <w:bookmarkStart w:id="440" w:name="_Toc88042283"/>
      <w:r w:rsidRPr="005B0D53">
        <w:rPr>
          <w:rFonts w:cs="Helvetica"/>
        </w:rPr>
        <w:t>ZZ.2.4</w:t>
      </w:r>
      <w:r w:rsidR="00722417" w:rsidRPr="005B0D53">
        <w:rPr>
          <w:rFonts w:cs="Helvetica"/>
        </w:rPr>
        <w:t>.1.2 Notifications</w:t>
      </w:r>
      <w:bookmarkEnd w:id="440"/>
    </w:p>
    <w:bookmarkEnd w:id="439"/>
    <w:p w14:paraId="4B009A74" w14:textId="77777777" w:rsidR="00442E76" w:rsidRDefault="00722417" w:rsidP="00446564">
      <w:pPr>
        <w:rPr>
          <w:rFonts w:cs="Helvetica"/>
        </w:rPr>
      </w:pPr>
      <w:r w:rsidRPr="005B0D53">
        <w:rPr>
          <w:rFonts w:cs="Helvetica"/>
        </w:rPr>
        <w:t xml:space="preserve">The SCU shall document in the SCU Notifications Statement </w:t>
      </w:r>
    </w:p>
    <w:p w14:paraId="17C4BA1D" w14:textId="74891BE8" w:rsidR="00722417" w:rsidRPr="00442E76" w:rsidRDefault="00722417" w:rsidP="00442E76">
      <w:pPr>
        <w:numPr>
          <w:ilvl w:val="0"/>
          <w:numId w:val="6"/>
        </w:numPr>
        <w:tabs>
          <w:tab w:val="clear" w:pos="720"/>
          <w:tab w:val="left" w:pos="180"/>
        </w:tabs>
        <w:overflowPunct/>
        <w:autoSpaceDE/>
        <w:autoSpaceDN/>
        <w:adjustRightInd/>
        <w:spacing w:before="180"/>
        <w:ind w:left="180" w:hanging="180"/>
        <w:textAlignment w:val="auto"/>
        <w:rPr>
          <w:rFonts w:cs="Helvetica"/>
          <w:color w:val="000000"/>
          <w:szCs w:val="22"/>
        </w:rPr>
      </w:pPr>
      <w:r w:rsidRPr="00442E76">
        <w:rPr>
          <w:rFonts w:cs="Helvetica"/>
          <w:color w:val="000000"/>
          <w:szCs w:val="22"/>
        </w:rPr>
        <w:t>the behavior and actions taken by the SCU upon receiving an N-</w:t>
      </w:r>
      <w:r w:rsidR="00A20DB9" w:rsidRPr="00442E76">
        <w:rPr>
          <w:rFonts w:cs="Helvetica"/>
          <w:color w:val="000000"/>
          <w:szCs w:val="22"/>
        </w:rPr>
        <w:t>EVENT-REPORT</w:t>
      </w:r>
      <w:r w:rsidRPr="00442E76">
        <w:rPr>
          <w:rFonts w:cs="Helvetica"/>
          <w:color w:val="000000"/>
          <w:szCs w:val="22"/>
        </w:rPr>
        <w:t xml:space="preserve"> primitive (</w:t>
      </w:r>
      <w:r w:rsidR="00446564" w:rsidRPr="00442E76">
        <w:rPr>
          <w:rFonts w:cs="Helvetica"/>
          <w:color w:val="000000"/>
          <w:szCs w:val="22"/>
        </w:rPr>
        <w:t>Inventory</w:t>
      </w:r>
      <w:r w:rsidR="00C84764" w:rsidRPr="00C84764">
        <w:rPr>
          <w:rFonts w:cs="Helvetica"/>
          <w:color w:val="000000"/>
          <w:szCs w:val="22"/>
        </w:rPr>
        <w:t xml:space="preserve"> </w:t>
      </w:r>
      <w:r w:rsidR="00C84764">
        <w:rPr>
          <w:rFonts w:cs="Helvetica"/>
          <w:color w:val="000000"/>
          <w:szCs w:val="22"/>
        </w:rPr>
        <w:t>Terminated with Instances</w:t>
      </w:r>
      <w:r w:rsidR="00446564" w:rsidRPr="00442E76">
        <w:rPr>
          <w:rFonts w:cs="Helvetica"/>
          <w:color w:val="000000"/>
          <w:szCs w:val="22"/>
        </w:rPr>
        <w:t>, Inventory Status, or Inventory</w:t>
      </w:r>
      <w:r w:rsidR="00C84764" w:rsidRPr="00C84764">
        <w:rPr>
          <w:rFonts w:cs="Helvetica"/>
          <w:color w:val="000000"/>
          <w:szCs w:val="22"/>
        </w:rPr>
        <w:t xml:space="preserve"> </w:t>
      </w:r>
      <w:r w:rsidR="00C84764">
        <w:rPr>
          <w:rFonts w:cs="Helvetica"/>
          <w:color w:val="000000"/>
          <w:szCs w:val="22"/>
        </w:rPr>
        <w:t>Terminated without Instances</w:t>
      </w:r>
      <w:r w:rsidRPr="00442E76">
        <w:rPr>
          <w:rFonts w:cs="Helvetica"/>
          <w:color w:val="000000"/>
          <w:szCs w:val="22"/>
        </w:rPr>
        <w:t>).</w:t>
      </w:r>
    </w:p>
    <w:p w14:paraId="38ADE489" w14:textId="1A788661" w:rsidR="00722417" w:rsidRPr="005B0D53" w:rsidRDefault="0036492A" w:rsidP="00446564">
      <w:pPr>
        <w:pStyle w:val="Heading4"/>
        <w:rPr>
          <w:rFonts w:cs="Helvetica"/>
        </w:rPr>
      </w:pPr>
      <w:bookmarkStart w:id="441" w:name="sect_J_3_6_2"/>
      <w:bookmarkStart w:id="442" w:name="_Toc88042284"/>
      <w:r w:rsidRPr="005B0D53">
        <w:rPr>
          <w:rFonts w:cs="Helvetica"/>
        </w:rPr>
        <w:t>ZZ.2.4</w:t>
      </w:r>
      <w:r w:rsidR="00722417" w:rsidRPr="005B0D53">
        <w:rPr>
          <w:rFonts w:cs="Helvetica"/>
        </w:rPr>
        <w:t>.2 SCP Conformance</w:t>
      </w:r>
      <w:bookmarkEnd w:id="442"/>
    </w:p>
    <w:bookmarkEnd w:id="441"/>
    <w:p w14:paraId="02252714" w14:textId="01CFD76F" w:rsidR="00722417" w:rsidRPr="005B0D53" w:rsidRDefault="00722417" w:rsidP="00722417">
      <w:pPr>
        <w:spacing w:before="180" w:after="0"/>
        <w:jc w:val="both"/>
        <w:rPr>
          <w:rFonts w:cs="Helvetica"/>
          <w:sz w:val="22"/>
          <w:szCs w:val="22"/>
        </w:rPr>
      </w:pPr>
      <w:r w:rsidRPr="005B0D53">
        <w:rPr>
          <w:rFonts w:cs="Helvetica"/>
          <w:color w:val="000000"/>
          <w:szCs w:val="22"/>
        </w:rPr>
        <w:t>An implementation that is conformant to th</w:t>
      </w:r>
      <w:r w:rsidR="00F93979" w:rsidRPr="005B0D53">
        <w:rPr>
          <w:rFonts w:cs="Helvetica"/>
          <w:color w:val="000000"/>
          <w:szCs w:val="22"/>
        </w:rPr>
        <w:t xml:space="preserve">e </w:t>
      </w:r>
      <w:r w:rsidR="00C60914">
        <w:rPr>
          <w:rFonts w:cs="Helvetica"/>
          <w:color w:val="000000"/>
          <w:szCs w:val="22"/>
        </w:rPr>
        <w:t>Inventory Creation</w:t>
      </w:r>
      <w:r w:rsidRPr="005B0D53">
        <w:rPr>
          <w:rFonts w:cs="Helvetica"/>
          <w:color w:val="000000"/>
          <w:szCs w:val="22"/>
        </w:rPr>
        <w:t xml:space="preserve"> SOP Class as an SCP shall meet conformance requirements for</w:t>
      </w:r>
    </w:p>
    <w:p w14:paraId="6658CC6E" w14:textId="77777777" w:rsidR="00722417" w:rsidRPr="005B0D53" w:rsidRDefault="00722417" w:rsidP="00D724A5">
      <w:pPr>
        <w:numPr>
          <w:ilvl w:val="0"/>
          <w:numId w:val="7"/>
        </w:numPr>
        <w:tabs>
          <w:tab w:val="clear" w:pos="720"/>
          <w:tab w:val="left" w:pos="180"/>
        </w:tabs>
        <w:overflowPunct/>
        <w:autoSpaceDE/>
        <w:autoSpaceDN/>
        <w:adjustRightInd/>
        <w:spacing w:before="180" w:after="0"/>
        <w:ind w:left="180" w:hanging="180"/>
        <w:jc w:val="both"/>
        <w:textAlignment w:val="auto"/>
        <w:rPr>
          <w:rFonts w:cs="Helvetica"/>
          <w:sz w:val="22"/>
          <w:szCs w:val="22"/>
        </w:rPr>
      </w:pPr>
      <w:r w:rsidRPr="005B0D53">
        <w:rPr>
          <w:rFonts w:cs="Helvetica"/>
          <w:color w:val="000000"/>
          <w:szCs w:val="22"/>
        </w:rPr>
        <w:t>the operations and actions that it performs</w:t>
      </w:r>
    </w:p>
    <w:p w14:paraId="77A79192" w14:textId="77777777" w:rsidR="00722417" w:rsidRPr="005B0D53" w:rsidRDefault="00722417" w:rsidP="00446564">
      <w:pPr>
        <w:numPr>
          <w:ilvl w:val="0"/>
          <w:numId w:val="7"/>
        </w:numPr>
        <w:tabs>
          <w:tab w:val="clear" w:pos="720"/>
          <w:tab w:val="left" w:pos="180"/>
        </w:tabs>
        <w:overflowPunct/>
        <w:autoSpaceDE/>
        <w:autoSpaceDN/>
        <w:adjustRightInd/>
        <w:spacing w:before="180"/>
        <w:ind w:left="180" w:hanging="180"/>
        <w:jc w:val="both"/>
        <w:textAlignment w:val="auto"/>
        <w:rPr>
          <w:rFonts w:cs="Helvetica"/>
          <w:sz w:val="22"/>
          <w:szCs w:val="22"/>
        </w:rPr>
      </w:pPr>
      <w:r w:rsidRPr="005B0D53">
        <w:rPr>
          <w:rFonts w:cs="Helvetica"/>
          <w:color w:val="000000"/>
          <w:szCs w:val="22"/>
        </w:rPr>
        <w:t>the notifications that it generates.</w:t>
      </w:r>
    </w:p>
    <w:p w14:paraId="72887750" w14:textId="6A93B2CB" w:rsidR="00722417" w:rsidRPr="005B0D53" w:rsidRDefault="0036492A" w:rsidP="00446564">
      <w:pPr>
        <w:pStyle w:val="Heading5"/>
        <w:rPr>
          <w:rFonts w:cs="Helvetica"/>
        </w:rPr>
      </w:pPr>
      <w:bookmarkStart w:id="443" w:name="sect_J_3_6_2_1"/>
      <w:bookmarkStart w:id="444" w:name="_Toc88042285"/>
      <w:r w:rsidRPr="005B0D53">
        <w:rPr>
          <w:rFonts w:cs="Helvetica"/>
        </w:rPr>
        <w:t>ZZ.2.4</w:t>
      </w:r>
      <w:r w:rsidR="00722417" w:rsidRPr="005B0D53">
        <w:rPr>
          <w:rFonts w:cs="Helvetica"/>
        </w:rPr>
        <w:t>.2.1 Operations</w:t>
      </w:r>
      <w:bookmarkEnd w:id="444"/>
    </w:p>
    <w:bookmarkEnd w:id="443"/>
    <w:p w14:paraId="64874060" w14:textId="77777777" w:rsidR="00442E76" w:rsidRDefault="00722417" w:rsidP="00446564">
      <w:pPr>
        <w:rPr>
          <w:rFonts w:cs="Helvetica"/>
        </w:rPr>
      </w:pPr>
      <w:r w:rsidRPr="005B0D53">
        <w:rPr>
          <w:rFonts w:cs="Helvetica"/>
        </w:rPr>
        <w:t xml:space="preserve">The SCP shall document in the SCP Operations Statement </w:t>
      </w:r>
    </w:p>
    <w:p w14:paraId="3FB76EBF" w14:textId="4006CEAC" w:rsidR="00442E76" w:rsidRDefault="00722417" w:rsidP="00B06D76">
      <w:pPr>
        <w:numPr>
          <w:ilvl w:val="0"/>
          <w:numId w:val="7"/>
        </w:numPr>
        <w:tabs>
          <w:tab w:val="clear" w:pos="720"/>
          <w:tab w:val="left" w:pos="180"/>
        </w:tabs>
        <w:overflowPunct/>
        <w:autoSpaceDE/>
        <w:autoSpaceDN/>
        <w:adjustRightInd/>
        <w:spacing w:before="180"/>
        <w:ind w:left="180" w:hanging="180"/>
        <w:textAlignment w:val="auto"/>
        <w:rPr>
          <w:rFonts w:cs="Helvetica"/>
          <w:color w:val="000000"/>
          <w:szCs w:val="22"/>
        </w:rPr>
      </w:pPr>
      <w:r w:rsidRPr="00442E76">
        <w:rPr>
          <w:rFonts w:cs="Helvetica"/>
          <w:color w:val="000000"/>
          <w:szCs w:val="22"/>
        </w:rPr>
        <w:t>the behavior and actions of the SCP upon receiving the N-ACTION primitive (</w:t>
      </w:r>
      <w:r w:rsidR="00244FD6" w:rsidRPr="005B0D53">
        <w:rPr>
          <w:rFonts w:cs="Helvetica"/>
          <w:color w:val="000000"/>
          <w:szCs w:val="22"/>
        </w:rPr>
        <w:t>Initiate</w:t>
      </w:r>
      <w:r w:rsidR="00BF1B3D" w:rsidRPr="00442E76">
        <w:rPr>
          <w:rFonts w:cs="Helvetica"/>
          <w:color w:val="000000"/>
          <w:szCs w:val="22"/>
        </w:rPr>
        <w:t>,</w:t>
      </w:r>
      <w:r w:rsidR="00446564" w:rsidRPr="00442E76">
        <w:rPr>
          <w:rFonts w:cs="Helvetica"/>
          <w:color w:val="000000"/>
          <w:szCs w:val="22"/>
        </w:rPr>
        <w:t xml:space="preserve"> </w:t>
      </w:r>
      <w:r w:rsidR="00BF1B3D" w:rsidRPr="00442E76">
        <w:rPr>
          <w:rFonts w:cs="Helvetica"/>
          <w:color w:val="000000"/>
          <w:szCs w:val="22"/>
        </w:rPr>
        <w:t xml:space="preserve">Request </w:t>
      </w:r>
      <w:r w:rsidR="00446564" w:rsidRPr="00442E76">
        <w:rPr>
          <w:rFonts w:cs="Helvetica"/>
          <w:color w:val="000000"/>
          <w:szCs w:val="22"/>
        </w:rPr>
        <w:t>Status</w:t>
      </w:r>
      <w:r w:rsidR="00BF1B3D" w:rsidRPr="00442E76">
        <w:rPr>
          <w:rFonts w:cs="Helvetica"/>
          <w:color w:val="000000"/>
          <w:szCs w:val="22"/>
        </w:rPr>
        <w:t>, Cancel</w:t>
      </w:r>
      <w:r w:rsidR="00776442" w:rsidRPr="00442E76">
        <w:rPr>
          <w:rFonts w:cs="Helvetica"/>
          <w:color w:val="000000"/>
          <w:szCs w:val="22"/>
        </w:rPr>
        <w:t xml:space="preserve">, </w:t>
      </w:r>
      <w:r w:rsidR="00C105E1">
        <w:rPr>
          <w:rFonts w:cs="Helvetica"/>
          <w:color w:val="000000"/>
          <w:szCs w:val="22"/>
        </w:rPr>
        <w:t xml:space="preserve">Pause, </w:t>
      </w:r>
      <w:r w:rsidR="00776442" w:rsidRPr="00442E76">
        <w:rPr>
          <w:rFonts w:cs="Helvetica"/>
          <w:color w:val="000000"/>
          <w:szCs w:val="22"/>
        </w:rPr>
        <w:t>or Resume</w:t>
      </w:r>
      <w:r w:rsidRPr="00442E76">
        <w:rPr>
          <w:rFonts w:cs="Helvetica"/>
          <w:color w:val="000000"/>
          <w:szCs w:val="22"/>
        </w:rPr>
        <w:t>).</w:t>
      </w:r>
    </w:p>
    <w:p w14:paraId="4C334CE7" w14:textId="53F89D5D" w:rsidR="001F0153" w:rsidRDefault="001F0153" w:rsidP="001F0153">
      <w:pPr>
        <w:numPr>
          <w:ilvl w:val="0"/>
          <w:numId w:val="7"/>
        </w:numPr>
        <w:tabs>
          <w:tab w:val="clear" w:pos="720"/>
          <w:tab w:val="left" w:pos="180"/>
        </w:tabs>
        <w:overflowPunct/>
        <w:autoSpaceDE/>
        <w:autoSpaceDN/>
        <w:adjustRightInd/>
        <w:spacing w:before="180" w:after="0"/>
        <w:ind w:left="180" w:hanging="180"/>
        <w:textAlignment w:val="auto"/>
        <w:rPr>
          <w:rFonts w:cs="Helvetica"/>
          <w:color w:val="000000"/>
          <w:szCs w:val="22"/>
        </w:rPr>
      </w:pPr>
      <w:r w:rsidRPr="009B6EB0">
        <w:rPr>
          <w:rFonts w:cs="Helvetica"/>
          <w:color w:val="000000"/>
          <w:szCs w:val="22"/>
        </w:rPr>
        <w:t>the range of values that it supports for the Requested Status Interval (00gg,0Fy7), and the default value for periodic reporting of status if that attribute is not provided by the SCU</w:t>
      </w:r>
    </w:p>
    <w:p w14:paraId="03B9D075" w14:textId="1618EAEA" w:rsidR="007141FF" w:rsidRPr="009B6EB0" w:rsidRDefault="007141FF" w:rsidP="001F0153">
      <w:pPr>
        <w:numPr>
          <w:ilvl w:val="0"/>
          <w:numId w:val="7"/>
        </w:numPr>
        <w:tabs>
          <w:tab w:val="clear" w:pos="720"/>
          <w:tab w:val="left" w:pos="180"/>
        </w:tabs>
        <w:overflowPunct/>
        <w:autoSpaceDE/>
        <w:autoSpaceDN/>
        <w:adjustRightInd/>
        <w:spacing w:before="180" w:after="0"/>
        <w:ind w:left="180" w:hanging="180"/>
        <w:textAlignment w:val="auto"/>
        <w:rPr>
          <w:rFonts w:cs="Helvetica"/>
          <w:color w:val="000000"/>
          <w:szCs w:val="22"/>
        </w:rPr>
      </w:pPr>
      <w:r>
        <w:rPr>
          <w:rFonts w:cs="Helvetica"/>
          <w:color w:val="000000"/>
          <w:szCs w:val="22"/>
        </w:rPr>
        <w:t>character repertoires supported in Specific Character Set (0008,0005)</w:t>
      </w:r>
      <w:r w:rsidRPr="007141FF">
        <w:rPr>
          <w:rFonts w:cs="Helvetica"/>
          <w:color w:val="000000"/>
          <w:szCs w:val="22"/>
        </w:rPr>
        <w:t xml:space="preserve"> in the </w:t>
      </w:r>
      <w:r w:rsidRPr="007141FF">
        <w:rPr>
          <w:rFonts w:cs="Helvetica"/>
        </w:rPr>
        <w:t xml:space="preserve">Scope of Inventory Sequence </w:t>
      </w:r>
      <w:r w:rsidRPr="007141FF">
        <w:t>(00gg,0Fx0)</w:t>
      </w:r>
    </w:p>
    <w:p w14:paraId="2F5C0253" w14:textId="4ADA750B" w:rsidR="007141FF" w:rsidRPr="007141FF" w:rsidRDefault="00B06D76" w:rsidP="00394C08">
      <w:pPr>
        <w:numPr>
          <w:ilvl w:val="0"/>
          <w:numId w:val="7"/>
        </w:numPr>
        <w:tabs>
          <w:tab w:val="clear" w:pos="720"/>
          <w:tab w:val="left" w:pos="180"/>
        </w:tabs>
        <w:overflowPunct/>
        <w:autoSpaceDE/>
        <w:autoSpaceDN/>
        <w:adjustRightInd/>
        <w:spacing w:before="180"/>
        <w:ind w:left="180" w:hanging="180"/>
        <w:textAlignment w:val="auto"/>
        <w:rPr>
          <w:rFonts w:cs="Helvetica"/>
          <w:color w:val="000000"/>
          <w:szCs w:val="22"/>
        </w:rPr>
      </w:pPr>
      <w:r w:rsidRPr="007141FF">
        <w:rPr>
          <w:rFonts w:cs="Helvetica"/>
          <w:color w:val="000000"/>
          <w:szCs w:val="22"/>
        </w:rPr>
        <w:t xml:space="preserve">support for </w:t>
      </w:r>
      <w:r w:rsidR="007141FF" w:rsidRPr="007141FF">
        <w:t>Extended Matching Mechanisms (00gg,0Fy1)</w:t>
      </w:r>
      <w:r w:rsidR="007141FF" w:rsidRPr="007141FF">
        <w:rPr>
          <w:rFonts w:cs="Helvetica"/>
          <w:color w:val="000000"/>
          <w:szCs w:val="22"/>
        </w:rPr>
        <w:t xml:space="preserve"> in the </w:t>
      </w:r>
      <w:r w:rsidR="007141FF" w:rsidRPr="007141FF">
        <w:rPr>
          <w:rFonts w:cs="Helvetica"/>
        </w:rPr>
        <w:t xml:space="preserve">Scope of Inventory Sequence </w:t>
      </w:r>
      <w:r w:rsidR="007141FF" w:rsidRPr="007141FF">
        <w:t>(00gg,0Fx0)</w:t>
      </w:r>
    </w:p>
    <w:p w14:paraId="07C710B7" w14:textId="0834A647" w:rsidR="00394C08" w:rsidRPr="007141FF" w:rsidRDefault="006E4D0C" w:rsidP="00394C08">
      <w:pPr>
        <w:numPr>
          <w:ilvl w:val="0"/>
          <w:numId w:val="7"/>
        </w:numPr>
        <w:tabs>
          <w:tab w:val="clear" w:pos="720"/>
          <w:tab w:val="left" w:pos="180"/>
        </w:tabs>
        <w:overflowPunct/>
        <w:autoSpaceDE/>
        <w:autoSpaceDN/>
        <w:adjustRightInd/>
        <w:spacing w:before="180"/>
        <w:ind w:left="180" w:hanging="180"/>
        <w:textAlignment w:val="auto"/>
        <w:rPr>
          <w:rFonts w:cs="Helvetica"/>
          <w:color w:val="000000"/>
          <w:szCs w:val="22"/>
        </w:rPr>
      </w:pPr>
      <w:r w:rsidRPr="007141FF">
        <w:rPr>
          <w:rFonts w:cs="Helvetica"/>
          <w:color w:val="000000"/>
          <w:szCs w:val="22"/>
        </w:rPr>
        <w:t xml:space="preserve">Key Attributes </w:t>
      </w:r>
      <w:r w:rsidR="007141FF" w:rsidRPr="007141FF">
        <w:rPr>
          <w:rFonts w:cs="Helvetica"/>
          <w:color w:val="000000"/>
          <w:szCs w:val="22"/>
        </w:rPr>
        <w:t xml:space="preserve">supported for matching </w:t>
      </w:r>
      <w:r w:rsidRPr="007141FF">
        <w:rPr>
          <w:rFonts w:cs="Helvetica"/>
          <w:color w:val="000000"/>
          <w:szCs w:val="22"/>
        </w:rPr>
        <w:t xml:space="preserve">in the </w:t>
      </w:r>
      <w:r w:rsidR="007141FF" w:rsidRPr="007141FF">
        <w:rPr>
          <w:rFonts w:cs="Helvetica"/>
        </w:rPr>
        <w:t>Scope of Inventory</w:t>
      </w:r>
      <w:r w:rsidRPr="007141FF">
        <w:rPr>
          <w:rFonts w:cs="Helvetica"/>
        </w:rPr>
        <w:t xml:space="preserve"> Sequence</w:t>
      </w:r>
      <w:r w:rsidR="007141FF" w:rsidRPr="007141FF">
        <w:rPr>
          <w:rFonts w:cs="Helvetica"/>
        </w:rPr>
        <w:t xml:space="preserve"> </w:t>
      </w:r>
      <w:r w:rsidR="007141FF" w:rsidRPr="007141FF">
        <w:t>(00gg,0Fx0)</w:t>
      </w:r>
    </w:p>
    <w:p w14:paraId="545F5FED" w14:textId="77777777" w:rsidR="00B84D2A" w:rsidRPr="005B0D53" w:rsidRDefault="00B84D2A" w:rsidP="00B84D2A">
      <w:pPr>
        <w:keepNext/>
        <w:ind w:left="450"/>
        <w:rPr>
          <w:rFonts w:cs="Helvetica"/>
          <w:sz w:val="18"/>
          <w:szCs w:val="18"/>
        </w:rPr>
      </w:pPr>
      <w:r w:rsidRPr="005B0D53">
        <w:rPr>
          <w:rFonts w:cs="Helvetica"/>
          <w:sz w:val="18"/>
          <w:szCs w:val="18"/>
        </w:rPr>
        <w:t>Note</w:t>
      </w:r>
    </w:p>
    <w:p w14:paraId="01682275" w14:textId="3A192DD7" w:rsidR="00722417" w:rsidRPr="005B0D53" w:rsidRDefault="00B84D2A" w:rsidP="00B84D2A">
      <w:pPr>
        <w:ind w:left="450"/>
        <w:rPr>
          <w:rFonts w:cs="Helvetica"/>
          <w:szCs w:val="18"/>
        </w:rPr>
      </w:pPr>
      <w:r w:rsidRPr="005B0D53">
        <w:rPr>
          <w:rFonts w:cs="Helvetica"/>
          <w:sz w:val="18"/>
          <w:szCs w:val="18"/>
        </w:rPr>
        <w:t>Conformance requirements for the</w:t>
      </w:r>
      <w:r w:rsidR="00722417" w:rsidRPr="005B0D53">
        <w:rPr>
          <w:rFonts w:cs="Helvetica"/>
          <w:sz w:val="18"/>
          <w:szCs w:val="18"/>
        </w:rPr>
        <w:t xml:space="preserve"> SCP </w:t>
      </w:r>
      <w:r w:rsidRPr="005B0D53">
        <w:rPr>
          <w:rFonts w:cs="Helvetica"/>
          <w:sz w:val="18"/>
          <w:szCs w:val="18"/>
        </w:rPr>
        <w:t xml:space="preserve">with respect to the created Inventory SOP Instances are detailed in </w:t>
      </w:r>
      <w:hyperlink w:anchor="_GG.6.x.1_Instance_Creator" w:history="1">
        <w:r w:rsidR="00F9500A" w:rsidRPr="005B0D53">
          <w:rPr>
            <w:rStyle w:val="Hyperlink"/>
            <w:rFonts w:cs="Helvetica"/>
            <w:sz w:val="18"/>
            <w:szCs w:val="18"/>
          </w:rPr>
          <w:t>S</w:t>
        </w:r>
        <w:r w:rsidRPr="005B0D53">
          <w:rPr>
            <w:rStyle w:val="Hyperlink"/>
            <w:rFonts w:cs="Helvetica"/>
            <w:sz w:val="18"/>
            <w:szCs w:val="18"/>
          </w:rPr>
          <w:t>ection</w:t>
        </w:r>
        <w:r w:rsidR="00722417" w:rsidRPr="005B0D53">
          <w:rPr>
            <w:rStyle w:val="Hyperlink"/>
            <w:rFonts w:cs="Helvetica"/>
            <w:sz w:val="18"/>
            <w:szCs w:val="18"/>
          </w:rPr>
          <w:t xml:space="preserve"> </w:t>
        </w:r>
        <w:r w:rsidRPr="005B0D53">
          <w:rPr>
            <w:rStyle w:val="Hyperlink"/>
            <w:rFonts w:cs="Helvetica"/>
            <w:sz w:val="18"/>
            <w:szCs w:val="18"/>
          </w:rPr>
          <w:t>GG.6.x.1</w:t>
        </w:r>
      </w:hyperlink>
      <w:r w:rsidRPr="005B0D53">
        <w:rPr>
          <w:rFonts w:cs="Helvetica"/>
          <w:sz w:val="18"/>
          <w:szCs w:val="18"/>
        </w:rPr>
        <w:t>.</w:t>
      </w:r>
    </w:p>
    <w:p w14:paraId="472642B6" w14:textId="58D2F7F9" w:rsidR="00722417" w:rsidRPr="005B0D53" w:rsidRDefault="0036492A" w:rsidP="00446564">
      <w:pPr>
        <w:pStyle w:val="Heading5"/>
        <w:rPr>
          <w:rFonts w:cs="Helvetica"/>
        </w:rPr>
      </w:pPr>
      <w:bookmarkStart w:id="445" w:name="sect_J_3_6_2_2"/>
      <w:bookmarkStart w:id="446" w:name="_Toc88042286"/>
      <w:r w:rsidRPr="005B0D53">
        <w:rPr>
          <w:rFonts w:cs="Helvetica"/>
        </w:rPr>
        <w:t>ZZ.2.4</w:t>
      </w:r>
      <w:r w:rsidR="00722417" w:rsidRPr="005B0D53">
        <w:rPr>
          <w:rFonts w:cs="Helvetica"/>
        </w:rPr>
        <w:t>.2.2 Notifications</w:t>
      </w:r>
      <w:bookmarkEnd w:id="446"/>
    </w:p>
    <w:bookmarkEnd w:id="445"/>
    <w:p w14:paraId="3E2AF2E3" w14:textId="77777777" w:rsidR="009B6EB0" w:rsidRDefault="00722417" w:rsidP="00446564">
      <w:pPr>
        <w:rPr>
          <w:rFonts w:cs="Helvetica"/>
        </w:rPr>
      </w:pPr>
      <w:r w:rsidRPr="005B0D53">
        <w:rPr>
          <w:rFonts w:cs="Helvetica"/>
        </w:rPr>
        <w:t xml:space="preserve">The SCP shall document in the SCP Notifications Statement </w:t>
      </w:r>
    </w:p>
    <w:p w14:paraId="1AF4E1AC" w14:textId="77777777" w:rsidR="009B6EB0" w:rsidRDefault="00722417" w:rsidP="00442E76">
      <w:pPr>
        <w:numPr>
          <w:ilvl w:val="0"/>
          <w:numId w:val="7"/>
        </w:numPr>
        <w:tabs>
          <w:tab w:val="clear" w:pos="720"/>
          <w:tab w:val="left" w:pos="180"/>
        </w:tabs>
        <w:overflowPunct/>
        <w:autoSpaceDE/>
        <w:autoSpaceDN/>
        <w:adjustRightInd/>
        <w:spacing w:before="180" w:after="0"/>
        <w:ind w:left="180" w:hanging="180"/>
        <w:textAlignment w:val="auto"/>
        <w:rPr>
          <w:rFonts w:cs="Helvetica"/>
          <w:color w:val="000000"/>
          <w:szCs w:val="22"/>
        </w:rPr>
      </w:pPr>
      <w:r w:rsidRPr="009B6EB0">
        <w:rPr>
          <w:rFonts w:cs="Helvetica"/>
          <w:color w:val="000000"/>
          <w:szCs w:val="22"/>
        </w:rPr>
        <w:t>the behavior and actions that cause the SCP to generate an N-</w:t>
      </w:r>
      <w:r w:rsidR="00A20DB9" w:rsidRPr="009B6EB0">
        <w:rPr>
          <w:rFonts w:cs="Helvetica"/>
          <w:color w:val="000000"/>
          <w:szCs w:val="22"/>
        </w:rPr>
        <w:t>EVENT-REPORT</w:t>
      </w:r>
      <w:r w:rsidRPr="009B6EB0">
        <w:rPr>
          <w:rFonts w:cs="Helvetica"/>
          <w:color w:val="000000"/>
          <w:szCs w:val="22"/>
        </w:rPr>
        <w:t xml:space="preserve"> primitive (</w:t>
      </w:r>
      <w:r w:rsidR="00AD3D06" w:rsidRPr="009B6EB0">
        <w:rPr>
          <w:rFonts w:cs="Helvetica"/>
          <w:color w:val="000000"/>
          <w:szCs w:val="22"/>
        </w:rPr>
        <w:t>Inventory</w:t>
      </w:r>
      <w:r w:rsidR="00C84764" w:rsidRPr="00C84764">
        <w:rPr>
          <w:rFonts w:cs="Helvetica"/>
          <w:color w:val="000000"/>
          <w:szCs w:val="22"/>
        </w:rPr>
        <w:t xml:space="preserve"> </w:t>
      </w:r>
      <w:r w:rsidR="00C84764">
        <w:rPr>
          <w:rFonts w:cs="Helvetica"/>
          <w:color w:val="000000"/>
          <w:szCs w:val="22"/>
        </w:rPr>
        <w:t>Terminated with Instances</w:t>
      </w:r>
      <w:r w:rsidR="00AD3D06" w:rsidRPr="009B6EB0">
        <w:rPr>
          <w:rFonts w:cs="Helvetica"/>
          <w:color w:val="000000"/>
          <w:szCs w:val="22"/>
        </w:rPr>
        <w:t>, Inventory Status, or Inventory</w:t>
      </w:r>
      <w:r w:rsidR="00C84764" w:rsidRPr="00C84764">
        <w:rPr>
          <w:rFonts w:cs="Helvetica"/>
          <w:color w:val="000000"/>
          <w:szCs w:val="22"/>
        </w:rPr>
        <w:t xml:space="preserve"> </w:t>
      </w:r>
      <w:r w:rsidR="00C84764">
        <w:rPr>
          <w:rFonts w:cs="Helvetica"/>
          <w:color w:val="000000"/>
          <w:szCs w:val="22"/>
        </w:rPr>
        <w:t>Terminated without Instances</w:t>
      </w:r>
      <w:r w:rsidRPr="009B6EB0">
        <w:rPr>
          <w:rFonts w:cs="Helvetica"/>
          <w:color w:val="000000"/>
          <w:szCs w:val="22"/>
        </w:rPr>
        <w:t>)</w:t>
      </w:r>
      <w:r w:rsidR="00776442" w:rsidRPr="009B6EB0">
        <w:rPr>
          <w:rFonts w:cs="Helvetica"/>
          <w:color w:val="000000"/>
          <w:szCs w:val="22"/>
        </w:rPr>
        <w:t xml:space="preserve">, and in particular the conditions that cause a transition to the </w:t>
      </w:r>
      <w:r w:rsidR="002B333F" w:rsidRPr="009B6EB0">
        <w:rPr>
          <w:rFonts w:cs="Helvetica"/>
          <w:color w:val="000000"/>
          <w:szCs w:val="22"/>
        </w:rPr>
        <w:t xml:space="preserve">PAUSED </w:t>
      </w:r>
      <w:r w:rsidR="00776442" w:rsidRPr="009B6EB0">
        <w:rPr>
          <w:rFonts w:cs="Helvetica"/>
          <w:color w:val="000000"/>
          <w:szCs w:val="22"/>
        </w:rPr>
        <w:t>or FAIL</w:t>
      </w:r>
      <w:r w:rsidR="00244FD6" w:rsidRPr="009B6EB0">
        <w:rPr>
          <w:rFonts w:cs="Helvetica"/>
          <w:color w:val="000000"/>
          <w:szCs w:val="22"/>
        </w:rPr>
        <w:t>URE</w:t>
      </w:r>
      <w:r w:rsidR="00776442" w:rsidRPr="009B6EB0">
        <w:rPr>
          <w:rFonts w:cs="Helvetica"/>
          <w:color w:val="000000"/>
          <w:szCs w:val="22"/>
        </w:rPr>
        <w:t xml:space="preserve"> </w:t>
      </w:r>
      <w:r w:rsidR="002B333F" w:rsidRPr="009B6EB0">
        <w:rPr>
          <w:rFonts w:cs="Helvetica"/>
          <w:color w:val="000000"/>
          <w:szCs w:val="22"/>
        </w:rPr>
        <w:t>processing status and the generation of the associated</w:t>
      </w:r>
      <w:r w:rsidR="00776442" w:rsidRPr="009B6EB0">
        <w:rPr>
          <w:rFonts w:cs="Helvetica"/>
          <w:color w:val="000000"/>
          <w:szCs w:val="22"/>
        </w:rPr>
        <w:t xml:space="preserve"> N-</w:t>
      </w:r>
      <w:r w:rsidR="00A20DB9" w:rsidRPr="009B6EB0">
        <w:rPr>
          <w:rFonts w:cs="Helvetica"/>
          <w:color w:val="000000"/>
          <w:szCs w:val="22"/>
        </w:rPr>
        <w:t>EVENT-REPORT</w:t>
      </w:r>
      <w:r w:rsidRPr="009B6EB0">
        <w:rPr>
          <w:rFonts w:cs="Helvetica"/>
          <w:color w:val="000000"/>
          <w:szCs w:val="22"/>
        </w:rPr>
        <w:t>.</w:t>
      </w:r>
      <w:r w:rsidR="009F6B04" w:rsidRPr="009B6EB0">
        <w:rPr>
          <w:rFonts w:cs="Helvetica"/>
          <w:color w:val="000000"/>
          <w:szCs w:val="22"/>
        </w:rPr>
        <w:t xml:space="preserve"> </w:t>
      </w:r>
    </w:p>
    <w:p w14:paraId="44CF9872" w14:textId="0BF24400" w:rsidR="00B84D2A" w:rsidRPr="009B6EB0" w:rsidRDefault="00B84D2A" w:rsidP="00442E76">
      <w:pPr>
        <w:numPr>
          <w:ilvl w:val="0"/>
          <w:numId w:val="7"/>
        </w:numPr>
        <w:tabs>
          <w:tab w:val="clear" w:pos="720"/>
          <w:tab w:val="left" w:pos="180"/>
        </w:tabs>
        <w:overflowPunct/>
        <w:autoSpaceDE/>
        <w:autoSpaceDN/>
        <w:adjustRightInd/>
        <w:spacing w:before="180" w:after="0"/>
        <w:ind w:left="180" w:hanging="180"/>
        <w:textAlignment w:val="auto"/>
        <w:rPr>
          <w:rFonts w:cs="Helvetica"/>
          <w:color w:val="000000"/>
          <w:szCs w:val="22"/>
        </w:rPr>
      </w:pPr>
      <w:r w:rsidRPr="009B6EB0">
        <w:rPr>
          <w:rFonts w:cs="Helvetica"/>
          <w:color w:val="000000"/>
          <w:szCs w:val="22"/>
        </w:rPr>
        <w:t xml:space="preserve">the supported access mechanisms to Inventory SOP Instances referenced in the Inventory </w:t>
      </w:r>
      <w:r w:rsidR="00244FD6">
        <w:rPr>
          <w:rFonts w:cs="Helvetica"/>
          <w:color w:val="000000"/>
          <w:szCs w:val="22"/>
        </w:rPr>
        <w:t>Terminated with Instances</w:t>
      </w:r>
      <w:r w:rsidRPr="009B6EB0">
        <w:rPr>
          <w:rFonts w:cs="Helvetica"/>
          <w:color w:val="000000"/>
          <w:szCs w:val="22"/>
        </w:rPr>
        <w:t xml:space="preserve"> Notification</w:t>
      </w:r>
      <w:r w:rsidR="00C755C3" w:rsidRPr="009B6EB0">
        <w:rPr>
          <w:rFonts w:cs="Helvetica"/>
          <w:color w:val="000000"/>
          <w:szCs w:val="22"/>
        </w:rPr>
        <w:t xml:space="preserve">, including the specific non-DICOM protocols (if any) referenced in the </w:t>
      </w:r>
      <w:r w:rsidR="00A04051" w:rsidRPr="009B6EB0">
        <w:rPr>
          <w:rFonts w:cs="Helvetica"/>
          <w:color w:val="000000"/>
          <w:szCs w:val="22"/>
        </w:rPr>
        <w:t xml:space="preserve">Stored Instance </w:t>
      </w:r>
      <w:r w:rsidR="00EF0557" w:rsidRPr="009B6EB0">
        <w:rPr>
          <w:rFonts w:cs="Helvetica"/>
          <w:color w:val="000000"/>
          <w:szCs w:val="22"/>
        </w:rPr>
        <w:t>File</w:t>
      </w:r>
      <w:r w:rsidR="00A04051" w:rsidRPr="009B6EB0">
        <w:rPr>
          <w:rFonts w:cs="Helvetica"/>
          <w:color w:val="000000"/>
          <w:szCs w:val="22"/>
        </w:rPr>
        <w:t xml:space="preserve"> URI</w:t>
      </w:r>
    </w:p>
    <w:p w14:paraId="4EBE0380" w14:textId="1CF991FB" w:rsidR="002D6B21" w:rsidRPr="005B0D53" w:rsidRDefault="002F6074" w:rsidP="00833208">
      <w:pPr>
        <w:pStyle w:val="Heading1"/>
        <w:keepNext w:val="0"/>
        <w:rPr>
          <w:rFonts w:cs="Helvetica"/>
          <w:snapToGrid w:val="0"/>
        </w:rPr>
      </w:pPr>
      <w:bookmarkStart w:id="447" w:name="_DICOM_PS3.5:_Data"/>
      <w:bookmarkEnd w:id="447"/>
      <w:r w:rsidRPr="005B0D53">
        <w:rPr>
          <w:rFonts w:cs="Helvetica"/>
        </w:rPr>
        <w:br w:type="page"/>
      </w:r>
      <w:bookmarkStart w:id="448" w:name="_Toc88042287"/>
      <w:r w:rsidR="002D6B21" w:rsidRPr="005B0D53">
        <w:rPr>
          <w:rFonts w:cs="Helvetica"/>
          <w:snapToGrid w:val="0"/>
          <w:highlight w:val="yellow"/>
        </w:rPr>
        <w:lastRenderedPageBreak/>
        <w:t xml:space="preserve">DICOM </w:t>
      </w:r>
      <w:r w:rsidR="002D6B21" w:rsidRPr="005B0D53">
        <w:rPr>
          <w:rStyle w:val="Heading1Char"/>
          <w:rFonts w:cs="Helvetica"/>
          <w:b/>
          <w:highlight w:val="yellow"/>
        </w:rPr>
        <w:t>PS</w:t>
      </w:r>
      <w:r w:rsidR="002D6B21">
        <w:rPr>
          <w:rStyle w:val="Heading1Char"/>
          <w:rFonts w:cs="Helvetica"/>
          <w:b/>
          <w:highlight w:val="yellow"/>
        </w:rPr>
        <w:t xml:space="preserve"> </w:t>
      </w:r>
      <w:r w:rsidR="002D6B21" w:rsidRPr="005B0D53">
        <w:rPr>
          <w:rStyle w:val="Heading1Char"/>
          <w:rFonts w:cs="Helvetica"/>
          <w:b/>
          <w:highlight w:val="yellow"/>
        </w:rPr>
        <w:t>3</w:t>
      </w:r>
      <w:r w:rsidR="002D6B21" w:rsidRPr="005B0D53">
        <w:rPr>
          <w:rFonts w:cs="Helvetica"/>
          <w:snapToGrid w:val="0"/>
          <w:highlight w:val="yellow"/>
        </w:rPr>
        <w:t>.</w:t>
      </w:r>
      <w:r w:rsidR="002D6B21">
        <w:rPr>
          <w:rFonts w:cs="Helvetica"/>
          <w:snapToGrid w:val="0"/>
          <w:highlight w:val="yellow"/>
        </w:rPr>
        <w:t>5</w:t>
      </w:r>
      <w:r w:rsidR="002D6B21" w:rsidRPr="002D6B21">
        <w:rPr>
          <w:rFonts w:cs="Helvetica"/>
          <w:snapToGrid w:val="0"/>
          <w:highlight w:val="yellow"/>
        </w:rPr>
        <w:t>: Data Structures and Encoding</w:t>
      </w:r>
      <w:bookmarkEnd w:id="448"/>
    </w:p>
    <w:p w14:paraId="6A991EAA" w14:textId="6E000C3E" w:rsidR="002D6B21" w:rsidRDefault="002D6B21" w:rsidP="002D6B21">
      <w:pPr>
        <w:pStyle w:val="Instruction"/>
        <w:rPr>
          <w:rFonts w:cs="Helvetica"/>
          <w:b w:val="0"/>
          <w:bCs/>
          <w:lang w:val="en-US"/>
        </w:rPr>
      </w:pPr>
      <w:bookmarkStart w:id="449" w:name="_Toc88042288"/>
      <w:r>
        <w:rPr>
          <w:rFonts w:cs="Helvetica"/>
          <w:b w:val="0"/>
          <w:bCs/>
          <w:lang w:val="en-US"/>
        </w:rPr>
        <w:t>Add empty value matching characters for VRs DA, TM, and DT to Section 6.2</w:t>
      </w:r>
      <w:bookmarkEnd w:id="449"/>
      <w:r>
        <w:rPr>
          <w:rFonts w:cs="Helvetica"/>
          <w:b w:val="0"/>
          <w:bCs/>
          <w:lang w:val="en-US"/>
        </w:rPr>
        <w:t xml:space="preserve"> </w:t>
      </w:r>
    </w:p>
    <w:p w14:paraId="79785B25" w14:textId="77777777" w:rsidR="002D6B21" w:rsidRDefault="002D6B21" w:rsidP="002D6B21">
      <w:pPr>
        <w:keepNext/>
        <w:spacing w:before="216" w:after="0"/>
        <w:jc w:val="center"/>
      </w:pPr>
      <w:bookmarkStart w:id="450" w:name="table_6_2_1"/>
      <w:r>
        <w:rPr>
          <w:rFonts w:ascii="Arial" w:hAnsi="Arial"/>
          <w:b/>
          <w:color w:val="000000"/>
          <w:sz w:val="22"/>
        </w:rPr>
        <w:t>Table 6.2-1. DICOM Value Representations</w:t>
      </w:r>
    </w:p>
    <w:bookmarkEnd w:id="450"/>
    <w:p w14:paraId="194D8F1C" w14:textId="77777777" w:rsidR="002D6B21" w:rsidRDefault="002D6B21" w:rsidP="002D6B21">
      <w:pPr>
        <w:spacing w:after="0"/>
        <w:rPr>
          <w:sz w:val="13"/>
        </w:rPr>
      </w:pPr>
    </w:p>
    <w:tbl>
      <w:tblPr>
        <w:tblW w:w="9730" w:type="dxa"/>
        <w:jc w:val="center"/>
        <w:tblLayout w:type="fixed"/>
        <w:tblCellMar>
          <w:left w:w="10" w:type="dxa"/>
          <w:right w:w="10" w:type="dxa"/>
        </w:tblCellMar>
        <w:tblLook w:val="0000" w:firstRow="0" w:lastRow="0" w:firstColumn="0" w:lastColumn="0" w:noHBand="0" w:noVBand="0"/>
      </w:tblPr>
      <w:tblGrid>
        <w:gridCol w:w="912"/>
        <w:gridCol w:w="4145"/>
        <w:gridCol w:w="2547"/>
        <w:gridCol w:w="2126"/>
      </w:tblGrid>
      <w:tr w:rsidR="002D6B21" w14:paraId="4207E389" w14:textId="77777777" w:rsidTr="002D6B21">
        <w:trPr>
          <w:tblHeader/>
          <w:jc w:val="center"/>
        </w:trPr>
        <w:tc>
          <w:tcPr>
            <w:tcW w:w="91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F77D19B" w14:textId="77777777" w:rsidR="002D6B21" w:rsidRDefault="002D6B21" w:rsidP="00CD12E4">
            <w:pPr>
              <w:keepNext/>
              <w:spacing w:before="180" w:after="0"/>
              <w:jc w:val="center"/>
            </w:pPr>
            <w:bookmarkStart w:id="451" w:name="para_62ffdcad_27ab_482e_8581_ab71ea1174"/>
            <w:r>
              <w:rPr>
                <w:rFonts w:ascii="Arial" w:hAnsi="Arial"/>
                <w:b/>
                <w:color w:val="000000"/>
                <w:sz w:val="18"/>
              </w:rPr>
              <w:t>VR Name</w:t>
            </w:r>
          </w:p>
        </w:tc>
        <w:tc>
          <w:tcPr>
            <w:tcW w:w="4145" w:type="dxa"/>
            <w:tcBorders>
              <w:top w:val="single" w:sz="4" w:space="0" w:color="000000"/>
              <w:bottom w:val="single" w:sz="4" w:space="0" w:color="000000"/>
              <w:right w:val="single" w:sz="4" w:space="0" w:color="000000"/>
            </w:tcBorders>
            <w:tcMar>
              <w:top w:w="40" w:type="dxa"/>
              <w:left w:w="40" w:type="dxa"/>
              <w:bottom w:w="40" w:type="dxa"/>
              <w:right w:w="40" w:type="dxa"/>
            </w:tcMar>
          </w:tcPr>
          <w:p w14:paraId="42B0F622" w14:textId="77777777" w:rsidR="002D6B21" w:rsidRDefault="002D6B21" w:rsidP="00CD12E4">
            <w:pPr>
              <w:spacing w:before="180" w:after="0"/>
              <w:jc w:val="center"/>
            </w:pPr>
            <w:bookmarkStart w:id="452" w:name="para_ae0cc4bd_efd7_4aa8_ba18_7df14fce5f"/>
            <w:bookmarkEnd w:id="451"/>
            <w:r>
              <w:rPr>
                <w:rFonts w:ascii="Arial" w:hAnsi="Arial"/>
                <w:b/>
                <w:color w:val="000000"/>
                <w:sz w:val="18"/>
              </w:rPr>
              <w:t>Definition</w:t>
            </w:r>
          </w:p>
        </w:tc>
        <w:tc>
          <w:tcPr>
            <w:tcW w:w="2547" w:type="dxa"/>
            <w:tcBorders>
              <w:top w:val="single" w:sz="4" w:space="0" w:color="000000"/>
              <w:bottom w:val="single" w:sz="4" w:space="0" w:color="000000"/>
              <w:right w:val="single" w:sz="4" w:space="0" w:color="000000"/>
            </w:tcBorders>
            <w:tcMar>
              <w:top w:w="40" w:type="dxa"/>
              <w:left w:w="40" w:type="dxa"/>
              <w:bottom w:w="40" w:type="dxa"/>
              <w:right w:w="40" w:type="dxa"/>
            </w:tcMar>
          </w:tcPr>
          <w:p w14:paraId="19DF537D" w14:textId="77777777" w:rsidR="002D6B21" w:rsidRDefault="002D6B21" w:rsidP="00CD12E4">
            <w:pPr>
              <w:spacing w:before="180" w:after="0"/>
              <w:jc w:val="center"/>
            </w:pPr>
            <w:bookmarkStart w:id="453" w:name="para_3473682f_25a1_47a4_8fc2_d99762e432"/>
            <w:bookmarkEnd w:id="452"/>
            <w:r>
              <w:rPr>
                <w:rFonts w:ascii="Arial" w:hAnsi="Arial"/>
                <w:b/>
                <w:color w:val="000000"/>
                <w:sz w:val="18"/>
              </w:rPr>
              <w:t>Character Repertoire</w:t>
            </w:r>
          </w:p>
        </w:tc>
        <w:tc>
          <w:tcPr>
            <w:tcW w:w="2126" w:type="dxa"/>
            <w:tcBorders>
              <w:top w:val="single" w:sz="4" w:space="0" w:color="000000"/>
              <w:bottom w:val="single" w:sz="4" w:space="0" w:color="000000"/>
              <w:right w:val="single" w:sz="4" w:space="0" w:color="000000"/>
            </w:tcBorders>
            <w:tcMar>
              <w:top w:w="40" w:type="dxa"/>
              <w:left w:w="40" w:type="dxa"/>
              <w:bottom w:w="40" w:type="dxa"/>
              <w:right w:w="40" w:type="dxa"/>
            </w:tcMar>
          </w:tcPr>
          <w:p w14:paraId="2792B3C9" w14:textId="77777777" w:rsidR="002D6B21" w:rsidRDefault="002D6B21" w:rsidP="00CD12E4">
            <w:pPr>
              <w:spacing w:before="180" w:after="0"/>
              <w:jc w:val="center"/>
            </w:pPr>
            <w:bookmarkStart w:id="454" w:name="para_482e9707_5e08_45b5_b56a_11321f4956"/>
            <w:bookmarkEnd w:id="453"/>
            <w:r>
              <w:rPr>
                <w:rFonts w:ascii="Arial" w:hAnsi="Arial"/>
                <w:b/>
                <w:color w:val="000000"/>
                <w:sz w:val="18"/>
              </w:rPr>
              <w:t>Length of Value</w:t>
            </w:r>
          </w:p>
        </w:tc>
        <w:bookmarkEnd w:id="454"/>
      </w:tr>
      <w:tr w:rsidR="002D6B21" w14:paraId="3B3858C9" w14:textId="77777777" w:rsidTr="002D6B21">
        <w:trPr>
          <w:tblHeader/>
          <w:jc w:val="center"/>
        </w:trPr>
        <w:tc>
          <w:tcPr>
            <w:tcW w:w="91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3B0DD7B" w14:textId="77777777" w:rsidR="002D6B21" w:rsidRPr="00EE09E4" w:rsidRDefault="002D6B21" w:rsidP="00CD12E4">
            <w:pPr>
              <w:keepNext/>
              <w:spacing w:after="0"/>
              <w:rPr>
                <w:rFonts w:ascii="Arial" w:hAnsi="Arial"/>
                <w:bCs/>
                <w:color w:val="000000"/>
                <w:sz w:val="18"/>
              </w:rPr>
            </w:pPr>
            <w:r w:rsidRPr="00EE09E4">
              <w:rPr>
                <w:rFonts w:ascii="Arial" w:hAnsi="Arial"/>
                <w:bCs/>
                <w:color w:val="000000"/>
                <w:sz w:val="18"/>
              </w:rPr>
              <w:t>…</w:t>
            </w:r>
          </w:p>
        </w:tc>
        <w:tc>
          <w:tcPr>
            <w:tcW w:w="4145" w:type="dxa"/>
            <w:tcBorders>
              <w:top w:val="single" w:sz="4" w:space="0" w:color="000000"/>
              <w:bottom w:val="single" w:sz="4" w:space="0" w:color="000000"/>
              <w:right w:val="single" w:sz="4" w:space="0" w:color="000000"/>
            </w:tcBorders>
            <w:tcMar>
              <w:top w:w="40" w:type="dxa"/>
              <w:left w:w="40" w:type="dxa"/>
              <w:bottom w:w="40" w:type="dxa"/>
              <w:right w:w="40" w:type="dxa"/>
            </w:tcMar>
          </w:tcPr>
          <w:p w14:paraId="732D81EF" w14:textId="77777777" w:rsidR="002D6B21" w:rsidRDefault="002D6B21" w:rsidP="00CD12E4">
            <w:pPr>
              <w:spacing w:after="0"/>
              <w:jc w:val="center"/>
              <w:rPr>
                <w:rFonts w:ascii="Arial" w:hAnsi="Arial"/>
                <w:b/>
                <w:color w:val="000000"/>
                <w:sz w:val="18"/>
              </w:rPr>
            </w:pPr>
          </w:p>
        </w:tc>
        <w:tc>
          <w:tcPr>
            <w:tcW w:w="2547" w:type="dxa"/>
            <w:tcBorders>
              <w:top w:val="single" w:sz="4" w:space="0" w:color="000000"/>
              <w:bottom w:val="single" w:sz="4" w:space="0" w:color="000000"/>
              <w:right w:val="single" w:sz="4" w:space="0" w:color="000000"/>
            </w:tcBorders>
            <w:tcMar>
              <w:top w:w="40" w:type="dxa"/>
              <w:left w:w="40" w:type="dxa"/>
              <w:bottom w:w="40" w:type="dxa"/>
              <w:right w:w="40" w:type="dxa"/>
            </w:tcMar>
          </w:tcPr>
          <w:p w14:paraId="33DEAE41" w14:textId="77777777" w:rsidR="002D6B21" w:rsidRDefault="002D6B21" w:rsidP="00CD12E4">
            <w:pPr>
              <w:spacing w:after="0"/>
              <w:jc w:val="center"/>
              <w:rPr>
                <w:rFonts w:ascii="Arial" w:hAnsi="Arial"/>
                <w:b/>
                <w:color w:val="000000"/>
                <w:sz w:val="18"/>
              </w:rPr>
            </w:pPr>
          </w:p>
        </w:tc>
        <w:tc>
          <w:tcPr>
            <w:tcW w:w="2126" w:type="dxa"/>
            <w:tcBorders>
              <w:top w:val="single" w:sz="4" w:space="0" w:color="000000"/>
              <w:bottom w:val="single" w:sz="4" w:space="0" w:color="000000"/>
              <w:right w:val="single" w:sz="4" w:space="0" w:color="000000"/>
            </w:tcBorders>
            <w:tcMar>
              <w:top w:w="40" w:type="dxa"/>
              <w:left w:w="40" w:type="dxa"/>
              <w:bottom w:w="40" w:type="dxa"/>
              <w:right w:w="40" w:type="dxa"/>
            </w:tcMar>
          </w:tcPr>
          <w:p w14:paraId="00CFB3FB" w14:textId="77777777" w:rsidR="002D6B21" w:rsidRDefault="002D6B21" w:rsidP="00CD12E4">
            <w:pPr>
              <w:spacing w:after="0"/>
              <w:jc w:val="center"/>
              <w:rPr>
                <w:rFonts w:ascii="Arial" w:hAnsi="Arial"/>
                <w:b/>
                <w:color w:val="000000"/>
                <w:sz w:val="18"/>
              </w:rPr>
            </w:pPr>
          </w:p>
        </w:tc>
      </w:tr>
      <w:tr w:rsidR="002D6B21" w14:paraId="23E3E550" w14:textId="77777777" w:rsidTr="002D6B21">
        <w:trPr>
          <w:jc w:val="center"/>
        </w:trPr>
        <w:tc>
          <w:tcPr>
            <w:tcW w:w="912" w:type="dxa"/>
            <w:tcBorders>
              <w:left w:val="single" w:sz="4" w:space="0" w:color="000000"/>
              <w:bottom w:val="single" w:sz="4" w:space="0" w:color="000000"/>
              <w:right w:val="single" w:sz="4" w:space="0" w:color="000000"/>
            </w:tcBorders>
            <w:tcMar>
              <w:top w:w="40" w:type="dxa"/>
              <w:left w:w="40" w:type="dxa"/>
              <w:bottom w:w="40" w:type="dxa"/>
              <w:right w:w="40" w:type="dxa"/>
            </w:tcMar>
          </w:tcPr>
          <w:p w14:paraId="7BB2DE20" w14:textId="77777777" w:rsidR="002D6B21" w:rsidRDefault="002D6B21" w:rsidP="00CD12E4">
            <w:pPr>
              <w:spacing w:after="0"/>
            </w:pPr>
            <w:bookmarkStart w:id="455" w:name="para_312cfe02_4e56_4356_a757_e4074a11be"/>
            <w:r>
              <w:rPr>
                <w:rFonts w:ascii="Arial" w:hAnsi="Arial"/>
                <w:color w:val="000000"/>
                <w:sz w:val="18"/>
              </w:rPr>
              <w:t>DA</w:t>
            </w:r>
          </w:p>
          <w:p w14:paraId="18006564" w14:textId="77777777" w:rsidR="002D6B21" w:rsidRDefault="002D6B21" w:rsidP="00CD12E4">
            <w:pPr>
              <w:spacing w:after="0"/>
            </w:pPr>
            <w:bookmarkStart w:id="456" w:name="para_a71746da_8604_4a32_9816_cc55404433"/>
            <w:bookmarkEnd w:id="455"/>
            <w:r>
              <w:rPr>
                <w:rFonts w:ascii="Arial" w:hAnsi="Arial"/>
                <w:color w:val="000000"/>
                <w:sz w:val="18"/>
              </w:rPr>
              <w:t>Date</w:t>
            </w:r>
          </w:p>
        </w:tc>
        <w:tc>
          <w:tcPr>
            <w:tcW w:w="4145" w:type="dxa"/>
            <w:tcBorders>
              <w:bottom w:val="single" w:sz="4" w:space="0" w:color="000000"/>
              <w:right w:val="single" w:sz="4" w:space="0" w:color="000000"/>
            </w:tcBorders>
            <w:tcMar>
              <w:top w:w="40" w:type="dxa"/>
              <w:left w:w="40" w:type="dxa"/>
              <w:bottom w:w="40" w:type="dxa"/>
              <w:right w:w="40" w:type="dxa"/>
            </w:tcMar>
          </w:tcPr>
          <w:p w14:paraId="623E793B" w14:textId="77777777" w:rsidR="002D6B21" w:rsidRDefault="002D6B21" w:rsidP="00CD12E4">
            <w:pPr>
              <w:spacing w:after="0"/>
              <w:rPr>
                <w:rFonts w:ascii="Arial" w:hAnsi="Arial"/>
                <w:color w:val="000000"/>
                <w:sz w:val="18"/>
              </w:rPr>
            </w:pPr>
            <w:bookmarkStart w:id="457" w:name="para_82faa9ca_d49d_4b13_9b8a_9595060a9e"/>
            <w:bookmarkEnd w:id="456"/>
            <w:r>
              <w:rPr>
                <w:rFonts w:ascii="Arial" w:hAnsi="Arial"/>
                <w:color w:val="000000"/>
                <w:sz w:val="18"/>
              </w:rPr>
              <w:t>A string of characters of the format YYYYMMDD; where YYYY shall contain year, MM shall contain the month, and DD shall contain the day, interpreted as a date of the Gregorian calendar system.</w:t>
            </w:r>
          </w:p>
          <w:p w14:paraId="050CD687" w14:textId="77777777" w:rsidR="00C428F8" w:rsidRDefault="002D6B21" w:rsidP="00CD12E4">
            <w:pPr>
              <w:spacing w:after="0"/>
              <w:rPr>
                <w:rFonts w:ascii="Arial" w:hAnsi="Arial"/>
                <w:color w:val="000000"/>
                <w:sz w:val="18"/>
              </w:rPr>
            </w:pPr>
            <w:r>
              <w:rPr>
                <w:rFonts w:ascii="Arial" w:hAnsi="Arial"/>
                <w:color w:val="000000"/>
                <w:sz w:val="18"/>
              </w:rPr>
              <w:t>…</w:t>
            </w:r>
            <w:bookmarkStart w:id="458" w:name="para_b8208da4_1132_455c_bb65_1e5fa04387"/>
            <w:bookmarkStart w:id="459" w:name="idm64467154640"/>
            <w:bookmarkEnd w:id="457"/>
          </w:p>
          <w:p w14:paraId="11BDA65A" w14:textId="734A50DB" w:rsidR="002D6B21" w:rsidRDefault="00C428F8" w:rsidP="00CD12E4">
            <w:pPr>
              <w:spacing w:after="0"/>
            </w:pPr>
            <w:r w:rsidRPr="00EE09E4">
              <w:rPr>
                <w:rFonts w:ascii="Arial" w:hAnsi="Arial"/>
                <w:b/>
                <w:bCs/>
                <w:color w:val="000000"/>
                <w:sz w:val="18"/>
                <w:u w:val="single"/>
              </w:rPr>
              <w:t xml:space="preserve">In the context of a Query with empty value matching (see </w:t>
            </w:r>
            <w:hyperlink r:id="rId129" w:anchor="PS3.4">
              <w:r w:rsidRPr="00EE09E4">
                <w:rPr>
                  <w:rFonts w:ascii="Arial" w:hAnsi="Arial"/>
                  <w:b/>
                  <w:bCs/>
                  <w:color w:val="000000"/>
                  <w:sz w:val="18"/>
                  <w:u w:val="single"/>
                </w:rPr>
                <w:t>PS3.4</w:t>
              </w:r>
            </w:hyperlink>
            <w:r w:rsidRPr="00EE09E4">
              <w:rPr>
                <w:rFonts w:ascii="Arial" w:hAnsi="Arial"/>
                <w:b/>
                <w:bCs/>
                <w:color w:val="000000"/>
                <w:sz w:val="18"/>
                <w:u w:val="single"/>
              </w:rPr>
              <w:t>),</w:t>
            </w:r>
            <w:r>
              <w:rPr>
                <w:rFonts w:ascii="Arial" w:hAnsi="Arial"/>
                <w:b/>
                <w:bCs/>
                <w:color w:val="000000"/>
                <w:sz w:val="18"/>
                <w:u w:val="single"/>
              </w:rPr>
              <w:t xml:space="preserve"> specifications for the component format do not apply</w:t>
            </w:r>
          </w:p>
        </w:tc>
        <w:tc>
          <w:tcPr>
            <w:tcW w:w="2547" w:type="dxa"/>
            <w:tcBorders>
              <w:bottom w:val="single" w:sz="4" w:space="0" w:color="000000"/>
              <w:right w:val="single" w:sz="4" w:space="0" w:color="000000"/>
            </w:tcBorders>
            <w:tcMar>
              <w:top w:w="40" w:type="dxa"/>
              <w:left w:w="40" w:type="dxa"/>
              <w:bottom w:w="40" w:type="dxa"/>
              <w:right w:w="40" w:type="dxa"/>
            </w:tcMar>
          </w:tcPr>
          <w:p w14:paraId="33A37CF9" w14:textId="77777777" w:rsidR="002D6B21" w:rsidRDefault="002D6B21" w:rsidP="0096166C">
            <w:bookmarkStart w:id="460" w:name="para_051ddb0d_f521_4eea_a7f6_502fcfdb8a"/>
            <w:bookmarkEnd w:id="458"/>
            <w:bookmarkEnd w:id="459"/>
            <w:r>
              <w:rPr>
                <w:rFonts w:ascii="Arial" w:hAnsi="Arial"/>
                <w:color w:val="000000"/>
                <w:sz w:val="18"/>
              </w:rPr>
              <w:t>"0"-"9" of Default Character Repertoire</w:t>
            </w:r>
          </w:p>
          <w:p w14:paraId="21FE31BA" w14:textId="3F0118F7" w:rsidR="002D6B21" w:rsidRDefault="002D6B21" w:rsidP="0096166C">
            <w:pPr>
              <w:rPr>
                <w:rFonts w:ascii="Arial" w:hAnsi="Arial"/>
                <w:color w:val="000000"/>
                <w:sz w:val="18"/>
              </w:rPr>
            </w:pPr>
            <w:bookmarkStart w:id="461" w:name="para_b97c3a95_d323_4fbf_ba74_57adf066aa"/>
            <w:bookmarkEnd w:id="460"/>
            <w:r>
              <w:rPr>
                <w:rFonts w:ascii="Arial" w:hAnsi="Arial"/>
                <w:color w:val="000000"/>
                <w:sz w:val="18"/>
              </w:rPr>
              <w:t xml:space="preserve">In the context of a Query with range matching (see </w:t>
            </w:r>
            <w:hyperlink r:id="rId130" w:anchor="PS3.4">
              <w:r>
                <w:rPr>
                  <w:rFonts w:ascii="Arial" w:hAnsi="Arial"/>
                  <w:color w:val="000000"/>
                  <w:sz w:val="18"/>
                </w:rPr>
                <w:t>PS3.4</w:t>
              </w:r>
            </w:hyperlink>
            <w:r>
              <w:rPr>
                <w:rFonts w:ascii="Arial" w:hAnsi="Arial"/>
                <w:color w:val="000000"/>
                <w:sz w:val="18"/>
              </w:rPr>
              <w:t>), the character "-" is allowed, and a trailing SPACE character is allowed for padding.</w:t>
            </w:r>
          </w:p>
          <w:p w14:paraId="2FC67B2C" w14:textId="7D01E677" w:rsidR="002D6B21" w:rsidRPr="00EE09E4" w:rsidRDefault="002D6B21" w:rsidP="00CD12E4">
            <w:pPr>
              <w:spacing w:after="0"/>
              <w:rPr>
                <w:b/>
                <w:bCs/>
                <w:u w:val="single"/>
              </w:rPr>
            </w:pPr>
            <w:r w:rsidRPr="00EE09E4">
              <w:rPr>
                <w:rFonts w:ascii="Arial" w:hAnsi="Arial"/>
                <w:b/>
                <w:bCs/>
                <w:color w:val="000000"/>
                <w:sz w:val="18"/>
                <w:u w:val="single"/>
              </w:rPr>
              <w:t xml:space="preserve">In the context of a Query with empty value matching (see </w:t>
            </w:r>
            <w:hyperlink r:id="rId131" w:anchor="PS3.4">
              <w:r w:rsidRPr="00EE09E4">
                <w:rPr>
                  <w:rFonts w:ascii="Arial" w:hAnsi="Arial"/>
                  <w:b/>
                  <w:bCs/>
                  <w:color w:val="000000"/>
                  <w:sz w:val="18"/>
                  <w:u w:val="single"/>
                </w:rPr>
                <w:t>PS3.4</w:t>
              </w:r>
            </w:hyperlink>
            <w:r w:rsidRPr="00EE09E4">
              <w:rPr>
                <w:rFonts w:ascii="Arial" w:hAnsi="Arial"/>
                <w:b/>
                <w:bCs/>
                <w:color w:val="000000"/>
                <w:sz w:val="18"/>
                <w:u w:val="single"/>
              </w:rPr>
              <w:t xml:space="preserve">), the QUOTATION MARK </w:t>
            </w:r>
            <w:r w:rsidR="007D2562" w:rsidRPr="00EE09E4">
              <w:rPr>
                <w:rFonts w:ascii="Arial" w:hAnsi="Arial"/>
                <w:b/>
                <w:bCs/>
                <w:color w:val="000000"/>
                <w:sz w:val="18"/>
                <w:u w:val="single"/>
              </w:rPr>
              <w:t xml:space="preserve">character </w:t>
            </w:r>
            <w:r w:rsidRPr="00EE09E4">
              <w:rPr>
                <w:rFonts w:ascii="Arial" w:hAnsi="Arial"/>
                <w:b/>
                <w:bCs/>
                <w:color w:val="000000"/>
                <w:sz w:val="18"/>
                <w:u w:val="single"/>
              </w:rPr>
              <w:t>is allowed.</w:t>
            </w:r>
          </w:p>
        </w:tc>
        <w:tc>
          <w:tcPr>
            <w:tcW w:w="2126" w:type="dxa"/>
            <w:tcBorders>
              <w:bottom w:val="single" w:sz="4" w:space="0" w:color="000000"/>
              <w:right w:val="single" w:sz="4" w:space="0" w:color="000000"/>
            </w:tcBorders>
            <w:tcMar>
              <w:top w:w="40" w:type="dxa"/>
              <w:left w:w="40" w:type="dxa"/>
              <w:bottom w:w="40" w:type="dxa"/>
              <w:right w:w="40" w:type="dxa"/>
            </w:tcMar>
          </w:tcPr>
          <w:p w14:paraId="6C700F36" w14:textId="77777777" w:rsidR="002D6B21" w:rsidRDefault="002D6B21" w:rsidP="0096166C">
            <w:bookmarkStart w:id="462" w:name="para_c8c9214c_9dee_4bc9_91cd_013d918748"/>
            <w:bookmarkEnd w:id="461"/>
            <w:r>
              <w:rPr>
                <w:rFonts w:ascii="Arial" w:hAnsi="Arial"/>
                <w:color w:val="000000"/>
                <w:sz w:val="18"/>
              </w:rPr>
              <w:t>8 bytes fixed</w:t>
            </w:r>
          </w:p>
          <w:p w14:paraId="1A72E6A5" w14:textId="77777777" w:rsidR="002D6B21" w:rsidRDefault="002D6B21" w:rsidP="0096166C">
            <w:pPr>
              <w:rPr>
                <w:rFonts w:ascii="Arial" w:hAnsi="Arial"/>
                <w:color w:val="000000"/>
                <w:sz w:val="18"/>
              </w:rPr>
            </w:pPr>
            <w:bookmarkStart w:id="463" w:name="para_49a941af_6e39_4578_97fe_736b08f278"/>
            <w:bookmarkEnd w:id="462"/>
            <w:r>
              <w:rPr>
                <w:rFonts w:ascii="Arial" w:hAnsi="Arial"/>
                <w:color w:val="000000"/>
                <w:sz w:val="18"/>
              </w:rPr>
              <w:t xml:space="preserve">In the context of a Query with range matching (see </w:t>
            </w:r>
            <w:hyperlink r:id="rId132" w:anchor="PS3.4">
              <w:r>
                <w:rPr>
                  <w:rFonts w:ascii="Arial" w:hAnsi="Arial"/>
                  <w:color w:val="000000"/>
                  <w:sz w:val="18"/>
                </w:rPr>
                <w:t>PS3.4</w:t>
              </w:r>
            </w:hyperlink>
            <w:r>
              <w:rPr>
                <w:rFonts w:ascii="Arial" w:hAnsi="Arial"/>
                <w:color w:val="000000"/>
                <w:sz w:val="18"/>
              </w:rPr>
              <w:t>), the length is 18 bytes maximum.</w:t>
            </w:r>
          </w:p>
          <w:p w14:paraId="22048EB8" w14:textId="10082248" w:rsidR="00DB5D25" w:rsidRPr="00DB5D25" w:rsidRDefault="00DB5D25" w:rsidP="00CD12E4">
            <w:pPr>
              <w:spacing w:after="0"/>
              <w:rPr>
                <w:b/>
                <w:bCs/>
                <w:u w:val="single"/>
              </w:rPr>
            </w:pPr>
            <w:r w:rsidRPr="00DB5D25">
              <w:rPr>
                <w:rFonts w:ascii="Arial" w:hAnsi="Arial"/>
                <w:b/>
                <w:bCs/>
                <w:color w:val="000000"/>
                <w:sz w:val="18"/>
                <w:u w:val="single"/>
              </w:rPr>
              <w:t xml:space="preserve">In the context of a Query with empty value matching (see </w:t>
            </w:r>
            <w:hyperlink r:id="rId133" w:anchor="PS3.4">
              <w:r w:rsidRPr="00DB5D25">
                <w:rPr>
                  <w:rFonts w:ascii="Arial" w:hAnsi="Arial"/>
                  <w:b/>
                  <w:bCs/>
                  <w:color w:val="000000"/>
                  <w:sz w:val="18"/>
                  <w:u w:val="single"/>
                </w:rPr>
                <w:t>PS3.4</w:t>
              </w:r>
            </w:hyperlink>
            <w:r w:rsidRPr="00DB5D25">
              <w:rPr>
                <w:rFonts w:ascii="Arial" w:hAnsi="Arial"/>
                <w:b/>
                <w:bCs/>
                <w:color w:val="000000"/>
                <w:sz w:val="18"/>
                <w:u w:val="single"/>
              </w:rPr>
              <w:t>), the length is 2 bytes fixed</w:t>
            </w:r>
            <w:r>
              <w:rPr>
                <w:rFonts w:ascii="Arial" w:hAnsi="Arial"/>
                <w:b/>
                <w:bCs/>
                <w:color w:val="000000"/>
                <w:sz w:val="18"/>
                <w:u w:val="single"/>
              </w:rPr>
              <w:t>.</w:t>
            </w:r>
          </w:p>
        </w:tc>
        <w:bookmarkEnd w:id="463"/>
      </w:tr>
      <w:tr w:rsidR="002D6B21" w14:paraId="5D0CEB95" w14:textId="77777777" w:rsidTr="002D6B21">
        <w:trPr>
          <w:jc w:val="center"/>
        </w:trPr>
        <w:tc>
          <w:tcPr>
            <w:tcW w:w="912" w:type="dxa"/>
            <w:tcBorders>
              <w:left w:val="single" w:sz="4" w:space="0" w:color="000000"/>
              <w:bottom w:val="single" w:sz="4" w:space="0" w:color="000000"/>
              <w:right w:val="single" w:sz="4" w:space="0" w:color="000000"/>
            </w:tcBorders>
            <w:tcMar>
              <w:top w:w="40" w:type="dxa"/>
              <w:left w:w="40" w:type="dxa"/>
              <w:bottom w:w="40" w:type="dxa"/>
              <w:right w:w="40" w:type="dxa"/>
            </w:tcMar>
          </w:tcPr>
          <w:p w14:paraId="78E0F7F0" w14:textId="77777777" w:rsidR="002D6B21" w:rsidRDefault="002D6B21" w:rsidP="00CD12E4">
            <w:pPr>
              <w:spacing w:after="0"/>
              <w:rPr>
                <w:rFonts w:ascii="Arial" w:hAnsi="Arial"/>
                <w:color w:val="000000"/>
                <w:sz w:val="18"/>
              </w:rPr>
            </w:pPr>
            <w:r w:rsidRPr="00EE09E4">
              <w:rPr>
                <w:rFonts w:ascii="Arial" w:hAnsi="Arial"/>
                <w:bCs/>
                <w:color w:val="000000"/>
                <w:sz w:val="18"/>
              </w:rPr>
              <w:t>…</w:t>
            </w:r>
          </w:p>
        </w:tc>
        <w:tc>
          <w:tcPr>
            <w:tcW w:w="4145" w:type="dxa"/>
            <w:tcBorders>
              <w:bottom w:val="single" w:sz="4" w:space="0" w:color="000000"/>
              <w:right w:val="single" w:sz="4" w:space="0" w:color="000000"/>
            </w:tcBorders>
            <w:tcMar>
              <w:top w:w="40" w:type="dxa"/>
              <w:left w:w="40" w:type="dxa"/>
              <w:bottom w:w="40" w:type="dxa"/>
              <w:right w:w="40" w:type="dxa"/>
            </w:tcMar>
          </w:tcPr>
          <w:p w14:paraId="6994B622" w14:textId="77777777" w:rsidR="002D6B21" w:rsidRDefault="002D6B21" w:rsidP="00CD12E4">
            <w:pPr>
              <w:spacing w:after="0"/>
              <w:rPr>
                <w:rFonts w:ascii="Arial" w:hAnsi="Arial"/>
                <w:color w:val="000000"/>
                <w:sz w:val="18"/>
              </w:rPr>
            </w:pPr>
          </w:p>
        </w:tc>
        <w:tc>
          <w:tcPr>
            <w:tcW w:w="2547" w:type="dxa"/>
            <w:tcBorders>
              <w:bottom w:val="single" w:sz="4" w:space="0" w:color="000000"/>
              <w:right w:val="single" w:sz="4" w:space="0" w:color="000000"/>
            </w:tcBorders>
            <w:tcMar>
              <w:top w:w="40" w:type="dxa"/>
              <w:left w:w="40" w:type="dxa"/>
              <w:bottom w:w="40" w:type="dxa"/>
              <w:right w:w="40" w:type="dxa"/>
            </w:tcMar>
          </w:tcPr>
          <w:p w14:paraId="091C319D" w14:textId="77777777" w:rsidR="002D6B21" w:rsidRDefault="002D6B21" w:rsidP="00CD12E4">
            <w:pPr>
              <w:spacing w:after="0"/>
              <w:rPr>
                <w:rFonts w:ascii="Arial" w:hAnsi="Arial"/>
                <w:color w:val="000000"/>
                <w:sz w:val="18"/>
              </w:rPr>
            </w:pPr>
          </w:p>
        </w:tc>
        <w:tc>
          <w:tcPr>
            <w:tcW w:w="2126" w:type="dxa"/>
            <w:tcBorders>
              <w:bottom w:val="single" w:sz="4" w:space="0" w:color="000000"/>
              <w:right w:val="single" w:sz="4" w:space="0" w:color="000000"/>
            </w:tcBorders>
            <w:tcMar>
              <w:top w:w="40" w:type="dxa"/>
              <w:left w:w="40" w:type="dxa"/>
              <w:bottom w:w="40" w:type="dxa"/>
              <w:right w:w="40" w:type="dxa"/>
            </w:tcMar>
          </w:tcPr>
          <w:p w14:paraId="19A7FFCC" w14:textId="77777777" w:rsidR="002D6B21" w:rsidRDefault="002D6B21" w:rsidP="00CD12E4">
            <w:pPr>
              <w:spacing w:after="0"/>
              <w:rPr>
                <w:rFonts w:ascii="Arial" w:hAnsi="Arial"/>
                <w:color w:val="000000"/>
                <w:sz w:val="18"/>
              </w:rPr>
            </w:pPr>
          </w:p>
        </w:tc>
      </w:tr>
      <w:tr w:rsidR="002D6B21" w14:paraId="09CF9DAA" w14:textId="77777777" w:rsidTr="002D6B21">
        <w:trPr>
          <w:jc w:val="center"/>
        </w:trPr>
        <w:tc>
          <w:tcPr>
            <w:tcW w:w="912" w:type="dxa"/>
            <w:tcBorders>
              <w:left w:val="single" w:sz="4" w:space="0" w:color="000000"/>
              <w:bottom w:val="single" w:sz="4" w:space="0" w:color="000000"/>
              <w:right w:val="single" w:sz="4" w:space="0" w:color="000000"/>
            </w:tcBorders>
            <w:tcMar>
              <w:top w:w="40" w:type="dxa"/>
              <w:left w:w="40" w:type="dxa"/>
              <w:bottom w:w="40" w:type="dxa"/>
              <w:right w:w="40" w:type="dxa"/>
            </w:tcMar>
          </w:tcPr>
          <w:p w14:paraId="53B68EFD" w14:textId="77777777" w:rsidR="002D6B21" w:rsidRPr="00EE09E4" w:rsidRDefault="002D6B21" w:rsidP="00CD12E4">
            <w:pPr>
              <w:spacing w:after="0"/>
              <w:rPr>
                <w:rFonts w:ascii="Arial" w:hAnsi="Arial"/>
                <w:color w:val="000000"/>
                <w:sz w:val="18"/>
              </w:rPr>
            </w:pPr>
            <w:bookmarkStart w:id="464" w:name="para_89d6d588_e108_4ee1_b4ba_74a5c3f0df"/>
            <w:r>
              <w:rPr>
                <w:rFonts w:ascii="Arial" w:hAnsi="Arial"/>
                <w:color w:val="000000"/>
                <w:sz w:val="18"/>
              </w:rPr>
              <w:t>DT</w:t>
            </w:r>
          </w:p>
          <w:p w14:paraId="1D987447" w14:textId="77777777" w:rsidR="002D6B21" w:rsidRPr="00EE09E4" w:rsidRDefault="002D6B21" w:rsidP="00CD12E4">
            <w:pPr>
              <w:spacing w:after="0"/>
              <w:rPr>
                <w:rFonts w:ascii="Arial" w:hAnsi="Arial"/>
                <w:color w:val="000000"/>
                <w:sz w:val="18"/>
              </w:rPr>
            </w:pPr>
            <w:bookmarkStart w:id="465" w:name="para_65cc86b8_2701_4a0c_a3a9_05ae7921f4"/>
            <w:bookmarkEnd w:id="464"/>
            <w:r>
              <w:rPr>
                <w:rFonts w:ascii="Arial" w:hAnsi="Arial"/>
                <w:color w:val="000000"/>
                <w:sz w:val="18"/>
              </w:rPr>
              <w:t>Date Time</w:t>
            </w:r>
          </w:p>
        </w:tc>
        <w:tc>
          <w:tcPr>
            <w:tcW w:w="4145" w:type="dxa"/>
            <w:tcBorders>
              <w:bottom w:val="single" w:sz="4" w:space="0" w:color="000000"/>
              <w:right w:val="single" w:sz="4" w:space="0" w:color="000000"/>
            </w:tcBorders>
            <w:tcMar>
              <w:top w:w="40" w:type="dxa"/>
              <w:left w:w="40" w:type="dxa"/>
              <w:bottom w:w="40" w:type="dxa"/>
              <w:right w:w="40" w:type="dxa"/>
            </w:tcMar>
          </w:tcPr>
          <w:p w14:paraId="7CB17EA3" w14:textId="77777777" w:rsidR="002D6B21" w:rsidRPr="00C428F8" w:rsidRDefault="002D6B21" w:rsidP="00CD12E4">
            <w:pPr>
              <w:spacing w:after="0"/>
              <w:rPr>
                <w:rFonts w:ascii="Arial" w:hAnsi="Arial"/>
                <w:color w:val="000000"/>
                <w:sz w:val="18"/>
              </w:rPr>
            </w:pPr>
            <w:bookmarkStart w:id="466" w:name="para_2b9600da_017c_4dec_a8aa_7706b50cf7"/>
            <w:bookmarkEnd w:id="465"/>
            <w:r w:rsidRPr="00C428F8">
              <w:rPr>
                <w:rFonts w:ascii="Arial" w:hAnsi="Arial"/>
                <w:color w:val="000000"/>
                <w:sz w:val="18"/>
              </w:rPr>
              <w:t>A concatenated date-time character string in the format:</w:t>
            </w:r>
          </w:p>
          <w:p w14:paraId="405431EB" w14:textId="77777777" w:rsidR="002D6B21" w:rsidRPr="00C428F8" w:rsidRDefault="002D6B21" w:rsidP="00CD12E4">
            <w:pPr>
              <w:spacing w:after="0"/>
              <w:rPr>
                <w:rFonts w:ascii="Arial" w:hAnsi="Arial"/>
                <w:color w:val="000000"/>
                <w:sz w:val="18"/>
              </w:rPr>
            </w:pPr>
            <w:bookmarkStart w:id="467" w:name="para_37426e65_d495_427c_aab6_276f41fc1d"/>
            <w:bookmarkEnd w:id="466"/>
            <w:r w:rsidRPr="00C428F8">
              <w:rPr>
                <w:rFonts w:ascii="Arial" w:hAnsi="Arial"/>
                <w:color w:val="000000"/>
                <w:sz w:val="18"/>
              </w:rPr>
              <w:t>YYYYMMDDHHMMSS.FFFFFF&amp;ZZXX</w:t>
            </w:r>
            <w:bookmarkStart w:id="468" w:name="para_b2e6edf6_c7e8_477f_9746_ac15503e2d"/>
            <w:bookmarkStart w:id="469" w:name="idm64467114032"/>
            <w:bookmarkEnd w:id="467"/>
          </w:p>
          <w:p w14:paraId="28191C50" w14:textId="77777777" w:rsidR="002D6B21" w:rsidRDefault="002D6B21" w:rsidP="00CD12E4">
            <w:pPr>
              <w:spacing w:after="0"/>
              <w:rPr>
                <w:rFonts w:ascii="Arial" w:hAnsi="Arial"/>
                <w:color w:val="000000"/>
                <w:sz w:val="18"/>
              </w:rPr>
            </w:pPr>
            <w:r w:rsidRPr="00C428F8">
              <w:rPr>
                <w:rFonts w:ascii="Arial" w:hAnsi="Arial"/>
                <w:color w:val="000000"/>
                <w:sz w:val="18"/>
              </w:rPr>
              <w:t>…</w:t>
            </w:r>
          </w:p>
          <w:p w14:paraId="790BE434" w14:textId="13EB3B4C" w:rsidR="0096166C" w:rsidRPr="00EE09E4" w:rsidRDefault="0096166C" w:rsidP="00CD12E4">
            <w:pPr>
              <w:spacing w:after="0"/>
              <w:rPr>
                <w:rFonts w:ascii="Arial" w:hAnsi="Arial"/>
                <w:color w:val="000000"/>
                <w:sz w:val="18"/>
              </w:rPr>
            </w:pPr>
            <w:r w:rsidRPr="00EE09E4">
              <w:rPr>
                <w:rFonts w:ascii="Arial" w:hAnsi="Arial"/>
                <w:b/>
                <w:bCs/>
                <w:color w:val="000000"/>
                <w:sz w:val="18"/>
                <w:u w:val="single"/>
              </w:rPr>
              <w:t xml:space="preserve">In the context of a Query with empty value matching (see </w:t>
            </w:r>
            <w:hyperlink r:id="rId134" w:anchor="PS3.4">
              <w:r w:rsidRPr="00EE09E4">
                <w:rPr>
                  <w:rFonts w:ascii="Arial" w:hAnsi="Arial"/>
                  <w:b/>
                  <w:bCs/>
                  <w:color w:val="000000"/>
                  <w:sz w:val="18"/>
                  <w:u w:val="single"/>
                </w:rPr>
                <w:t>PS3.4</w:t>
              </w:r>
            </w:hyperlink>
            <w:r w:rsidRPr="00EE09E4">
              <w:rPr>
                <w:rFonts w:ascii="Arial" w:hAnsi="Arial"/>
                <w:b/>
                <w:bCs/>
                <w:color w:val="000000"/>
                <w:sz w:val="18"/>
                <w:u w:val="single"/>
              </w:rPr>
              <w:t>),</w:t>
            </w:r>
            <w:r>
              <w:rPr>
                <w:rFonts w:ascii="Arial" w:hAnsi="Arial"/>
                <w:b/>
                <w:bCs/>
                <w:color w:val="000000"/>
                <w:sz w:val="18"/>
                <w:u w:val="single"/>
              </w:rPr>
              <w:t xml:space="preserve"> specifications for the component format do not apply.</w:t>
            </w:r>
          </w:p>
        </w:tc>
        <w:tc>
          <w:tcPr>
            <w:tcW w:w="2547" w:type="dxa"/>
            <w:tcBorders>
              <w:bottom w:val="single" w:sz="4" w:space="0" w:color="000000"/>
              <w:right w:val="single" w:sz="4" w:space="0" w:color="000000"/>
            </w:tcBorders>
            <w:tcMar>
              <w:top w:w="40" w:type="dxa"/>
              <w:left w:w="40" w:type="dxa"/>
              <w:bottom w:w="40" w:type="dxa"/>
              <w:right w:w="40" w:type="dxa"/>
            </w:tcMar>
          </w:tcPr>
          <w:p w14:paraId="583E84F1" w14:textId="77777777" w:rsidR="002D6B21" w:rsidRDefault="002D6B21" w:rsidP="0096166C">
            <w:pPr>
              <w:rPr>
                <w:rFonts w:ascii="Arial" w:hAnsi="Arial"/>
                <w:b/>
                <w:bCs/>
                <w:color w:val="000000"/>
                <w:sz w:val="18"/>
                <w:u w:val="single"/>
              </w:rPr>
            </w:pPr>
            <w:bookmarkStart w:id="470" w:name="para_a9c91669_9538_4ce4_9901_4efe58dc84"/>
            <w:bookmarkEnd w:id="468"/>
            <w:bookmarkEnd w:id="469"/>
            <w:r>
              <w:rPr>
                <w:rFonts w:ascii="Arial" w:hAnsi="Arial"/>
                <w:color w:val="000000"/>
                <w:sz w:val="18"/>
              </w:rPr>
              <w:t>"0"-"9", "+", "-", "." and the SPACE character of Default Character Repertoire</w:t>
            </w:r>
            <w:r w:rsidRPr="00EE09E4">
              <w:rPr>
                <w:rFonts w:ascii="Arial" w:hAnsi="Arial"/>
                <w:b/>
                <w:bCs/>
                <w:color w:val="000000"/>
                <w:sz w:val="18"/>
                <w:u w:val="single"/>
              </w:rPr>
              <w:t xml:space="preserve"> </w:t>
            </w:r>
          </w:p>
          <w:p w14:paraId="717EFAAC" w14:textId="253D9871" w:rsidR="002D6B21" w:rsidRPr="00EE09E4" w:rsidRDefault="002D6B21" w:rsidP="00CD12E4">
            <w:pPr>
              <w:spacing w:after="0"/>
              <w:rPr>
                <w:rFonts w:ascii="Arial" w:hAnsi="Arial"/>
                <w:color w:val="000000"/>
                <w:sz w:val="18"/>
              </w:rPr>
            </w:pPr>
            <w:r w:rsidRPr="00EE09E4">
              <w:rPr>
                <w:rFonts w:ascii="Arial" w:hAnsi="Arial"/>
                <w:b/>
                <w:bCs/>
                <w:color w:val="000000"/>
                <w:sz w:val="18"/>
                <w:u w:val="single"/>
              </w:rPr>
              <w:t xml:space="preserve">In the context of a Query with empty value matching (see </w:t>
            </w:r>
            <w:hyperlink r:id="rId135" w:anchor="PS3.4">
              <w:r w:rsidRPr="00EE09E4">
                <w:rPr>
                  <w:rFonts w:ascii="Arial" w:hAnsi="Arial"/>
                  <w:b/>
                  <w:bCs/>
                  <w:color w:val="000000"/>
                  <w:sz w:val="18"/>
                  <w:u w:val="single"/>
                </w:rPr>
                <w:t>PS3.4</w:t>
              </w:r>
            </w:hyperlink>
            <w:r w:rsidRPr="00EE09E4">
              <w:rPr>
                <w:rFonts w:ascii="Arial" w:hAnsi="Arial"/>
                <w:b/>
                <w:bCs/>
                <w:color w:val="000000"/>
                <w:sz w:val="18"/>
                <w:u w:val="single"/>
              </w:rPr>
              <w:t xml:space="preserve">), the QUOTATION MARK </w:t>
            </w:r>
            <w:r w:rsidR="007D2562" w:rsidRPr="00EE09E4">
              <w:rPr>
                <w:rFonts w:ascii="Arial" w:hAnsi="Arial"/>
                <w:b/>
                <w:bCs/>
                <w:color w:val="000000"/>
                <w:sz w:val="18"/>
                <w:u w:val="single"/>
              </w:rPr>
              <w:t xml:space="preserve">character </w:t>
            </w:r>
            <w:r w:rsidRPr="00EE09E4">
              <w:rPr>
                <w:rFonts w:ascii="Arial" w:hAnsi="Arial"/>
                <w:b/>
                <w:bCs/>
                <w:color w:val="000000"/>
                <w:sz w:val="18"/>
                <w:u w:val="single"/>
              </w:rPr>
              <w:t>is allowed.</w:t>
            </w:r>
          </w:p>
        </w:tc>
        <w:tc>
          <w:tcPr>
            <w:tcW w:w="2126" w:type="dxa"/>
            <w:tcBorders>
              <w:bottom w:val="single" w:sz="4" w:space="0" w:color="000000"/>
              <w:right w:val="single" w:sz="4" w:space="0" w:color="000000"/>
            </w:tcBorders>
            <w:tcMar>
              <w:top w:w="40" w:type="dxa"/>
              <w:left w:w="40" w:type="dxa"/>
              <w:bottom w:w="40" w:type="dxa"/>
              <w:right w:w="40" w:type="dxa"/>
            </w:tcMar>
          </w:tcPr>
          <w:p w14:paraId="2F63929E" w14:textId="77777777" w:rsidR="002D6B21" w:rsidRPr="00EE09E4" w:rsidRDefault="002D6B21" w:rsidP="0096166C">
            <w:pPr>
              <w:rPr>
                <w:rFonts w:ascii="Arial" w:hAnsi="Arial"/>
                <w:color w:val="000000"/>
                <w:sz w:val="18"/>
              </w:rPr>
            </w:pPr>
            <w:bookmarkStart w:id="471" w:name="para_5627268a_bac4_48a6_b13c_a145d8f31a"/>
            <w:bookmarkEnd w:id="470"/>
            <w:r>
              <w:rPr>
                <w:rFonts w:ascii="Arial" w:hAnsi="Arial"/>
                <w:color w:val="000000"/>
                <w:sz w:val="18"/>
              </w:rPr>
              <w:t>26 bytes maximum</w:t>
            </w:r>
          </w:p>
          <w:p w14:paraId="19FC943D" w14:textId="385E64D1" w:rsidR="002D6B21" w:rsidRPr="00EE09E4" w:rsidRDefault="002D6B21" w:rsidP="00CD12E4">
            <w:pPr>
              <w:spacing w:after="0"/>
              <w:rPr>
                <w:rFonts w:ascii="Arial" w:hAnsi="Arial"/>
                <w:color w:val="000000"/>
                <w:sz w:val="18"/>
              </w:rPr>
            </w:pPr>
            <w:bookmarkStart w:id="472" w:name="para_db631eb1_a446_47a8_ab84_e16ffe27cb"/>
            <w:bookmarkEnd w:id="471"/>
            <w:r>
              <w:rPr>
                <w:rFonts w:ascii="Arial" w:hAnsi="Arial"/>
                <w:color w:val="000000"/>
                <w:sz w:val="18"/>
              </w:rPr>
              <w:t xml:space="preserve">In the context of a Query with range matching (see </w:t>
            </w:r>
            <w:hyperlink r:id="rId136" w:anchor="PS3.4">
              <w:r w:rsidRPr="00EE09E4">
                <w:rPr>
                  <w:rStyle w:val="Hyperlink"/>
                  <w:rFonts w:ascii="Arial" w:hAnsi="Arial"/>
                  <w:sz w:val="18"/>
                </w:rPr>
                <w:t>PS3.4</w:t>
              </w:r>
            </w:hyperlink>
            <w:r>
              <w:rPr>
                <w:rFonts w:ascii="Arial" w:hAnsi="Arial"/>
                <w:color w:val="000000"/>
                <w:sz w:val="18"/>
              </w:rPr>
              <w:t>), the length is 54 bytes maximum.</w:t>
            </w:r>
          </w:p>
        </w:tc>
        <w:bookmarkEnd w:id="472"/>
      </w:tr>
      <w:tr w:rsidR="002D6B21" w14:paraId="376DCD88" w14:textId="77777777" w:rsidTr="002D6B21">
        <w:trPr>
          <w:jc w:val="center"/>
        </w:trPr>
        <w:tc>
          <w:tcPr>
            <w:tcW w:w="912" w:type="dxa"/>
            <w:tcBorders>
              <w:left w:val="single" w:sz="4" w:space="0" w:color="000000"/>
              <w:bottom w:val="single" w:sz="4" w:space="0" w:color="000000"/>
              <w:right w:val="single" w:sz="4" w:space="0" w:color="000000"/>
            </w:tcBorders>
            <w:tcMar>
              <w:top w:w="40" w:type="dxa"/>
              <w:left w:w="40" w:type="dxa"/>
              <w:bottom w:w="40" w:type="dxa"/>
              <w:right w:w="40" w:type="dxa"/>
            </w:tcMar>
          </w:tcPr>
          <w:p w14:paraId="7CE02A64" w14:textId="77777777" w:rsidR="002D6B21" w:rsidRDefault="002D6B21" w:rsidP="00CD12E4">
            <w:pPr>
              <w:spacing w:after="0"/>
              <w:rPr>
                <w:rFonts w:ascii="Arial" w:hAnsi="Arial"/>
                <w:color w:val="000000"/>
                <w:sz w:val="18"/>
              </w:rPr>
            </w:pPr>
            <w:r w:rsidRPr="00EE09E4">
              <w:rPr>
                <w:rFonts w:ascii="Arial" w:hAnsi="Arial"/>
                <w:bCs/>
                <w:color w:val="000000"/>
                <w:sz w:val="18"/>
              </w:rPr>
              <w:t>…</w:t>
            </w:r>
          </w:p>
        </w:tc>
        <w:tc>
          <w:tcPr>
            <w:tcW w:w="4145" w:type="dxa"/>
            <w:tcBorders>
              <w:bottom w:val="single" w:sz="4" w:space="0" w:color="000000"/>
              <w:right w:val="single" w:sz="4" w:space="0" w:color="000000"/>
            </w:tcBorders>
            <w:tcMar>
              <w:top w:w="40" w:type="dxa"/>
              <w:left w:w="40" w:type="dxa"/>
              <w:bottom w:w="40" w:type="dxa"/>
              <w:right w:w="40" w:type="dxa"/>
            </w:tcMar>
          </w:tcPr>
          <w:p w14:paraId="3EC741E7" w14:textId="77777777" w:rsidR="002D6B21" w:rsidRDefault="002D6B21" w:rsidP="00CD12E4">
            <w:pPr>
              <w:spacing w:after="0"/>
              <w:rPr>
                <w:rFonts w:ascii="Arial" w:hAnsi="Arial"/>
                <w:color w:val="000000"/>
                <w:sz w:val="18"/>
              </w:rPr>
            </w:pPr>
          </w:p>
        </w:tc>
        <w:tc>
          <w:tcPr>
            <w:tcW w:w="2547" w:type="dxa"/>
            <w:tcBorders>
              <w:bottom w:val="single" w:sz="4" w:space="0" w:color="000000"/>
              <w:right w:val="single" w:sz="4" w:space="0" w:color="000000"/>
            </w:tcBorders>
            <w:tcMar>
              <w:top w:w="40" w:type="dxa"/>
              <w:left w:w="40" w:type="dxa"/>
              <w:bottom w:w="40" w:type="dxa"/>
              <w:right w:w="40" w:type="dxa"/>
            </w:tcMar>
          </w:tcPr>
          <w:p w14:paraId="7D381341" w14:textId="77777777" w:rsidR="002D6B21" w:rsidRDefault="002D6B21" w:rsidP="00CD12E4">
            <w:pPr>
              <w:spacing w:after="0"/>
              <w:rPr>
                <w:rFonts w:ascii="Arial" w:hAnsi="Arial"/>
                <w:color w:val="000000"/>
                <w:sz w:val="18"/>
              </w:rPr>
            </w:pPr>
          </w:p>
        </w:tc>
        <w:tc>
          <w:tcPr>
            <w:tcW w:w="2126" w:type="dxa"/>
            <w:tcBorders>
              <w:bottom w:val="single" w:sz="4" w:space="0" w:color="000000"/>
              <w:right w:val="single" w:sz="4" w:space="0" w:color="000000"/>
            </w:tcBorders>
            <w:tcMar>
              <w:top w:w="40" w:type="dxa"/>
              <w:left w:w="40" w:type="dxa"/>
              <w:bottom w:w="40" w:type="dxa"/>
              <w:right w:w="40" w:type="dxa"/>
            </w:tcMar>
          </w:tcPr>
          <w:p w14:paraId="6B47AABC" w14:textId="77777777" w:rsidR="002D6B21" w:rsidRDefault="002D6B21" w:rsidP="00CD12E4">
            <w:pPr>
              <w:spacing w:after="0"/>
              <w:rPr>
                <w:rFonts w:ascii="Arial" w:hAnsi="Arial"/>
                <w:color w:val="000000"/>
                <w:sz w:val="18"/>
              </w:rPr>
            </w:pPr>
          </w:p>
        </w:tc>
      </w:tr>
      <w:tr w:rsidR="002D6B21" w14:paraId="295A030C" w14:textId="77777777" w:rsidTr="002D6B21">
        <w:trPr>
          <w:jc w:val="center"/>
        </w:trPr>
        <w:tc>
          <w:tcPr>
            <w:tcW w:w="912" w:type="dxa"/>
            <w:tcBorders>
              <w:left w:val="single" w:sz="4" w:space="0" w:color="000000"/>
              <w:bottom w:val="single" w:sz="4" w:space="0" w:color="000000"/>
              <w:right w:val="single" w:sz="4" w:space="0" w:color="000000"/>
            </w:tcBorders>
            <w:tcMar>
              <w:top w:w="40" w:type="dxa"/>
              <w:left w:w="40" w:type="dxa"/>
              <w:bottom w:w="40" w:type="dxa"/>
              <w:right w:w="40" w:type="dxa"/>
            </w:tcMar>
          </w:tcPr>
          <w:p w14:paraId="0A72AF27" w14:textId="77777777" w:rsidR="002D6B21" w:rsidRPr="00EE09E4" w:rsidRDefault="002D6B21" w:rsidP="00CD12E4">
            <w:pPr>
              <w:spacing w:after="0"/>
              <w:rPr>
                <w:rFonts w:ascii="Arial" w:hAnsi="Arial"/>
                <w:color w:val="000000"/>
                <w:sz w:val="18"/>
              </w:rPr>
            </w:pPr>
            <w:bookmarkStart w:id="473" w:name="para_3f950ae4_871c_48c5_b200_6bccf82165"/>
            <w:r>
              <w:rPr>
                <w:rFonts w:ascii="Arial" w:hAnsi="Arial"/>
                <w:color w:val="000000"/>
                <w:sz w:val="18"/>
              </w:rPr>
              <w:t>TM</w:t>
            </w:r>
          </w:p>
          <w:p w14:paraId="6CB62F5A" w14:textId="77777777" w:rsidR="002D6B21" w:rsidRPr="00EE09E4" w:rsidRDefault="002D6B21" w:rsidP="00CD12E4">
            <w:pPr>
              <w:spacing w:after="0"/>
              <w:rPr>
                <w:rFonts w:ascii="Arial" w:hAnsi="Arial"/>
                <w:color w:val="000000"/>
                <w:sz w:val="18"/>
              </w:rPr>
            </w:pPr>
            <w:bookmarkStart w:id="474" w:name="para_92c86342_086c_4157_a0ee_b45144c7f8"/>
            <w:bookmarkEnd w:id="473"/>
            <w:r>
              <w:rPr>
                <w:rFonts w:ascii="Arial" w:hAnsi="Arial"/>
                <w:color w:val="000000"/>
                <w:sz w:val="18"/>
              </w:rPr>
              <w:t>Time</w:t>
            </w:r>
          </w:p>
        </w:tc>
        <w:tc>
          <w:tcPr>
            <w:tcW w:w="4145" w:type="dxa"/>
            <w:tcBorders>
              <w:bottom w:val="single" w:sz="4" w:space="0" w:color="000000"/>
              <w:right w:val="single" w:sz="4" w:space="0" w:color="000000"/>
            </w:tcBorders>
            <w:tcMar>
              <w:top w:w="40" w:type="dxa"/>
              <w:left w:w="40" w:type="dxa"/>
              <w:bottom w:w="40" w:type="dxa"/>
              <w:right w:w="40" w:type="dxa"/>
            </w:tcMar>
          </w:tcPr>
          <w:p w14:paraId="244374C7" w14:textId="77777777" w:rsidR="002D6B21" w:rsidRPr="00EE09E4" w:rsidRDefault="002D6B21" w:rsidP="00CD12E4">
            <w:pPr>
              <w:spacing w:after="0"/>
              <w:rPr>
                <w:rFonts w:ascii="Arial" w:hAnsi="Arial"/>
                <w:color w:val="000000"/>
                <w:sz w:val="18"/>
              </w:rPr>
            </w:pPr>
            <w:bookmarkStart w:id="475" w:name="para_ff7a3a52_ad04_4497_9ad9_2078925fa4"/>
            <w:bookmarkEnd w:id="474"/>
            <w:r>
              <w:rPr>
                <w:rFonts w:ascii="Arial" w:hAnsi="Arial"/>
                <w:color w:val="000000"/>
                <w:sz w:val="18"/>
              </w:rPr>
              <w:t>A string of characters of the format HHMMSS.FFFFFF; where HH contains hours (range "00" - "23"), MM contains minutes (range "00" - "59"), SS contains seconds (range "00" - "60"), and FFFFFF contains a fractional part of a second as small as 1 millionth of a second (range "000000" - "999999"). A 24-hour clock is used. Midnight shall be represented by only "0000" since "2400" would violate the hour range. The string may be padded with trailing spaces. Leading and embedded spaces are not allowed.</w:t>
            </w:r>
          </w:p>
          <w:p w14:paraId="5BAE3251" w14:textId="77777777" w:rsidR="002D6B21" w:rsidRDefault="002D6B21" w:rsidP="00CD12E4">
            <w:pPr>
              <w:tabs>
                <w:tab w:val="clear" w:pos="720"/>
              </w:tabs>
              <w:spacing w:after="0"/>
              <w:rPr>
                <w:rFonts w:ascii="Arial" w:hAnsi="Arial"/>
                <w:color w:val="000000"/>
                <w:sz w:val="18"/>
              </w:rPr>
            </w:pPr>
            <w:bookmarkStart w:id="476" w:name="para_1d76a6dc_c2a6_4c1c_8730_b9d9bbf9d2"/>
            <w:bookmarkStart w:id="477" w:name="idm64466894064"/>
            <w:bookmarkEnd w:id="475"/>
            <w:r>
              <w:rPr>
                <w:rFonts w:ascii="Arial" w:hAnsi="Arial"/>
                <w:color w:val="000000"/>
                <w:sz w:val="18"/>
              </w:rPr>
              <w:t>…</w:t>
            </w:r>
          </w:p>
          <w:p w14:paraId="4AE3AB1E" w14:textId="0549838D" w:rsidR="0096166C" w:rsidRPr="00EE09E4" w:rsidRDefault="0096166C" w:rsidP="00CD12E4">
            <w:pPr>
              <w:tabs>
                <w:tab w:val="clear" w:pos="720"/>
              </w:tabs>
              <w:spacing w:after="0"/>
              <w:rPr>
                <w:rFonts w:ascii="Arial" w:hAnsi="Arial"/>
                <w:color w:val="000000"/>
                <w:sz w:val="18"/>
              </w:rPr>
            </w:pPr>
            <w:r w:rsidRPr="00EE09E4">
              <w:rPr>
                <w:rFonts w:ascii="Arial" w:hAnsi="Arial"/>
                <w:b/>
                <w:bCs/>
                <w:color w:val="000000"/>
                <w:sz w:val="18"/>
                <w:u w:val="single"/>
              </w:rPr>
              <w:t xml:space="preserve">In the context of a Query with empty value matching (see </w:t>
            </w:r>
            <w:hyperlink r:id="rId137" w:anchor="PS3.4">
              <w:r w:rsidRPr="00EE09E4">
                <w:rPr>
                  <w:rFonts w:ascii="Arial" w:hAnsi="Arial"/>
                  <w:b/>
                  <w:bCs/>
                  <w:color w:val="000000"/>
                  <w:sz w:val="18"/>
                  <w:u w:val="single"/>
                </w:rPr>
                <w:t>PS3.4</w:t>
              </w:r>
            </w:hyperlink>
            <w:r w:rsidRPr="00EE09E4">
              <w:rPr>
                <w:rFonts w:ascii="Arial" w:hAnsi="Arial"/>
                <w:b/>
                <w:bCs/>
                <w:color w:val="000000"/>
                <w:sz w:val="18"/>
                <w:u w:val="single"/>
              </w:rPr>
              <w:t>),</w:t>
            </w:r>
            <w:r>
              <w:rPr>
                <w:rFonts w:ascii="Arial" w:hAnsi="Arial"/>
                <w:b/>
                <w:bCs/>
                <w:color w:val="000000"/>
                <w:sz w:val="18"/>
                <w:u w:val="single"/>
              </w:rPr>
              <w:t xml:space="preserve"> specifications for the component format do not apply.</w:t>
            </w:r>
          </w:p>
        </w:tc>
        <w:tc>
          <w:tcPr>
            <w:tcW w:w="2547" w:type="dxa"/>
            <w:tcBorders>
              <w:bottom w:val="single" w:sz="4" w:space="0" w:color="000000"/>
              <w:right w:val="single" w:sz="4" w:space="0" w:color="000000"/>
            </w:tcBorders>
            <w:tcMar>
              <w:top w:w="40" w:type="dxa"/>
              <w:left w:w="40" w:type="dxa"/>
              <w:bottom w:w="40" w:type="dxa"/>
              <w:right w:w="40" w:type="dxa"/>
            </w:tcMar>
          </w:tcPr>
          <w:p w14:paraId="1B2879EA" w14:textId="77777777" w:rsidR="002D6B21" w:rsidRPr="00EE09E4" w:rsidRDefault="002D6B21" w:rsidP="0096166C">
            <w:pPr>
              <w:rPr>
                <w:rFonts w:ascii="Arial" w:hAnsi="Arial"/>
                <w:color w:val="000000"/>
                <w:sz w:val="18"/>
              </w:rPr>
            </w:pPr>
            <w:bookmarkStart w:id="478" w:name="para_455a798e_f160_4a66_9bd3_720adda198"/>
            <w:bookmarkEnd w:id="476"/>
            <w:bookmarkEnd w:id="477"/>
            <w:r>
              <w:rPr>
                <w:rFonts w:ascii="Arial" w:hAnsi="Arial"/>
                <w:color w:val="000000"/>
                <w:sz w:val="18"/>
              </w:rPr>
              <w:t>"0"-"9", "." and the SPACE character of Default Character Repertoire</w:t>
            </w:r>
          </w:p>
          <w:p w14:paraId="7AD9BB94" w14:textId="2F0408D2" w:rsidR="002D6B21" w:rsidRDefault="002D6B21" w:rsidP="0096166C">
            <w:pPr>
              <w:rPr>
                <w:rFonts w:ascii="Arial" w:hAnsi="Arial"/>
                <w:color w:val="000000"/>
                <w:sz w:val="18"/>
              </w:rPr>
            </w:pPr>
            <w:bookmarkStart w:id="479" w:name="para_af6b4393_d1fb_4fb1_af0a_74da40c5f7"/>
            <w:bookmarkEnd w:id="478"/>
            <w:r>
              <w:rPr>
                <w:rFonts w:ascii="Arial" w:hAnsi="Arial"/>
                <w:color w:val="000000"/>
                <w:sz w:val="18"/>
              </w:rPr>
              <w:t xml:space="preserve">In the context of a Query with range matching (see </w:t>
            </w:r>
            <w:hyperlink r:id="rId138" w:anchor="PS3.4">
              <w:r w:rsidRPr="00EE09E4">
                <w:rPr>
                  <w:rStyle w:val="Hyperlink"/>
                  <w:rFonts w:ascii="Arial" w:hAnsi="Arial"/>
                  <w:sz w:val="18"/>
                </w:rPr>
                <w:t>PS3.4</w:t>
              </w:r>
            </w:hyperlink>
            <w:r>
              <w:rPr>
                <w:rFonts w:ascii="Arial" w:hAnsi="Arial"/>
                <w:color w:val="000000"/>
                <w:sz w:val="18"/>
              </w:rPr>
              <w:t>), the character "-" is allowed.</w:t>
            </w:r>
          </w:p>
          <w:p w14:paraId="0DFE181A" w14:textId="28F8472B" w:rsidR="002D6B21" w:rsidRPr="00EE09E4" w:rsidRDefault="002D6B21" w:rsidP="00CD12E4">
            <w:pPr>
              <w:spacing w:after="0"/>
              <w:rPr>
                <w:rFonts w:ascii="Arial" w:hAnsi="Arial"/>
                <w:color w:val="000000"/>
                <w:sz w:val="18"/>
              </w:rPr>
            </w:pPr>
            <w:r w:rsidRPr="00EE09E4">
              <w:rPr>
                <w:rFonts w:ascii="Arial" w:hAnsi="Arial"/>
                <w:b/>
                <w:bCs/>
                <w:color w:val="000000"/>
                <w:sz w:val="18"/>
                <w:u w:val="single"/>
              </w:rPr>
              <w:t xml:space="preserve">In the context of a Query with empty value matching (see </w:t>
            </w:r>
            <w:hyperlink r:id="rId139" w:anchor="PS3.4">
              <w:r w:rsidRPr="00EE09E4">
                <w:rPr>
                  <w:rFonts w:ascii="Arial" w:hAnsi="Arial"/>
                  <w:b/>
                  <w:bCs/>
                  <w:color w:val="000000"/>
                  <w:sz w:val="18"/>
                  <w:u w:val="single"/>
                </w:rPr>
                <w:t>PS3.4</w:t>
              </w:r>
            </w:hyperlink>
            <w:r w:rsidRPr="00EE09E4">
              <w:rPr>
                <w:rFonts w:ascii="Arial" w:hAnsi="Arial"/>
                <w:b/>
                <w:bCs/>
                <w:color w:val="000000"/>
                <w:sz w:val="18"/>
                <w:u w:val="single"/>
              </w:rPr>
              <w:t xml:space="preserve">), the QUOTATION MARK </w:t>
            </w:r>
            <w:r w:rsidR="007D2562" w:rsidRPr="00EE09E4">
              <w:rPr>
                <w:rFonts w:ascii="Arial" w:hAnsi="Arial"/>
                <w:b/>
                <w:bCs/>
                <w:color w:val="000000"/>
                <w:sz w:val="18"/>
                <w:u w:val="single"/>
              </w:rPr>
              <w:t xml:space="preserve">character </w:t>
            </w:r>
            <w:r w:rsidRPr="00EE09E4">
              <w:rPr>
                <w:rFonts w:ascii="Arial" w:hAnsi="Arial"/>
                <w:b/>
                <w:bCs/>
                <w:color w:val="000000"/>
                <w:sz w:val="18"/>
                <w:u w:val="single"/>
              </w:rPr>
              <w:t>is allowed.</w:t>
            </w:r>
          </w:p>
        </w:tc>
        <w:tc>
          <w:tcPr>
            <w:tcW w:w="2126" w:type="dxa"/>
            <w:tcBorders>
              <w:bottom w:val="single" w:sz="4" w:space="0" w:color="000000"/>
              <w:right w:val="single" w:sz="4" w:space="0" w:color="000000"/>
            </w:tcBorders>
            <w:tcMar>
              <w:top w:w="40" w:type="dxa"/>
              <w:left w:w="40" w:type="dxa"/>
              <w:bottom w:w="40" w:type="dxa"/>
              <w:right w:w="40" w:type="dxa"/>
            </w:tcMar>
          </w:tcPr>
          <w:p w14:paraId="67EF5052" w14:textId="77777777" w:rsidR="002D6B21" w:rsidRPr="00EE09E4" w:rsidRDefault="002D6B21" w:rsidP="0096166C">
            <w:pPr>
              <w:rPr>
                <w:rFonts w:ascii="Arial" w:hAnsi="Arial"/>
                <w:color w:val="000000"/>
                <w:sz w:val="18"/>
              </w:rPr>
            </w:pPr>
            <w:bookmarkStart w:id="480" w:name="para_a04dd05d_c7cb_4d3f_bdc8_ae1ea919b7"/>
            <w:bookmarkEnd w:id="479"/>
            <w:r>
              <w:rPr>
                <w:rFonts w:ascii="Arial" w:hAnsi="Arial"/>
                <w:color w:val="000000"/>
                <w:sz w:val="18"/>
              </w:rPr>
              <w:t>14 bytes maximum</w:t>
            </w:r>
          </w:p>
          <w:p w14:paraId="62E94070" w14:textId="3226297C" w:rsidR="002D6B21" w:rsidRPr="00EE09E4" w:rsidRDefault="002D6B21" w:rsidP="00CD12E4">
            <w:pPr>
              <w:spacing w:after="0"/>
              <w:rPr>
                <w:rFonts w:ascii="Arial" w:hAnsi="Arial"/>
                <w:color w:val="000000"/>
                <w:sz w:val="18"/>
              </w:rPr>
            </w:pPr>
            <w:bookmarkStart w:id="481" w:name="para_151442e0_54ad_4fd4_93af_56b4775cde"/>
            <w:bookmarkEnd w:id="480"/>
            <w:r>
              <w:rPr>
                <w:rFonts w:ascii="Arial" w:hAnsi="Arial"/>
                <w:color w:val="000000"/>
                <w:sz w:val="18"/>
              </w:rPr>
              <w:t xml:space="preserve">In the context of a Query with range matching (see </w:t>
            </w:r>
            <w:hyperlink r:id="rId140" w:anchor="PS3.4">
              <w:r w:rsidRPr="00EE09E4">
                <w:rPr>
                  <w:rStyle w:val="Hyperlink"/>
                  <w:rFonts w:ascii="Arial" w:hAnsi="Arial"/>
                  <w:sz w:val="18"/>
                </w:rPr>
                <w:t>PS3.4</w:t>
              </w:r>
            </w:hyperlink>
            <w:r>
              <w:rPr>
                <w:rFonts w:ascii="Arial" w:hAnsi="Arial"/>
                <w:color w:val="000000"/>
                <w:sz w:val="18"/>
              </w:rPr>
              <w:t>), the length is 28 bytes maximum.</w:t>
            </w:r>
          </w:p>
        </w:tc>
        <w:bookmarkEnd w:id="481"/>
      </w:tr>
    </w:tbl>
    <w:p w14:paraId="12E291E6" w14:textId="77777777" w:rsidR="002D6B21" w:rsidRPr="002D6B21" w:rsidRDefault="002D6B21" w:rsidP="002D6B21"/>
    <w:p w14:paraId="40DD4398" w14:textId="77777777" w:rsidR="002D6B21" w:rsidRDefault="002D6B21">
      <w:pPr>
        <w:tabs>
          <w:tab w:val="clear" w:pos="720"/>
        </w:tabs>
        <w:overflowPunct/>
        <w:autoSpaceDE/>
        <w:autoSpaceDN/>
        <w:adjustRightInd/>
        <w:spacing w:after="0"/>
        <w:textAlignment w:val="auto"/>
        <w:rPr>
          <w:rFonts w:cs="Helvetica"/>
          <w:b/>
          <w:snapToGrid w:val="0"/>
          <w:sz w:val="32"/>
          <w:szCs w:val="32"/>
          <w:highlight w:val="yellow"/>
        </w:rPr>
      </w:pPr>
      <w:r>
        <w:rPr>
          <w:rFonts w:cs="Helvetica"/>
          <w:snapToGrid w:val="0"/>
          <w:highlight w:val="yellow"/>
        </w:rPr>
        <w:br w:type="page"/>
      </w:r>
    </w:p>
    <w:p w14:paraId="31F20A2E" w14:textId="60914A53" w:rsidR="000A527A" w:rsidRPr="005B0D53" w:rsidRDefault="000A527A" w:rsidP="0069765A">
      <w:pPr>
        <w:pStyle w:val="Heading1"/>
        <w:rPr>
          <w:rFonts w:cs="Helvetica"/>
          <w:snapToGrid w:val="0"/>
        </w:rPr>
      </w:pPr>
      <w:bookmarkStart w:id="482" w:name="_Toc88042289"/>
      <w:r w:rsidRPr="005B0D53">
        <w:rPr>
          <w:rFonts w:cs="Helvetica"/>
          <w:snapToGrid w:val="0"/>
          <w:highlight w:val="yellow"/>
        </w:rPr>
        <w:lastRenderedPageBreak/>
        <w:t>DICOM PS 3.6: Data Dictionary</w:t>
      </w:r>
      <w:bookmarkEnd w:id="482"/>
    </w:p>
    <w:p w14:paraId="3B13B3BE" w14:textId="786A700E" w:rsidR="000A527A" w:rsidRPr="005B0D53" w:rsidRDefault="000A527A" w:rsidP="00E4256B">
      <w:pPr>
        <w:pStyle w:val="Instruction"/>
        <w:rPr>
          <w:rFonts w:cs="Helvetica"/>
          <w:b w:val="0"/>
          <w:sz w:val="24"/>
          <w:lang w:val="en-US"/>
        </w:rPr>
      </w:pPr>
      <w:bookmarkStart w:id="483" w:name="_Toc88042290"/>
      <w:r w:rsidRPr="005B0D53">
        <w:rPr>
          <w:rFonts w:cs="Helvetica"/>
          <w:b w:val="0"/>
          <w:lang w:val="en-US"/>
        </w:rPr>
        <w:t>A</w:t>
      </w:r>
      <w:r w:rsidR="003371C7" w:rsidRPr="005B0D53">
        <w:rPr>
          <w:rFonts w:cs="Helvetica"/>
          <w:b w:val="0"/>
          <w:lang w:val="en-US"/>
        </w:rPr>
        <w:t>d</w:t>
      </w:r>
      <w:r w:rsidRPr="005B0D53">
        <w:rPr>
          <w:rFonts w:cs="Helvetica"/>
          <w:b w:val="0"/>
          <w:lang w:val="en-US"/>
        </w:rPr>
        <w:t xml:space="preserve">d </w:t>
      </w:r>
      <w:r w:rsidR="003371C7" w:rsidRPr="005B0D53">
        <w:rPr>
          <w:rFonts w:cs="Helvetica"/>
          <w:b w:val="0"/>
          <w:lang w:val="en-US"/>
        </w:rPr>
        <w:t xml:space="preserve">new data elements to </w:t>
      </w:r>
      <w:r w:rsidRPr="005B0D53">
        <w:rPr>
          <w:rFonts w:cs="Helvetica"/>
          <w:b w:val="0"/>
          <w:lang w:val="en-US"/>
        </w:rPr>
        <w:t>Section 6 Registry of DICOM Data Elements</w:t>
      </w:r>
      <w:bookmarkEnd w:id="483"/>
      <w:r w:rsidRPr="005B0D53">
        <w:rPr>
          <w:rFonts w:cs="Helvetica"/>
          <w:b w:val="0"/>
          <w:lang w:val="en-US"/>
        </w:rPr>
        <w:t xml:space="preserve"> </w:t>
      </w:r>
    </w:p>
    <w:p w14:paraId="7DE36459" w14:textId="77777777" w:rsidR="000A527A" w:rsidRPr="005B0D53" w:rsidRDefault="000A527A" w:rsidP="00A82290">
      <w:pPr>
        <w:pStyle w:val="TableLabel"/>
        <w:rPr>
          <w:rFonts w:cs="Helvetica"/>
        </w:rPr>
      </w:pPr>
      <w:bookmarkStart w:id="484" w:name="table_6_1"/>
      <w:r w:rsidRPr="005B0D53">
        <w:rPr>
          <w:rFonts w:cs="Helvetica"/>
        </w:rPr>
        <w:t>Table 6-1. Registry of DICOM Data Elements</w:t>
      </w:r>
    </w:p>
    <w:bookmarkEnd w:id="484"/>
    <w:p w14:paraId="178DB2DB" w14:textId="77777777" w:rsidR="000A527A" w:rsidRPr="005B0D53" w:rsidRDefault="000A527A" w:rsidP="000A527A">
      <w:pPr>
        <w:spacing w:after="0"/>
        <w:rPr>
          <w:rFonts w:cs="Helvetica"/>
          <w:sz w:val="13"/>
        </w:rPr>
      </w:pPr>
    </w:p>
    <w:tbl>
      <w:tblPr>
        <w:tblW w:w="10093" w:type="dxa"/>
        <w:jc w:val="center"/>
        <w:tblLayout w:type="fixed"/>
        <w:tblCellMar>
          <w:left w:w="10" w:type="dxa"/>
          <w:right w:w="10" w:type="dxa"/>
        </w:tblCellMar>
        <w:tblLook w:val="0000" w:firstRow="0" w:lastRow="0" w:firstColumn="0" w:lastColumn="0" w:noHBand="0" w:noVBand="0"/>
      </w:tblPr>
      <w:tblGrid>
        <w:gridCol w:w="1255"/>
        <w:gridCol w:w="3420"/>
        <w:gridCol w:w="3330"/>
        <w:gridCol w:w="630"/>
        <w:gridCol w:w="630"/>
        <w:gridCol w:w="828"/>
      </w:tblGrid>
      <w:tr w:rsidR="000A527A" w:rsidRPr="005B0D53" w14:paraId="37A4EC6B" w14:textId="77777777" w:rsidTr="00F60737">
        <w:trPr>
          <w:tblHeader/>
          <w:jc w:val="center"/>
        </w:trPr>
        <w:tc>
          <w:tcPr>
            <w:tcW w:w="125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2132D3D" w14:textId="77777777" w:rsidR="000A527A" w:rsidRPr="005B0D53" w:rsidRDefault="000A527A" w:rsidP="003371C7">
            <w:pPr>
              <w:keepNext/>
              <w:spacing w:after="0"/>
              <w:jc w:val="center"/>
              <w:rPr>
                <w:rFonts w:cs="Helvetica"/>
              </w:rPr>
            </w:pPr>
            <w:r w:rsidRPr="005B0D53">
              <w:rPr>
                <w:rFonts w:cs="Helvetica"/>
                <w:b/>
                <w:color w:val="000000"/>
                <w:sz w:val="18"/>
              </w:rPr>
              <w:t>Tag</w:t>
            </w:r>
          </w:p>
        </w:tc>
        <w:tc>
          <w:tcPr>
            <w:tcW w:w="3420" w:type="dxa"/>
            <w:tcBorders>
              <w:top w:val="single" w:sz="4" w:space="0" w:color="000000"/>
              <w:bottom w:val="single" w:sz="4" w:space="0" w:color="000000"/>
              <w:right w:val="single" w:sz="4" w:space="0" w:color="000000"/>
            </w:tcBorders>
            <w:tcMar>
              <w:top w:w="40" w:type="dxa"/>
              <w:left w:w="40" w:type="dxa"/>
              <w:bottom w:w="40" w:type="dxa"/>
              <w:right w:w="40" w:type="dxa"/>
            </w:tcMar>
          </w:tcPr>
          <w:p w14:paraId="24BB410C" w14:textId="77777777" w:rsidR="000A527A" w:rsidRPr="005B0D53" w:rsidRDefault="000A527A" w:rsidP="003371C7">
            <w:pPr>
              <w:spacing w:after="0"/>
              <w:jc w:val="center"/>
              <w:rPr>
                <w:rFonts w:cs="Helvetica"/>
              </w:rPr>
            </w:pPr>
            <w:r w:rsidRPr="005B0D53">
              <w:rPr>
                <w:rFonts w:cs="Helvetica"/>
                <w:b/>
                <w:color w:val="000000"/>
                <w:sz w:val="18"/>
              </w:rPr>
              <w:t>Name</w:t>
            </w:r>
          </w:p>
        </w:tc>
        <w:tc>
          <w:tcPr>
            <w:tcW w:w="3330" w:type="dxa"/>
            <w:tcBorders>
              <w:top w:val="single" w:sz="4" w:space="0" w:color="000000"/>
              <w:bottom w:val="single" w:sz="4" w:space="0" w:color="000000"/>
              <w:right w:val="single" w:sz="4" w:space="0" w:color="000000"/>
            </w:tcBorders>
            <w:tcMar>
              <w:top w:w="40" w:type="dxa"/>
              <w:left w:w="40" w:type="dxa"/>
              <w:bottom w:w="40" w:type="dxa"/>
              <w:right w:w="40" w:type="dxa"/>
            </w:tcMar>
          </w:tcPr>
          <w:p w14:paraId="3EBB3291" w14:textId="77777777" w:rsidR="000A527A" w:rsidRPr="005B0D53" w:rsidRDefault="000A527A" w:rsidP="003371C7">
            <w:pPr>
              <w:spacing w:after="0"/>
              <w:jc w:val="center"/>
              <w:rPr>
                <w:rFonts w:cs="Helvetica"/>
              </w:rPr>
            </w:pPr>
            <w:r w:rsidRPr="005B0D53">
              <w:rPr>
                <w:rFonts w:cs="Helvetica"/>
                <w:b/>
                <w:color w:val="000000"/>
                <w:sz w:val="18"/>
              </w:rPr>
              <w:t>Keyword</w:t>
            </w:r>
          </w:p>
        </w:tc>
        <w:tc>
          <w:tcPr>
            <w:tcW w:w="630" w:type="dxa"/>
            <w:tcBorders>
              <w:top w:val="single" w:sz="4" w:space="0" w:color="000000"/>
              <w:bottom w:val="single" w:sz="4" w:space="0" w:color="000000"/>
              <w:right w:val="single" w:sz="4" w:space="0" w:color="000000"/>
            </w:tcBorders>
            <w:tcMar>
              <w:top w:w="40" w:type="dxa"/>
              <w:left w:w="40" w:type="dxa"/>
              <w:bottom w:w="40" w:type="dxa"/>
              <w:right w:w="40" w:type="dxa"/>
            </w:tcMar>
          </w:tcPr>
          <w:p w14:paraId="2E8FA9E9" w14:textId="77777777" w:rsidR="000A527A" w:rsidRPr="005B0D53" w:rsidRDefault="000A527A" w:rsidP="003371C7">
            <w:pPr>
              <w:spacing w:after="0"/>
              <w:jc w:val="center"/>
              <w:rPr>
                <w:rFonts w:cs="Helvetica"/>
              </w:rPr>
            </w:pPr>
            <w:r w:rsidRPr="005B0D53">
              <w:rPr>
                <w:rFonts w:cs="Helvetica"/>
                <w:b/>
                <w:color w:val="000000"/>
                <w:sz w:val="18"/>
              </w:rPr>
              <w:t>VR</w:t>
            </w:r>
          </w:p>
        </w:tc>
        <w:tc>
          <w:tcPr>
            <w:tcW w:w="630" w:type="dxa"/>
            <w:tcBorders>
              <w:top w:val="single" w:sz="4" w:space="0" w:color="000000"/>
              <w:bottom w:val="single" w:sz="4" w:space="0" w:color="000000"/>
              <w:right w:val="single" w:sz="4" w:space="0" w:color="000000"/>
            </w:tcBorders>
            <w:tcMar>
              <w:top w:w="40" w:type="dxa"/>
              <w:left w:w="40" w:type="dxa"/>
              <w:bottom w:w="40" w:type="dxa"/>
              <w:right w:w="40" w:type="dxa"/>
            </w:tcMar>
          </w:tcPr>
          <w:p w14:paraId="58762330" w14:textId="77777777" w:rsidR="000A527A" w:rsidRPr="005B0D53" w:rsidRDefault="000A527A" w:rsidP="003371C7">
            <w:pPr>
              <w:spacing w:after="0"/>
              <w:jc w:val="center"/>
              <w:rPr>
                <w:rFonts w:cs="Helvetica"/>
              </w:rPr>
            </w:pPr>
            <w:r w:rsidRPr="005B0D53">
              <w:rPr>
                <w:rFonts w:cs="Helvetica"/>
                <w:b/>
                <w:color w:val="000000"/>
                <w:sz w:val="18"/>
              </w:rPr>
              <w:t>VM</w:t>
            </w:r>
          </w:p>
        </w:tc>
        <w:tc>
          <w:tcPr>
            <w:tcW w:w="828" w:type="dxa"/>
            <w:tcBorders>
              <w:top w:val="single" w:sz="4" w:space="0" w:color="000000"/>
              <w:bottom w:val="single" w:sz="4" w:space="0" w:color="000000"/>
              <w:right w:val="single" w:sz="4" w:space="0" w:color="000000"/>
            </w:tcBorders>
            <w:tcMar>
              <w:top w:w="40" w:type="dxa"/>
              <w:left w:w="40" w:type="dxa"/>
              <w:bottom w:w="40" w:type="dxa"/>
              <w:right w:w="40" w:type="dxa"/>
            </w:tcMar>
          </w:tcPr>
          <w:p w14:paraId="4730D695" w14:textId="77777777" w:rsidR="000A527A" w:rsidRPr="005B0D53" w:rsidRDefault="000A527A" w:rsidP="003371C7">
            <w:pPr>
              <w:spacing w:after="0"/>
              <w:rPr>
                <w:rFonts w:cs="Helvetica"/>
              </w:rPr>
            </w:pPr>
          </w:p>
        </w:tc>
      </w:tr>
      <w:tr w:rsidR="00C47AA6" w:rsidRPr="005B0D53" w14:paraId="33ED882E" w14:textId="77777777" w:rsidTr="00F60737">
        <w:trPr>
          <w:jc w:val="center"/>
        </w:trPr>
        <w:tc>
          <w:tcPr>
            <w:tcW w:w="1255" w:type="dxa"/>
            <w:tcBorders>
              <w:left w:val="single" w:sz="4" w:space="0" w:color="000000"/>
              <w:bottom w:val="single" w:sz="4" w:space="0" w:color="000000"/>
              <w:right w:val="single" w:sz="4" w:space="0" w:color="000000"/>
            </w:tcBorders>
            <w:tcMar>
              <w:top w:w="40" w:type="dxa"/>
              <w:left w:w="40" w:type="dxa"/>
              <w:bottom w:w="40" w:type="dxa"/>
              <w:right w:w="40" w:type="dxa"/>
            </w:tcMar>
          </w:tcPr>
          <w:p w14:paraId="4D0E99FD" w14:textId="20B6DD08" w:rsidR="00C47AA6" w:rsidRPr="005B0D53" w:rsidRDefault="00C47AA6" w:rsidP="00C47AA6">
            <w:pPr>
              <w:spacing w:after="0"/>
              <w:jc w:val="center"/>
              <w:rPr>
                <w:rFonts w:cs="Helvetica"/>
                <w:bCs/>
              </w:rPr>
            </w:pPr>
            <w:r w:rsidRPr="005B0D53">
              <w:rPr>
                <w:rFonts w:cs="Helvetica"/>
                <w:color w:val="000000"/>
              </w:rPr>
              <w:t>(</w:t>
            </w:r>
            <w:r w:rsidR="00D964D6">
              <w:rPr>
                <w:rFonts w:cs="Helvetica"/>
                <w:color w:val="000000"/>
              </w:rPr>
              <w:t>00gg,0F</w:t>
            </w:r>
            <w:r w:rsidRPr="005B0D53">
              <w:rPr>
                <w:rFonts w:cs="Helvetica"/>
                <w:color w:val="000000"/>
              </w:rPr>
              <w:t>x0)</w:t>
            </w:r>
          </w:p>
        </w:tc>
        <w:tc>
          <w:tcPr>
            <w:tcW w:w="3420" w:type="dxa"/>
            <w:tcBorders>
              <w:bottom w:val="single" w:sz="4" w:space="0" w:color="000000"/>
              <w:right w:val="single" w:sz="4" w:space="0" w:color="000000"/>
            </w:tcBorders>
            <w:tcMar>
              <w:top w:w="40" w:type="dxa"/>
              <w:left w:w="40" w:type="dxa"/>
              <w:bottom w:w="40" w:type="dxa"/>
              <w:right w:w="40" w:type="dxa"/>
            </w:tcMar>
          </w:tcPr>
          <w:p w14:paraId="443665F0" w14:textId="7525CB63" w:rsidR="00C47AA6" w:rsidRPr="005B0D53" w:rsidRDefault="00C47AA6" w:rsidP="00C47AA6">
            <w:pPr>
              <w:spacing w:after="0"/>
              <w:rPr>
                <w:rFonts w:cs="Helvetica"/>
                <w:bCs/>
              </w:rPr>
            </w:pPr>
            <w:r w:rsidRPr="005B0D53">
              <w:rPr>
                <w:rFonts w:cs="Helvetica"/>
              </w:rPr>
              <w:t xml:space="preserve">Scope of </w:t>
            </w:r>
            <w:r w:rsidR="00E054D9" w:rsidRPr="005B0D53">
              <w:rPr>
                <w:rFonts w:cs="Helvetica"/>
              </w:rPr>
              <w:t>Inventory Sequence</w:t>
            </w:r>
          </w:p>
        </w:tc>
        <w:tc>
          <w:tcPr>
            <w:tcW w:w="3330" w:type="dxa"/>
            <w:tcBorders>
              <w:bottom w:val="single" w:sz="4" w:space="0" w:color="000000"/>
              <w:right w:val="single" w:sz="4" w:space="0" w:color="000000"/>
            </w:tcBorders>
            <w:tcMar>
              <w:top w:w="40" w:type="dxa"/>
              <w:left w:w="40" w:type="dxa"/>
              <w:bottom w:w="40" w:type="dxa"/>
              <w:right w:w="40" w:type="dxa"/>
            </w:tcMar>
          </w:tcPr>
          <w:p w14:paraId="75F178A8" w14:textId="1CD793D7" w:rsidR="00C47AA6" w:rsidRPr="005B0D53" w:rsidRDefault="00C47AA6" w:rsidP="00C47AA6">
            <w:pPr>
              <w:spacing w:after="0"/>
              <w:rPr>
                <w:rFonts w:cs="Helvetica"/>
                <w:bCs/>
              </w:rPr>
            </w:pPr>
            <w:r w:rsidRPr="005B0D53">
              <w:rPr>
                <w:rFonts w:cs="Helvetica"/>
              </w:rPr>
              <w:t>ScopeOfInventorySequence</w:t>
            </w:r>
          </w:p>
        </w:tc>
        <w:tc>
          <w:tcPr>
            <w:tcW w:w="630" w:type="dxa"/>
            <w:tcBorders>
              <w:bottom w:val="single" w:sz="4" w:space="0" w:color="000000"/>
              <w:right w:val="single" w:sz="4" w:space="0" w:color="000000"/>
            </w:tcBorders>
            <w:tcMar>
              <w:top w:w="40" w:type="dxa"/>
              <w:left w:w="40" w:type="dxa"/>
              <w:bottom w:w="40" w:type="dxa"/>
              <w:right w:w="40" w:type="dxa"/>
            </w:tcMar>
          </w:tcPr>
          <w:p w14:paraId="4BAEC861" w14:textId="2189F3FF" w:rsidR="00C47AA6" w:rsidRPr="004735B7" w:rsidRDefault="0033370F" w:rsidP="00C47AA6">
            <w:pPr>
              <w:spacing w:after="0"/>
              <w:jc w:val="center"/>
              <w:rPr>
                <w:rFonts w:cs="Helvetica"/>
                <w:bCs/>
                <w:sz w:val="18"/>
                <w:szCs w:val="18"/>
              </w:rPr>
            </w:pPr>
            <w:r w:rsidRPr="004735B7">
              <w:rPr>
                <w:rFonts w:cs="Helvetica"/>
                <w:bCs/>
                <w:sz w:val="18"/>
                <w:szCs w:val="18"/>
              </w:rPr>
              <w:t>SQ</w:t>
            </w:r>
          </w:p>
        </w:tc>
        <w:tc>
          <w:tcPr>
            <w:tcW w:w="630" w:type="dxa"/>
            <w:tcBorders>
              <w:bottom w:val="single" w:sz="4" w:space="0" w:color="000000"/>
              <w:right w:val="single" w:sz="4" w:space="0" w:color="000000"/>
            </w:tcBorders>
            <w:tcMar>
              <w:top w:w="40" w:type="dxa"/>
              <w:left w:w="40" w:type="dxa"/>
              <w:bottom w:w="40" w:type="dxa"/>
              <w:right w:w="40" w:type="dxa"/>
            </w:tcMar>
          </w:tcPr>
          <w:p w14:paraId="0B4A1B1E" w14:textId="6AB3244C" w:rsidR="00C47AA6" w:rsidRPr="004735B7" w:rsidRDefault="0033370F" w:rsidP="00C47AA6">
            <w:pPr>
              <w:spacing w:after="0"/>
              <w:jc w:val="center"/>
              <w:rPr>
                <w:rFonts w:cs="Helvetica"/>
                <w:bCs/>
                <w:sz w:val="18"/>
                <w:szCs w:val="18"/>
              </w:rPr>
            </w:pPr>
            <w:r w:rsidRPr="004735B7">
              <w:rPr>
                <w:rFonts w:cs="Helvetica"/>
                <w:bCs/>
                <w:sz w:val="18"/>
                <w:szCs w:val="18"/>
              </w:rPr>
              <w:t>1</w:t>
            </w:r>
          </w:p>
        </w:tc>
        <w:tc>
          <w:tcPr>
            <w:tcW w:w="828" w:type="dxa"/>
            <w:tcBorders>
              <w:bottom w:val="single" w:sz="4" w:space="0" w:color="000000"/>
              <w:right w:val="single" w:sz="4" w:space="0" w:color="000000"/>
            </w:tcBorders>
            <w:tcMar>
              <w:top w:w="40" w:type="dxa"/>
              <w:left w:w="40" w:type="dxa"/>
              <w:bottom w:w="40" w:type="dxa"/>
              <w:right w:w="40" w:type="dxa"/>
            </w:tcMar>
          </w:tcPr>
          <w:p w14:paraId="34FEF443" w14:textId="77777777" w:rsidR="00C47AA6" w:rsidRPr="005B0D53" w:rsidRDefault="00C47AA6" w:rsidP="00C47AA6">
            <w:pPr>
              <w:spacing w:after="0"/>
              <w:rPr>
                <w:rFonts w:cs="Helvetica"/>
                <w:bCs/>
              </w:rPr>
            </w:pPr>
          </w:p>
        </w:tc>
      </w:tr>
      <w:tr w:rsidR="00882CEE" w:rsidRPr="005B0D53" w14:paraId="698AF8E1" w14:textId="77777777" w:rsidTr="00F60737">
        <w:trPr>
          <w:jc w:val="center"/>
        </w:trPr>
        <w:tc>
          <w:tcPr>
            <w:tcW w:w="1255" w:type="dxa"/>
            <w:tcBorders>
              <w:left w:val="single" w:sz="4" w:space="0" w:color="000000"/>
              <w:bottom w:val="single" w:sz="4" w:space="0" w:color="000000"/>
              <w:right w:val="single" w:sz="4" w:space="0" w:color="000000"/>
            </w:tcBorders>
            <w:tcMar>
              <w:top w:w="40" w:type="dxa"/>
              <w:left w:w="40" w:type="dxa"/>
              <w:bottom w:w="40" w:type="dxa"/>
              <w:right w:w="40" w:type="dxa"/>
            </w:tcMar>
          </w:tcPr>
          <w:p w14:paraId="1141CE10" w14:textId="12E05616" w:rsidR="00882CEE" w:rsidRPr="005B0D53" w:rsidRDefault="00882CEE" w:rsidP="00882CEE">
            <w:pPr>
              <w:spacing w:after="0"/>
              <w:jc w:val="center"/>
              <w:rPr>
                <w:rFonts w:cs="Helvetica"/>
                <w:color w:val="000000"/>
              </w:rPr>
            </w:pPr>
            <w:r w:rsidRPr="005B0D53">
              <w:rPr>
                <w:rFonts w:cs="Helvetica"/>
                <w:color w:val="000000"/>
              </w:rPr>
              <w:t>(</w:t>
            </w:r>
            <w:r>
              <w:rPr>
                <w:rFonts w:cs="Helvetica"/>
                <w:color w:val="000000"/>
              </w:rPr>
              <w:t>00gg,0F</w:t>
            </w:r>
            <w:r w:rsidRPr="005B0D53">
              <w:rPr>
                <w:rFonts w:cs="Helvetica"/>
                <w:color w:val="000000"/>
              </w:rPr>
              <w:t>x1)</w:t>
            </w:r>
          </w:p>
        </w:tc>
        <w:tc>
          <w:tcPr>
            <w:tcW w:w="3420" w:type="dxa"/>
            <w:tcBorders>
              <w:bottom w:val="single" w:sz="4" w:space="0" w:color="000000"/>
              <w:right w:val="single" w:sz="4" w:space="0" w:color="000000"/>
            </w:tcBorders>
            <w:tcMar>
              <w:top w:w="40" w:type="dxa"/>
              <w:left w:w="40" w:type="dxa"/>
              <w:bottom w:w="40" w:type="dxa"/>
              <w:right w:w="40" w:type="dxa"/>
            </w:tcMar>
          </w:tcPr>
          <w:p w14:paraId="248AE6E6" w14:textId="326D6E26" w:rsidR="00882CEE" w:rsidRPr="005B0D53" w:rsidRDefault="00882CEE" w:rsidP="00882CEE">
            <w:pPr>
              <w:spacing w:after="0"/>
              <w:rPr>
                <w:rFonts w:cs="Helvetica"/>
                <w:color w:val="000000"/>
              </w:rPr>
            </w:pPr>
            <w:r>
              <w:rPr>
                <w:rFonts w:cs="Helvetica"/>
                <w:color w:val="000000"/>
              </w:rPr>
              <w:t>Inventory Purpose</w:t>
            </w:r>
          </w:p>
        </w:tc>
        <w:tc>
          <w:tcPr>
            <w:tcW w:w="3330" w:type="dxa"/>
            <w:tcBorders>
              <w:bottom w:val="single" w:sz="4" w:space="0" w:color="000000"/>
              <w:right w:val="single" w:sz="4" w:space="0" w:color="000000"/>
            </w:tcBorders>
            <w:tcMar>
              <w:top w:w="40" w:type="dxa"/>
              <w:left w:w="40" w:type="dxa"/>
              <w:bottom w:w="40" w:type="dxa"/>
              <w:right w:w="40" w:type="dxa"/>
            </w:tcMar>
          </w:tcPr>
          <w:p w14:paraId="7FC8CA09" w14:textId="5CF6B09D" w:rsidR="00882CEE" w:rsidRPr="005B0D53" w:rsidRDefault="00882CEE" w:rsidP="00882CEE">
            <w:pPr>
              <w:spacing w:after="0"/>
              <w:rPr>
                <w:rFonts w:cs="Helvetica"/>
                <w:color w:val="000000"/>
              </w:rPr>
            </w:pPr>
            <w:r>
              <w:rPr>
                <w:rFonts w:cs="Helvetica"/>
                <w:color w:val="000000"/>
              </w:rPr>
              <w:t>InventoryPurpose</w:t>
            </w:r>
          </w:p>
        </w:tc>
        <w:tc>
          <w:tcPr>
            <w:tcW w:w="630" w:type="dxa"/>
            <w:tcBorders>
              <w:bottom w:val="single" w:sz="4" w:space="0" w:color="000000"/>
              <w:right w:val="single" w:sz="4" w:space="0" w:color="000000"/>
            </w:tcBorders>
            <w:tcMar>
              <w:top w:w="40" w:type="dxa"/>
              <w:left w:w="40" w:type="dxa"/>
              <w:bottom w:w="40" w:type="dxa"/>
              <w:right w:w="40" w:type="dxa"/>
            </w:tcMar>
          </w:tcPr>
          <w:p w14:paraId="54FBBC38" w14:textId="0ED75459" w:rsidR="00882CEE" w:rsidRPr="004735B7" w:rsidRDefault="00882CEE" w:rsidP="00882CEE">
            <w:pPr>
              <w:spacing w:after="0"/>
              <w:jc w:val="center"/>
              <w:rPr>
                <w:rFonts w:cs="Helvetica"/>
                <w:bCs/>
                <w:sz w:val="18"/>
                <w:szCs w:val="18"/>
              </w:rPr>
            </w:pPr>
            <w:r>
              <w:rPr>
                <w:rFonts w:cs="Helvetica"/>
                <w:bCs/>
                <w:sz w:val="18"/>
                <w:szCs w:val="18"/>
              </w:rPr>
              <w:t>LO</w:t>
            </w:r>
          </w:p>
        </w:tc>
        <w:tc>
          <w:tcPr>
            <w:tcW w:w="630" w:type="dxa"/>
            <w:tcBorders>
              <w:bottom w:val="single" w:sz="4" w:space="0" w:color="000000"/>
              <w:right w:val="single" w:sz="4" w:space="0" w:color="000000"/>
            </w:tcBorders>
            <w:tcMar>
              <w:top w:w="40" w:type="dxa"/>
              <w:left w:w="40" w:type="dxa"/>
              <w:bottom w:w="40" w:type="dxa"/>
              <w:right w:w="40" w:type="dxa"/>
            </w:tcMar>
          </w:tcPr>
          <w:p w14:paraId="5870A169" w14:textId="758467A0" w:rsidR="00882CEE" w:rsidRPr="004735B7" w:rsidRDefault="00882CEE" w:rsidP="00882CEE">
            <w:pPr>
              <w:spacing w:after="0"/>
              <w:jc w:val="center"/>
              <w:rPr>
                <w:rFonts w:cs="Helvetica"/>
                <w:bCs/>
                <w:sz w:val="18"/>
                <w:szCs w:val="18"/>
              </w:rPr>
            </w:pPr>
            <w:r w:rsidRPr="004735B7">
              <w:rPr>
                <w:rFonts w:cs="Helvetica"/>
                <w:bCs/>
                <w:sz w:val="18"/>
                <w:szCs w:val="18"/>
              </w:rPr>
              <w:t>1</w:t>
            </w:r>
          </w:p>
        </w:tc>
        <w:tc>
          <w:tcPr>
            <w:tcW w:w="828" w:type="dxa"/>
            <w:tcBorders>
              <w:bottom w:val="single" w:sz="4" w:space="0" w:color="000000"/>
              <w:right w:val="single" w:sz="4" w:space="0" w:color="000000"/>
            </w:tcBorders>
            <w:tcMar>
              <w:top w:w="40" w:type="dxa"/>
              <w:left w:w="40" w:type="dxa"/>
              <w:bottom w:w="40" w:type="dxa"/>
              <w:right w:w="40" w:type="dxa"/>
            </w:tcMar>
          </w:tcPr>
          <w:p w14:paraId="73ED16A7" w14:textId="77777777" w:rsidR="00882CEE" w:rsidRPr="005B0D53" w:rsidRDefault="00882CEE" w:rsidP="00882CEE">
            <w:pPr>
              <w:spacing w:after="0"/>
              <w:rPr>
                <w:rFonts w:cs="Helvetica"/>
                <w:bCs/>
              </w:rPr>
            </w:pPr>
          </w:p>
        </w:tc>
      </w:tr>
      <w:tr w:rsidR="00882CEE" w:rsidRPr="005B0D53" w14:paraId="7689064F" w14:textId="77777777" w:rsidTr="00F60737">
        <w:trPr>
          <w:jc w:val="center"/>
        </w:trPr>
        <w:tc>
          <w:tcPr>
            <w:tcW w:w="1255" w:type="dxa"/>
            <w:tcBorders>
              <w:left w:val="single" w:sz="4" w:space="0" w:color="000000"/>
              <w:bottom w:val="single" w:sz="4" w:space="0" w:color="000000"/>
              <w:right w:val="single" w:sz="4" w:space="0" w:color="000000"/>
            </w:tcBorders>
            <w:tcMar>
              <w:top w:w="40" w:type="dxa"/>
              <w:left w:w="40" w:type="dxa"/>
              <w:bottom w:w="40" w:type="dxa"/>
              <w:right w:w="40" w:type="dxa"/>
            </w:tcMar>
          </w:tcPr>
          <w:p w14:paraId="1E7AD6BA" w14:textId="56E11D43" w:rsidR="00882CEE" w:rsidRPr="005B0D53" w:rsidRDefault="00882CEE" w:rsidP="00882CEE">
            <w:pPr>
              <w:spacing w:after="0"/>
              <w:jc w:val="center"/>
              <w:rPr>
                <w:rFonts w:cs="Helvetica"/>
                <w:bCs/>
                <w:color w:val="000000"/>
                <w:sz w:val="18"/>
              </w:rPr>
            </w:pPr>
            <w:r w:rsidRPr="005B0D53">
              <w:rPr>
                <w:rFonts w:cs="Helvetica"/>
                <w:color w:val="000000"/>
              </w:rPr>
              <w:t>(</w:t>
            </w:r>
            <w:r>
              <w:rPr>
                <w:rFonts w:cs="Helvetica"/>
                <w:color w:val="000000"/>
              </w:rPr>
              <w:t>00gg,</w:t>
            </w:r>
            <w:r w:rsidR="007F15DF">
              <w:rPr>
                <w:rFonts w:cs="Helvetica"/>
                <w:color w:val="000000"/>
              </w:rPr>
              <w:t>0Fx2</w:t>
            </w:r>
            <w:r w:rsidRPr="005B0D53">
              <w:rPr>
                <w:rFonts w:cs="Helvetica"/>
                <w:color w:val="000000"/>
              </w:rPr>
              <w:t>)</w:t>
            </w:r>
          </w:p>
        </w:tc>
        <w:tc>
          <w:tcPr>
            <w:tcW w:w="3420" w:type="dxa"/>
            <w:tcBorders>
              <w:bottom w:val="single" w:sz="4" w:space="0" w:color="000000"/>
              <w:right w:val="single" w:sz="4" w:space="0" w:color="000000"/>
            </w:tcBorders>
            <w:tcMar>
              <w:top w:w="40" w:type="dxa"/>
              <w:left w:w="40" w:type="dxa"/>
              <w:bottom w:w="40" w:type="dxa"/>
              <w:right w:w="40" w:type="dxa"/>
            </w:tcMar>
          </w:tcPr>
          <w:p w14:paraId="698C6CEB" w14:textId="4E09E1C5" w:rsidR="00882CEE" w:rsidRPr="005B0D53" w:rsidRDefault="00882CEE" w:rsidP="00882CEE">
            <w:pPr>
              <w:spacing w:after="0"/>
              <w:rPr>
                <w:rFonts w:cs="Helvetica"/>
                <w:bCs/>
                <w:color w:val="000000"/>
                <w:sz w:val="18"/>
              </w:rPr>
            </w:pPr>
            <w:r>
              <w:rPr>
                <w:rFonts w:cs="Helvetica"/>
              </w:rPr>
              <w:t>Inventory Instance Description</w:t>
            </w:r>
          </w:p>
        </w:tc>
        <w:tc>
          <w:tcPr>
            <w:tcW w:w="3330" w:type="dxa"/>
            <w:tcBorders>
              <w:bottom w:val="single" w:sz="4" w:space="0" w:color="000000"/>
              <w:right w:val="single" w:sz="4" w:space="0" w:color="000000"/>
            </w:tcBorders>
            <w:tcMar>
              <w:top w:w="40" w:type="dxa"/>
              <w:left w:w="40" w:type="dxa"/>
              <w:bottom w:w="40" w:type="dxa"/>
              <w:right w:w="40" w:type="dxa"/>
            </w:tcMar>
          </w:tcPr>
          <w:p w14:paraId="4B3B5AEC" w14:textId="09AA4572" w:rsidR="00882CEE" w:rsidRPr="005B0D53" w:rsidRDefault="00882CEE" w:rsidP="00882CEE">
            <w:pPr>
              <w:spacing w:after="0"/>
              <w:rPr>
                <w:rFonts w:cs="Helvetica"/>
                <w:bCs/>
                <w:color w:val="000000"/>
                <w:sz w:val="18"/>
              </w:rPr>
            </w:pPr>
            <w:r w:rsidRPr="005B0D53">
              <w:rPr>
                <w:rFonts w:cs="Helvetica"/>
              </w:rPr>
              <w:t>InventoryInstance</w:t>
            </w:r>
            <w:r>
              <w:rPr>
                <w:rFonts w:cs="Helvetica"/>
              </w:rPr>
              <w:t>Description</w:t>
            </w:r>
          </w:p>
        </w:tc>
        <w:tc>
          <w:tcPr>
            <w:tcW w:w="630" w:type="dxa"/>
            <w:tcBorders>
              <w:bottom w:val="single" w:sz="4" w:space="0" w:color="000000"/>
              <w:right w:val="single" w:sz="4" w:space="0" w:color="000000"/>
            </w:tcBorders>
            <w:tcMar>
              <w:top w:w="40" w:type="dxa"/>
              <w:left w:w="40" w:type="dxa"/>
              <w:bottom w:w="40" w:type="dxa"/>
              <w:right w:w="40" w:type="dxa"/>
            </w:tcMar>
          </w:tcPr>
          <w:p w14:paraId="3F1BEA9F" w14:textId="3FE87E3D" w:rsidR="00882CEE" w:rsidRPr="005B0D53" w:rsidRDefault="00882CEE" w:rsidP="00882CEE">
            <w:pPr>
              <w:spacing w:after="0"/>
              <w:jc w:val="center"/>
              <w:rPr>
                <w:rFonts w:cs="Helvetica"/>
                <w:bCs/>
                <w:color w:val="000000"/>
                <w:sz w:val="18"/>
              </w:rPr>
            </w:pPr>
            <w:r w:rsidRPr="005B0D53">
              <w:rPr>
                <w:rFonts w:cs="Helvetica"/>
                <w:bCs/>
                <w:color w:val="000000"/>
                <w:sz w:val="18"/>
              </w:rPr>
              <w:t>L</w:t>
            </w:r>
            <w:r>
              <w:rPr>
                <w:rFonts w:cs="Helvetica"/>
                <w:bCs/>
                <w:color w:val="000000"/>
                <w:sz w:val="18"/>
              </w:rPr>
              <w:t>O</w:t>
            </w:r>
          </w:p>
        </w:tc>
        <w:tc>
          <w:tcPr>
            <w:tcW w:w="630" w:type="dxa"/>
            <w:tcBorders>
              <w:bottom w:val="single" w:sz="4" w:space="0" w:color="000000"/>
              <w:right w:val="single" w:sz="4" w:space="0" w:color="000000"/>
            </w:tcBorders>
            <w:tcMar>
              <w:top w:w="40" w:type="dxa"/>
              <w:left w:w="40" w:type="dxa"/>
              <w:bottom w:w="40" w:type="dxa"/>
              <w:right w:w="40" w:type="dxa"/>
            </w:tcMar>
          </w:tcPr>
          <w:p w14:paraId="2D04BC44" w14:textId="6DCB2196" w:rsidR="00882CEE" w:rsidRPr="005B0D53" w:rsidRDefault="00882CEE" w:rsidP="00882CEE">
            <w:pPr>
              <w:spacing w:after="0"/>
              <w:jc w:val="center"/>
              <w:rPr>
                <w:rFonts w:cs="Helvetica"/>
                <w:bCs/>
                <w:color w:val="000000"/>
                <w:sz w:val="18"/>
              </w:rPr>
            </w:pPr>
            <w:r w:rsidRPr="005B0D53">
              <w:rPr>
                <w:rFonts w:cs="Helvetica"/>
                <w:bCs/>
                <w:color w:val="000000"/>
                <w:sz w:val="18"/>
              </w:rPr>
              <w:t>1</w:t>
            </w:r>
          </w:p>
        </w:tc>
        <w:tc>
          <w:tcPr>
            <w:tcW w:w="828" w:type="dxa"/>
            <w:tcBorders>
              <w:bottom w:val="single" w:sz="4" w:space="0" w:color="000000"/>
              <w:right w:val="single" w:sz="4" w:space="0" w:color="000000"/>
            </w:tcBorders>
            <w:tcMar>
              <w:top w:w="40" w:type="dxa"/>
              <w:left w:w="40" w:type="dxa"/>
              <w:bottom w:w="40" w:type="dxa"/>
              <w:right w:w="40" w:type="dxa"/>
            </w:tcMar>
          </w:tcPr>
          <w:p w14:paraId="29B742C3" w14:textId="77777777" w:rsidR="00882CEE" w:rsidRPr="005B0D53" w:rsidRDefault="00882CEE" w:rsidP="00882CEE">
            <w:pPr>
              <w:spacing w:after="0"/>
              <w:rPr>
                <w:rFonts w:cs="Helvetica"/>
                <w:bCs/>
                <w:color w:val="000000"/>
                <w:sz w:val="18"/>
              </w:rPr>
            </w:pPr>
          </w:p>
        </w:tc>
      </w:tr>
      <w:tr w:rsidR="007F15DF" w:rsidRPr="005B0D53" w14:paraId="2849EDE2" w14:textId="77777777" w:rsidTr="003924DE">
        <w:trPr>
          <w:jc w:val="center"/>
        </w:trPr>
        <w:tc>
          <w:tcPr>
            <w:tcW w:w="1255" w:type="dxa"/>
            <w:tcBorders>
              <w:left w:val="single" w:sz="4" w:space="0" w:color="000000"/>
              <w:bottom w:val="single" w:sz="4" w:space="0" w:color="000000"/>
              <w:right w:val="single" w:sz="4" w:space="0" w:color="000000"/>
            </w:tcBorders>
            <w:tcMar>
              <w:top w:w="40" w:type="dxa"/>
              <w:left w:w="40" w:type="dxa"/>
              <w:bottom w:w="40" w:type="dxa"/>
              <w:right w:w="40" w:type="dxa"/>
            </w:tcMar>
          </w:tcPr>
          <w:p w14:paraId="4BAE7927" w14:textId="06D277D3" w:rsidR="007F15DF" w:rsidRPr="005B0D53" w:rsidRDefault="007F15DF" w:rsidP="003924DE">
            <w:pPr>
              <w:spacing w:after="0"/>
              <w:jc w:val="center"/>
              <w:rPr>
                <w:rFonts w:cs="Helvetica"/>
                <w:bCs/>
                <w:color w:val="000000"/>
                <w:sz w:val="18"/>
              </w:rPr>
            </w:pPr>
            <w:r w:rsidRPr="005B0D53">
              <w:rPr>
                <w:rFonts w:cs="Helvetica"/>
                <w:color w:val="000000"/>
              </w:rPr>
              <w:t>(</w:t>
            </w:r>
            <w:r>
              <w:rPr>
                <w:rFonts w:cs="Helvetica"/>
                <w:color w:val="000000"/>
              </w:rPr>
              <w:t>00gg,0Fx3</w:t>
            </w:r>
            <w:r w:rsidRPr="005B0D53">
              <w:rPr>
                <w:rFonts w:cs="Helvetica"/>
                <w:color w:val="000000"/>
              </w:rPr>
              <w:t>)</w:t>
            </w:r>
          </w:p>
        </w:tc>
        <w:tc>
          <w:tcPr>
            <w:tcW w:w="3420" w:type="dxa"/>
            <w:tcBorders>
              <w:bottom w:val="single" w:sz="4" w:space="0" w:color="000000"/>
              <w:right w:val="single" w:sz="4" w:space="0" w:color="000000"/>
            </w:tcBorders>
            <w:tcMar>
              <w:top w:w="40" w:type="dxa"/>
              <w:left w:w="40" w:type="dxa"/>
              <w:bottom w:w="40" w:type="dxa"/>
              <w:right w:w="40" w:type="dxa"/>
            </w:tcMar>
          </w:tcPr>
          <w:p w14:paraId="7F6AB65D" w14:textId="13ED603C" w:rsidR="007F15DF" w:rsidRPr="005B0D53" w:rsidRDefault="00BC7EF4" w:rsidP="003924DE">
            <w:pPr>
              <w:spacing w:after="0"/>
              <w:rPr>
                <w:rFonts w:cs="Helvetica"/>
                <w:bCs/>
                <w:color w:val="000000"/>
                <w:sz w:val="18"/>
              </w:rPr>
            </w:pPr>
            <w:r>
              <w:rPr>
                <w:rFonts w:cs="Helvetica"/>
              </w:rPr>
              <w:t>Inventory Level</w:t>
            </w:r>
          </w:p>
        </w:tc>
        <w:tc>
          <w:tcPr>
            <w:tcW w:w="3330" w:type="dxa"/>
            <w:tcBorders>
              <w:bottom w:val="single" w:sz="4" w:space="0" w:color="000000"/>
              <w:right w:val="single" w:sz="4" w:space="0" w:color="000000"/>
            </w:tcBorders>
            <w:tcMar>
              <w:top w:w="40" w:type="dxa"/>
              <w:left w:w="40" w:type="dxa"/>
              <w:bottom w:w="40" w:type="dxa"/>
              <w:right w:w="40" w:type="dxa"/>
            </w:tcMar>
          </w:tcPr>
          <w:p w14:paraId="3BE30EE3" w14:textId="77777777" w:rsidR="007F15DF" w:rsidRPr="005B0D53" w:rsidRDefault="007F15DF" w:rsidP="003924DE">
            <w:pPr>
              <w:spacing w:after="0"/>
              <w:rPr>
                <w:rFonts w:cs="Helvetica"/>
                <w:bCs/>
                <w:color w:val="000000"/>
                <w:sz w:val="18"/>
              </w:rPr>
            </w:pPr>
            <w:r w:rsidRPr="005B0D53">
              <w:rPr>
                <w:rFonts w:cs="Helvetica"/>
              </w:rPr>
              <w:t>InventoryContentLevel</w:t>
            </w:r>
          </w:p>
        </w:tc>
        <w:tc>
          <w:tcPr>
            <w:tcW w:w="630" w:type="dxa"/>
            <w:tcBorders>
              <w:bottom w:val="single" w:sz="4" w:space="0" w:color="000000"/>
              <w:right w:val="single" w:sz="4" w:space="0" w:color="000000"/>
            </w:tcBorders>
            <w:tcMar>
              <w:top w:w="40" w:type="dxa"/>
              <w:left w:w="40" w:type="dxa"/>
              <w:bottom w:w="40" w:type="dxa"/>
              <w:right w:w="40" w:type="dxa"/>
            </w:tcMar>
          </w:tcPr>
          <w:p w14:paraId="10BEF31C" w14:textId="77777777" w:rsidR="007F15DF" w:rsidRPr="005B0D53" w:rsidRDefault="007F15DF" w:rsidP="003924DE">
            <w:pPr>
              <w:spacing w:after="0"/>
              <w:jc w:val="center"/>
              <w:rPr>
                <w:rFonts w:cs="Helvetica"/>
                <w:bCs/>
                <w:color w:val="000000"/>
                <w:sz w:val="18"/>
              </w:rPr>
            </w:pPr>
            <w:r w:rsidRPr="005B0D53">
              <w:rPr>
                <w:rFonts w:cs="Helvetica"/>
                <w:bCs/>
                <w:color w:val="000000"/>
                <w:sz w:val="18"/>
              </w:rPr>
              <w:t>CS</w:t>
            </w:r>
          </w:p>
        </w:tc>
        <w:tc>
          <w:tcPr>
            <w:tcW w:w="630" w:type="dxa"/>
            <w:tcBorders>
              <w:bottom w:val="single" w:sz="4" w:space="0" w:color="000000"/>
              <w:right w:val="single" w:sz="4" w:space="0" w:color="000000"/>
            </w:tcBorders>
            <w:tcMar>
              <w:top w:w="40" w:type="dxa"/>
              <w:left w:w="40" w:type="dxa"/>
              <w:bottom w:w="40" w:type="dxa"/>
              <w:right w:w="40" w:type="dxa"/>
            </w:tcMar>
          </w:tcPr>
          <w:p w14:paraId="08812815" w14:textId="77777777" w:rsidR="007F15DF" w:rsidRPr="005B0D53" w:rsidRDefault="007F15DF" w:rsidP="003924DE">
            <w:pPr>
              <w:spacing w:after="0"/>
              <w:jc w:val="center"/>
              <w:rPr>
                <w:rFonts w:cs="Helvetica"/>
                <w:bCs/>
                <w:color w:val="000000"/>
                <w:sz w:val="18"/>
              </w:rPr>
            </w:pPr>
            <w:r w:rsidRPr="005B0D53">
              <w:rPr>
                <w:rFonts w:cs="Helvetica"/>
                <w:bCs/>
                <w:color w:val="000000"/>
                <w:sz w:val="18"/>
              </w:rPr>
              <w:t>1</w:t>
            </w:r>
          </w:p>
        </w:tc>
        <w:tc>
          <w:tcPr>
            <w:tcW w:w="828" w:type="dxa"/>
            <w:tcBorders>
              <w:bottom w:val="single" w:sz="4" w:space="0" w:color="000000"/>
              <w:right w:val="single" w:sz="4" w:space="0" w:color="000000"/>
            </w:tcBorders>
            <w:tcMar>
              <w:top w:w="40" w:type="dxa"/>
              <w:left w:w="40" w:type="dxa"/>
              <w:bottom w:w="40" w:type="dxa"/>
              <w:right w:w="40" w:type="dxa"/>
            </w:tcMar>
          </w:tcPr>
          <w:p w14:paraId="5DEB55DD" w14:textId="77777777" w:rsidR="007F15DF" w:rsidRPr="005B0D53" w:rsidRDefault="007F15DF" w:rsidP="003924DE">
            <w:pPr>
              <w:spacing w:after="0"/>
              <w:rPr>
                <w:rFonts w:cs="Helvetica"/>
                <w:bCs/>
                <w:color w:val="000000"/>
                <w:sz w:val="18"/>
              </w:rPr>
            </w:pPr>
          </w:p>
        </w:tc>
      </w:tr>
      <w:tr w:rsidR="00882CEE" w:rsidRPr="005B0D53" w14:paraId="27EC328E" w14:textId="77777777" w:rsidTr="00F60737">
        <w:trPr>
          <w:jc w:val="center"/>
        </w:trPr>
        <w:tc>
          <w:tcPr>
            <w:tcW w:w="1255" w:type="dxa"/>
            <w:tcBorders>
              <w:left w:val="single" w:sz="4" w:space="0" w:color="000000"/>
              <w:bottom w:val="single" w:sz="4" w:space="0" w:color="000000"/>
              <w:right w:val="single" w:sz="4" w:space="0" w:color="000000"/>
            </w:tcBorders>
            <w:tcMar>
              <w:top w:w="40" w:type="dxa"/>
              <w:left w:w="40" w:type="dxa"/>
              <w:bottom w:w="40" w:type="dxa"/>
              <w:right w:w="40" w:type="dxa"/>
            </w:tcMar>
          </w:tcPr>
          <w:p w14:paraId="6C50E46D" w14:textId="4510436A" w:rsidR="00882CEE" w:rsidRPr="005B0D53" w:rsidRDefault="00882CEE" w:rsidP="00882CEE">
            <w:pPr>
              <w:spacing w:after="0"/>
              <w:jc w:val="center"/>
              <w:rPr>
                <w:rFonts w:cs="Helvetica"/>
                <w:bCs/>
                <w:color w:val="000000"/>
                <w:sz w:val="18"/>
              </w:rPr>
            </w:pPr>
            <w:r w:rsidRPr="005B0D53">
              <w:rPr>
                <w:rFonts w:cs="Helvetica"/>
                <w:color w:val="000000"/>
              </w:rPr>
              <w:t>(</w:t>
            </w:r>
            <w:r>
              <w:rPr>
                <w:rFonts w:cs="Helvetica"/>
                <w:color w:val="000000"/>
              </w:rPr>
              <w:t>00gg,0F</w:t>
            </w:r>
            <w:r w:rsidRPr="005B0D53">
              <w:rPr>
                <w:rFonts w:cs="Helvetica"/>
                <w:color w:val="000000"/>
              </w:rPr>
              <w:t>x5)</w:t>
            </w:r>
          </w:p>
        </w:tc>
        <w:tc>
          <w:tcPr>
            <w:tcW w:w="3420" w:type="dxa"/>
            <w:tcBorders>
              <w:bottom w:val="single" w:sz="4" w:space="0" w:color="000000"/>
              <w:right w:val="single" w:sz="4" w:space="0" w:color="000000"/>
            </w:tcBorders>
            <w:tcMar>
              <w:top w:w="40" w:type="dxa"/>
              <w:left w:w="40" w:type="dxa"/>
              <w:bottom w:w="40" w:type="dxa"/>
              <w:right w:w="40" w:type="dxa"/>
            </w:tcMar>
          </w:tcPr>
          <w:p w14:paraId="76582C0B" w14:textId="0DC5706C" w:rsidR="00882CEE" w:rsidRPr="005B0D53" w:rsidRDefault="007B6DCF" w:rsidP="00882CEE">
            <w:pPr>
              <w:spacing w:after="0"/>
              <w:rPr>
                <w:rFonts w:cs="Helvetica"/>
                <w:bCs/>
                <w:color w:val="000000"/>
                <w:sz w:val="18"/>
              </w:rPr>
            </w:pPr>
            <w:r>
              <w:rPr>
                <w:rFonts w:eastAsia="Calibri" w:cs="Helvetica"/>
              </w:rPr>
              <w:t>Item Inventory DateTime</w:t>
            </w:r>
          </w:p>
        </w:tc>
        <w:tc>
          <w:tcPr>
            <w:tcW w:w="3330" w:type="dxa"/>
            <w:tcBorders>
              <w:bottom w:val="single" w:sz="4" w:space="0" w:color="000000"/>
              <w:right w:val="single" w:sz="4" w:space="0" w:color="000000"/>
            </w:tcBorders>
            <w:tcMar>
              <w:top w:w="40" w:type="dxa"/>
              <w:left w:w="40" w:type="dxa"/>
              <w:bottom w:w="40" w:type="dxa"/>
              <w:right w:w="40" w:type="dxa"/>
            </w:tcMar>
          </w:tcPr>
          <w:p w14:paraId="2F9EAB57" w14:textId="031C32B5" w:rsidR="00882CEE" w:rsidRPr="005B0D53" w:rsidRDefault="007B6DCF" w:rsidP="00882CEE">
            <w:pPr>
              <w:spacing w:after="0"/>
              <w:rPr>
                <w:rFonts w:cs="Helvetica"/>
                <w:bCs/>
                <w:color w:val="000000"/>
                <w:sz w:val="18"/>
              </w:rPr>
            </w:pPr>
            <w:r>
              <w:rPr>
                <w:rFonts w:eastAsia="Calibri" w:cs="Helvetica"/>
              </w:rPr>
              <w:t>Item</w:t>
            </w:r>
            <w:r w:rsidR="00882CEE" w:rsidRPr="005B0D53">
              <w:rPr>
                <w:rFonts w:eastAsia="Calibri" w:cs="Helvetica"/>
              </w:rPr>
              <w:t>InventoryDateTime</w:t>
            </w:r>
          </w:p>
        </w:tc>
        <w:tc>
          <w:tcPr>
            <w:tcW w:w="630" w:type="dxa"/>
            <w:tcBorders>
              <w:bottom w:val="single" w:sz="4" w:space="0" w:color="000000"/>
              <w:right w:val="single" w:sz="4" w:space="0" w:color="000000"/>
            </w:tcBorders>
            <w:tcMar>
              <w:top w:w="40" w:type="dxa"/>
              <w:left w:w="40" w:type="dxa"/>
              <w:bottom w:w="40" w:type="dxa"/>
              <w:right w:w="40" w:type="dxa"/>
            </w:tcMar>
          </w:tcPr>
          <w:p w14:paraId="7520007E" w14:textId="1308E15D" w:rsidR="00882CEE" w:rsidRPr="005B0D53" w:rsidRDefault="00882CEE" w:rsidP="00882CEE">
            <w:pPr>
              <w:spacing w:after="0"/>
              <w:jc w:val="center"/>
              <w:rPr>
                <w:rFonts w:cs="Helvetica"/>
                <w:bCs/>
                <w:color w:val="000000"/>
                <w:sz w:val="18"/>
              </w:rPr>
            </w:pPr>
            <w:r w:rsidRPr="005B0D53">
              <w:rPr>
                <w:rFonts w:cs="Helvetica"/>
                <w:bCs/>
                <w:color w:val="000000"/>
                <w:sz w:val="18"/>
              </w:rPr>
              <w:t>DT</w:t>
            </w:r>
          </w:p>
        </w:tc>
        <w:tc>
          <w:tcPr>
            <w:tcW w:w="630" w:type="dxa"/>
            <w:tcBorders>
              <w:bottom w:val="single" w:sz="4" w:space="0" w:color="000000"/>
              <w:right w:val="single" w:sz="4" w:space="0" w:color="000000"/>
            </w:tcBorders>
            <w:tcMar>
              <w:top w:w="40" w:type="dxa"/>
              <w:left w:w="40" w:type="dxa"/>
              <w:bottom w:w="40" w:type="dxa"/>
              <w:right w:w="40" w:type="dxa"/>
            </w:tcMar>
          </w:tcPr>
          <w:p w14:paraId="67BFE472" w14:textId="56BA73E4" w:rsidR="00882CEE" w:rsidRPr="005B0D53" w:rsidRDefault="00882CEE" w:rsidP="00882CEE">
            <w:pPr>
              <w:spacing w:after="0"/>
              <w:jc w:val="center"/>
              <w:rPr>
                <w:rFonts w:cs="Helvetica"/>
                <w:bCs/>
                <w:color w:val="000000"/>
                <w:sz w:val="18"/>
              </w:rPr>
            </w:pPr>
            <w:r w:rsidRPr="005B0D53">
              <w:rPr>
                <w:rFonts w:cs="Helvetica"/>
                <w:bCs/>
                <w:color w:val="000000"/>
                <w:sz w:val="18"/>
              </w:rPr>
              <w:t>1</w:t>
            </w:r>
          </w:p>
        </w:tc>
        <w:tc>
          <w:tcPr>
            <w:tcW w:w="828" w:type="dxa"/>
            <w:tcBorders>
              <w:bottom w:val="single" w:sz="4" w:space="0" w:color="000000"/>
              <w:right w:val="single" w:sz="4" w:space="0" w:color="000000"/>
            </w:tcBorders>
            <w:tcMar>
              <w:top w:w="40" w:type="dxa"/>
              <w:left w:w="40" w:type="dxa"/>
              <w:bottom w:w="40" w:type="dxa"/>
              <w:right w:w="40" w:type="dxa"/>
            </w:tcMar>
          </w:tcPr>
          <w:p w14:paraId="47ABE139" w14:textId="77777777" w:rsidR="00882CEE" w:rsidRPr="005B0D53" w:rsidRDefault="00882CEE" w:rsidP="00882CEE">
            <w:pPr>
              <w:spacing w:after="0"/>
              <w:rPr>
                <w:rFonts w:cs="Helvetica"/>
                <w:bCs/>
                <w:color w:val="000000"/>
                <w:sz w:val="18"/>
              </w:rPr>
            </w:pPr>
          </w:p>
        </w:tc>
      </w:tr>
      <w:tr w:rsidR="00882CEE" w:rsidRPr="005B0D53" w14:paraId="783BCEC0" w14:textId="77777777" w:rsidTr="00F60737">
        <w:trPr>
          <w:jc w:val="center"/>
        </w:trPr>
        <w:tc>
          <w:tcPr>
            <w:tcW w:w="1255" w:type="dxa"/>
            <w:tcBorders>
              <w:left w:val="single" w:sz="4" w:space="0" w:color="000000"/>
              <w:bottom w:val="single" w:sz="4" w:space="0" w:color="000000"/>
              <w:right w:val="single" w:sz="4" w:space="0" w:color="000000"/>
            </w:tcBorders>
            <w:tcMar>
              <w:top w:w="40" w:type="dxa"/>
              <w:left w:w="40" w:type="dxa"/>
              <w:bottom w:w="40" w:type="dxa"/>
              <w:right w:w="40" w:type="dxa"/>
            </w:tcMar>
          </w:tcPr>
          <w:p w14:paraId="44545267" w14:textId="6DCB503D" w:rsidR="00882CEE" w:rsidRPr="005B0D53" w:rsidRDefault="00882CEE" w:rsidP="00882CEE">
            <w:pPr>
              <w:spacing w:after="0"/>
              <w:jc w:val="center"/>
              <w:rPr>
                <w:rFonts w:cs="Helvetica"/>
                <w:bCs/>
                <w:color w:val="000000"/>
                <w:sz w:val="18"/>
              </w:rPr>
            </w:pPr>
            <w:r w:rsidRPr="005B0D53">
              <w:rPr>
                <w:rFonts w:cs="Helvetica"/>
                <w:color w:val="000000"/>
              </w:rPr>
              <w:t>(</w:t>
            </w:r>
            <w:r>
              <w:rPr>
                <w:rFonts w:cs="Helvetica"/>
                <w:color w:val="000000"/>
              </w:rPr>
              <w:t>00gg,0F</w:t>
            </w:r>
            <w:r w:rsidRPr="005B0D53">
              <w:rPr>
                <w:rFonts w:cs="Helvetica"/>
                <w:color w:val="000000"/>
              </w:rPr>
              <w:t>x6)</w:t>
            </w:r>
          </w:p>
        </w:tc>
        <w:tc>
          <w:tcPr>
            <w:tcW w:w="3420" w:type="dxa"/>
            <w:tcBorders>
              <w:bottom w:val="single" w:sz="4" w:space="0" w:color="000000"/>
              <w:right w:val="single" w:sz="4" w:space="0" w:color="000000"/>
            </w:tcBorders>
            <w:tcMar>
              <w:top w:w="40" w:type="dxa"/>
              <w:left w:w="40" w:type="dxa"/>
              <w:bottom w:w="40" w:type="dxa"/>
              <w:right w:w="40" w:type="dxa"/>
            </w:tcMar>
          </w:tcPr>
          <w:p w14:paraId="71EA094A" w14:textId="6295353F" w:rsidR="00882CEE" w:rsidRPr="005B0D53" w:rsidRDefault="00882CEE" w:rsidP="00882CEE">
            <w:pPr>
              <w:spacing w:after="0"/>
              <w:rPr>
                <w:rFonts w:cs="Helvetica"/>
                <w:bCs/>
                <w:color w:val="000000"/>
                <w:sz w:val="18"/>
              </w:rPr>
            </w:pPr>
            <w:r>
              <w:rPr>
                <w:rFonts w:cs="Helvetica"/>
                <w:bCs/>
              </w:rPr>
              <w:t>Removed from Operational Use</w:t>
            </w:r>
          </w:p>
        </w:tc>
        <w:tc>
          <w:tcPr>
            <w:tcW w:w="3330" w:type="dxa"/>
            <w:tcBorders>
              <w:bottom w:val="single" w:sz="4" w:space="0" w:color="000000"/>
              <w:right w:val="single" w:sz="4" w:space="0" w:color="000000"/>
            </w:tcBorders>
            <w:tcMar>
              <w:top w:w="40" w:type="dxa"/>
              <w:left w:w="40" w:type="dxa"/>
              <w:bottom w:w="40" w:type="dxa"/>
              <w:right w:w="40" w:type="dxa"/>
            </w:tcMar>
          </w:tcPr>
          <w:p w14:paraId="3A734DD9" w14:textId="79FF9DEF" w:rsidR="00882CEE" w:rsidRPr="005B0D53" w:rsidRDefault="00882CEE" w:rsidP="00882CEE">
            <w:pPr>
              <w:spacing w:after="0"/>
              <w:rPr>
                <w:rFonts w:cs="Helvetica"/>
                <w:bCs/>
                <w:color w:val="000000"/>
                <w:sz w:val="18"/>
              </w:rPr>
            </w:pPr>
            <w:r>
              <w:rPr>
                <w:rFonts w:cs="Helvetica"/>
                <w:bCs/>
              </w:rPr>
              <w:t>RemovedFromOperationalUse</w:t>
            </w:r>
          </w:p>
        </w:tc>
        <w:tc>
          <w:tcPr>
            <w:tcW w:w="630" w:type="dxa"/>
            <w:tcBorders>
              <w:bottom w:val="single" w:sz="4" w:space="0" w:color="000000"/>
              <w:right w:val="single" w:sz="4" w:space="0" w:color="000000"/>
            </w:tcBorders>
            <w:tcMar>
              <w:top w:w="40" w:type="dxa"/>
              <w:left w:w="40" w:type="dxa"/>
              <w:bottom w:w="40" w:type="dxa"/>
              <w:right w:w="40" w:type="dxa"/>
            </w:tcMar>
          </w:tcPr>
          <w:p w14:paraId="747E624F" w14:textId="175C394F" w:rsidR="00882CEE" w:rsidRPr="005B0D53" w:rsidRDefault="00882CEE" w:rsidP="00882CEE">
            <w:pPr>
              <w:spacing w:after="0"/>
              <w:jc w:val="center"/>
              <w:rPr>
                <w:rFonts w:cs="Helvetica"/>
                <w:bCs/>
                <w:color w:val="000000"/>
                <w:sz w:val="18"/>
              </w:rPr>
            </w:pPr>
            <w:r w:rsidRPr="005B0D53">
              <w:rPr>
                <w:rFonts w:cs="Helvetica"/>
                <w:bCs/>
              </w:rPr>
              <w:t>CS</w:t>
            </w:r>
          </w:p>
        </w:tc>
        <w:tc>
          <w:tcPr>
            <w:tcW w:w="630" w:type="dxa"/>
            <w:tcBorders>
              <w:bottom w:val="single" w:sz="4" w:space="0" w:color="000000"/>
              <w:right w:val="single" w:sz="4" w:space="0" w:color="000000"/>
            </w:tcBorders>
            <w:tcMar>
              <w:top w:w="40" w:type="dxa"/>
              <w:left w:w="40" w:type="dxa"/>
              <w:bottom w:w="40" w:type="dxa"/>
              <w:right w:w="40" w:type="dxa"/>
            </w:tcMar>
          </w:tcPr>
          <w:p w14:paraId="2F8E60CB" w14:textId="480F5341" w:rsidR="00882CEE" w:rsidRPr="005B0D53" w:rsidRDefault="00882CEE" w:rsidP="00882CEE">
            <w:pPr>
              <w:spacing w:after="0"/>
              <w:jc w:val="center"/>
              <w:rPr>
                <w:rFonts w:cs="Helvetica"/>
                <w:bCs/>
                <w:color w:val="000000"/>
                <w:sz w:val="18"/>
              </w:rPr>
            </w:pPr>
            <w:r w:rsidRPr="005B0D53">
              <w:rPr>
                <w:rFonts w:cs="Helvetica"/>
                <w:bCs/>
              </w:rPr>
              <w:t>1</w:t>
            </w:r>
          </w:p>
        </w:tc>
        <w:tc>
          <w:tcPr>
            <w:tcW w:w="828" w:type="dxa"/>
            <w:tcBorders>
              <w:bottom w:val="single" w:sz="4" w:space="0" w:color="000000"/>
              <w:right w:val="single" w:sz="4" w:space="0" w:color="000000"/>
            </w:tcBorders>
            <w:tcMar>
              <w:top w:w="40" w:type="dxa"/>
              <w:left w:w="40" w:type="dxa"/>
              <w:bottom w:w="40" w:type="dxa"/>
              <w:right w:w="40" w:type="dxa"/>
            </w:tcMar>
          </w:tcPr>
          <w:p w14:paraId="04241B66" w14:textId="77777777" w:rsidR="00882CEE" w:rsidRPr="005B0D53" w:rsidRDefault="00882CEE" w:rsidP="00882CEE">
            <w:pPr>
              <w:spacing w:after="0"/>
              <w:rPr>
                <w:rFonts w:cs="Helvetica"/>
                <w:bCs/>
                <w:color w:val="000000"/>
                <w:sz w:val="18"/>
              </w:rPr>
            </w:pPr>
          </w:p>
        </w:tc>
      </w:tr>
      <w:tr w:rsidR="00882CEE" w:rsidRPr="005B0D53" w14:paraId="2BBAFDF0" w14:textId="77777777" w:rsidTr="00F60737">
        <w:trPr>
          <w:jc w:val="center"/>
        </w:trPr>
        <w:tc>
          <w:tcPr>
            <w:tcW w:w="1255" w:type="dxa"/>
            <w:tcBorders>
              <w:left w:val="single" w:sz="4" w:space="0" w:color="000000"/>
              <w:bottom w:val="single" w:sz="4" w:space="0" w:color="000000"/>
              <w:right w:val="single" w:sz="4" w:space="0" w:color="000000"/>
            </w:tcBorders>
            <w:tcMar>
              <w:top w:w="40" w:type="dxa"/>
              <w:left w:w="40" w:type="dxa"/>
              <w:bottom w:w="40" w:type="dxa"/>
              <w:right w:w="40" w:type="dxa"/>
            </w:tcMar>
          </w:tcPr>
          <w:p w14:paraId="29CABDDC" w14:textId="26A7EF43" w:rsidR="00882CEE" w:rsidRPr="005B0D53" w:rsidRDefault="00882CEE" w:rsidP="00882CEE">
            <w:pPr>
              <w:spacing w:after="0"/>
              <w:jc w:val="center"/>
              <w:rPr>
                <w:rFonts w:cs="Helvetica"/>
                <w:color w:val="000000"/>
              </w:rPr>
            </w:pPr>
            <w:r w:rsidRPr="005B0D53">
              <w:rPr>
                <w:rFonts w:cs="Helvetica"/>
                <w:color w:val="000000"/>
              </w:rPr>
              <w:t>(</w:t>
            </w:r>
            <w:r>
              <w:rPr>
                <w:rFonts w:cs="Helvetica"/>
                <w:color w:val="000000"/>
              </w:rPr>
              <w:t>00gg,0F</w:t>
            </w:r>
            <w:r w:rsidRPr="005B0D53">
              <w:rPr>
                <w:rFonts w:cs="Helvetica"/>
                <w:color w:val="000000"/>
              </w:rPr>
              <w:t>x</w:t>
            </w:r>
            <w:r>
              <w:rPr>
                <w:rFonts w:cs="Helvetica"/>
                <w:color w:val="000000"/>
              </w:rPr>
              <w:t>7</w:t>
            </w:r>
            <w:r w:rsidRPr="005B0D53">
              <w:rPr>
                <w:rFonts w:cs="Helvetica"/>
                <w:color w:val="000000"/>
              </w:rPr>
              <w:t>)</w:t>
            </w:r>
          </w:p>
        </w:tc>
        <w:tc>
          <w:tcPr>
            <w:tcW w:w="3420" w:type="dxa"/>
            <w:tcBorders>
              <w:bottom w:val="single" w:sz="4" w:space="0" w:color="000000"/>
              <w:right w:val="single" w:sz="4" w:space="0" w:color="000000"/>
            </w:tcBorders>
            <w:tcMar>
              <w:top w:w="40" w:type="dxa"/>
              <w:left w:w="40" w:type="dxa"/>
              <w:bottom w:w="40" w:type="dxa"/>
              <w:right w:w="40" w:type="dxa"/>
            </w:tcMar>
          </w:tcPr>
          <w:p w14:paraId="61E27B22" w14:textId="2EB61B29" w:rsidR="00882CEE" w:rsidRDefault="00882CEE" w:rsidP="00882CEE">
            <w:pPr>
              <w:spacing w:after="0"/>
              <w:rPr>
                <w:rFonts w:cs="Helvetica"/>
                <w:bCs/>
              </w:rPr>
            </w:pPr>
            <w:r w:rsidRPr="00F60737">
              <w:rPr>
                <w:rFonts w:cs="Helvetica"/>
                <w:bCs/>
              </w:rPr>
              <w:t>Reason for Removal Code Sequence</w:t>
            </w:r>
          </w:p>
        </w:tc>
        <w:tc>
          <w:tcPr>
            <w:tcW w:w="3330" w:type="dxa"/>
            <w:tcBorders>
              <w:bottom w:val="single" w:sz="4" w:space="0" w:color="000000"/>
              <w:right w:val="single" w:sz="4" w:space="0" w:color="000000"/>
            </w:tcBorders>
            <w:tcMar>
              <w:top w:w="40" w:type="dxa"/>
              <w:left w:w="40" w:type="dxa"/>
              <w:bottom w:w="40" w:type="dxa"/>
              <w:right w:w="40" w:type="dxa"/>
            </w:tcMar>
          </w:tcPr>
          <w:p w14:paraId="489ABBDD" w14:textId="00819DFC" w:rsidR="00882CEE" w:rsidRPr="005B0D53" w:rsidRDefault="00882CEE" w:rsidP="00882CEE">
            <w:pPr>
              <w:spacing w:after="0"/>
              <w:rPr>
                <w:rFonts w:cs="Helvetica"/>
                <w:bCs/>
              </w:rPr>
            </w:pPr>
            <w:r>
              <w:rPr>
                <w:rFonts w:cs="Helvetica"/>
                <w:color w:val="000000"/>
              </w:rPr>
              <w:t>ReasonForRemoval</w:t>
            </w:r>
            <w:r w:rsidRPr="005B0D53">
              <w:rPr>
                <w:rFonts w:cs="Helvetica"/>
                <w:color w:val="000000"/>
              </w:rPr>
              <w:t>CodeSequence</w:t>
            </w:r>
          </w:p>
        </w:tc>
        <w:tc>
          <w:tcPr>
            <w:tcW w:w="630" w:type="dxa"/>
            <w:tcBorders>
              <w:bottom w:val="single" w:sz="4" w:space="0" w:color="000000"/>
              <w:right w:val="single" w:sz="4" w:space="0" w:color="000000"/>
            </w:tcBorders>
            <w:tcMar>
              <w:top w:w="40" w:type="dxa"/>
              <w:left w:w="40" w:type="dxa"/>
              <w:bottom w:w="40" w:type="dxa"/>
              <w:right w:w="40" w:type="dxa"/>
            </w:tcMar>
          </w:tcPr>
          <w:p w14:paraId="7325F86E" w14:textId="6461F833" w:rsidR="00882CEE" w:rsidRPr="005B0D53" w:rsidRDefault="00882CEE" w:rsidP="00882CEE">
            <w:pPr>
              <w:spacing w:after="0"/>
              <w:jc w:val="center"/>
              <w:rPr>
                <w:rFonts w:cs="Helvetica"/>
                <w:bCs/>
              </w:rPr>
            </w:pPr>
            <w:r>
              <w:rPr>
                <w:rFonts w:cs="Helvetica"/>
                <w:bCs/>
              </w:rPr>
              <w:t>SQ</w:t>
            </w:r>
          </w:p>
        </w:tc>
        <w:tc>
          <w:tcPr>
            <w:tcW w:w="630" w:type="dxa"/>
            <w:tcBorders>
              <w:bottom w:val="single" w:sz="4" w:space="0" w:color="000000"/>
              <w:right w:val="single" w:sz="4" w:space="0" w:color="000000"/>
            </w:tcBorders>
            <w:tcMar>
              <w:top w:w="40" w:type="dxa"/>
              <w:left w:w="40" w:type="dxa"/>
              <w:bottom w:w="40" w:type="dxa"/>
              <w:right w:w="40" w:type="dxa"/>
            </w:tcMar>
          </w:tcPr>
          <w:p w14:paraId="12B88A6D" w14:textId="1D7BB504" w:rsidR="00882CEE" w:rsidRPr="005B0D53" w:rsidRDefault="00882CEE" w:rsidP="00882CEE">
            <w:pPr>
              <w:spacing w:after="0"/>
              <w:jc w:val="center"/>
              <w:rPr>
                <w:rFonts w:cs="Helvetica"/>
                <w:bCs/>
              </w:rPr>
            </w:pPr>
            <w:r>
              <w:rPr>
                <w:rFonts w:cs="Helvetica"/>
                <w:bCs/>
              </w:rPr>
              <w:t>1</w:t>
            </w:r>
          </w:p>
        </w:tc>
        <w:tc>
          <w:tcPr>
            <w:tcW w:w="828" w:type="dxa"/>
            <w:tcBorders>
              <w:bottom w:val="single" w:sz="4" w:space="0" w:color="000000"/>
              <w:right w:val="single" w:sz="4" w:space="0" w:color="000000"/>
            </w:tcBorders>
            <w:tcMar>
              <w:top w:w="40" w:type="dxa"/>
              <w:left w:w="40" w:type="dxa"/>
              <w:bottom w:w="40" w:type="dxa"/>
              <w:right w:w="40" w:type="dxa"/>
            </w:tcMar>
          </w:tcPr>
          <w:p w14:paraId="4CA331D1" w14:textId="77777777" w:rsidR="00882CEE" w:rsidRPr="005B0D53" w:rsidRDefault="00882CEE" w:rsidP="00882CEE">
            <w:pPr>
              <w:spacing w:after="0"/>
              <w:rPr>
                <w:rFonts w:cs="Helvetica"/>
                <w:bCs/>
                <w:color w:val="000000"/>
                <w:sz w:val="18"/>
              </w:rPr>
            </w:pPr>
          </w:p>
        </w:tc>
      </w:tr>
      <w:tr w:rsidR="00882CEE" w:rsidRPr="005B0D53" w14:paraId="3ADC65AF" w14:textId="77777777" w:rsidTr="00F60737">
        <w:trPr>
          <w:jc w:val="center"/>
        </w:trPr>
        <w:tc>
          <w:tcPr>
            <w:tcW w:w="1255" w:type="dxa"/>
            <w:tcBorders>
              <w:left w:val="single" w:sz="4" w:space="0" w:color="000000"/>
              <w:bottom w:val="single" w:sz="4" w:space="0" w:color="auto"/>
              <w:right w:val="single" w:sz="4" w:space="0" w:color="000000"/>
            </w:tcBorders>
            <w:tcMar>
              <w:top w:w="40" w:type="dxa"/>
              <w:left w:w="40" w:type="dxa"/>
              <w:bottom w:w="40" w:type="dxa"/>
              <w:right w:w="40" w:type="dxa"/>
            </w:tcMar>
          </w:tcPr>
          <w:p w14:paraId="098C6F2B" w14:textId="7F26FF20" w:rsidR="00882CEE" w:rsidRPr="005B0D53" w:rsidRDefault="00882CEE" w:rsidP="00882CEE">
            <w:pPr>
              <w:spacing w:after="0"/>
              <w:jc w:val="center"/>
              <w:rPr>
                <w:rFonts w:cs="Helvetica"/>
                <w:bCs/>
                <w:color w:val="000000"/>
                <w:sz w:val="18"/>
              </w:rPr>
            </w:pPr>
            <w:r w:rsidRPr="005B0D53">
              <w:rPr>
                <w:rFonts w:cs="Helvetica"/>
              </w:rPr>
              <w:t>(</w:t>
            </w:r>
            <w:r>
              <w:rPr>
                <w:rFonts w:cs="Helvetica"/>
              </w:rPr>
              <w:t>00gg,0Fx9</w:t>
            </w:r>
            <w:r w:rsidRPr="005B0D53">
              <w:rPr>
                <w:rFonts w:cs="Helvetica"/>
              </w:rPr>
              <w:t>)</w:t>
            </w:r>
          </w:p>
        </w:tc>
        <w:tc>
          <w:tcPr>
            <w:tcW w:w="3420" w:type="dxa"/>
            <w:tcBorders>
              <w:bottom w:val="single" w:sz="4" w:space="0" w:color="auto"/>
              <w:right w:val="single" w:sz="4" w:space="0" w:color="000000"/>
            </w:tcBorders>
            <w:tcMar>
              <w:top w:w="40" w:type="dxa"/>
              <w:left w:w="40" w:type="dxa"/>
              <w:bottom w:w="40" w:type="dxa"/>
              <w:right w:w="40" w:type="dxa"/>
            </w:tcMar>
          </w:tcPr>
          <w:p w14:paraId="6B918DAD" w14:textId="0121BE87" w:rsidR="00882CEE" w:rsidRPr="005B0D53" w:rsidRDefault="00A04051" w:rsidP="00882CEE">
            <w:pPr>
              <w:spacing w:after="0"/>
              <w:rPr>
                <w:rFonts w:cs="Helvetica"/>
                <w:bCs/>
                <w:color w:val="000000"/>
                <w:sz w:val="18"/>
              </w:rPr>
            </w:pPr>
            <w:r>
              <w:rPr>
                <w:rFonts w:cs="Helvetica"/>
                <w:color w:val="000000"/>
              </w:rPr>
              <w:t>Stored Instance Base URI</w:t>
            </w:r>
          </w:p>
        </w:tc>
        <w:tc>
          <w:tcPr>
            <w:tcW w:w="3330" w:type="dxa"/>
            <w:tcBorders>
              <w:bottom w:val="single" w:sz="4" w:space="0" w:color="auto"/>
              <w:right w:val="single" w:sz="4" w:space="0" w:color="000000"/>
            </w:tcBorders>
            <w:tcMar>
              <w:top w:w="40" w:type="dxa"/>
              <w:left w:w="40" w:type="dxa"/>
              <w:bottom w:w="40" w:type="dxa"/>
              <w:right w:w="40" w:type="dxa"/>
            </w:tcMar>
          </w:tcPr>
          <w:p w14:paraId="49F50382" w14:textId="12E585A5" w:rsidR="00882CEE" w:rsidRPr="005B0D53" w:rsidRDefault="00882CEE" w:rsidP="00882CEE">
            <w:pPr>
              <w:spacing w:after="0"/>
              <w:rPr>
                <w:rFonts w:cs="Helvetica"/>
                <w:bCs/>
                <w:color w:val="000000"/>
                <w:sz w:val="18"/>
              </w:rPr>
            </w:pPr>
            <w:r w:rsidRPr="005B0D53">
              <w:rPr>
                <w:rFonts w:cs="Helvetica"/>
                <w:color w:val="000000"/>
              </w:rPr>
              <w:t>StoredInstance</w:t>
            </w:r>
            <w:r w:rsidR="00F34F75">
              <w:rPr>
                <w:rFonts w:cs="Helvetica"/>
                <w:color w:val="000000"/>
              </w:rPr>
              <w:t>Base</w:t>
            </w:r>
            <w:r w:rsidRPr="005B0D53">
              <w:rPr>
                <w:rFonts w:cs="Helvetica"/>
                <w:color w:val="000000"/>
              </w:rPr>
              <w:t>URI</w:t>
            </w:r>
          </w:p>
        </w:tc>
        <w:tc>
          <w:tcPr>
            <w:tcW w:w="630" w:type="dxa"/>
            <w:tcBorders>
              <w:bottom w:val="single" w:sz="4" w:space="0" w:color="auto"/>
              <w:right w:val="single" w:sz="4" w:space="0" w:color="000000"/>
            </w:tcBorders>
            <w:tcMar>
              <w:top w:w="40" w:type="dxa"/>
              <w:left w:w="40" w:type="dxa"/>
              <w:bottom w:w="40" w:type="dxa"/>
              <w:right w:w="40" w:type="dxa"/>
            </w:tcMar>
          </w:tcPr>
          <w:p w14:paraId="57946E2A" w14:textId="0E74B720" w:rsidR="00882CEE" w:rsidRPr="005B0D53" w:rsidRDefault="00882CEE" w:rsidP="00882CEE">
            <w:pPr>
              <w:spacing w:after="0"/>
              <w:jc w:val="center"/>
              <w:rPr>
                <w:rFonts w:cs="Helvetica"/>
                <w:bCs/>
                <w:color w:val="000000"/>
                <w:sz w:val="18"/>
              </w:rPr>
            </w:pPr>
            <w:r w:rsidRPr="005B0D53">
              <w:rPr>
                <w:rFonts w:cs="Helvetica"/>
                <w:bCs/>
                <w:color w:val="000000"/>
                <w:sz w:val="18"/>
              </w:rPr>
              <w:t>UR</w:t>
            </w:r>
          </w:p>
        </w:tc>
        <w:tc>
          <w:tcPr>
            <w:tcW w:w="630" w:type="dxa"/>
            <w:tcBorders>
              <w:bottom w:val="single" w:sz="4" w:space="0" w:color="auto"/>
              <w:right w:val="single" w:sz="4" w:space="0" w:color="000000"/>
            </w:tcBorders>
            <w:tcMar>
              <w:top w:w="40" w:type="dxa"/>
              <w:left w:w="40" w:type="dxa"/>
              <w:bottom w:w="40" w:type="dxa"/>
              <w:right w:w="40" w:type="dxa"/>
            </w:tcMar>
          </w:tcPr>
          <w:p w14:paraId="74531639" w14:textId="3319FE4D" w:rsidR="00882CEE" w:rsidRPr="005B0D53" w:rsidRDefault="00882CEE" w:rsidP="00882CEE">
            <w:pPr>
              <w:spacing w:after="0"/>
              <w:jc w:val="center"/>
              <w:rPr>
                <w:rFonts w:cs="Helvetica"/>
                <w:bCs/>
                <w:color w:val="000000"/>
                <w:sz w:val="18"/>
              </w:rPr>
            </w:pPr>
            <w:r w:rsidRPr="005B0D53">
              <w:rPr>
                <w:rFonts w:cs="Helvetica"/>
                <w:bCs/>
                <w:color w:val="000000"/>
                <w:sz w:val="18"/>
              </w:rPr>
              <w:t>1</w:t>
            </w:r>
          </w:p>
        </w:tc>
        <w:tc>
          <w:tcPr>
            <w:tcW w:w="828" w:type="dxa"/>
            <w:tcBorders>
              <w:bottom w:val="single" w:sz="4" w:space="0" w:color="auto"/>
              <w:right w:val="single" w:sz="4" w:space="0" w:color="000000"/>
            </w:tcBorders>
            <w:tcMar>
              <w:top w:w="40" w:type="dxa"/>
              <w:left w:w="40" w:type="dxa"/>
              <w:bottom w:w="40" w:type="dxa"/>
              <w:right w:w="40" w:type="dxa"/>
            </w:tcMar>
          </w:tcPr>
          <w:p w14:paraId="32888829" w14:textId="77777777" w:rsidR="00882CEE" w:rsidRPr="005B0D53" w:rsidRDefault="00882CEE" w:rsidP="00882CEE">
            <w:pPr>
              <w:spacing w:after="0"/>
              <w:jc w:val="center"/>
              <w:rPr>
                <w:rFonts w:cs="Helvetica"/>
                <w:bCs/>
                <w:color w:val="000000"/>
                <w:sz w:val="18"/>
              </w:rPr>
            </w:pPr>
          </w:p>
        </w:tc>
      </w:tr>
      <w:tr w:rsidR="00A34317" w:rsidRPr="005B0D53" w14:paraId="5220B876" w14:textId="77777777" w:rsidTr="00F60737">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64416C17" w14:textId="719DADB0" w:rsidR="00A34317" w:rsidRPr="005B0D53" w:rsidRDefault="00A34317" w:rsidP="00A34317">
            <w:pPr>
              <w:spacing w:after="0"/>
              <w:jc w:val="center"/>
              <w:rPr>
                <w:rFonts w:cs="Helvetica"/>
                <w:bCs/>
                <w:color w:val="000000"/>
                <w:sz w:val="18"/>
              </w:rPr>
            </w:pPr>
            <w:r w:rsidRPr="005B0D53">
              <w:rPr>
                <w:rFonts w:cs="Helvetica"/>
              </w:rPr>
              <w:t>(</w:t>
            </w:r>
            <w:r>
              <w:rPr>
                <w:rFonts w:cs="Helvetica"/>
              </w:rPr>
              <w:t>00gg,0FxA</w:t>
            </w:r>
            <w:r w:rsidRPr="005B0D53">
              <w:rPr>
                <w:rFonts w:cs="Helvetica"/>
              </w:rPr>
              <w:t>)</w:t>
            </w: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3CDC9263" w14:textId="22F00103" w:rsidR="00A34317" w:rsidRPr="005B0D53" w:rsidRDefault="00A34317" w:rsidP="00A34317">
            <w:pPr>
              <w:spacing w:after="0"/>
              <w:rPr>
                <w:rFonts w:cs="Helvetica"/>
                <w:bCs/>
                <w:color w:val="000000"/>
                <w:sz w:val="18"/>
              </w:rPr>
            </w:pPr>
            <w:r w:rsidRPr="005B0D53">
              <w:rPr>
                <w:rFonts w:cs="Helvetica"/>
              </w:rPr>
              <w:t xml:space="preserve">Folder </w:t>
            </w:r>
            <w:r>
              <w:rPr>
                <w:rFonts w:cs="Helvetica"/>
              </w:rPr>
              <w:t>URI</w:t>
            </w: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74E8A63F" w14:textId="5DF9E302" w:rsidR="00A34317" w:rsidRPr="005B0D53" w:rsidRDefault="00A34317" w:rsidP="00A34317">
            <w:pPr>
              <w:spacing w:after="0"/>
              <w:rPr>
                <w:rFonts w:cs="Helvetica"/>
                <w:bCs/>
                <w:color w:val="000000"/>
                <w:sz w:val="18"/>
              </w:rPr>
            </w:pPr>
            <w:r w:rsidRPr="005B0D53">
              <w:rPr>
                <w:rFonts w:cs="Helvetica"/>
              </w:rPr>
              <w:t>Folder</w:t>
            </w:r>
            <w:r>
              <w:rPr>
                <w:rFonts w:cs="Helvetica"/>
              </w:rPr>
              <w:t>URI</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1C3EA744" w14:textId="332EC6EC" w:rsidR="00A34317" w:rsidRPr="005B0D53" w:rsidRDefault="00A34317" w:rsidP="00A34317">
            <w:pPr>
              <w:spacing w:after="0"/>
              <w:jc w:val="center"/>
              <w:rPr>
                <w:rFonts w:cs="Helvetica"/>
                <w:bCs/>
                <w:color w:val="000000"/>
                <w:sz w:val="18"/>
              </w:rPr>
            </w:pPr>
            <w:r w:rsidRPr="005B0D53">
              <w:rPr>
                <w:rFonts w:cs="Helvetica"/>
                <w:bCs/>
                <w:color w:val="000000"/>
                <w:sz w:val="18"/>
              </w:rPr>
              <w:t>UR</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2AA3903B" w14:textId="073D9B21" w:rsidR="00A34317" w:rsidRPr="005B0D53" w:rsidRDefault="00A34317" w:rsidP="00A34317">
            <w:pPr>
              <w:spacing w:after="0"/>
              <w:jc w:val="center"/>
              <w:rPr>
                <w:rFonts w:cs="Helvetica"/>
                <w:bCs/>
                <w:color w:val="000000"/>
                <w:sz w:val="18"/>
              </w:rPr>
            </w:pPr>
            <w:r w:rsidRPr="005B0D53">
              <w:rPr>
                <w:rFonts w:cs="Helvetica"/>
                <w:bCs/>
                <w:color w:val="000000"/>
                <w:sz w:val="18"/>
              </w:rPr>
              <w:t>1</w:t>
            </w: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5FE0E792" w14:textId="77777777" w:rsidR="00A34317" w:rsidRPr="005B0D53" w:rsidRDefault="00A34317" w:rsidP="00A34317">
            <w:pPr>
              <w:spacing w:after="0"/>
              <w:jc w:val="center"/>
              <w:rPr>
                <w:rFonts w:cs="Helvetica"/>
                <w:bCs/>
                <w:color w:val="000000"/>
                <w:sz w:val="18"/>
              </w:rPr>
            </w:pPr>
          </w:p>
        </w:tc>
      </w:tr>
      <w:tr w:rsidR="00A34317" w:rsidRPr="005B0D53" w14:paraId="1BD94AF0" w14:textId="77777777" w:rsidTr="00F60737">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5934BC86" w14:textId="5AD05843" w:rsidR="00A34317" w:rsidRPr="005B0D53" w:rsidRDefault="00A34317" w:rsidP="00A34317">
            <w:pPr>
              <w:spacing w:after="0"/>
              <w:jc w:val="center"/>
              <w:rPr>
                <w:rFonts w:cs="Helvetica"/>
                <w:bCs/>
                <w:color w:val="000000"/>
                <w:sz w:val="18"/>
              </w:rPr>
            </w:pPr>
            <w:r w:rsidRPr="005B0D53">
              <w:rPr>
                <w:rFonts w:cs="Helvetica"/>
              </w:rPr>
              <w:t>(</w:t>
            </w:r>
            <w:r>
              <w:rPr>
                <w:rFonts w:cs="Helvetica"/>
              </w:rPr>
              <w:t>00gg,0FxB</w:t>
            </w:r>
            <w:r w:rsidRPr="005B0D53">
              <w:rPr>
                <w:rFonts w:cs="Helvetica"/>
              </w:rPr>
              <w:t>)</w:t>
            </w: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573142AF" w14:textId="0C33EEF6" w:rsidR="00A34317" w:rsidRPr="005B0D53" w:rsidRDefault="00805CC4" w:rsidP="00A34317">
            <w:pPr>
              <w:spacing w:after="0"/>
              <w:rPr>
                <w:rFonts w:cs="Helvetica"/>
                <w:bCs/>
                <w:color w:val="000000"/>
                <w:sz w:val="18"/>
              </w:rPr>
            </w:pPr>
            <w:r>
              <w:rPr>
                <w:rFonts w:cs="Helvetica"/>
              </w:rPr>
              <w:t>Stored Instance File URI</w:t>
            </w: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17D823E5" w14:textId="0A1A5E84" w:rsidR="00A34317" w:rsidRPr="005B0D53" w:rsidRDefault="00A34317" w:rsidP="00A34317">
            <w:pPr>
              <w:spacing w:after="0"/>
              <w:rPr>
                <w:rFonts w:cs="Helvetica"/>
                <w:bCs/>
                <w:color w:val="000000"/>
                <w:sz w:val="18"/>
              </w:rPr>
            </w:pPr>
            <w:r>
              <w:rPr>
                <w:rFonts w:cs="Helvetica"/>
              </w:rPr>
              <w:t>Container</w:t>
            </w:r>
            <w:r w:rsidRPr="005B0D53">
              <w:rPr>
                <w:rFonts w:cs="Helvetica"/>
              </w:rPr>
              <w:t>File</w:t>
            </w:r>
            <w:r>
              <w:rPr>
                <w:rFonts w:cs="Helvetica"/>
              </w:rPr>
              <w:t>URI</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59E5C661" w14:textId="76338793" w:rsidR="00A34317" w:rsidRPr="005B0D53" w:rsidRDefault="00A34317" w:rsidP="00A34317">
            <w:pPr>
              <w:spacing w:after="0"/>
              <w:jc w:val="center"/>
              <w:rPr>
                <w:rFonts w:cs="Helvetica"/>
                <w:bCs/>
                <w:color w:val="000000"/>
                <w:sz w:val="18"/>
              </w:rPr>
            </w:pPr>
            <w:r w:rsidRPr="005B0D53">
              <w:rPr>
                <w:rFonts w:cs="Helvetica"/>
                <w:bCs/>
                <w:color w:val="000000"/>
                <w:sz w:val="18"/>
              </w:rPr>
              <w:t>UR</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5EF86E4C" w14:textId="6174FB95" w:rsidR="00A34317" w:rsidRPr="005B0D53" w:rsidRDefault="00A34317" w:rsidP="00A34317">
            <w:pPr>
              <w:spacing w:after="0"/>
              <w:jc w:val="center"/>
              <w:rPr>
                <w:rFonts w:cs="Helvetica"/>
                <w:bCs/>
                <w:color w:val="000000"/>
                <w:sz w:val="18"/>
              </w:rPr>
            </w:pPr>
            <w:r w:rsidRPr="005B0D53">
              <w:rPr>
                <w:rFonts w:cs="Helvetica"/>
                <w:bCs/>
                <w:color w:val="000000"/>
                <w:sz w:val="18"/>
              </w:rPr>
              <w:t>1</w:t>
            </w: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7BAC4B7F" w14:textId="77777777" w:rsidR="00A34317" w:rsidRPr="005B0D53" w:rsidRDefault="00A34317" w:rsidP="00A34317">
            <w:pPr>
              <w:spacing w:after="0"/>
              <w:jc w:val="center"/>
              <w:rPr>
                <w:rFonts w:cs="Helvetica"/>
                <w:bCs/>
                <w:color w:val="000000"/>
                <w:sz w:val="18"/>
              </w:rPr>
            </w:pPr>
          </w:p>
        </w:tc>
      </w:tr>
      <w:tr w:rsidR="00A34317" w:rsidRPr="005B0D53" w14:paraId="6037BD53" w14:textId="77777777" w:rsidTr="00F60737">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005517F9" w14:textId="2141C35B" w:rsidR="00A34317" w:rsidRPr="005B0D53" w:rsidRDefault="00A34317" w:rsidP="00A34317">
            <w:pPr>
              <w:spacing w:after="0"/>
              <w:jc w:val="center"/>
              <w:rPr>
                <w:rFonts w:cs="Helvetica"/>
              </w:rPr>
            </w:pPr>
            <w:r w:rsidRPr="005B0D53">
              <w:rPr>
                <w:rFonts w:cs="Helvetica"/>
                <w:color w:val="000000"/>
              </w:rPr>
              <w:t>(</w:t>
            </w:r>
            <w:r>
              <w:rPr>
                <w:rFonts w:cs="Helvetica"/>
                <w:color w:val="000000"/>
              </w:rPr>
              <w:t>00gg,0FxC</w:t>
            </w:r>
            <w:r w:rsidRPr="005B0D53">
              <w:rPr>
                <w:rFonts w:cs="Helvetica"/>
                <w:color w:val="000000"/>
              </w:rPr>
              <w:t>)</w:t>
            </w: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5B85606E" w14:textId="08436B33" w:rsidR="00A34317" w:rsidRPr="005B0D53" w:rsidRDefault="00E4379B" w:rsidP="00A34317">
            <w:pPr>
              <w:spacing w:after="0"/>
              <w:rPr>
                <w:rFonts w:cs="Helvetica"/>
                <w:color w:val="000000"/>
              </w:rPr>
            </w:pPr>
            <w:r>
              <w:rPr>
                <w:rFonts w:cs="Helvetica"/>
                <w:color w:val="000000"/>
              </w:rPr>
              <w:t>Container File Type</w:t>
            </w: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26D145EA" w14:textId="04E6665E" w:rsidR="00A34317" w:rsidRPr="005B0D53" w:rsidRDefault="00A34317" w:rsidP="00A34317">
            <w:pPr>
              <w:spacing w:after="0"/>
              <w:rPr>
                <w:rFonts w:cs="Helvetica"/>
                <w:bCs/>
                <w:color w:val="000000"/>
                <w:sz w:val="18"/>
              </w:rPr>
            </w:pPr>
            <w:r w:rsidRPr="005B0D53">
              <w:rPr>
                <w:rFonts w:cs="Helvetica"/>
                <w:color w:val="000000"/>
              </w:rPr>
              <w:t>Container</w:t>
            </w:r>
            <w:r w:rsidR="00F34F75">
              <w:rPr>
                <w:rFonts w:cs="Helvetica"/>
                <w:color w:val="000000"/>
              </w:rPr>
              <w:t>File</w:t>
            </w:r>
            <w:r w:rsidRPr="005B0D53">
              <w:rPr>
                <w:rFonts w:cs="Helvetica"/>
                <w:color w:val="000000"/>
              </w:rPr>
              <w:t>Type</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4573DDBA" w14:textId="77777777" w:rsidR="00A34317" w:rsidRPr="005B0D53" w:rsidRDefault="00A34317" w:rsidP="00A34317">
            <w:pPr>
              <w:spacing w:after="0"/>
              <w:jc w:val="center"/>
              <w:rPr>
                <w:rFonts w:cs="Helvetica"/>
                <w:bCs/>
                <w:color w:val="000000"/>
                <w:sz w:val="18"/>
              </w:rPr>
            </w:pPr>
            <w:r w:rsidRPr="005B0D53">
              <w:rPr>
                <w:rFonts w:cs="Helvetica"/>
                <w:bCs/>
                <w:color w:val="000000"/>
                <w:sz w:val="18"/>
              </w:rPr>
              <w:t>CS</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090DF97F" w14:textId="77777777" w:rsidR="00A34317" w:rsidRPr="005B0D53" w:rsidRDefault="00A34317" w:rsidP="00A34317">
            <w:pPr>
              <w:spacing w:after="0"/>
              <w:jc w:val="center"/>
              <w:rPr>
                <w:rFonts w:cs="Helvetica"/>
                <w:bCs/>
                <w:color w:val="000000"/>
                <w:sz w:val="18"/>
              </w:rPr>
            </w:pPr>
            <w:r w:rsidRPr="005B0D53">
              <w:rPr>
                <w:rFonts w:cs="Helvetica"/>
                <w:bCs/>
                <w:color w:val="000000"/>
                <w:sz w:val="18"/>
              </w:rPr>
              <w:t>1</w:t>
            </w: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78293734" w14:textId="77777777" w:rsidR="00A34317" w:rsidRPr="005B0D53" w:rsidRDefault="00A34317" w:rsidP="00A34317">
            <w:pPr>
              <w:spacing w:after="0"/>
              <w:jc w:val="center"/>
              <w:rPr>
                <w:rFonts w:cs="Helvetica"/>
                <w:bCs/>
                <w:color w:val="000000"/>
                <w:sz w:val="18"/>
              </w:rPr>
            </w:pPr>
          </w:p>
        </w:tc>
      </w:tr>
      <w:tr w:rsidR="00A34317" w:rsidRPr="005B0D53" w14:paraId="70B96A19" w14:textId="77777777" w:rsidTr="00F60737">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671DEE0B" w14:textId="6E822FF5" w:rsidR="00A34317" w:rsidRPr="005B0D53" w:rsidRDefault="00A34317" w:rsidP="00A34317">
            <w:pPr>
              <w:spacing w:after="0"/>
              <w:jc w:val="center"/>
              <w:rPr>
                <w:rFonts w:cs="Helvetica"/>
              </w:rPr>
            </w:pPr>
            <w:r w:rsidRPr="005B0D53">
              <w:rPr>
                <w:rFonts w:cs="Helvetica"/>
              </w:rPr>
              <w:t>(</w:t>
            </w:r>
            <w:r>
              <w:rPr>
                <w:rFonts w:cs="Helvetica"/>
              </w:rPr>
              <w:t>00gg,0FxD</w:t>
            </w:r>
            <w:r w:rsidRPr="005B0D53">
              <w:rPr>
                <w:rFonts w:cs="Helvetica"/>
              </w:rPr>
              <w:t>)</w:t>
            </w: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024207D2" w14:textId="77777777" w:rsidR="00A34317" w:rsidRPr="005B0D53" w:rsidRDefault="00A34317" w:rsidP="00A34317">
            <w:pPr>
              <w:spacing w:after="0"/>
              <w:rPr>
                <w:rFonts w:cs="Helvetica"/>
                <w:color w:val="000000"/>
              </w:rPr>
            </w:pPr>
            <w:r w:rsidRPr="005B0D53">
              <w:rPr>
                <w:rFonts w:cs="Helvetica"/>
                <w:color w:val="000000"/>
              </w:rPr>
              <w:t>Filename in Container</w:t>
            </w: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3A32C560" w14:textId="04C47838" w:rsidR="00A34317" w:rsidRPr="005B0D53" w:rsidRDefault="00A34317" w:rsidP="00A34317">
            <w:pPr>
              <w:spacing w:after="0"/>
              <w:rPr>
                <w:rFonts w:cs="Helvetica"/>
                <w:color w:val="000000"/>
              </w:rPr>
            </w:pPr>
            <w:r w:rsidRPr="005B0D53">
              <w:rPr>
                <w:rFonts w:cs="Helvetica"/>
                <w:color w:val="000000"/>
              </w:rPr>
              <w:t>FilenameInContainer</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48CAD5A9" w14:textId="7205D7FC" w:rsidR="00A34317" w:rsidRPr="005B0D53" w:rsidRDefault="00A34317" w:rsidP="00A34317">
            <w:pPr>
              <w:spacing w:after="0"/>
              <w:jc w:val="center"/>
              <w:rPr>
                <w:rFonts w:cs="Helvetica"/>
                <w:bCs/>
                <w:color w:val="000000"/>
                <w:sz w:val="18"/>
              </w:rPr>
            </w:pPr>
            <w:r w:rsidRPr="005B0D53">
              <w:rPr>
                <w:rFonts w:cs="Helvetica"/>
                <w:bCs/>
                <w:color w:val="000000"/>
                <w:sz w:val="18"/>
              </w:rPr>
              <w:t>UR</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28738073" w14:textId="653BCB1E" w:rsidR="00A34317" w:rsidRPr="005B0D53" w:rsidRDefault="00A34317" w:rsidP="00A34317">
            <w:pPr>
              <w:spacing w:after="0"/>
              <w:jc w:val="center"/>
              <w:rPr>
                <w:rFonts w:cs="Helvetica"/>
                <w:bCs/>
                <w:color w:val="000000"/>
                <w:sz w:val="18"/>
              </w:rPr>
            </w:pPr>
            <w:r w:rsidRPr="005B0D53">
              <w:rPr>
                <w:rFonts w:cs="Helvetica"/>
                <w:bCs/>
                <w:color w:val="000000"/>
                <w:sz w:val="18"/>
              </w:rPr>
              <w:t>1</w:t>
            </w: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72137D43" w14:textId="77777777" w:rsidR="00A34317" w:rsidRPr="005B0D53" w:rsidRDefault="00A34317" w:rsidP="00A34317">
            <w:pPr>
              <w:spacing w:after="0"/>
              <w:jc w:val="center"/>
              <w:rPr>
                <w:rFonts w:cs="Helvetica"/>
                <w:bCs/>
                <w:color w:val="000000"/>
                <w:sz w:val="18"/>
              </w:rPr>
            </w:pPr>
          </w:p>
        </w:tc>
      </w:tr>
      <w:tr w:rsidR="00A34317" w:rsidRPr="005B0D53" w14:paraId="2D0D7D16" w14:textId="77777777" w:rsidTr="00F60737">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44E5855C" w14:textId="498F09D2" w:rsidR="00A34317" w:rsidRPr="005B0D53" w:rsidRDefault="00A34317" w:rsidP="00A34317">
            <w:pPr>
              <w:spacing w:after="0"/>
              <w:jc w:val="center"/>
              <w:rPr>
                <w:rFonts w:cs="Helvetica"/>
                <w:bCs/>
                <w:color w:val="000000"/>
                <w:sz w:val="18"/>
              </w:rPr>
            </w:pPr>
            <w:r w:rsidRPr="005B0D53">
              <w:rPr>
                <w:rFonts w:cs="Helvetica"/>
              </w:rPr>
              <w:t>(</w:t>
            </w:r>
            <w:r>
              <w:rPr>
                <w:rFonts w:cs="Helvetica"/>
              </w:rPr>
              <w:t>00gg,0F</w:t>
            </w:r>
            <w:r w:rsidRPr="005B0D53">
              <w:rPr>
                <w:rFonts w:cs="Helvetica"/>
              </w:rPr>
              <w:t>xE)</w:t>
            </w: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3439E367" w14:textId="7703A3F6" w:rsidR="00A34317" w:rsidRPr="005B0D53" w:rsidRDefault="00A34317" w:rsidP="00A34317">
            <w:pPr>
              <w:spacing w:after="0"/>
              <w:rPr>
                <w:rFonts w:cs="Helvetica"/>
                <w:color w:val="000000"/>
              </w:rPr>
            </w:pPr>
            <w:r w:rsidRPr="005B0D53">
              <w:rPr>
                <w:rFonts w:cs="Helvetica"/>
                <w:color w:val="000000"/>
              </w:rPr>
              <w:t>File Offset in Container</w:t>
            </w: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2BD5BD1D" w14:textId="43F7B884" w:rsidR="00A34317" w:rsidRPr="005B0D53" w:rsidRDefault="00A34317" w:rsidP="00A34317">
            <w:pPr>
              <w:spacing w:after="0"/>
              <w:rPr>
                <w:rFonts w:cs="Helvetica"/>
                <w:bCs/>
                <w:color w:val="000000"/>
                <w:sz w:val="18"/>
              </w:rPr>
            </w:pPr>
            <w:r w:rsidRPr="005B0D53">
              <w:rPr>
                <w:rFonts w:cs="Helvetica"/>
                <w:color w:val="000000"/>
              </w:rPr>
              <w:t>FileOffsetInContainer</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41C4BB15" w14:textId="4646C19F" w:rsidR="00A34317" w:rsidRPr="005B0D53" w:rsidRDefault="00A34317" w:rsidP="00A34317">
            <w:pPr>
              <w:spacing w:after="0"/>
              <w:jc w:val="center"/>
              <w:rPr>
                <w:rFonts w:cs="Helvetica"/>
                <w:bCs/>
                <w:color w:val="000000"/>
                <w:sz w:val="18"/>
              </w:rPr>
            </w:pPr>
            <w:r w:rsidRPr="005B0D53">
              <w:rPr>
                <w:rFonts w:cs="Helvetica"/>
                <w:bCs/>
                <w:color w:val="000000"/>
                <w:sz w:val="18"/>
              </w:rPr>
              <w:t>UL</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3349DB4A" w14:textId="5FE45E9D" w:rsidR="00A34317" w:rsidRPr="005B0D53" w:rsidRDefault="00A34317" w:rsidP="00A34317">
            <w:pPr>
              <w:spacing w:after="0"/>
              <w:jc w:val="center"/>
              <w:rPr>
                <w:rFonts w:cs="Helvetica"/>
                <w:bCs/>
                <w:color w:val="000000"/>
                <w:sz w:val="18"/>
              </w:rPr>
            </w:pPr>
            <w:r w:rsidRPr="005B0D53">
              <w:rPr>
                <w:rFonts w:cs="Helvetica"/>
                <w:bCs/>
                <w:color w:val="000000"/>
                <w:sz w:val="18"/>
              </w:rPr>
              <w:t>1</w:t>
            </w: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336E6460" w14:textId="77777777" w:rsidR="00A34317" w:rsidRPr="005B0D53" w:rsidRDefault="00A34317" w:rsidP="00A34317">
            <w:pPr>
              <w:spacing w:after="0"/>
              <w:jc w:val="center"/>
              <w:rPr>
                <w:rFonts w:cs="Helvetica"/>
                <w:bCs/>
                <w:color w:val="000000"/>
                <w:sz w:val="18"/>
              </w:rPr>
            </w:pPr>
          </w:p>
        </w:tc>
      </w:tr>
      <w:tr w:rsidR="00E35439" w:rsidRPr="005B0D53" w14:paraId="1149DD57" w14:textId="77777777" w:rsidTr="00867573">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5811ECC3" w14:textId="420F6A63" w:rsidR="00E35439" w:rsidRPr="005B0D53" w:rsidRDefault="00E35439" w:rsidP="00867573">
            <w:pPr>
              <w:spacing w:after="0"/>
              <w:jc w:val="center"/>
              <w:rPr>
                <w:rFonts w:cs="Helvetica"/>
                <w:bCs/>
                <w:color w:val="000000"/>
                <w:sz w:val="18"/>
              </w:rPr>
            </w:pPr>
            <w:r w:rsidRPr="005B0D53">
              <w:rPr>
                <w:rFonts w:cs="Helvetica"/>
              </w:rPr>
              <w:t>(</w:t>
            </w:r>
            <w:r>
              <w:rPr>
                <w:rFonts w:cs="Helvetica"/>
              </w:rPr>
              <w:t>00gg,0F</w:t>
            </w:r>
            <w:r w:rsidRPr="005B0D53">
              <w:rPr>
                <w:rFonts w:cs="Helvetica"/>
              </w:rPr>
              <w:t>x</w:t>
            </w:r>
            <w:r>
              <w:rPr>
                <w:rFonts w:cs="Helvetica"/>
              </w:rPr>
              <w:t>F</w:t>
            </w:r>
            <w:r w:rsidRPr="005B0D53">
              <w:rPr>
                <w:rFonts w:cs="Helvetica"/>
              </w:rPr>
              <w:t>)</w:t>
            </w: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42B4CD1C" w14:textId="4A9BD6F8" w:rsidR="00E35439" w:rsidRPr="005B0D53" w:rsidRDefault="00E35439" w:rsidP="00867573">
            <w:pPr>
              <w:spacing w:after="0"/>
              <w:rPr>
                <w:rFonts w:cs="Helvetica"/>
                <w:color w:val="000000"/>
              </w:rPr>
            </w:pPr>
            <w:r w:rsidRPr="005B0D53">
              <w:rPr>
                <w:rFonts w:cs="Helvetica"/>
                <w:color w:val="000000"/>
              </w:rPr>
              <w:t xml:space="preserve">File </w:t>
            </w:r>
            <w:r>
              <w:rPr>
                <w:rFonts w:cs="Helvetica"/>
                <w:color w:val="000000"/>
              </w:rPr>
              <w:t>Length</w:t>
            </w:r>
            <w:r w:rsidRPr="005B0D53">
              <w:rPr>
                <w:rFonts w:cs="Helvetica"/>
                <w:color w:val="000000"/>
              </w:rPr>
              <w:t xml:space="preserve"> in Container</w:t>
            </w: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2D2D749A" w14:textId="632F930F" w:rsidR="00E35439" w:rsidRPr="005B0D53" w:rsidRDefault="00E35439" w:rsidP="00867573">
            <w:pPr>
              <w:spacing w:after="0"/>
              <w:rPr>
                <w:rFonts w:cs="Helvetica"/>
                <w:bCs/>
                <w:color w:val="000000"/>
                <w:sz w:val="18"/>
              </w:rPr>
            </w:pPr>
            <w:r w:rsidRPr="005B0D53">
              <w:rPr>
                <w:rFonts w:cs="Helvetica"/>
                <w:color w:val="000000"/>
              </w:rPr>
              <w:t>File</w:t>
            </w:r>
            <w:r>
              <w:rPr>
                <w:rFonts w:cs="Helvetica"/>
                <w:color w:val="000000"/>
              </w:rPr>
              <w:t>Length</w:t>
            </w:r>
            <w:r w:rsidRPr="005B0D53">
              <w:rPr>
                <w:rFonts w:cs="Helvetica"/>
                <w:color w:val="000000"/>
              </w:rPr>
              <w:t>InContainer</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43DF1216" w14:textId="77777777" w:rsidR="00E35439" w:rsidRPr="005B0D53" w:rsidRDefault="00E35439" w:rsidP="00867573">
            <w:pPr>
              <w:spacing w:after="0"/>
              <w:jc w:val="center"/>
              <w:rPr>
                <w:rFonts w:cs="Helvetica"/>
                <w:bCs/>
                <w:color w:val="000000"/>
                <w:sz w:val="18"/>
              </w:rPr>
            </w:pPr>
            <w:r w:rsidRPr="005B0D53">
              <w:rPr>
                <w:rFonts w:cs="Helvetica"/>
                <w:bCs/>
                <w:color w:val="000000"/>
                <w:sz w:val="18"/>
              </w:rPr>
              <w:t>UL</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5FC59D2C" w14:textId="77777777" w:rsidR="00E35439" w:rsidRPr="005B0D53" w:rsidRDefault="00E35439" w:rsidP="00867573">
            <w:pPr>
              <w:spacing w:after="0"/>
              <w:jc w:val="center"/>
              <w:rPr>
                <w:rFonts w:cs="Helvetica"/>
                <w:bCs/>
                <w:color w:val="000000"/>
                <w:sz w:val="18"/>
              </w:rPr>
            </w:pPr>
            <w:r w:rsidRPr="005B0D53">
              <w:rPr>
                <w:rFonts w:cs="Helvetica"/>
                <w:bCs/>
                <w:color w:val="000000"/>
                <w:sz w:val="18"/>
              </w:rPr>
              <w:t>1</w:t>
            </w: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3B2B9041" w14:textId="77777777" w:rsidR="00E35439" w:rsidRPr="005B0D53" w:rsidRDefault="00E35439" w:rsidP="00867573">
            <w:pPr>
              <w:spacing w:after="0"/>
              <w:jc w:val="center"/>
              <w:rPr>
                <w:rFonts w:cs="Helvetica"/>
                <w:bCs/>
                <w:color w:val="000000"/>
                <w:sz w:val="18"/>
              </w:rPr>
            </w:pPr>
          </w:p>
        </w:tc>
      </w:tr>
      <w:tr w:rsidR="00E4379B" w:rsidRPr="005B0D53" w14:paraId="64CF4A3F" w14:textId="77777777" w:rsidTr="00F60737">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6F1AB725" w14:textId="73CCF07D" w:rsidR="00E4379B" w:rsidRPr="005B0D53" w:rsidRDefault="00E4379B" w:rsidP="00E4379B">
            <w:pPr>
              <w:spacing w:after="0"/>
              <w:jc w:val="center"/>
              <w:rPr>
                <w:rFonts w:cs="Helvetica"/>
              </w:rPr>
            </w:pPr>
            <w:r w:rsidRPr="005B0D53">
              <w:rPr>
                <w:rFonts w:cs="Helvetica"/>
              </w:rPr>
              <w:t>(</w:t>
            </w:r>
            <w:r>
              <w:rPr>
                <w:rFonts w:cs="Helvetica"/>
              </w:rPr>
              <w:t>00gg,0Fy0</w:t>
            </w:r>
            <w:r w:rsidRPr="005B0D53">
              <w:rPr>
                <w:rFonts w:cs="Helvetica"/>
              </w:rPr>
              <w:t>)</w:t>
            </w: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6EF0F495" w14:textId="317B44EE" w:rsidR="00E4379B" w:rsidRPr="005B0D53" w:rsidRDefault="00E4379B" w:rsidP="00E4379B">
            <w:pPr>
              <w:spacing w:after="0"/>
              <w:rPr>
                <w:rFonts w:cs="Helvetica"/>
                <w:color w:val="000000"/>
              </w:rPr>
            </w:pPr>
            <w:r w:rsidRPr="005B0D53">
              <w:rPr>
                <w:rFonts w:cs="Helvetica"/>
                <w:color w:val="000000"/>
              </w:rPr>
              <w:t>Stored Instance Transfer Syntax UID</w:t>
            </w: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2CE3F8EF" w14:textId="6F87F2FF" w:rsidR="00E4379B" w:rsidRPr="005B0D53" w:rsidRDefault="00E4379B" w:rsidP="00E4379B">
            <w:pPr>
              <w:spacing w:after="0"/>
              <w:rPr>
                <w:rFonts w:cs="Helvetica"/>
                <w:bCs/>
                <w:color w:val="000000"/>
                <w:sz w:val="18"/>
              </w:rPr>
            </w:pPr>
            <w:r w:rsidRPr="005B0D53">
              <w:rPr>
                <w:rFonts w:cs="Helvetica"/>
                <w:color w:val="000000"/>
              </w:rPr>
              <w:t>StoredInstanceTransferSyntaxUID</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40D1A597" w14:textId="1F3F9907" w:rsidR="00E4379B" w:rsidRPr="005B0D53" w:rsidRDefault="00E4379B" w:rsidP="00E4379B">
            <w:pPr>
              <w:spacing w:after="0"/>
              <w:jc w:val="center"/>
              <w:rPr>
                <w:rFonts w:cs="Helvetica"/>
                <w:bCs/>
                <w:color w:val="000000"/>
                <w:sz w:val="18"/>
              </w:rPr>
            </w:pPr>
            <w:r w:rsidRPr="005B0D53">
              <w:rPr>
                <w:rFonts w:cs="Helvetica"/>
                <w:bCs/>
                <w:color w:val="000000"/>
                <w:sz w:val="18"/>
              </w:rPr>
              <w:t>UI</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45CA779C" w14:textId="65DE704A" w:rsidR="00E4379B" w:rsidRPr="005B0D53" w:rsidRDefault="00E4379B" w:rsidP="00E4379B">
            <w:pPr>
              <w:spacing w:after="0"/>
              <w:jc w:val="center"/>
              <w:rPr>
                <w:rFonts w:cs="Helvetica"/>
                <w:bCs/>
                <w:color w:val="000000"/>
                <w:sz w:val="18"/>
              </w:rPr>
            </w:pPr>
            <w:r w:rsidRPr="005B0D53">
              <w:rPr>
                <w:rFonts w:cs="Helvetica"/>
                <w:bCs/>
                <w:color w:val="000000"/>
                <w:sz w:val="18"/>
              </w:rPr>
              <w:t>1</w:t>
            </w: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035B68C7" w14:textId="77777777" w:rsidR="00E4379B" w:rsidRPr="005B0D53" w:rsidRDefault="00E4379B" w:rsidP="00E4379B">
            <w:pPr>
              <w:spacing w:after="0"/>
              <w:jc w:val="center"/>
              <w:rPr>
                <w:rFonts w:cs="Helvetica"/>
                <w:bCs/>
                <w:color w:val="000000"/>
                <w:sz w:val="18"/>
              </w:rPr>
            </w:pPr>
          </w:p>
        </w:tc>
      </w:tr>
      <w:tr w:rsidR="002D4077" w:rsidRPr="005B0D53" w14:paraId="03FBC23A" w14:textId="77777777" w:rsidTr="00F60737">
        <w:trPr>
          <w:jc w:val="center"/>
        </w:trPr>
        <w:tc>
          <w:tcPr>
            <w:tcW w:w="1255"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2109DE7B" w14:textId="10BFBA3D" w:rsidR="002D4077" w:rsidRPr="005B0D53" w:rsidRDefault="002D4077" w:rsidP="002D4077">
            <w:pPr>
              <w:spacing w:after="0"/>
              <w:jc w:val="center"/>
              <w:rPr>
                <w:rFonts w:cs="Helvetica"/>
                <w:color w:val="000000"/>
              </w:rPr>
            </w:pPr>
            <w:r w:rsidRPr="005B0D53">
              <w:rPr>
                <w:rFonts w:cs="Helvetica"/>
                <w:color w:val="000000"/>
              </w:rPr>
              <w:t>(</w:t>
            </w:r>
            <w:r>
              <w:rPr>
                <w:rFonts w:cs="Helvetica"/>
                <w:color w:val="000000"/>
              </w:rPr>
              <w:t>00gg,0F</w:t>
            </w:r>
            <w:r w:rsidRPr="005B0D53">
              <w:rPr>
                <w:rFonts w:cs="Helvetica"/>
                <w:color w:val="000000"/>
              </w:rPr>
              <w:t>y1)</w:t>
            </w:r>
          </w:p>
        </w:tc>
        <w:tc>
          <w:tcPr>
            <w:tcW w:w="3420" w:type="dxa"/>
            <w:tcBorders>
              <w:top w:val="single" w:sz="4" w:space="0" w:color="auto"/>
              <w:bottom w:val="single" w:sz="4" w:space="0" w:color="000000"/>
              <w:right w:val="single" w:sz="4" w:space="0" w:color="000000"/>
            </w:tcBorders>
            <w:tcMar>
              <w:top w:w="40" w:type="dxa"/>
              <w:left w:w="40" w:type="dxa"/>
              <w:bottom w:w="40" w:type="dxa"/>
              <w:right w:w="40" w:type="dxa"/>
            </w:tcMar>
          </w:tcPr>
          <w:p w14:paraId="12A8DF17" w14:textId="23DA91F6" w:rsidR="002D4077" w:rsidRPr="005B0D53" w:rsidRDefault="0006210B" w:rsidP="002D4077">
            <w:pPr>
              <w:spacing w:after="0"/>
              <w:rPr>
                <w:rFonts w:cs="Helvetica"/>
                <w:color w:val="000000"/>
              </w:rPr>
            </w:pPr>
            <w:r w:rsidRPr="003F6845">
              <w:rPr>
                <w:rFonts w:cs="Helvetica"/>
              </w:rPr>
              <w:t xml:space="preserve">Extended </w:t>
            </w:r>
            <w:r>
              <w:rPr>
                <w:rFonts w:cs="Helvetica"/>
              </w:rPr>
              <w:t>Matching M</w:t>
            </w:r>
            <w:r w:rsidRPr="003F6845">
              <w:rPr>
                <w:rFonts w:cs="Helvetica"/>
              </w:rPr>
              <w:t>echanisms</w:t>
            </w:r>
          </w:p>
        </w:tc>
        <w:tc>
          <w:tcPr>
            <w:tcW w:w="3330" w:type="dxa"/>
            <w:tcBorders>
              <w:top w:val="single" w:sz="4" w:space="0" w:color="auto"/>
              <w:bottom w:val="single" w:sz="4" w:space="0" w:color="000000"/>
              <w:right w:val="single" w:sz="4" w:space="0" w:color="000000"/>
            </w:tcBorders>
            <w:tcMar>
              <w:top w:w="40" w:type="dxa"/>
              <w:left w:w="40" w:type="dxa"/>
              <w:bottom w:w="40" w:type="dxa"/>
              <w:right w:w="40" w:type="dxa"/>
            </w:tcMar>
          </w:tcPr>
          <w:p w14:paraId="738336FD" w14:textId="4F7DE366" w:rsidR="002D4077" w:rsidRPr="005B0D53" w:rsidRDefault="0006210B" w:rsidP="002D4077">
            <w:pPr>
              <w:spacing w:after="0"/>
              <w:rPr>
                <w:rFonts w:cs="Helvetica"/>
                <w:bCs/>
                <w:color w:val="000000"/>
                <w:sz w:val="18"/>
              </w:rPr>
            </w:pPr>
            <w:r w:rsidRPr="003F6845">
              <w:rPr>
                <w:rFonts w:cs="Helvetica"/>
              </w:rPr>
              <w:t>Extended</w:t>
            </w:r>
            <w:r>
              <w:rPr>
                <w:rFonts w:cs="Helvetica"/>
              </w:rPr>
              <w:t>MatchingM</w:t>
            </w:r>
            <w:r w:rsidRPr="003F6845">
              <w:rPr>
                <w:rFonts w:cs="Helvetica"/>
              </w:rPr>
              <w:t>echanisms</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0BE18C9D" w14:textId="5715CC8E" w:rsidR="002D4077" w:rsidRPr="005B0D53" w:rsidRDefault="0006210B" w:rsidP="002D4077">
            <w:pPr>
              <w:spacing w:after="0"/>
              <w:jc w:val="center"/>
              <w:rPr>
                <w:rFonts w:cs="Helvetica"/>
                <w:bCs/>
                <w:color w:val="000000"/>
                <w:sz w:val="18"/>
              </w:rPr>
            </w:pPr>
            <w:r>
              <w:rPr>
                <w:rFonts w:cs="Helvetica"/>
                <w:bCs/>
                <w:color w:val="000000"/>
                <w:sz w:val="18"/>
              </w:rPr>
              <w:t>CS</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66DC0A85" w14:textId="0B2F7A9E" w:rsidR="002D4077" w:rsidRPr="005B0D53" w:rsidRDefault="0006210B" w:rsidP="002D4077">
            <w:pPr>
              <w:spacing w:after="0"/>
              <w:jc w:val="center"/>
              <w:rPr>
                <w:rFonts w:cs="Helvetica"/>
                <w:bCs/>
                <w:color w:val="000000"/>
                <w:sz w:val="18"/>
              </w:rPr>
            </w:pPr>
            <w:r>
              <w:rPr>
                <w:rFonts w:cs="Helvetica"/>
                <w:bCs/>
                <w:color w:val="000000"/>
                <w:sz w:val="18"/>
              </w:rPr>
              <w:t>1-n</w:t>
            </w:r>
          </w:p>
        </w:tc>
        <w:tc>
          <w:tcPr>
            <w:tcW w:w="828" w:type="dxa"/>
            <w:tcBorders>
              <w:top w:val="single" w:sz="4" w:space="0" w:color="auto"/>
              <w:bottom w:val="single" w:sz="4" w:space="0" w:color="000000"/>
              <w:right w:val="single" w:sz="4" w:space="0" w:color="000000"/>
            </w:tcBorders>
            <w:tcMar>
              <w:top w:w="40" w:type="dxa"/>
              <w:left w:w="40" w:type="dxa"/>
              <w:bottom w:w="40" w:type="dxa"/>
              <w:right w:w="40" w:type="dxa"/>
            </w:tcMar>
          </w:tcPr>
          <w:p w14:paraId="228C85F5" w14:textId="77777777" w:rsidR="002D4077" w:rsidRPr="005B0D53" w:rsidRDefault="002D4077" w:rsidP="002D4077">
            <w:pPr>
              <w:spacing w:after="0"/>
              <w:jc w:val="center"/>
              <w:rPr>
                <w:rFonts w:cs="Helvetica"/>
                <w:bCs/>
                <w:color w:val="000000"/>
                <w:sz w:val="18"/>
              </w:rPr>
            </w:pPr>
          </w:p>
        </w:tc>
      </w:tr>
      <w:tr w:rsidR="002D4077" w:rsidRPr="005B0D53" w14:paraId="6EDEEDC0" w14:textId="77777777" w:rsidTr="00F60737">
        <w:trPr>
          <w:jc w:val="center"/>
        </w:trPr>
        <w:tc>
          <w:tcPr>
            <w:tcW w:w="1255"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415D817E" w14:textId="29635DAE" w:rsidR="002D4077" w:rsidRPr="005B0D53" w:rsidRDefault="002D4077" w:rsidP="002D4077">
            <w:pPr>
              <w:spacing w:after="0"/>
              <w:jc w:val="center"/>
              <w:rPr>
                <w:rFonts w:cs="Helvetica"/>
                <w:color w:val="000000"/>
              </w:rPr>
            </w:pPr>
            <w:r w:rsidRPr="005B0D53">
              <w:rPr>
                <w:rFonts w:cs="Helvetica"/>
                <w:color w:val="000000"/>
              </w:rPr>
              <w:t>(</w:t>
            </w:r>
            <w:r>
              <w:rPr>
                <w:rFonts w:cs="Helvetica"/>
                <w:color w:val="000000"/>
              </w:rPr>
              <w:t>00gg,0F</w:t>
            </w:r>
            <w:r w:rsidRPr="005B0D53">
              <w:rPr>
                <w:rFonts w:cs="Helvetica"/>
                <w:color w:val="000000"/>
              </w:rPr>
              <w:t>y2)</w:t>
            </w:r>
          </w:p>
        </w:tc>
        <w:tc>
          <w:tcPr>
            <w:tcW w:w="3420" w:type="dxa"/>
            <w:tcBorders>
              <w:top w:val="single" w:sz="4" w:space="0" w:color="auto"/>
              <w:bottom w:val="single" w:sz="4" w:space="0" w:color="000000"/>
              <w:right w:val="single" w:sz="4" w:space="0" w:color="000000"/>
            </w:tcBorders>
            <w:tcMar>
              <w:top w:w="40" w:type="dxa"/>
              <w:left w:w="40" w:type="dxa"/>
              <w:bottom w:w="40" w:type="dxa"/>
              <w:right w:w="40" w:type="dxa"/>
            </w:tcMar>
          </w:tcPr>
          <w:p w14:paraId="3B3D8AAD" w14:textId="4AAB2FC8" w:rsidR="002D4077" w:rsidRPr="005B0D53" w:rsidRDefault="00004548" w:rsidP="002D4077">
            <w:pPr>
              <w:spacing w:after="0"/>
              <w:rPr>
                <w:rFonts w:cs="Helvetica"/>
                <w:color w:val="000000"/>
              </w:rPr>
            </w:pPr>
            <w:r w:rsidRPr="00D8150D">
              <w:rPr>
                <w:rFonts w:cs="Helvetica"/>
              </w:rPr>
              <w:t>Range Matching Sequence</w:t>
            </w:r>
          </w:p>
        </w:tc>
        <w:tc>
          <w:tcPr>
            <w:tcW w:w="3330" w:type="dxa"/>
            <w:tcBorders>
              <w:top w:val="single" w:sz="4" w:space="0" w:color="auto"/>
              <w:bottom w:val="single" w:sz="4" w:space="0" w:color="000000"/>
              <w:right w:val="single" w:sz="4" w:space="0" w:color="000000"/>
            </w:tcBorders>
            <w:tcMar>
              <w:top w:w="40" w:type="dxa"/>
              <w:left w:w="40" w:type="dxa"/>
              <w:bottom w:w="40" w:type="dxa"/>
              <w:right w:w="40" w:type="dxa"/>
            </w:tcMar>
          </w:tcPr>
          <w:p w14:paraId="42FDE8C3" w14:textId="624C152E" w:rsidR="002D4077" w:rsidRPr="005B0D53" w:rsidRDefault="00004548" w:rsidP="002D4077">
            <w:pPr>
              <w:spacing w:after="0"/>
              <w:rPr>
                <w:rFonts w:cs="Helvetica"/>
                <w:bCs/>
                <w:color w:val="000000"/>
                <w:sz w:val="18"/>
              </w:rPr>
            </w:pPr>
            <w:r w:rsidRPr="00D8150D">
              <w:rPr>
                <w:rFonts w:cs="Helvetica"/>
              </w:rPr>
              <w:t>RangeMatchingSequence</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21D7597B" w14:textId="0965727D" w:rsidR="002D4077" w:rsidRPr="005B0D53" w:rsidRDefault="00004548" w:rsidP="002D4077">
            <w:pPr>
              <w:spacing w:after="0"/>
              <w:jc w:val="center"/>
              <w:rPr>
                <w:rFonts w:cs="Helvetica"/>
                <w:bCs/>
                <w:color w:val="000000"/>
                <w:sz w:val="18"/>
              </w:rPr>
            </w:pPr>
            <w:r>
              <w:rPr>
                <w:rFonts w:cs="Helvetica"/>
                <w:bCs/>
                <w:color w:val="000000"/>
                <w:sz w:val="18"/>
              </w:rPr>
              <w:t>SQ</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5D9098F3" w14:textId="72C71942" w:rsidR="002D4077" w:rsidRPr="005B0D53" w:rsidRDefault="00004548" w:rsidP="002D4077">
            <w:pPr>
              <w:spacing w:after="0"/>
              <w:jc w:val="center"/>
              <w:rPr>
                <w:rFonts w:cs="Helvetica"/>
                <w:bCs/>
                <w:color w:val="000000"/>
                <w:sz w:val="18"/>
              </w:rPr>
            </w:pPr>
            <w:r>
              <w:rPr>
                <w:rFonts w:cs="Helvetica"/>
                <w:bCs/>
                <w:color w:val="000000"/>
                <w:sz w:val="18"/>
              </w:rPr>
              <w:t>1</w:t>
            </w:r>
          </w:p>
        </w:tc>
        <w:tc>
          <w:tcPr>
            <w:tcW w:w="828" w:type="dxa"/>
            <w:tcBorders>
              <w:top w:val="single" w:sz="4" w:space="0" w:color="auto"/>
              <w:bottom w:val="single" w:sz="4" w:space="0" w:color="000000"/>
              <w:right w:val="single" w:sz="4" w:space="0" w:color="000000"/>
            </w:tcBorders>
            <w:tcMar>
              <w:top w:w="40" w:type="dxa"/>
              <w:left w:w="40" w:type="dxa"/>
              <w:bottom w:w="40" w:type="dxa"/>
              <w:right w:w="40" w:type="dxa"/>
            </w:tcMar>
          </w:tcPr>
          <w:p w14:paraId="0F48973E" w14:textId="77777777" w:rsidR="002D4077" w:rsidRPr="005B0D53" w:rsidRDefault="002D4077" w:rsidP="002D4077">
            <w:pPr>
              <w:spacing w:after="0"/>
              <w:jc w:val="center"/>
              <w:rPr>
                <w:rFonts w:cs="Helvetica"/>
                <w:bCs/>
                <w:color w:val="000000"/>
                <w:sz w:val="18"/>
              </w:rPr>
            </w:pPr>
          </w:p>
        </w:tc>
      </w:tr>
      <w:tr w:rsidR="00004548" w:rsidRPr="005B0D53" w14:paraId="3DD24D34" w14:textId="77777777" w:rsidTr="00F60737">
        <w:trPr>
          <w:jc w:val="center"/>
        </w:trPr>
        <w:tc>
          <w:tcPr>
            <w:tcW w:w="1255"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4048E67C" w14:textId="0DC0007F" w:rsidR="00004548" w:rsidRPr="005B0D53" w:rsidRDefault="00004548" w:rsidP="00004548">
            <w:pPr>
              <w:spacing w:after="0"/>
              <w:jc w:val="center"/>
              <w:rPr>
                <w:rFonts w:cs="Helvetica"/>
                <w:color w:val="000000"/>
              </w:rPr>
            </w:pPr>
            <w:r w:rsidRPr="005B0D53">
              <w:rPr>
                <w:rFonts w:cs="Helvetica"/>
                <w:color w:val="000000"/>
              </w:rPr>
              <w:t>(</w:t>
            </w:r>
            <w:r>
              <w:rPr>
                <w:rFonts w:cs="Helvetica"/>
                <w:color w:val="000000"/>
              </w:rPr>
              <w:t>00gg,0F</w:t>
            </w:r>
            <w:r w:rsidRPr="005B0D53">
              <w:rPr>
                <w:rFonts w:cs="Helvetica"/>
                <w:color w:val="000000"/>
              </w:rPr>
              <w:t>y4)</w:t>
            </w:r>
          </w:p>
        </w:tc>
        <w:tc>
          <w:tcPr>
            <w:tcW w:w="3420" w:type="dxa"/>
            <w:tcBorders>
              <w:top w:val="single" w:sz="4" w:space="0" w:color="auto"/>
              <w:bottom w:val="single" w:sz="4" w:space="0" w:color="000000"/>
              <w:right w:val="single" w:sz="4" w:space="0" w:color="000000"/>
            </w:tcBorders>
            <w:tcMar>
              <w:top w:w="40" w:type="dxa"/>
              <w:left w:w="40" w:type="dxa"/>
              <w:bottom w:w="40" w:type="dxa"/>
              <w:right w:w="40" w:type="dxa"/>
            </w:tcMar>
          </w:tcPr>
          <w:p w14:paraId="47BEF671" w14:textId="119DE881" w:rsidR="00004548" w:rsidRPr="005B0D53" w:rsidRDefault="00FE04ED" w:rsidP="00004548">
            <w:pPr>
              <w:spacing w:after="0"/>
              <w:rPr>
                <w:rFonts w:cs="Helvetica"/>
                <w:color w:val="000000"/>
              </w:rPr>
            </w:pPr>
            <w:r w:rsidRPr="00FE04ED">
              <w:rPr>
                <w:rFonts w:cs="Helvetica"/>
              </w:rPr>
              <w:t xml:space="preserve">List of UID </w:t>
            </w:r>
            <w:r w:rsidR="00004548" w:rsidRPr="00F04222">
              <w:rPr>
                <w:rFonts w:cs="Helvetica"/>
              </w:rPr>
              <w:t>Matching Sequence</w:t>
            </w:r>
          </w:p>
        </w:tc>
        <w:tc>
          <w:tcPr>
            <w:tcW w:w="3330" w:type="dxa"/>
            <w:tcBorders>
              <w:top w:val="single" w:sz="4" w:space="0" w:color="auto"/>
              <w:bottom w:val="single" w:sz="4" w:space="0" w:color="000000"/>
              <w:right w:val="single" w:sz="4" w:space="0" w:color="000000"/>
            </w:tcBorders>
            <w:tcMar>
              <w:top w:w="40" w:type="dxa"/>
              <w:left w:w="40" w:type="dxa"/>
              <w:bottom w:w="40" w:type="dxa"/>
              <w:right w:w="40" w:type="dxa"/>
            </w:tcMar>
          </w:tcPr>
          <w:p w14:paraId="04012D43" w14:textId="7F13556F" w:rsidR="00004548" w:rsidRPr="005B0D53" w:rsidRDefault="00004548" w:rsidP="00004548">
            <w:pPr>
              <w:spacing w:after="0"/>
              <w:rPr>
                <w:rFonts w:cs="Helvetica"/>
                <w:bCs/>
                <w:color w:val="000000"/>
                <w:sz w:val="18"/>
              </w:rPr>
            </w:pPr>
            <w:r w:rsidRPr="00F04222">
              <w:rPr>
                <w:rFonts w:cs="Helvetica"/>
              </w:rPr>
              <w:t>UIDListMatchingSequence</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3C321F82" w14:textId="11063D40" w:rsidR="00004548" w:rsidRPr="005B0D53" w:rsidRDefault="00004548" w:rsidP="00004548">
            <w:pPr>
              <w:spacing w:after="0"/>
              <w:jc w:val="center"/>
              <w:rPr>
                <w:rFonts w:cs="Helvetica"/>
                <w:bCs/>
                <w:color w:val="000000"/>
                <w:sz w:val="18"/>
              </w:rPr>
            </w:pPr>
            <w:r>
              <w:rPr>
                <w:rFonts w:cs="Helvetica"/>
                <w:bCs/>
                <w:color w:val="000000"/>
                <w:sz w:val="18"/>
              </w:rPr>
              <w:t>SQ</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69EF9298" w14:textId="3C240424" w:rsidR="00004548" w:rsidRPr="005B0D53" w:rsidRDefault="00004548" w:rsidP="00004548">
            <w:pPr>
              <w:spacing w:after="0"/>
              <w:jc w:val="center"/>
              <w:rPr>
                <w:rFonts w:cs="Helvetica"/>
                <w:bCs/>
                <w:color w:val="000000"/>
                <w:sz w:val="18"/>
              </w:rPr>
            </w:pPr>
            <w:r>
              <w:rPr>
                <w:rFonts w:cs="Helvetica"/>
                <w:bCs/>
                <w:color w:val="000000"/>
                <w:sz w:val="18"/>
              </w:rPr>
              <w:t>1</w:t>
            </w:r>
          </w:p>
        </w:tc>
        <w:tc>
          <w:tcPr>
            <w:tcW w:w="828" w:type="dxa"/>
            <w:tcBorders>
              <w:top w:val="single" w:sz="4" w:space="0" w:color="auto"/>
              <w:bottom w:val="single" w:sz="4" w:space="0" w:color="000000"/>
              <w:right w:val="single" w:sz="4" w:space="0" w:color="000000"/>
            </w:tcBorders>
            <w:tcMar>
              <w:top w:w="40" w:type="dxa"/>
              <w:left w:w="40" w:type="dxa"/>
              <w:bottom w:w="40" w:type="dxa"/>
              <w:right w:w="40" w:type="dxa"/>
            </w:tcMar>
          </w:tcPr>
          <w:p w14:paraId="26D7BF4A" w14:textId="77777777" w:rsidR="00004548" w:rsidRPr="005B0D53" w:rsidRDefault="00004548" w:rsidP="00004548">
            <w:pPr>
              <w:spacing w:after="0"/>
              <w:jc w:val="center"/>
              <w:rPr>
                <w:rFonts w:cs="Helvetica"/>
                <w:bCs/>
                <w:color w:val="000000"/>
                <w:sz w:val="18"/>
              </w:rPr>
            </w:pPr>
          </w:p>
        </w:tc>
      </w:tr>
      <w:tr w:rsidR="00004548" w:rsidRPr="005B0D53" w14:paraId="6B60A507" w14:textId="77777777" w:rsidTr="00F60737">
        <w:trPr>
          <w:jc w:val="center"/>
        </w:trPr>
        <w:tc>
          <w:tcPr>
            <w:tcW w:w="1255"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00B46B5D" w14:textId="3580FAFA" w:rsidR="00004548" w:rsidRPr="005B0D53" w:rsidRDefault="00004548" w:rsidP="00004548">
            <w:pPr>
              <w:spacing w:after="0"/>
              <w:jc w:val="center"/>
              <w:rPr>
                <w:rFonts w:cs="Helvetica"/>
                <w:color w:val="000000"/>
              </w:rPr>
            </w:pPr>
            <w:r w:rsidRPr="005B0D53">
              <w:rPr>
                <w:rFonts w:cs="Helvetica"/>
                <w:color w:val="000000"/>
              </w:rPr>
              <w:t>(</w:t>
            </w:r>
            <w:r>
              <w:rPr>
                <w:rFonts w:cs="Helvetica"/>
                <w:color w:val="000000"/>
              </w:rPr>
              <w:t>00gg,0F</w:t>
            </w:r>
            <w:r w:rsidRPr="005B0D53">
              <w:rPr>
                <w:rFonts w:cs="Helvetica"/>
                <w:color w:val="000000"/>
              </w:rPr>
              <w:t>y5)</w:t>
            </w:r>
          </w:p>
        </w:tc>
        <w:tc>
          <w:tcPr>
            <w:tcW w:w="3420" w:type="dxa"/>
            <w:tcBorders>
              <w:top w:val="single" w:sz="4" w:space="0" w:color="auto"/>
              <w:bottom w:val="single" w:sz="4" w:space="0" w:color="000000"/>
              <w:right w:val="single" w:sz="4" w:space="0" w:color="000000"/>
            </w:tcBorders>
            <w:tcMar>
              <w:top w:w="40" w:type="dxa"/>
              <w:left w:w="40" w:type="dxa"/>
              <w:bottom w:w="40" w:type="dxa"/>
              <w:right w:w="40" w:type="dxa"/>
            </w:tcMar>
          </w:tcPr>
          <w:p w14:paraId="248790A6" w14:textId="1C19A4ED" w:rsidR="00004548" w:rsidRPr="005B0D53" w:rsidRDefault="00004548" w:rsidP="00004548">
            <w:pPr>
              <w:spacing w:after="0"/>
              <w:rPr>
                <w:rFonts w:cs="Helvetica"/>
                <w:color w:val="000000"/>
              </w:rPr>
            </w:pPr>
            <w:r w:rsidRPr="00F04222">
              <w:rPr>
                <w:rFonts w:cs="Helvetica"/>
              </w:rPr>
              <w:t>Empty Value Matching Sequence</w:t>
            </w:r>
          </w:p>
        </w:tc>
        <w:tc>
          <w:tcPr>
            <w:tcW w:w="3330" w:type="dxa"/>
            <w:tcBorders>
              <w:top w:val="single" w:sz="4" w:space="0" w:color="auto"/>
              <w:bottom w:val="single" w:sz="4" w:space="0" w:color="000000"/>
              <w:right w:val="single" w:sz="4" w:space="0" w:color="000000"/>
            </w:tcBorders>
            <w:tcMar>
              <w:top w:w="40" w:type="dxa"/>
              <w:left w:w="40" w:type="dxa"/>
              <w:bottom w:w="40" w:type="dxa"/>
              <w:right w:w="40" w:type="dxa"/>
            </w:tcMar>
          </w:tcPr>
          <w:p w14:paraId="7FC4FD2E" w14:textId="510808BB" w:rsidR="00004548" w:rsidRPr="005B0D53" w:rsidRDefault="00004548" w:rsidP="00004548">
            <w:pPr>
              <w:spacing w:after="0"/>
              <w:rPr>
                <w:rFonts w:cs="Helvetica"/>
                <w:bCs/>
                <w:color w:val="000000"/>
                <w:sz w:val="18"/>
              </w:rPr>
            </w:pPr>
            <w:r w:rsidRPr="00F04222">
              <w:rPr>
                <w:rFonts w:cs="Helvetica"/>
              </w:rPr>
              <w:t>EmptyValueMatchingSequence</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4331C0FD" w14:textId="366E425D" w:rsidR="00004548" w:rsidRPr="005B0D53" w:rsidRDefault="00004548" w:rsidP="00004548">
            <w:pPr>
              <w:spacing w:after="0"/>
              <w:jc w:val="center"/>
              <w:rPr>
                <w:rFonts w:cs="Helvetica"/>
                <w:bCs/>
                <w:color w:val="000000"/>
                <w:sz w:val="18"/>
              </w:rPr>
            </w:pPr>
            <w:r>
              <w:rPr>
                <w:rFonts w:cs="Helvetica"/>
                <w:bCs/>
                <w:color w:val="000000"/>
                <w:sz w:val="18"/>
              </w:rPr>
              <w:t>SQ</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66C58219" w14:textId="4CE81AFB" w:rsidR="00004548" w:rsidRPr="005B0D53" w:rsidRDefault="00004548" w:rsidP="00004548">
            <w:pPr>
              <w:spacing w:after="0"/>
              <w:jc w:val="center"/>
              <w:rPr>
                <w:rFonts w:cs="Helvetica"/>
                <w:bCs/>
                <w:color w:val="000000"/>
                <w:sz w:val="18"/>
              </w:rPr>
            </w:pPr>
            <w:r>
              <w:rPr>
                <w:rFonts w:cs="Helvetica"/>
                <w:bCs/>
                <w:color w:val="000000"/>
                <w:sz w:val="18"/>
              </w:rPr>
              <w:t>1</w:t>
            </w:r>
          </w:p>
        </w:tc>
        <w:tc>
          <w:tcPr>
            <w:tcW w:w="828" w:type="dxa"/>
            <w:tcBorders>
              <w:top w:val="single" w:sz="4" w:space="0" w:color="auto"/>
              <w:bottom w:val="single" w:sz="4" w:space="0" w:color="000000"/>
              <w:right w:val="single" w:sz="4" w:space="0" w:color="000000"/>
            </w:tcBorders>
            <w:tcMar>
              <w:top w:w="40" w:type="dxa"/>
              <w:left w:w="40" w:type="dxa"/>
              <w:bottom w:w="40" w:type="dxa"/>
              <w:right w:w="40" w:type="dxa"/>
            </w:tcMar>
          </w:tcPr>
          <w:p w14:paraId="421CF144" w14:textId="77777777" w:rsidR="00004548" w:rsidRPr="005B0D53" w:rsidRDefault="00004548" w:rsidP="00004548">
            <w:pPr>
              <w:spacing w:after="0"/>
              <w:jc w:val="center"/>
              <w:rPr>
                <w:rFonts w:cs="Helvetica"/>
                <w:bCs/>
                <w:color w:val="000000"/>
                <w:sz w:val="18"/>
              </w:rPr>
            </w:pPr>
          </w:p>
        </w:tc>
      </w:tr>
      <w:tr w:rsidR="00004548" w:rsidRPr="005B0D53" w14:paraId="79458C4E" w14:textId="77777777" w:rsidTr="00F60737">
        <w:trPr>
          <w:jc w:val="center"/>
        </w:trPr>
        <w:tc>
          <w:tcPr>
            <w:tcW w:w="1255"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753F47A6" w14:textId="6E6E4CD2" w:rsidR="00004548" w:rsidRPr="005B0D53" w:rsidRDefault="00004548" w:rsidP="00004548">
            <w:pPr>
              <w:spacing w:after="0"/>
              <w:jc w:val="center"/>
              <w:rPr>
                <w:rFonts w:cs="Helvetica"/>
                <w:color w:val="000000"/>
              </w:rPr>
            </w:pPr>
            <w:r w:rsidRPr="005B0D53">
              <w:rPr>
                <w:rFonts w:cs="Helvetica"/>
                <w:color w:val="000000"/>
              </w:rPr>
              <w:t>(</w:t>
            </w:r>
            <w:r>
              <w:rPr>
                <w:rFonts w:cs="Helvetica"/>
                <w:color w:val="000000"/>
              </w:rPr>
              <w:t>00gg,0F</w:t>
            </w:r>
            <w:r w:rsidRPr="005B0D53">
              <w:rPr>
                <w:rFonts w:cs="Helvetica"/>
                <w:color w:val="000000"/>
              </w:rPr>
              <w:t>y</w:t>
            </w:r>
            <w:r>
              <w:rPr>
                <w:rFonts w:cs="Helvetica"/>
                <w:color w:val="000000"/>
              </w:rPr>
              <w:t>6</w:t>
            </w:r>
            <w:r w:rsidRPr="005B0D53">
              <w:rPr>
                <w:rFonts w:cs="Helvetica"/>
                <w:color w:val="000000"/>
              </w:rPr>
              <w:t>)</w:t>
            </w:r>
          </w:p>
        </w:tc>
        <w:tc>
          <w:tcPr>
            <w:tcW w:w="3420" w:type="dxa"/>
            <w:tcBorders>
              <w:top w:val="single" w:sz="4" w:space="0" w:color="auto"/>
              <w:bottom w:val="single" w:sz="4" w:space="0" w:color="000000"/>
              <w:right w:val="single" w:sz="4" w:space="0" w:color="000000"/>
            </w:tcBorders>
            <w:tcMar>
              <w:top w:w="40" w:type="dxa"/>
              <w:left w:w="40" w:type="dxa"/>
              <w:bottom w:w="40" w:type="dxa"/>
              <w:right w:w="40" w:type="dxa"/>
            </w:tcMar>
          </w:tcPr>
          <w:p w14:paraId="17AC9B07" w14:textId="67F09B92" w:rsidR="00004548" w:rsidRPr="005B0D53" w:rsidRDefault="00004548" w:rsidP="00004548">
            <w:pPr>
              <w:spacing w:after="0"/>
              <w:rPr>
                <w:rFonts w:cs="Helvetica"/>
              </w:rPr>
            </w:pPr>
            <w:r w:rsidRPr="00641880">
              <w:rPr>
                <w:rFonts w:cs="Helvetica"/>
              </w:rPr>
              <w:t xml:space="preserve">General </w:t>
            </w:r>
            <w:r w:rsidRPr="00D8150D">
              <w:rPr>
                <w:rFonts w:cs="Helvetica"/>
              </w:rPr>
              <w:t>Matching Sequence</w:t>
            </w:r>
          </w:p>
        </w:tc>
        <w:tc>
          <w:tcPr>
            <w:tcW w:w="3330" w:type="dxa"/>
            <w:tcBorders>
              <w:top w:val="single" w:sz="4" w:space="0" w:color="auto"/>
              <w:bottom w:val="single" w:sz="4" w:space="0" w:color="000000"/>
              <w:right w:val="single" w:sz="4" w:space="0" w:color="000000"/>
            </w:tcBorders>
            <w:tcMar>
              <w:top w:w="40" w:type="dxa"/>
              <w:left w:w="40" w:type="dxa"/>
              <w:bottom w:w="40" w:type="dxa"/>
              <w:right w:w="40" w:type="dxa"/>
            </w:tcMar>
          </w:tcPr>
          <w:p w14:paraId="53C4086D" w14:textId="3725454B" w:rsidR="00004548" w:rsidRPr="005B0D53" w:rsidRDefault="00004548" w:rsidP="00004548">
            <w:pPr>
              <w:spacing w:after="0"/>
              <w:rPr>
                <w:rFonts w:cs="Helvetica"/>
              </w:rPr>
            </w:pPr>
            <w:r w:rsidRPr="00641880">
              <w:rPr>
                <w:rFonts w:cs="Helvetica"/>
              </w:rPr>
              <w:t>General</w:t>
            </w:r>
            <w:r w:rsidRPr="00D8150D">
              <w:rPr>
                <w:rFonts w:cs="Helvetica"/>
              </w:rPr>
              <w:t>MatchingSequence</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22840FDF" w14:textId="60AA9844" w:rsidR="00004548" w:rsidRDefault="00004548" w:rsidP="00004548">
            <w:pPr>
              <w:spacing w:after="0"/>
              <w:jc w:val="center"/>
              <w:rPr>
                <w:rFonts w:cs="Helvetica"/>
                <w:bCs/>
                <w:color w:val="000000"/>
                <w:sz w:val="18"/>
              </w:rPr>
            </w:pPr>
            <w:r>
              <w:rPr>
                <w:rFonts w:cs="Helvetica"/>
                <w:bCs/>
                <w:color w:val="000000"/>
                <w:sz w:val="18"/>
              </w:rPr>
              <w:t>SQ</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3F61A26C" w14:textId="21CEB603" w:rsidR="00004548" w:rsidRPr="005B0D53" w:rsidRDefault="00004548" w:rsidP="00004548">
            <w:pPr>
              <w:spacing w:after="0"/>
              <w:jc w:val="center"/>
              <w:rPr>
                <w:rFonts w:cs="Helvetica"/>
                <w:bCs/>
                <w:color w:val="000000"/>
                <w:sz w:val="18"/>
              </w:rPr>
            </w:pPr>
            <w:r>
              <w:rPr>
                <w:rFonts w:cs="Helvetica"/>
                <w:bCs/>
                <w:color w:val="000000"/>
                <w:sz w:val="18"/>
              </w:rPr>
              <w:t>1</w:t>
            </w:r>
          </w:p>
        </w:tc>
        <w:tc>
          <w:tcPr>
            <w:tcW w:w="828" w:type="dxa"/>
            <w:tcBorders>
              <w:top w:val="single" w:sz="4" w:space="0" w:color="auto"/>
              <w:bottom w:val="single" w:sz="4" w:space="0" w:color="000000"/>
              <w:right w:val="single" w:sz="4" w:space="0" w:color="000000"/>
            </w:tcBorders>
            <w:tcMar>
              <w:top w:w="40" w:type="dxa"/>
              <w:left w:w="40" w:type="dxa"/>
              <w:bottom w:w="40" w:type="dxa"/>
              <w:right w:w="40" w:type="dxa"/>
            </w:tcMar>
          </w:tcPr>
          <w:p w14:paraId="1FA0DCDB" w14:textId="77777777" w:rsidR="00004548" w:rsidRPr="005B0D53" w:rsidRDefault="00004548" w:rsidP="00004548">
            <w:pPr>
              <w:spacing w:after="0"/>
              <w:jc w:val="center"/>
              <w:rPr>
                <w:rFonts w:cs="Helvetica"/>
                <w:bCs/>
                <w:color w:val="000000"/>
                <w:sz w:val="18"/>
              </w:rPr>
            </w:pPr>
          </w:p>
        </w:tc>
      </w:tr>
      <w:tr w:rsidR="00004548" w:rsidRPr="005B0D53" w14:paraId="3C9D902A" w14:textId="77777777" w:rsidTr="00F60737">
        <w:trPr>
          <w:jc w:val="center"/>
        </w:trPr>
        <w:tc>
          <w:tcPr>
            <w:tcW w:w="1255"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4E3D0923" w14:textId="5D75004B" w:rsidR="00004548" w:rsidRPr="005B0D53" w:rsidRDefault="00004548" w:rsidP="00004548">
            <w:pPr>
              <w:spacing w:after="0"/>
              <w:jc w:val="center"/>
              <w:rPr>
                <w:rFonts w:cs="Helvetica"/>
                <w:color w:val="000000"/>
              </w:rPr>
            </w:pPr>
            <w:r w:rsidRPr="005B0D53">
              <w:rPr>
                <w:rFonts w:cs="Helvetica"/>
              </w:rPr>
              <w:t>(</w:t>
            </w:r>
            <w:r>
              <w:rPr>
                <w:rFonts w:cs="Helvetica"/>
              </w:rPr>
              <w:t>00gg,0F</w:t>
            </w:r>
            <w:r w:rsidRPr="005B0D53">
              <w:rPr>
                <w:rFonts w:cs="Helvetica"/>
              </w:rPr>
              <w:t>y7)</w:t>
            </w:r>
          </w:p>
        </w:tc>
        <w:tc>
          <w:tcPr>
            <w:tcW w:w="3420" w:type="dxa"/>
            <w:tcBorders>
              <w:top w:val="single" w:sz="4" w:space="0" w:color="auto"/>
              <w:bottom w:val="single" w:sz="4" w:space="0" w:color="000000"/>
              <w:right w:val="single" w:sz="4" w:space="0" w:color="000000"/>
            </w:tcBorders>
            <w:tcMar>
              <w:top w:w="40" w:type="dxa"/>
              <w:left w:w="40" w:type="dxa"/>
              <w:bottom w:w="40" w:type="dxa"/>
              <w:right w:w="40" w:type="dxa"/>
            </w:tcMar>
          </w:tcPr>
          <w:p w14:paraId="16946DD1" w14:textId="38AEAC77" w:rsidR="00004548" w:rsidRPr="005B0D53" w:rsidRDefault="00004548" w:rsidP="00004548">
            <w:pPr>
              <w:spacing w:after="0"/>
              <w:rPr>
                <w:rFonts w:cs="Helvetica"/>
                <w:color w:val="000000"/>
              </w:rPr>
            </w:pPr>
            <w:r w:rsidRPr="005B0D53">
              <w:rPr>
                <w:rFonts w:cs="Helvetica"/>
                <w:color w:val="000000"/>
              </w:rPr>
              <w:t>Requested Status Interval</w:t>
            </w:r>
          </w:p>
        </w:tc>
        <w:tc>
          <w:tcPr>
            <w:tcW w:w="3330" w:type="dxa"/>
            <w:tcBorders>
              <w:top w:val="single" w:sz="4" w:space="0" w:color="auto"/>
              <w:bottom w:val="single" w:sz="4" w:space="0" w:color="000000"/>
              <w:right w:val="single" w:sz="4" w:space="0" w:color="000000"/>
            </w:tcBorders>
            <w:tcMar>
              <w:top w:w="40" w:type="dxa"/>
              <w:left w:w="40" w:type="dxa"/>
              <w:bottom w:w="40" w:type="dxa"/>
              <w:right w:w="40" w:type="dxa"/>
            </w:tcMar>
          </w:tcPr>
          <w:p w14:paraId="5745A631" w14:textId="2D0BCE12" w:rsidR="00004548" w:rsidRPr="005B0D53" w:rsidRDefault="00004548" w:rsidP="00004548">
            <w:pPr>
              <w:spacing w:after="0"/>
              <w:rPr>
                <w:rFonts w:cs="Helvetica"/>
                <w:bCs/>
                <w:color w:val="000000"/>
                <w:sz w:val="18"/>
              </w:rPr>
            </w:pPr>
            <w:r w:rsidRPr="005B0D53">
              <w:rPr>
                <w:rFonts w:cs="Helvetica"/>
                <w:color w:val="000000"/>
              </w:rPr>
              <w:t>RequestedStatusInterval</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260599A4" w14:textId="4B6A5911" w:rsidR="00004548" w:rsidRPr="005B0D53" w:rsidRDefault="00004548" w:rsidP="00004548">
            <w:pPr>
              <w:spacing w:after="0"/>
              <w:jc w:val="center"/>
              <w:rPr>
                <w:rFonts w:cs="Helvetica"/>
                <w:bCs/>
                <w:color w:val="000000"/>
                <w:sz w:val="18"/>
              </w:rPr>
            </w:pPr>
            <w:r w:rsidRPr="005B0D53">
              <w:rPr>
                <w:rFonts w:cs="Helvetica"/>
                <w:bCs/>
                <w:color w:val="000000"/>
                <w:sz w:val="18"/>
              </w:rPr>
              <w:t>US</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3FE3FB60" w14:textId="7FE88907" w:rsidR="00004548" w:rsidRPr="005B0D53" w:rsidRDefault="00004548" w:rsidP="00004548">
            <w:pPr>
              <w:spacing w:after="0"/>
              <w:jc w:val="center"/>
              <w:rPr>
                <w:rFonts w:cs="Helvetica"/>
                <w:bCs/>
                <w:color w:val="000000"/>
                <w:sz w:val="18"/>
              </w:rPr>
            </w:pPr>
            <w:r w:rsidRPr="005B0D53">
              <w:rPr>
                <w:rFonts w:cs="Helvetica"/>
                <w:bCs/>
                <w:color w:val="000000"/>
                <w:sz w:val="18"/>
              </w:rPr>
              <w:t>1</w:t>
            </w:r>
          </w:p>
        </w:tc>
        <w:tc>
          <w:tcPr>
            <w:tcW w:w="828" w:type="dxa"/>
            <w:tcBorders>
              <w:top w:val="single" w:sz="4" w:space="0" w:color="auto"/>
              <w:bottom w:val="single" w:sz="4" w:space="0" w:color="000000"/>
              <w:right w:val="single" w:sz="4" w:space="0" w:color="000000"/>
            </w:tcBorders>
            <w:tcMar>
              <w:top w:w="40" w:type="dxa"/>
              <w:left w:w="40" w:type="dxa"/>
              <w:bottom w:w="40" w:type="dxa"/>
              <w:right w:w="40" w:type="dxa"/>
            </w:tcMar>
          </w:tcPr>
          <w:p w14:paraId="282F60B4" w14:textId="77777777" w:rsidR="00004548" w:rsidRPr="005B0D53" w:rsidRDefault="00004548" w:rsidP="00004548">
            <w:pPr>
              <w:spacing w:after="0"/>
              <w:jc w:val="center"/>
              <w:rPr>
                <w:rFonts w:cs="Helvetica"/>
                <w:bCs/>
                <w:color w:val="000000"/>
                <w:sz w:val="18"/>
              </w:rPr>
            </w:pPr>
          </w:p>
        </w:tc>
      </w:tr>
      <w:tr w:rsidR="00004548" w:rsidRPr="005B0D53" w14:paraId="31EE67D2" w14:textId="77777777" w:rsidTr="00F60737">
        <w:trPr>
          <w:jc w:val="center"/>
        </w:trPr>
        <w:tc>
          <w:tcPr>
            <w:tcW w:w="1255"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44C44EAA" w14:textId="47905EBE" w:rsidR="00004548" w:rsidRPr="005B0D53" w:rsidRDefault="00004548" w:rsidP="00004548">
            <w:pPr>
              <w:spacing w:after="0"/>
              <w:jc w:val="center"/>
              <w:rPr>
                <w:rFonts w:cs="Helvetica"/>
              </w:rPr>
            </w:pPr>
            <w:r w:rsidRPr="005B0D53">
              <w:rPr>
                <w:rFonts w:cs="Helvetica"/>
              </w:rPr>
              <w:t>(</w:t>
            </w:r>
            <w:r>
              <w:rPr>
                <w:rFonts w:cs="Helvetica"/>
              </w:rPr>
              <w:t>00gg,0F</w:t>
            </w:r>
            <w:r w:rsidRPr="005B0D53">
              <w:rPr>
                <w:rFonts w:cs="Helvetica"/>
              </w:rPr>
              <w:t>y</w:t>
            </w:r>
            <w:r>
              <w:rPr>
                <w:rFonts w:cs="Helvetica"/>
              </w:rPr>
              <w:t>8</w:t>
            </w:r>
            <w:r w:rsidRPr="005B0D53">
              <w:rPr>
                <w:rFonts w:cs="Helvetica"/>
              </w:rPr>
              <w:t>)</w:t>
            </w:r>
          </w:p>
        </w:tc>
        <w:tc>
          <w:tcPr>
            <w:tcW w:w="3420" w:type="dxa"/>
            <w:tcBorders>
              <w:top w:val="single" w:sz="4" w:space="0" w:color="auto"/>
              <w:bottom w:val="single" w:sz="4" w:space="0" w:color="000000"/>
              <w:right w:val="single" w:sz="4" w:space="0" w:color="000000"/>
            </w:tcBorders>
            <w:tcMar>
              <w:top w:w="40" w:type="dxa"/>
              <w:left w:w="40" w:type="dxa"/>
              <w:bottom w:w="40" w:type="dxa"/>
              <w:right w:w="40" w:type="dxa"/>
            </w:tcMar>
          </w:tcPr>
          <w:p w14:paraId="3A0AAF11" w14:textId="05C8A8CB" w:rsidR="00004548" w:rsidRPr="005B0D53" w:rsidRDefault="00004548" w:rsidP="00004548">
            <w:pPr>
              <w:spacing w:after="0"/>
              <w:rPr>
                <w:rFonts w:cs="Helvetica"/>
                <w:color w:val="000000"/>
              </w:rPr>
            </w:pPr>
            <w:r w:rsidRPr="00712056">
              <w:rPr>
                <w:rFonts w:cs="Helvetica"/>
                <w:color w:val="000000"/>
              </w:rPr>
              <w:t>Retain Instances</w:t>
            </w:r>
          </w:p>
        </w:tc>
        <w:tc>
          <w:tcPr>
            <w:tcW w:w="3330" w:type="dxa"/>
            <w:tcBorders>
              <w:top w:val="single" w:sz="4" w:space="0" w:color="auto"/>
              <w:bottom w:val="single" w:sz="4" w:space="0" w:color="000000"/>
              <w:right w:val="single" w:sz="4" w:space="0" w:color="000000"/>
            </w:tcBorders>
            <w:tcMar>
              <w:top w:w="40" w:type="dxa"/>
              <w:left w:w="40" w:type="dxa"/>
              <w:bottom w:w="40" w:type="dxa"/>
              <w:right w:w="40" w:type="dxa"/>
            </w:tcMar>
          </w:tcPr>
          <w:p w14:paraId="46EAFAD0" w14:textId="641EE7B5" w:rsidR="00004548" w:rsidRPr="005B0D53" w:rsidRDefault="00004548" w:rsidP="00004548">
            <w:pPr>
              <w:spacing w:after="0"/>
              <w:rPr>
                <w:rFonts w:cs="Helvetica"/>
                <w:color w:val="000000"/>
              </w:rPr>
            </w:pPr>
            <w:r w:rsidRPr="00712056">
              <w:rPr>
                <w:rFonts w:cs="Helvetica"/>
                <w:color w:val="000000"/>
              </w:rPr>
              <w:t>RetainInstances</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3FA4DD06" w14:textId="32473506" w:rsidR="00004548" w:rsidRPr="005B0D53" w:rsidRDefault="00004548" w:rsidP="00004548">
            <w:pPr>
              <w:spacing w:after="0"/>
              <w:jc w:val="center"/>
              <w:rPr>
                <w:rFonts w:cs="Helvetica"/>
                <w:bCs/>
                <w:color w:val="000000"/>
                <w:sz w:val="18"/>
              </w:rPr>
            </w:pPr>
            <w:r>
              <w:rPr>
                <w:rFonts w:cs="Helvetica"/>
                <w:bCs/>
                <w:color w:val="000000"/>
                <w:sz w:val="18"/>
              </w:rPr>
              <w:t>CS</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32BFF264" w14:textId="70C9F0FB" w:rsidR="00004548" w:rsidRPr="005B0D53" w:rsidRDefault="00004548" w:rsidP="00004548">
            <w:pPr>
              <w:spacing w:after="0"/>
              <w:jc w:val="center"/>
              <w:rPr>
                <w:rFonts w:cs="Helvetica"/>
                <w:bCs/>
                <w:color w:val="000000"/>
                <w:sz w:val="18"/>
              </w:rPr>
            </w:pPr>
            <w:r>
              <w:rPr>
                <w:rFonts w:cs="Helvetica"/>
                <w:bCs/>
                <w:color w:val="000000"/>
                <w:sz w:val="18"/>
              </w:rPr>
              <w:t>1</w:t>
            </w:r>
          </w:p>
        </w:tc>
        <w:tc>
          <w:tcPr>
            <w:tcW w:w="828" w:type="dxa"/>
            <w:tcBorders>
              <w:top w:val="single" w:sz="4" w:space="0" w:color="auto"/>
              <w:bottom w:val="single" w:sz="4" w:space="0" w:color="000000"/>
              <w:right w:val="single" w:sz="4" w:space="0" w:color="000000"/>
            </w:tcBorders>
            <w:tcMar>
              <w:top w:w="40" w:type="dxa"/>
              <w:left w:w="40" w:type="dxa"/>
              <w:bottom w:w="40" w:type="dxa"/>
              <w:right w:w="40" w:type="dxa"/>
            </w:tcMar>
          </w:tcPr>
          <w:p w14:paraId="08C2BD8C" w14:textId="77777777" w:rsidR="00004548" w:rsidRPr="005B0D53" w:rsidRDefault="00004548" w:rsidP="00004548">
            <w:pPr>
              <w:spacing w:after="0"/>
              <w:jc w:val="center"/>
              <w:rPr>
                <w:rFonts w:cs="Helvetica"/>
                <w:bCs/>
                <w:color w:val="000000"/>
                <w:sz w:val="18"/>
              </w:rPr>
            </w:pPr>
          </w:p>
        </w:tc>
      </w:tr>
      <w:tr w:rsidR="00004548" w:rsidRPr="005B0D53" w14:paraId="0FA860F1" w14:textId="77777777" w:rsidTr="00F60737">
        <w:trPr>
          <w:jc w:val="center"/>
        </w:trPr>
        <w:tc>
          <w:tcPr>
            <w:tcW w:w="1255" w:type="dxa"/>
            <w:tcBorders>
              <w:left w:val="single" w:sz="4" w:space="0" w:color="000000"/>
              <w:bottom w:val="single" w:sz="4" w:space="0" w:color="000000"/>
              <w:right w:val="single" w:sz="4" w:space="0" w:color="000000"/>
            </w:tcBorders>
            <w:tcMar>
              <w:top w:w="40" w:type="dxa"/>
              <w:left w:w="40" w:type="dxa"/>
              <w:bottom w:w="40" w:type="dxa"/>
              <w:right w:w="40" w:type="dxa"/>
            </w:tcMar>
          </w:tcPr>
          <w:p w14:paraId="4CE5D3A6" w14:textId="03560560" w:rsidR="00004548" w:rsidRPr="005B0D53" w:rsidRDefault="00004548" w:rsidP="00004548">
            <w:pPr>
              <w:spacing w:after="0"/>
              <w:jc w:val="center"/>
              <w:rPr>
                <w:rFonts w:cs="Helvetica"/>
                <w:bCs/>
                <w:color w:val="000000"/>
                <w:sz w:val="18"/>
              </w:rPr>
            </w:pPr>
            <w:r w:rsidRPr="005B0D53">
              <w:rPr>
                <w:rFonts w:cs="Helvetica"/>
              </w:rPr>
              <w:t>(</w:t>
            </w:r>
            <w:r>
              <w:rPr>
                <w:rFonts w:cs="Helvetica"/>
              </w:rPr>
              <w:t>00gg,0F</w:t>
            </w:r>
            <w:r w:rsidRPr="005B0D53">
              <w:rPr>
                <w:rFonts w:cs="Helvetica"/>
              </w:rPr>
              <w:t>y9)</w:t>
            </w:r>
          </w:p>
        </w:tc>
        <w:tc>
          <w:tcPr>
            <w:tcW w:w="3420" w:type="dxa"/>
            <w:tcBorders>
              <w:bottom w:val="single" w:sz="4" w:space="0" w:color="000000"/>
              <w:right w:val="single" w:sz="4" w:space="0" w:color="000000"/>
            </w:tcBorders>
            <w:tcMar>
              <w:top w:w="40" w:type="dxa"/>
              <w:left w:w="40" w:type="dxa"/>
              <w:bottom w:w="40" w:type="dxa"/>
              <w:right w:w="40" w:type="dxa"/>
            </w:tcMar>
          </w:tcPr>
          <w:p w14:paraId="27F57706" w14:textId="77777777" w:rsidR="00004548" w:rsidRPr="005B0D53" w:rsidRDefault="00004548" w:rsidP="00004548">
            <w:pPr>
              <w:spacing w:after="0"/>
              <w:rPr>
                <w:rFonts w:cs="Helvetica"/>
                <w:bCs/>
                <w:color w:val="000000"/>
                <w:sz w:val="18"/>
              </w:rPr>
            </w:pPr>
            <w:r w:rsidRPr="005B0D53">
              <w:rPr>
                <w:rFonts w:cs="Helvetica"/>
              </w:rPr>
              <w:t>Expiration DateTime</w:t>
            </w:r>
          </w:p>
        </w:tc>
        <w:tc>
          <w:tcPr>
            <w:tcW w:w="3330" w:type="dxa"/>
            <w:tcBorders>
              <w:bottom w:val="single" w:sz="4" w:space="0" w:color="000000"/>
              <w:right w:val="single" w:sz="4" w:space="0" w:color="000000"/>
            </w:tcBorders>
            <w:tcMar>
              <w:top w:w="40" w:type="dxa"/>
              <w:left w:w="40" w:type="dxa"/>
              <w:bottom w:w="40" w:type="dxa"/>
              <w:right w:w="40" w:type="dxa"/>
            </w:tcMar>
          </w:tcPr>
          <w:p w14:paraId="0EE3F45A" w14:textId="77777777" w:rsidR="00004548" w:rsidRPr="005B0D53" w:rsidRDefault="00004548" w:rsidP="00004548">
            <w:pPr>
              <w:spacing w:after="0"/>
              <w:rPr>
                <w:rFonts w:cs="Helvetica"/>
                <w:bCs/>
                <w:color w:val="000000"/>
                <w:sz w:val="18"/>
              </w:rPr>
            </w:pPr>
            <w:r w:rsidRPr="005B0D53">
              <w:rPr>
                <w:rFonts w:cs="Helvetica"/>
              </w:rPr>
              <w:t>ExpirationDateTime</w:t>
            </w:r>
          </w:p>
        </w:tc>
        <w:tc>
          <w:tcPr>
            <w:tcW w:w="630" w:type="dxa"/>
            <w:tcBorders>
              <w:bottom w:val="single" w:sz="4" w:space="0" w:color="000000"/>
              <w:right w:val="single" w:sz="4" w:space="0" w:color="000000"/>
            </w:tcBorders>
            <w:tcMar>
              <w:top w:w="40" w:type="dxa"/>
              <w:left w:w="40" w:type="dxa"/>
              <w:bottom w:w="40" w:type="dxa"/>
              <w:right w:w="40" w:type="dxa"/>
            </w:tcMar>
          </w:tcPr>
          <w:p w14:paraId="5A21EBFF" w14:textId="77777777" w:rsidR="00004548" w:rsidRPr="005B0D53" w:rsidRDefault="00004548" w:rsidP="00004548">
            <w:pPr>
              <w:spacing w:after="0"/>
              <w:jc w:val="center"/>
              <w:rPr>
                <w:rFonts w:cs="Helvetica"/>
                <w:bCs/>
                <w:color w:val="000000"/>
                <w:sz w:val="18"/>
              </w:rPr>
            </w:pPr>
            <w:r w:rsidRPr="005B0D53">
              <w:rPr>
                <w:rFonts w:cs="Helvetica"/>
                <w:bCs/>
                <w:color w:val="000000"/>
                <w:sz w:val="18"/>
              </w:rPr>
              <w:t>DT</w:t>
            </w:r>
          </w:p>
        </w:tc>
        <w:tc>
          <w:tcPr>
            <w:tcW w:w="630" w:type="dxa"/>
            <w:tcBorders>
              <w:bottom w:val="single" w:sz="4" w:space="0" w:color="000000"/>
              <w:right w:val="single" w:sz="4" w:space="0" w:color="000000"/>
            </w:tcBorders>
            <w:tcMar>
              <w:top w:w="40" w:type="dxa"/>
              <w:left w:w="40" w:type="dxa"/>
              <w:bottom w:w="40" w:type="dxa"/>
              <w:right w:w="40" w:type="dxa"/>
            </w:tcMar>
          </w:tcPr>
          <w:p w14:paraId="62678487" w14:textId="77777777" w:rsidR="00004548" w:rsidRPr="005B0D53" w:rsidRDefault="00004548" w:rsidP="00004548">
            <w:pPr>
              <w:spacing w:after="0"/>
              <w:jc w:val="center"/>
              <w:rPr>
                <w:rFonts w:cs="Helvetica"/>
                <w:bCs/>
                <w:color w:val="000000"/>
                <w:sz w:val="18"/>
              </w:rPr>
            </w:pPr>
            <w:r w:rsidRPr="005B0D53">
              <w:rPr>
                <w:rFonts w:cs="Helvetica"/>
                <w:bCs/>
                <w:color w:val="000000"/>
                <w:sz w:val="18"/>
              </w:rPr>
              <w:t>1</w:t>
            </w:r>
          </w:p>
        </w:tc>
        <w:tc>
          <w:tcPr>
            <w:tcW w:w="828" w:type="dxa"/>
            <w:tcBorders>
              <w:bottom w:val="single" w:sz="4" w:space="0" w:color="000000"/>
              <w:right w:val="single" w:sz="4" w:space="0" w:color="000000"/>
            </w:tcBorders>
            <w:tcMar>
              <w:top w:w="40" w:type="dxa"/>
              <w:left w:w="40" w:type="dxa"/>
              <w:bottom w:w="40" w:type="dxa"/>
              <w:right w:w="40" w:type="dxa"/>
            </w:tcMar>
          </w:tcPr>
          <w:p w14:paraId="385428A7" w14:textId="77777777" w:rsidR="00004548" w:rsidRPr="005B0D53" w:rsidRDefault="00004548" w:rsidP="00004548">
            <w:pPr>
              <w:spacing w:after="0"/>
              <w:rPr>
                <w:rFonts w:cs="Helvetica"/>
                <w:bCs/>
                <w:color w:val="000000"/>
                <w:sz w:val="18"/>
              </w:rPr>
            </w:pPr>
          </w:p>
        </w:tc>
      </w:tr>
      <w:tr w:rsidR="00004548" w:rsidRPr="005B0D53" w14:paraId="3E529546" w14:textId="77777777" w:rsidTr="00F60737">
        <w:trPr>
          <w:jc w:val="center"/>
        </w:trPr>
        <w:tc>
          <w:tcPr>
            <w:tcW w:w="1255"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3978C203" w14:textId="538483F9" w:rsidR="00004548" w:rsidRPr="005B0D53" w:rsidRDefault="00004548" w:rsidP="00004548">
            <w:pPr>
              <w:spacing w:after="0"/>
              <w:jc w:val="center"/>
              <w:rPr>
                <w:rFonts w:cs="Helvetica"/>
              </w:rPr>
            </w:pPr>
            <w:r w:rsidRPr="005B0D53">
              <w:rPr>
                <w:rFonts w:cs="Helvetica"/>
                <w:color w:val="000000"/>
              </w:rPr>
              <w:t>(</w:t>
            </w:r>
            <w:r>
              <w:rPr>
                <w:rFonts w:cs="Helvetica"/>
                <w:color w:val="000000"/>
              </w:rPr>
              <w:t>00gg,0F</w:t>
            </w:r>
            <w:r w:rsidRPr="005B0D53">
              <w:rPr>
                <w:rFonts w:cs="Helvetica"/>
                <w:color w:val="000000"/>
              </w:rPr>
              <w:t>yB)</w:t>
            </w:r>
          </w:p>
        </w:tc>
        <w:tc>
          <w:tcPr>
            <w:tcW w:w="3420" w:type="dxa"/>
            <w:tcBorders>
              <w:top w:val="single" w:sz="4" w:space="0" w:color="auto"/>
              <w:bottom w:val="single" w:sz="4" w:space="0" w:color="000000"/>
              <w:right w:val="single" w:sz="4" w:space="0" w:color="000000"/>
            </w:tcBorders>
            <w:tcMar>
              <w:top w:w="40" w:type="dxa"/>
              <w:left w:w="40" w:type="dxa"/>
              <w:bottom w:w="40" w:type="dxa"/>
              <w:right w:w="40" w:type="dxa"/>
            </w:tcMar>
          </w:tcPr>
          <w:p w14:paraId="68B7C401" w14:textId="77777777" w:rsidR="00004548" w:rsidRPr="005B0D53" w:rsidRDefault="00004548" w:rsidP="00004548">
            <w:pPr>
              <w:tabs>
                <w:tab w:val="clear" w:pos="720"/>
              </w:tabs>
              <w:overflowPunct/>
              <w:autoSpaceDE/>
              <w:autoSpaceDN/>
              <w:adjustRightInd/>
              <w:spacing w:after="0"/>
              <w:textAlignment w:val="auto"/>
              <w:rPr>
                <w:rFonts w:cs="Helvetica"/>
                <w:color w:val="000000"/>
              </w:rPr>
            </w:pPr>
            <w:r w:rsidRPr="005B0D53">
              <w:rPr>
                <w:rFonts w:cs="Helvetica"/>
              </w:rPr>
              <w:t>Transaction Status</w:t>
            </w:r>
          </w:p>
        </w:tc>
        <w:tc>
          <w:tcPr>
            <w:tcW w:w="3330" w:type="dxa"/>
            <w:tcBorders>
              <w:top w:val="single" w:sz="4" w:space="0" w:color="auto"/>
              <w:bottom w:val="single" w:sz="4" w:space="0" w:color="000000"/>
              <w:right w:val="single" w:sz="4" w:space="0" w:color="000000"/>
            </w:tcBorders>
            <w:tcMar>
              <w:top w:w="40" w:type="dxa"/>
              <w:left w:w="40" w:type="dxa"/>
              <w:bottom w:w="40" w:type="dxa"/>
              <w:right w:w="40" w:type="dxa"/>
            </w:tcMar>
          </w:tcPr>
          <w:p w14:paraId="6CE74F2D" w14:textId="77777777" w:rsidR="00004548" w:rsidRPr="005B0D53" w:rsidRDefault="00004548" w:rsidP="00004548">
            <w:pPr>
              <w:spacing w:after="0"/>
              <w:rPr>
                <w:rFonts w:cs="Helvetica"/>
                <w:bCs/>
                <w:color w:val="000000"/>
                <w:sz w:val="18"/>
              </w:rPr>
            </w:pPr>
            <w:r w:rsidRPr="005B0D53">
              <w:rPr>
                <w:rFonts w:cs="Helvetica"/>
              </w:rPr>
              <w:t>TransactionStatus</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00D55202" w14:textId="77777777" w:rsidR="00004548" w:rsidRPr="005B0D53" w:rsidRDefault="00004548" w:rsidP="00004548">
            <w:pPr>
              <w:spacing w:after="0"/>
              <w:jc w:val="center"/>
              <w:rPr>
                <w:rFonts w:cs="Helvetica"/>
                <w:bCs/>
                <w:color w:val="000000"/>
                <w:sz w:val="18"/>
              </w:rPr>
            </w:pPr>
            <w:r w:rsidRPr="005B0D53">
              <w:rPr>
                <w:rFonts w:cs="Helvetica"/>
                <w:bCs/>
                <w:color w:val="000000"/>
                <w:sz w:val="18"/>
              </w:rPr>
              <w:t>CS</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12B7D67E" w14:textId="77777777" w:rsidR="00004548" w:rsidRPr="005B0D53" w:rsidRDefault="00004548" w:rsidP="00004548">
            <w:pPr>
              <w:spacing w:after="0"/>
              <w:jc w:val="center"/>
              <w:rPr>
                <w:rFonts w:cs="Helvetica"/>
                <w:bCs/>
                <w:color w:val="000000"/>
                <w:sz w:val="18"/>
              </w:rPr>
            </w:pPr>
            <w:r w:rsidRPr="005B0D53">
              <w:rPr>
                <w:rFonts w:cs="Helvetica"/>
                <w:bCs/>
                <w:color w:val="000000"/>
                <w:sz w:val="18"/>
              </w:rPr>
              <w:t>1</w:t>
            </w:r>
          </w:p>
        </w:tc>
        <w:tc>
          <w:tcPr>
            <w:tcW w:w="828" w:type="dxa"/>
            <w:tcBorders>
              <w:top w:val="single" w:sz="4" w:space="0" w:color="auto"/>
              <w:bottom w:val="single" w:sz="4" w:space="0" w:color="000000"/>
              <w:right w:val="single" w:sz="4" w:space="0" w:color="000000"/>
            </w:tcBorders>
            <w:tcMar>
              <w:top w:w="40" w:type="dxa"/>
              <w:left w:w="40" w:type="dxa"/>
              <w:bottom w:w="40" w:type="dxa"/>
              <w:right w:w="40" w:type="dxa"/>
            </w:tcMar>
          </w:tcPr>
          <w:p w14:paraId="31AC695B" w14:textId="77777777" w:rsidR="00004548" w:rsidRPr="005B0D53" w:rsidRDefault="00004548" w:rsidP="00004548">
            <w:pPr>
              <w:spacing w:after="0"/>
              <w:jc w:val="center"/>
              <w:rPr>
                <w:rFonts w:cs="Helvetica"/>
                <w:bCs/>
                <w:color w:val="000000"/>
                <w:sz w:val="18"/>
              </w:rPr>
            </w:pPr>
          </w:p>
        </w:tc>
      </w:tr>
      <w:tr w:rsidR="00004548" w:rsidRPr="005B0D53" w14:paraId="5E30E65F" w14:textId="77777777" w:rsidTr="00F60737">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6853389C" w14:textId="12245FBC" w:rsidR="00004548" w:rsidRPr="005B0D53" w:rsidRDefault="00004548" w:rsidP="00004548">
            <w:pPr>
              <w:spacing w:after="0"/>
              <w:jc w:val="center"/>
              <w:rPr>
                <w:rFonts w:cs="Helvetica"/>
                <w:color w:val="000000"/>
              </w:rPr>
            </w:pPr>
            <w:r w:rsidRPr="005B0D53">
              <w:rPr>
                <w:rFonts w:cs="Helvetica"/>
                <w:color w:val="000000"/>
              </w:rPr>
              <w:t>(</w:t>
            </w:r>
            <w:r>
              <w:rPr>
                <w:rFonts w:cs="Helvetica"/>
                <w:color w:val="000000"/>
              </w:rPr>
              <w:t>00gg,0F</w:t>
            </w:r>
            <w:r w:rsidRPr="005B0D53">
              <w:rPr>
                <w:rFonts w:cs="Helvetica"/>
                <w:color w:val="000000"/>
              </w:rPr>
              <w:t>yC)</w:t>
            </w: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5BAFB247" w14:textId="1A50E28B" w:rsidR="00004548" w:rsidRPr="005B0D53" w:rsidRDefault="00004548" w:rsidP="00004548">
            <w:pPr>
              <w:spacing w:after="0"/>
              <w:rPr>
                <w:rFonts w:cs="Helvetica"/>
                <w:color w:val="000000"/>
              </w:rPr>
            </w:pPr>
            <w:r w:rsidRPr="005B0D53">
              <w:rPr>
                <w:rFonts w:cs="Helvetica"/>
              </w:rPr>
              <w:t>Transaction Status Comment</w:t>
            </w: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7E57466D" w14:textId="2CFEC189" w:rsidR="00004548" w:rsidRPr="005B0D53" w:rsidRDefault="00004548" w:rsidP="00004548">
            <w:pPr>
              <w:spacing w:after="0"/>
              <w:rPr>
                <w:rFonts w:cs="Helvetica"/>
                <w:color w:val="000000"/>
              </w:rPr>
            </w:pPr>
            <w:r w:rsidRPr="005B0D53">
              <w:rPr>
                <w:rFonts w:cs="Helvetica"/>
              </w:rPr>
              <w:t>TransactionStatusComment</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7535AE5E" w14:textId="2CBF1E36" w:rsidR="00004548" w:rsidRPr="005B0D53" w:rsidRDefault="00004548" w:rsidP="00004548">
            <w:pPr>
              <w:spacing w:after="0"/>
              <w:jc w:val="center"/>
              <w:rPr>
                <w:rFonts w:cs="Helvetica"/>
                <w:bCs/>
                <w:color w:val="000000"/>
                <w:sz w:val="18"/>
              </w:rPr>
            </w:pPr>
            <w:r w:rsidRPr="005B0D53">
              <w:rPr>
                <w:rFonts w:cs="Helvetica"/>
                <w:bCs/>
                <w:color w:val="000000"/>
                <w:sz w:val="18"/>
              </w:rPr>
              <w:t>LT</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276F4635" w14:textId="3AF6C04E" w:rsidR="00004548" w:rsidRPr="005B0D53" w:rsidRDefault="00004548" w:rsidP="00004548">
            <w:pPr>
              <w:spacing w:after="0"/>
              <w:jc w:val="center"/>
              <w:rPr>
                <w:rFonts w:cs="Helvetica"/>
                <w:bCs/>
                <w:color w:val="000000"/>
                <w:sz w:val="18"/>
              </w:rPr>
            </w:pPr>
            <w:r w:rsidRPr="005B0D53">
              <w:rPr>
                <w:rFonts w:cs="Helvetica"/>
                <w:bCs/>
                <w:color w:val="000000"/>
                <w:sz w:val="18"/>
              </w:rPr>
              <w:t>1</w:t>
            </w: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72E5350B" w14:textId="77777777" w:rsidR="00004548" w:rsidRPr="005B0D53" w:rsidRDefault="00004548" w:rsidP="00004548">
            <w:pPr>
              <w:spacing w:after="0"/>
              <w:jc w:val="center"/>
              <w:rPr>
                <w:rFonts w:cs="Helvetica"/>
                <w:bCs/>
                <w:color w:val="000000"/>
                <w:sz w:val="18"/>
              </w:rPr>
            </w:pPr>
          </w:p>
        </w:tc>
      </w:tr>
      <w:tr w:rsidR="00004548" w:rsidRPr="005B0D53" w14:paraId="68DB4B27" w14:textId="77777777" w:rsidTr="00F60737">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508BA700" w14:textId="24F25E27" w:rsidR="00004548" w:rsidRPr="006C2B4F" w:rsidRDefault="00004548" w:rsidP="00004548">
            <w:pPr>
              <w:spacing w:after="0"/>
              <w:jc w:val="center"/>
              <w:rPr>
                <w:rFonts w:cs="Helvetica"/>
                <w:color w:val="000000"/>
                <w:highlight w:val="cyan"/>
              </w:rPr>
            </w:pPr>
            <w:r w:rsidRPr="005B0D53">
              <w:rPr>
                <w:rFonts w:cs="Helvetica"/>
                <w:color w:val="000000"/>
              </w:rPr>
              <w:t>(</w:t>
            </w:r>
            <w:r>
              <w:rPr>
                <w:rFonts w:cs="Helvetica"/>
                <w:color w:val="000000"/>
              </w:rPr>
              <w:t>00gg,0FyE</w:t>
            </w:r>
            <w:r w:rsidRPr="005B0D53">
              <w:rPr>
                <w:rFonts w:cs="Helvetica"/>
                <w:color w:val="000000"/>
              </w:rPr>
              <w:t>)</w:t>
            </w: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18928990" w14:textId="4B3A8E8C" w:rsidR="00004548" w:rsidRPr="006C2B4F" w:rsidRDefault="00004548" w:rsidP="00004548">
            <w:pPr>
              <w:spacing w:after="0"/>
              <w:rPr>
                <w:rFonts w:cs="Helvetica"/>
                <w:highlight w:val="cyan"/>
              </w:rPr>
            </w:pPr>
            <w:r>
              <w:rPr>
                <w:rFonts w:cs="Helvetica"/>
                <w:color w:val="000000"/>
              </w:rPr>
              <w:t>File Set Access Sequence</w:t>
            </w: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48B415A1" w14:textId="76FB4640" w:rsidR="00004548" w:rsidRPr="006C2B4F" w:rsidRDefault="00004548" w:rsidP="00004548">
            <w:pPr>
              <w:spacing w:after="0"/>
              <w:rPr>
                <w:rFonts w:cs="Helvetica"/>
                <w:highlight w:val="cyan"/>
              </w:rPr>
            </w:pPr>
            <w:r>
              <w:rPr>
                <w:rFonts w:cs="Helvetica"/>
                <w:color w:val="000000"/>
              </w:rPr>
              <w:t>FileSetAccessSequence</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3FAEA3CB" w14:textId="77430D2D" w:rsidR="00004548" w:rsidRPr="006C2B4F" w:rsidRDefault="00004548" w:rsidP="00004548">
            <w:pPr>
              <w:spacing w:after="0"/>
              <w:jc w:val="center"/>
              <w:rPr>
                <w:rFonts w:cs="Helvetica"/>
                <w:bCs/>
                <w:color w:val="000000"/>
                <w:sz w:val="18"/>
                <w:highlight w:val="cyan"/>
              </w:rPr>
            </w:pPr>
            <w:r>
              <w:rPr>
                <w:rFonts w:cs="Helvetica"/>
                <w:bCs/>
                <w:color w:val="000000"/>
                <w:sz w:val="18"/>
              </w:rPr>
              <w:t>SQ</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29CE8893" w14:textId="625D5C20" w:rsidR="00004548" w:rsidRPr="006C2B4F" w:rsidRDefault="00004548" w:rsidP="00004548">
            <w:pPr>
              <w:spacing w:after="0"/>
              <w:jc w:val="center"/>
              <w:rPr>
                <w:rFonts w:cs="Helvetica"/>
                <w:bCs/>
                <w:color w:val="000000"/>
                <w:sz w:val="18"/>
                <w:highlight w:val="cyan"/>
              </w:rPr>
            </w:pPr>
            <w:r>
              <w:rPr>
                <w:rFonts w:cs="Helvetica"/>
                <w:bCs/>
                <w:color w:val="000000"/>
                <w:sz w:val="18"/>
              </w:rPr>
              <w:t>1</w:t>
            </w: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735A4378" w14:textId="77777777" w:rsidR="00004548" w:rsidRPr="006C2B4F" w:rsidRDefault="00004548" w:rsidP="00004548">
            <w:pPr>
              <w:spacing w:after="0"/>
              <w:jc w:val="center"/>
              <w:rPr>
                <w:rFonts w:cs="Helvetica"/>
                <w:bCs/>
                <w:color w:val="000000"/>
                <w:sz w:val="18"/>
                <w:highlight w:val="cyan"/>
              </w:rPr>
            </w:pPr>
          </w:p>
        </w:tc>
      </w:tr>
      <w:tr w:rsidR="00004548" w:rsidRPr="005B0D53" w14:paraId="6C2450E3" w14:textId="77777777" w:rsidTr="00F60737">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7078A8C0" w14:textId="4128A9C5" w:rsidR="00004548" w:rsidRPr="005B0D53" w:rsidRDefault="00004548" w:rsidP="00004548">
            <w:pPr>
              <w:spacing w:after="0"/>
              <w:jc w:val="center"/>
              <w:rPr>
                <w:rFonts w:cs="Helvetica"/>
                <w:color w:val="000000"/>
              </w:rPr>
            </w:pPr>
            <w:r w:rsidRPr="005B0D53">
              <w:rPr>
                <w:rFonts w:cs="Helvetica"/>
                <w:color w:val="000000"/>
              </w:rPr>
              <w:t>(</w:t>
            </w:r>
            <w:r>
              <w:rPr>
                <w:rFonts w:cs="Helvetica"/>
                <w:color w:val="000000"/>
              </w:rPr>
              <w:t>00gg,0FyF</w:t>
            </w:r>
            <w:r w:rsidRPr="005B0D53">
              <w:rPr>
                <w:rFonts w:cs="Helvetica"/>
                <w:color w:val="000000"/>
              </w:rPr>
              <w:t>)</w:t>
            </w: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5FEEB4A0" w14:textId="5DF45E3A" w:rsidR="00004548" w:rsidRPr="005B0D53" w:rsidRDefault="00004548" w:rsidP="00004548">
            <w:pPr>
              <w:spacing w:after="0"/>
              <w:rPr>
                <w:rFonts w:cs="Helvetica"/>
              </w:rPr>
            </w:pPr>
            <w:r>
              <w:rPr>
                <w:rFonts w:cs="Helvetica"/>
                <w:color w:val="000000"/>
              </w:rPr>
              <w:t>File Access Sequence</w:t>
            </w: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63944719" w14:textId="450FFBC8" w:rsidR="00004548" w:rsidRPr="005B0D53" w:rsidRDefault="00004548" w:rsidP="00004548">
            <w:pPr>
              <w:spacing w:after="0"/>
              <w:rPr>
                <w:rFonts w:cs="Helvetica"/>
              </w:rPr>
            </w:pPr>
            <w:r>
              <w:rPr>
                <w:rFonts w:cs="Helvetica"/>
                <w:color w:val="000000"/>
              </w:rPr>
              <w:t>FileAccessSequence</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4A787647" w14:textId="1D9E8EDE" w:rsidR="00004548" w:rsidRPr="005B0D53" w:rsidRDefault="00004548" w:rsidP="00004548">
            <w:pPr>
              <w:spacing w:after="0"/>
              <w:jc w:val="center"/>
              <w:rPr>
                <w:rFonts w:cs="Helvetica"/>
                <w:bCs/>
                <w:color w:val="000000"/>
                <w:sz w:val="18"/>
              </w:rPr>
            </w:pPr>
            <w:r>
              <w:rPr>
                <w:rFonts w:cs="Helvetica"/>
                <w:bCs/>
                <w:color w:val="000000"/>
                <w:sz w:val="18"/>
              </w:rPr>
              <w:t>SQ</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0A5E66BA" w14:textId="66DB8CEC" w:rsidR="00004548" w:rsidRPr="005B0D53" w:rsidRDefault="00004548" w:rsidP="00004548">
            <w:pPr>
              <w:spacing w:after="0"/>
              <w:jc w:val="center"/>
              <w:rPr>
                <w:rFonts w:cs="Helvetica"/>
                <w:bCs/>
                <w:color w:val="000000"/>
                <w:sz w:val="18"/>
              </w:rPr>
            </w:pPr>
            <w:r>
              <w:rPr>
                <w:rFonts w:cs="Helvetica"/>
                <w:bCs/>
                <w:color w:val="000000"/>
                <w:sz w:val="18"/>
              </w:rPr>
              <w:t>1</w:t>
            </w: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62979462" w14:textId="77777777" w:rsidR="00004548" w:rsidRPr="005B0D53" w:rsidRDefault="00004548" w:rsidP="00004548">
            <w:pPr>
              <w:spacing w:after="0"/>
              <w:jc w:val="center"/>
              <w:rPr>
                <w:rFonts w:cs="Helvetica"/>
                <w:bCs/>
                <w:color w:val="000000"/>
                <w:sz w:val="18"/>
              </w:rPr>
            </w:pPr>
          </w:p>
        </w:tc>
      </w:tr>
      <w:tr w:rsidR="00004548" w:rsidRPr="005B0D53" w14:paraId="7AC07ABF" w14:textId="77777777" w:rsidTr="00F60737">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6D89E673" w14:textId="23A0D151" w:rsidR="00004548" w:rsidRPr="005B0D53" w:rsidRDefault="00004548" w:rsidP="00004548">
            <w:pPr>
              <w:spacing w:after="0"/>
              <w:jc w:val="center"/>
              <w:rPr>
                <w:rFonts w:cs="Helvetica"/>
                <w:color w:val="000000"/>
              </w:rPr>
            </w:pPr>
            <w:r w:rsidRPr="005B0D53">
              <w:rPr>
                <w:rFonts w:cs="Helvetica"/>
              </w:rPr>
              <w:t>(</w:t>
            </w:r>
            <w:r>
              <w:rPr>
                <w:rFonts w:cs="Helvetica"/>
              </w:rPr>
              <w:t>00gg,0Fz0</w:t>
            </w:r>
            <w:r w:rsidRPr="005B0D53">
              <w:rPr>
                <w:rFonts w:cs="Helvetica"/>
              </w:rPr>
              <w:t>)</w:t>
            </w: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5E5ACC60" w14:textId="3078F114" w:rsidR="00004548" w:rsidRDefault="00004548" w:rsidP="00004548">
            <w:pPr>
              <w:spacing w:after="0"/>
              <w:rPr>
                <w:rFonts w:cs="Helvetica"/>
                <w:color w:val="000000"/>
              </w:rPr>
            </w:pPr>
            <w:r>
              <w:rPr>
                <w:rFonts w:cs="Helvetica"/>
                <w:color w:val="000000"/>
              </w:rPr>
              <w:t>Record Key</w:t>
            </w: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5C5F6FCA" w14:textId="3B4C5601" w:rsidR="00004548" w:rsidRDefault="00004548" w:rsidP="00004548">
            <w:pPr>
              <w:spacing w:after="0"/>
              <w:rPr>
                <w:rFonts w:cs="Helvetica"/>
                <w:color w:val="000000"/>
              </w:rPr>
            </w:pPr>
            <w:r>
              <w:rPr>
                <w:rFonts w:cs="Helvetica"/>
                <w:color w:val="000000"/>
              </w:rPr>
              <w:t>RecordKey</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54508E52" w14:textId="4AA76F45" w:rsidR="00004548" w:rsidRDefault="00004548" w:rsidP="00004548">
            <w:pPr>
              <w:spacing w:after="0"/>
              <w:jc w:val="center"/>
              <w:rPr>
                <w:rFonts w:cs="Helvetica"/>
                <w:bCs/>
                <w:color w:val="000000"/>
                <w:sz w:val="18"/>
              </w:rPr>
            </w:pPr>
            <w:r>
              <w:rPr>
                <w:rFonts w:cs="Helvetica"/>
                <w:bCs/>
                <w:color w:val="000000"/>
                <w:sz w:val="18"/>
              </w:rPr>
              <w:t>OB</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3170B5E2" w14:textId="70B79AD8" w:rsidR="00004548" w:rsidRDefault="00004548" w:rsidP="00004548">
            <w:pPr>
              <w:spacing w:after="0"/>
              <w:jc w:val="center"/>
              <w:rPr>
                <w:rFonts w:cs="Helvetica"/>
                <w:bCs/>
                <w:color w:val="000000"/>
                <w:sz w:val="18"/>
              </w:rPr>
            </w:pPr>
            <w:r>
              <w:rPr>
                <w:rFonts w:cs="Helvetica"/>
                <w:bCs/>
                <w:color w:val="000000"/>
                <w:sz w:val="18"/>
              </w:rPr>
              <w:t>1</w:t>
            </w: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4BFE6DA0" w14:textId="77777777" w:rsidR="00004548" w:rsidRPr="005B0D53" w:rsidRDefault="00004548" w:rsidP="00004548">
            <w:pPr>
              <w:spacing w:after="0"/>
              <w:jc w:val="center"/>
              <w:rPr>
                <w:rFonts w:cs="Helvetica"/>
                <w:bCs/>
                <w:color w:val="000000"/>
                <w:sz w:val="18"/>
              </w:rPr>
            </w:pPr>
          </w:p>
        </w:tc>
      </w:tr>
      <w:tr w:rsidR="00004548" w:rsidRPr="005B0D53" w14:paraId="656D0424" w14:textId="77777777" w:rsidTr="00F60737">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7541B131" w14:textId="21C9751F" w:rsidR="00004548" w:rsidRPr="005B0D53" w:rsidRDefault="00004548" w:rsidP="00004548">
            <w:pPr>
              <w:spacing w:after="0"/>
              <w:jc w:val="center"/>
              <w:rPr>
                <w:rFonts w:cs="Helvetica"/>
                <w:color w:val="000000"/>
              </w:rPr>
            </w:pPr>
            <w:r w:rsidRPr="005B0D53">
              <w:rPr>
                <w:rFonts w:cs="Helvetica"/>
                <w:color w:val="000000"/>
              </w:rPr>
              <w:t>(</w:t>
            </w:r>
            <w:r>
              <w:rPr>
                <w:rFonts w:cs="Helvetica"/>
                <w:color w:val="000000"/>
              </w:rPr>
              <w:t>00gg,0Fz</w:t>
            </w:r>
            <w:r w:rsidRPr="005B0D53">
              <w:rPr>
                <w:rFonts w:cs="Helvetica"/>
                <w:color w:val="000000"/>
              </w:rPr>
              <w:t>1)</w:t>
            </w: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74378D53" w14:textId="33FD8993" w:rsidR="00004548" w:rsidRDefault="00004548" w:rsidP="00004548">
            <w:pPr>
              <w:spacing w:after="0"/>
              <w:rPr>
                <w:rFonts w:cs="Helvetica"/>
                <w:color w:val="000000"/>
              </w:rPr>
            </w:pPr>
            <w:r>
              <w:rPr>
                <w:rFonts w:cs="Helvetica"/>
                <w:color w:val="000000"/>
              </w:rPr>
              <w:t>Prior Record Key</w:t>
            </w: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123591FB" w14:textId="40EF6E02" w:rsidR="00004548" w:rsidRDefault="00004548" w:rsidP="00004548">
            <w:pPr>
              <w:spacing w:after="0"/>
              <w:rPr>
                <w:rFonts w:cs="Helvetica"/>
                <w:color w:val="000000"/>
              </w:rPr>
            </w:pPr>
            <w:r>
              <w:rPr>
                <w:rFonts w:cs="Helvetica"/>
                <w:color w:val="000000"/>
              </w:rPr>
              <w:t>PriorRecordKey</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2C2E0228" w14:textId="2E48A54C" w:rsidR="00004548" w:rsidRDefault="00004548" w:rsidP="00004548">
            <w:pPr>
              <w:spacing w:after="0"/>
              <w:jc w:val="center"/>
              <w:rPr>
                <w:rFonts w:cs="Helvetica"/>
                <w:bCs/>
                <w:color w:val="000000"/>
                <w:sz w:val="18"/>
              </w:rPr>
            </w:pPr>
            <w:r>
              <w:rPr>
                <w:rFonts w:cs="Helvetica"/>
                <w:bCs/>
                <w:color w:val="000000"/>
                <w:sz w:val="18"/>
              </w:rPr>
              <w:t>OB</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7C15864E" w14:textId="33FA0D7B" w:rsidR="00004548" w:rsidRDefault="00004548" w:rsidP="00004548">
            <w:pPr>
              <w:spacing w:after="0"/>
              <w:jc w:val="center"/>
              <w:rPr>
                <w:rFonts w:cs="Helvetica"/>
                <w:bCs/>
                <w:color w:val="000000"/>
                <w:sz w:val="18"/>
              </w:rPr>
            </w:pPr>
            <w:r>
              <w:rPr>
                <w:rFonts w:cs="Helvetica"/>
                <w:bCs/>
                <w:color w:val="000000"/>
                <w:sz w:val="18"/>
              </w:rPr>
              <w:t>1</w:t>
            </w: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60CE4D01" w14:textId="77777777" w:rsidR="00004548" w:rsidRPr="005B0D53" w:rsidRDefault="00004548" w:rsidP="00004548">
            <w:pPr>
              <w:spacing w:after="0"/>
              <w:jc w:val="center"/>
              <w:rPr>
                <w:rFonts w:cs="Helvetica"/>
                <w:bCs/>
                <w:color w:val="000000"/>
                <w:sz w:val="18"/>
              </w:rPr>
            </w:pPr>
          </w:p>
        </w:tc>
      </w:tr>
      <w:tr w:rsidR="00347B55" w:rsidRPr="005B0D53" w14:paraId="71B39B15" w14:textId="77777777" w:rsidTr="00F60737">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41F8F610" w14:textId="56D20EFE" w:rsidR="00347B55" w:rsidRPr="005B0D53" w:rsidRDefault="00347B55" w:rsidP="00004548">
            <w:pPr>
              <w:spacing w:after="0"/>
              <w:jc w:val="center"/>
              <w:rPr>
                <w:rFonts w:cs="Helvetica"/>
                <w:color w:val="000000"/>
              </w:rPr>
            </w:pPr>
            <w:r w:rsidRPr="00DC1D8E">
              <w:rPr>
                <w:rFonts w:cs="Helvetica"/>
                <w:lang w:val="en"/>
              </w:rPr>
              <w:t>(00gg,0Fz2)</w:t>
            </w: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07049FAE" w14:textId="150CDFD8" w:rsidR="00347B55" w:rsidRDefault="00347B55" w:rsidP="00004548">
            <w:pPr>
              <w:spacing w:after="0"/>
              <w:rPr>
                <w:rFonts w:cs="Helvetica"/>
                <w:color w:val="000000"/>
              </w:rPr>
            </w:pPr>
            <w:r w:rsidRPr="00DC1D8E">
              <w:rPr>
                <w:rFonts w:cs="Helvetica"/>
                <w:lang w:val="en"/>
              </w:rPr>
              <w:t>Updated Metadata Sequence</w:t>
            </w: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576E7DD9" w14:textId="11651893" w:rsidR="00347B55" w:rsidRDefault="00347B55" w:rsidP="00004548">
            <w:pPr>
              <w:spacing w:after="0"/>
              <w:rPr>
                <w:rFonts w:cs="Helvetica"/>
                <w:color w:val="000000"/>
              </w:rPr>
            </w:pPr>
            <w:r w:rsidRPr="00DC1D8E">
              <w:rPr>
                <w:rFonts w:cs="Helvetica"/>
                <w:lang w:val="en"/>
              </w:rPr>
              <w:t>UpdatedMetadataSequence</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44DECB0B" w14:textId="5406B650" w:rsidR="00347B55" w:rsidRDefault="00347B55" w:rsidP="00004548">
            <w:pPr>
              <w:spacing w:after="0"/>
              <w:jc w:val="center"/>
              <w:rPr>
                <w:rFonts w:cs="Helvetica"/>
                <w:bCs/>
                <w:color w:val="000000"/>
                <w:sz w:val="18"/>
              </w:rPr>
            </w:pPr>
            <w:r>
              <w:rPr>
                <w:rFonts w:cs="Helvetica"/>
                <w:bCs/>
                <w:color w:val="000000"/>
                <w:sz w:val="18"/>
              </w:rPr>
              <w:t>SQ</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32203D56" w14:textId="208CEE03" w:rsidR="00347B55" w:rsidRDefault="00347B55" w:rsidP="00004548">
            <w:pPr>
              <w:spacing w:after="0"/>
              <w:jc w:val="center"/>
              <w:rPr>
                <w:rFonts w:cs="Helvetica"/>
                <w:bCs/>
                <w:color w:val="000000"/>
                <w:sz w:val="18"/>
              </w:rPr>
            </w:pPr>
            <w:r>
              <w:rPr>
                <w:rFonts w:cs="Helvetica"/>
                <w:bCs/>
                <w:color w:val="000000"/>
                <w:sz w:val="18"/>
              </w:rPr>
              <w:t>1</w:t>
            </w: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19DDEC01" w14:textId="77777777" w:rsidR="00347B55" w:rsidRPr="005B0D53" w:rsidRDefault="00347B55" w:rsidP="00004548">
            <w:pPr>
              <w:spacing w:after="0"/>
              <w:jc w:val="center"/>
              <w:rPr>
                <w:rFonts w:cs="Helvetica"/>
                <w:bCs/>
                <w:color w:val="000000"/>
                <w:sz w:val="18"/>
              </w:rPr>
            </w:pPr>
          </w:p>
        </w:tc>
      </w:tr>
      <w:tr w:rsidR="00004548" w:rsidRPr="005B0D53" w14:paraId="505E0576" w14:textId="77777777" w:rsidTr="00F60737">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2BF659FF" w14:textId="77777777" w:rsidR="00004548" w:rsidRPr="005B0D53" w:rsidRDefault="00004548" w:rsidP="00004548">
            <w:pPr>
              <w:spacing w:after="0"/>
              <w:jc w:val="center"/>
              <w:rPr>
                <w:rFonts w:cs="Helvetica"/>
                <w:color w:val="000000"/>
              </w:rPr>
            </w:pP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24E751D9" w14:textId="77777777" w:rsidR="00004548" w:rsidRDefault="00004548" w:rsidP="00004548">
            <w:pPr>
              <w:spacing w:after="0"/>
              <w:rPr>
                <w:rFonts w:cs="Helvetica"/>
                <w:color w:val="000000"/>
              </w:rPr>
            </w:pP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593BACE0" w14:textId="77777777" w:rsidR="00004548" w:rsidRDefault="00004548" w:rsidP="00004548">
            <w:pPr>
              <w:spacing w:after="0"/>
              <w:rPr>
                <w:rFonts w:cs="Helvetica"/>
                <w:color w:val="000000"/>
              </w:rPr>
            </w:pP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6163EC4F" w14:textId="77777777" w:rsidR="00004548" w:rsidRDefault="00004548" w:rsidP="00004548">
            <w:pPr>
              <w:spacing w:after="0"/>
              <w:jc w:val="center"/>
              <w:rPr>
                <w:rFonts w:cs="Helvetica"/>
                <w:bCs/>
                <w:color w:val="000000"/>
                <w:sz w:val="18"/>
              </w:rPr>
            </w:pP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516D71DB" w14:textId="77777777" w:rsidR="00004548" w:rsidRDefault="00004548" w:rsidP="00004548">
            <w:pPr>
              <w:spacing w:after="0"/>
              <w:jc w:val="center"/>
              <w:rPr>
                <w:rFonts w:cs="Helvetica"/>
                <w:bCs/>
                <w:color w:val="000000"/>
                <w:sz w:val="18"/>
              </w:rPr>
            </w:pP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6EB5D29F" w14:textId="77777777" w:rsidR="00004548" w:rsidRPr="005B0D53" w:rsidRDefault="00004548" w:rsidP="00004548">
            <w:pPr>
              <w:spacing w:after="0"/>
              <w:jc w:val="center"/>
              <w:rPr>
                <w:rFonts w:cs="Helvetica"/>
                <w:bCs/>
                <w:color w:val="000000"/>
                <w:sz w:val="18"/>
              </w:rPr>
            </w:pPr>
          </w:p>
        </w:tc>
      </w:tr>
      <w:tr w:rsidR="00004548" w:rsidRPr="005B0D53" w14:paraId="1EE2254D" w14:textId="77777777" w:rsidTr="00F60737">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5AF0F7FA" w14:textId="230964CC" w:rsidR="00004548" w:rsidRPr="005B0D53" w:rsidRDefault="00004548" w:rsidP="00004548">
            <w:pPr>
              <w:spacing w:after="0"/>
              <w:jc w:val="center"/>
              <w:rPr>
                <w:rFonts w:cs="Helvetica"/>
                <w:color w:val="000000"/>
              </w:rPr>
            </w:pPr>
            <w:r w:rsidRPr="005B0D53">
              <w:rPr>
                <w:rFonts w:cs="Helvetica"/>
              </w:rPr>
              <w:t>(0020,121x)</w:t>
            </w: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69660896" w14:textId="55096B4D" w:rsidR="00004548" w:rsidRPr="005B0D53" w:rsidRDefault="00004548" w:rsidP="00004548">
            <w:pPr>
              <w:spacing w:after="0"/>
              <w:rPr>
                <w:rFonts w:cs="Helvetica"/>
                <w:color w:val="000000"/>
              </w:rPr>
            </w:pPr>
            <w:r w:rsidRPr="005B0D53">
              <w:rPr>
                <w:rFonts w:cs="Helvetica"/>
              </w:rPr>
              <w:t>Study Update DateTime</w:t>
            </w: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0A64495F" w14:textId="219EFA66" w:rsidR="00004548" w:rsidRPr="005B0D53" w:rsidRDefault="00004548" w:rsidP="00004548">
            <w:pPr>
              <w:spacing w:after="0"/>
              <w:rPr>
                <w:rFonts w:cs="Helvetica"/>
                <w:color w:val="000000"/>
              </w:rPr>
            </w:pPr>
            <w:r w:rsidRPr="005B0D53">
              <w:rPr>
                <w:rFonts w:cs="Helvetica"/>
              </w:rPr>
              <w:t>StudyUpdateDateTime</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445F840C" w14:textId="7436AE25" w:rsidR="00004548" w:rsidRPr="005B0D53" w:rsidRDefault="00004548" w:rsidP="00004548">
            <w:pPr>
              <w:spacing w:after="0"/>
              <w:jc w:val="center"/>
              <w:rPr>
                <w:rFonts w:cs="Helvetica"/>
                <w:bCs/>
                <w:color w:val="000000"/>
                <w:sz w:val="18"/>
              </w:rPr>
            </w:pPr>
            <w:r w:rsidRPr="005B0D53">
              <w:rPr>
                <w:rFonts w:cs="Helvetica"/>
                <w:bCs/>
                <w:color w:val="000000"/>
                <w:sz w:val="18"/>
              </w:rPr>
              <w:t>DT</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1F59A597" w14:textId="70C3C3F7" w:rsidR="00004548" w:rsidRPr="005B0D53" w:rsidRDefault="00004548" w:rsidP="00004548">
            <w:pPr>
              <w:spacing w:after="0"/>
              <w:jc w:val="center"/>
              <w:rPr>
                <w:rFonts w:cs="Helvetica"/>
                <w:bCs/>
                <w:color w:val="000000"/>
                <w:sz w:val="18"/>
              </w:rPr>
            </w:pPr>
            <w:r w:rsidRPr="005B0D53">
              <w:rPr>
                <w:rFonts w:cs="Helvetica"/>
                <w:bCs/>
                <w:color w:val="000000"/>
                <w:sz w:val="18"/>
              </w:rPr>
              <w:t>1</w:t>
            </w: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4D32548B" w14:textId="77777777" w:rsidR="00004548" w:rsidRPr="005B0D53" w:rsidRDefault="00004548" w:rsidP="00004548">
            <w:pPr>
              <w:spacing w:after="0"/>
              <w:jc w:val="center"/>
              <w:rPr>
                <w:rFonts w:cs="Helvetica"/>
                <w:bCs/>
                <w:color w:val="000000"/>
                <w:sz w:val="18"/>
              </w:rPr>
            </w:pPr>
          </w:p>
        </w:tc>
      </w:tr>
      <w:tr w:rsidR="00004548" w:rsidRPr="005B0D53" w14:paraId="192B9194" w14:textId="77777777" w:rsidTr="00F60737">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656A1D0A" w14:textId="77777777" w:rsidR="00004548" w:rsidRPr="005B0D53" w:rsidRDefault="00004548" w:rsidP="00004548">
            <w:pPr>
              <w:spacing w:after="0"/>
              <w:jc w:val="center"/>
              <w:rPr>
                <w:rFonts w:cs="Helvetica"/>
              </w:rPr>
            </w:pP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32E8F6DA" w14:textId="77777777" w:rsidR="00004548" w:rsidRPr="005B0D53" w:rsidRDefault="00004548" w:rsidP="00004548">
            <w:pPr>
              <w:spacing w:after="0"/>
              <w:rPr>
                <w:rFonts w:cs="Helvetica"/>
              </w:rPr>
            </w:pP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2E52EA74" w14:textId="77777777" w:rsidR="00004548" w:rsidRPr="005B0D53" w:rsidRDefault="00004548" w:rsidP="00004548">
            <w:pPr>
              <w:spacing w:after="0"/>
              <w:rPr>
                <w:rFonts w:cs="Helvetica"/>
              </w:rPr>
            </w:pP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3DF93523" w14:textId="77777777" w:rsidR="00004548" w:rsidRPr="005B0D53" w:rsidRDefault="00004548" w:rsidP="00004548">
            <w:pPr>
              <w:spacing w:after="0"/>
              <w:jc w:val="center"/>
              <w:rPr>
                <w:rFonts w:cs="Helvetica"/>
                <w:bCs/>
                <w:color w:val="000000"/>
                <w:sz w:val="18"/>
              </w:rPr>
            </w:pP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1C78671E" w14:textId="77777777" w:rsidR="00004548" w:rsidRPr="005B0D53" w:rsidRDefault="00004548" w:rsidP="00004548">
            <w:pPr>
              <w:spacing w:after="0"/>
              <w:jc w:val="center"/>
              <w:rPr>
                <w:rFonts w:cs="Helvetica"/>
                <w:bCs/>
                <w:color w:val="000000"/>
                <w:sz w:val="18"/>
              </w:rPr>
            </w:pP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5218B6D9" w14:textId="77777777" w:rsidR="00004548" w:rsidRPr="005B0D53" w:rsidRDefault="00004548" w:rsidP="00004548">
            <w:pPr>
              <w:spacing w:after="0"/>
              <w:jc w:val="center"/>
              <w:rPr>
                <w:rFonts w:cs="Helvetica"/>
                <w:bCs/>
                <w:color w:val="000000"/>
                <w:sz w:val="18"/>
              </w:rPr>
            </w:pPr>
          </w:p>
        </w:tc>
      </w:tr>
      <w:tr w:rsidR="00004548" w:rsidRPr="005B0D53" w14:paraId="3E0304D8" w14:textId="77777777" w:rsidTr="003924DE">
        <w:trPr>
          <w:jc w:val="center"/>
        </w:trPr>
        <w:tc>
          <w:tcPr>
            <w:tcW w:w="1255" w:type="dxa"/>
            <w:tcBorders>
              <w:left w:val="single" w:sz="4" w:space="0" w:color="000000"/>
              <w:bottom w:val="single" w:sz="4" w:space="0" w:color="000000"/>
              <w:right w:val="single" w:sz="4" w:space="0" w:color="000000"/>
            </w:tcBorders>
            <w:tcMar>
              <w:top w:w="40" w:type="dxa"/>
              <w:left w:w="40" w:type="dxa"/>
              <w:bottom w:w="40" w:type="dxa"/>
              <w:right w:w="40" w:type="dxa"/>
            </w:tcMar>
          </w:tcPr>
          <w:p w14:paraId="364EFE22" w14:textId="21515F74" w:rsidR="00004548" w:rsidRPr="005B0D53" w:rsidRDefault="00004548" w:rsidP="00004548">
            <w:pPr>
              <w:spacing w:after="0"/>
              <w:jc w:val="center"/>
              <w:rPr>
                <w:rFonts w:cs="Helvetica"/>
                <w:color w:val="000000"/>
              </w:rPr>
            </w:pPr>
            <w:r w:rsidRPr="005B0D53">
              <w:rPr>
                <w:rFonts w:cs="Helvetica"/>
                <w:color w:val="000000"/>
              </w:rPr>
              <w:lastRenderedPageBreak/>
              <w:t>(</w:t>
            </w:r>
            <w:r>
              <w:rPr>
                <w:rFonts w:cs="Helvetica"/>
                <w:color w:val="000000"/>
              </w:rPr>
              <w:t>0400,06x0</w:t>
            </w:r>
            <w:r w:rsidRPr="005B0D53">
              <w:rPr>
                <w:rFonts w:cs="Helvetica"/>
                <w:color w:val="000000"/>
              </w:rPr>
              <w:t>)</w:t>
            </w:r>
          </w:p>
        </w:tc>
        <w:tc>
          <w:tcPr>
            <w:tcW w:w="3420" w:type="dxa"/>
            <w:tcBorders>
              <w:bottom w:val="single" w:sz="4" w:space="0" w:color="000000"/>
              <w:right w:val="single" w:sz="4" w:space="0" w:color="000000"/>
            </w:tcBorders>
            <w:tcMar>
              <w:top w:w="40" w:type="dxa"/>
              <w:left w:w="40" w:type="dxa"/>
              <w:bottom w:w="40" w:type="dxa"/>
              <w:right w:w="40" w:type="dxa"/>
            </w:tcMar>
          </w:tcPr>
          <w:p w14:paraId="0F783A38" w14:textId="692EE8EA" w:rsidR="00004548" w:rsidRDefault="00004548" w:rsidP="00004548">
            <w:pPr>
              <w:spacing w:after="0"/>
              <w:rPr>
                <w:rFonts w:cs="Helvetica"/>
              </w:rPr>
            </w:pPr>
            <w:r>
              <w:rPr>
                <w:rFonts w:cs="Helvetica"/>
              </w:rPr>
              <w:t>Incorporated Inventory Instance</w:t>
            </w:r>
            <w:r w:rsidRPr="005B0D53">
              <w:rPr>
                <w:rFonts w:cs="Helvetica"/>
              </w:rPr>
              <w:t xml:space="preserve"> Sequence</w:t>
            </w:r>
          </w:p>
        </w:tc>
        <w:tc>
          <w:tcPr>
            <w:tcW w:w="3330" w:type="dxa"/>
            <w:tcBorders>
              <w:bottom w:val="single" w:sz="4" w:space="0" w:color="000000"/>
              <w:right w:val="single" w:sz="4" w:space="0" w:color="000000"/>
            </w:tcBorders>
            <w:tcMar>
              <w:top w:w="40" w:type="dxa"/>
              <w:left w:w="40" w:type="dxa"/>
              <w:bottom w:w="40" w:type="dxa"/>
              <w:right w:w="40" w:type="dxa"/>
            </w:tcMar>
          </w:tcPr>
          <w:p w14:paraId="125E1DFC" w14:textId="3A7A816B" w:rsidR="00004548" w:rsidRPr="005B0D53" w:rsidRDefault="00004548" w:rsidP="00004548">
            <w:pPr>
              <w:spacing w:after="0"/>
              <w:rPr>
                <w:rFonts w:cs="Helvetica"/>
              </w:rPr>
            </w:pPr>
            <w:r>
              <w:rPr>
                <w:rFonts w:cs="Helvetica"/>
              </w:rPr>
              <w:t>IncorporatedInventoryInstance</w:t>
            </w:r>
            <w:r w:rsidRPr="005B0D53">
              <w:rPr>
                <w:rFonts w:cs="Helvetica"/>
              </w:rPr>
              <w:t>Sequence</w:t>
            </w:r>
          </w:p>
        </w:tc>
        <w:tc>
          <w:tcPr>
            <w:tcW w:w="630" w:type="dxa"/>
            <w:tcBorders>
              <w:bottom w:val="single" w:sz="4" w:space="0" w:color="000000"/>
              <w:right w:val="single" w:sz="4" w:space="0" w:color="000000"/>
            </w:tcBorders>
            <w:tcMar>
              <w:top w:w="40" w:type="dxa"/>
              <w:left w:w="40" w:type="dxa"/>
              <w:bottom w:w="40" w:type="dxa"/>
              <w:right w:w="40" w:type="dxa"/>
            </w:tcMar>
          </w:tcPr>
          <w:p w14:paraId="3FB10365" w14:textId="77777777" w:rsidR="00004548" w:rsidRPr="005B0D53" w:rsidRDefault="00004548" w:rsidP="00004548">
            <w:pPr>
              <w:spacing w:after="0"/>
              <w:jc w:val="center"/>
              <w:rPr>
                <w:rFonts w:cs="Helvetica"/>
                <w:bCs/>
                <w:color w:val="000000"/>
                <w:sz w:val="18"/>
              </w:rPr>
            </w:pPr>
            <w:r>
              <w:rPr>
                <w:rFonts w:cs="Helvetica"/>
                <w:bCs/>
                <w:color w:val="000000"/>
                <w:sz w:val="18"/>
              </w:rPr>
              <w:t>SQ</w:t>
            </w:r>
          </w:p>
        </w:tc>
        <w:tc>
          <w:tcPr>
            <w:tcW w:w="630" w:type="dxa"/>
            <w:tcBorders>
              <w:bottom w:val="single" w:sz="4" w:space="0" w:color="000000"/>
              <w:right w:val="single" w:sz="4" w:space="0" w:color="000000"/>
            </w:tcBorders>
            <w:tcMar>
              <w:top w:w="40" w:type="dxa"/>
              <w:left w:w="40" w:type="dxa"/>
              <w:bottom w:w="40" w:type="dxa"/>
              <w:right w:w="40" w:type="dxa"/>
            </w:tcMar>
          </w:tcPr>
          <w:p w14:paraId="04DC1209" w14:textId="77777777" w:rsidR="00004548" w:rsidRPr="005B0D53" w:rsidRDefault="00004548" w:rsidP="00004548">
            <w:pPr>
              <w:spacing w:after="0"/>
              <w:jc w:val="center"/>
              <w:rPr>
                <w:rFonts w:cs="Helvetica"/>
                <w:bCs/>
                <w:color w:val="000000"/>
                <w:sz w:val="18"/>
              </w:rPr>
            </w:pPr>
            <w:r>
              <w:rPr>
                <w:rFonts w:cs="Helvetica"/>
                <w:bCs/>
                <w:color w:val="000000"/>
                <w:sz w:val="18"/>
              </w:rPr>
              <w:t>1</w:t>
            </w:r>
          </w:p>
        </w:tc>
        <w:tc>
          <w:tcPr>
            <w:tcW w:w="828" w:type="dxa"/>
            <w:tcBorders>
              <w:bottom w:val="single" w:sz="4" w:space="0" w:color="000000"/>
              <w:right w:val="single" w:sz="4" w:space="0" w:color="000000"/>
            </w:tcBorders>
            <w:tcMar>
              <w:top w:w="40" w:type="dxa"/>
              <w:left w:w="40" w:type="dxa"/>
              <w:bottom w:w="40" w:type="dxa"/>
              <w:right w:w="40" w:type="dxa"/>
            </w:tcMar>
          </w:tcPr>
          <w:p w14:paraId="09AC9CAB" w14:textId="77777777" w:rsidR="00004548" w:rsidRPr="005B0D53" w:rsidRDefault="00004548" w:rsidP="00004548">
            <w:pPr>
              <w:spacing w:after="0"/>
              <w:rPr>
                <w:rFonts w:cs="Helvetica"/>
                <w:bCs/>
                <w:color w:val="000000"/>
                <w:sz w:val="18"/>
              </w:rPr>
            </w:pPr>
          </w:p>
        </w:tc>
      </w:tr>
      <w:tr w:rsidR="00004548" w:rsidRPr="005B0D53" w14:paraId="6BCA3AA5" w14:textId="77777777" w:rsidTr="00F60737">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6E0047CF" w14:textId="7446D807" w:rsidR="00004548" w:rsidRPr="005B0D53" w:rsidRDefault="00004548" w:rsidP="00004548">
            <w:pPr>
              <w:spacing w:after="0"/>
              <w:jc w:val="center"/>
              <w:rPr>
                <w:rFonts w:cs="Helvetica"/>
              </w:rPr>
            </w:pPr>
            <w:bookmarkStart w:id="485" w:name="_Hlk66446934"/>
            <w:r w:rsidRPr="005B0D53">
              <w:rPr>
                <w:rFonts w:cs="Helvetica"/>
              </w:rPr>
              <w:t>(0400,06x</w:t>
            </w:r>
            <w:r>
              <w:rPr>
                <w:rFonts w:cs="Helvetica"/>
              </w:rPr>
              <w:t>1</w:t>
            </w:r>
            <w:r w:rsidRPr="005B0D53">
              <w:rPr>
                <w:rFonts w:cs="Helvetica"/>
              </w:rPr>
              <w:t>)</w:t>
            </w: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1BCFBE59" w14:textId="5EF5E9CA" w:rsidR="00004548" w:rsidRPr="005B0D53" w:rsidRDefault="00004548" w:rsidP="00004548">
            <w:pPr>
              <w:spacing w:after="0"/>
              <w:rPr>
                <w:rFonts w:cs="Helvetica"/>
              </w:rPr>
            </w:pPr>
            <w:r w:rsidRPr="005B0D53">
              <w:rPr>
                <w:rFonts w:cs="Helvetica"/>
              </w:rPr>
              <w:t>Inventor</w:t>
            </w:r>
            <w:r>
              <w:rPr>
                <w:rFonts w:cs="Helvetica"/>
              </w:rPr>
              <w:t>ied</w:t>
            </w:r>
            <w:r w:rsidRPr="005B0D53">
              <w:rPr>
                <w:rFonts w:cs="Helvetica"/>
              </w:rPr>
              <w:t xml:space="preserve"> </w:t>
            </w:r>
            <w:r>
              <w:rPr>
                <w:rFonts w:cs="Helvetica"/>
              </w:rPr>
              <w:t>Studies Sequence</w:t>
            </w: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0BC61069" w14:textId="0B0F52E3" w:rsidR="00004548" w:rsidRPr="005B0D53" w:rsidRDefault="00004548" w:rsidP="00004548">
            <w:pPr>
              <w:spacing w:after="0"/>
              <w:rPr>
                <w:rFonts w:cs="Helvetica"/>
              </w:rPr>
            </w:pPr>
            <w:r w:rsidRPr="005B0D53">
              <w:rPr>
                <w:rFonts w:cs="Helvetica"/>
              </w:rPr>
              <w:t>Inventor</w:t>
            </w:r>
            <w:r>
              <w:rPr>
                <w:rFonts w:cs="Helvetica"/>
              </w:rPr>
              <w:t>iedStudiesSequence</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487048D6" w14:textId="71AC1A4C" w:rsidR="00004548" w:rsidRPr="005B0D53" w:rsidRDefault="00004548" w:rsidP="00004548">
            <w:pPr>
              <w:spacing w:after="0"/>
              <w:jc w:val="center"/>
              <w:rPr>
                <w:rFonts w:cs="Helvetica"/>
                <w:bCs/>
                <w:color w:val="000000"/>
                <w:sz w:val="18"/>
              </w:rPr>
            </w:pPr>
            <w:r>
              <w:rPr>
                <w:rFonts w:cs="Helvetica"/>
                <w:bCs/>
                <w:color w:val="000000"/>
                <w:sz w:val="18"/>
              </w:rPr>
              <w:t>SQ</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16A71888" w14:textId="7279C3C0" w:rsidR="00004548" w:rsidRPr="005B0D53" w:rsidRDefault="00004548" w:rsidP="00004548">
            <w:pPr>
              <w:spacing w:after="0"/>
              <w:jc w:val="center"/>
              <w:rPr>
                <w:rFonts w:cs="Helvetica"/>
                <w:bCs/>
                <w:color w:val="000000"/>
                <w:sz w:val="18"/>
              </w:rPr>
            </w:pPr>
            <w:r>
              <w:rPr>
                <w:rFonts w:cs="Helvetica"/>
                <w:bCs/>
                <w:color w:val="000000"/>
                <w:sz w:val="18"/>
              </w:rPr>
              <w:t>1</w:t>
            </w: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2364C444" w14:textId="77777777" w:rsidR="00004548" w:rsidRPr="005B0D53" w:rsidRDefault="00004548" w:rsidP="00004548">
            <w:pPr>
              <w:spacing w:after="0"/>
              <w:jc w:val="center"/>
              <w:rPr>
                <w:rFonts w:cs="Helvetica"/>
                <w:bCs/>
                <w:color w:val="000000"/>
                <w:sz w:val="18"/>
              </w:rPr>
            </w:pPr>
          </w:p>
        </w:tc>
      </w:tr>
      <w:bookmarkEnd w:id="485"/>
      <w:tr w:rsidR="00004548" w:rsidRPr="005B0D53" w14:paraId="1CF56F9F" w14:textId="77777777" w:rsidTr="00F60737">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57B53797" w14:textId="3E96BEDC" w:rsidR="00004548" w:rsidRPr="005B0D53" w:rsidRDefault="00004548" w:rsidP="00004548">
            <w:pPr>
              <w:spacing w:after="0"/>
              <w:jc w:val="center"/>
              <w:rPr>
                <w:rFonts w:cs="Helvetica"/>
              </w:rPr>
            </w:pPr>
            <w:r w:rsidRPr="005B0D53">
              <w:rPr>
                <w:rFonts w:cs="Helvetica"/>
              </w:rPr>
              <w:t>(0400,06x</w:t>
            </w:r>
            <w:r>
              <w:rPr>
                <w:rFonts w:cs="Helvetica"/>
              </w:rPr>
              <w:t>2</w:t>
            </w:r>
            <w:r w:rsidRPr="005B0D53">
              <w:rPr>
                <w:rFonts w:cs="Helvetica"/>
              </w:rPr>
              <w:t>)</w:t>
            </w: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5E2274F2" w14:textId="39D0C87D" w:rsidR="00004548" w:rsidRPr="005B0D53" w:rsidRDefault="00004548" w:rsidP="00004548">
            <w:pPr>
              <w:spacing w:after="0"/>
              <w:rPr>
                <w:rFonts w:cs="Helvetica"/>
              </w:rPr>
            </w:pPr>
            <w:r w:rsidRPr="005B0D53">
              <w:rPr>
                <w:rFonts w:cs="Helvetica"/>
              </w:rPr>
              <w:t>Inventor</w:t>
            </w:r>
            <w:r>
              <w:rPr>
                <w:rFonts w:cs="Helvetica"/>
              </w:rPr>
              <w:t>ied</w:t>
            </w:r>
            <w:r w:rsidRPr="005B0D53">
              <w:rPr>
                <w:rFonts w:cs="Helvetica"/>
              </w:rPr>
              <w:t xml:space="preserve"> </w:t>
            </w:r>
            <w:r>
              <w:rPr>
                <w:rFonts w:cs="Helvetica"/>
              </w:rPr>
              <w:t>Series Sequence</w:t>
            </w: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6AED40A0" w14:textId="3D300462" w:rsidR="00004548" w:rsidRPr="005B0D53" w:rsidRDefault="00004548" w:rsidP="00004548">
            <w:pPr>
              <w:spacing w:after="0"/>
              <w:rPr>
                <w:rFonts w:cs="Helvetica"/>
              </w:rPr>
            </w:pPr>
            <w:r w:rsidRPr="005B0D53">
              <w:rPr>
                <w:rFonts w:cs="Helvetica"/>
              </w:rPr>
              <w:t>Inventor</w:t>
            </w:r>
            <w:r>
              <w:rPr>
                <w:rFonts w:cs="Helvetica"/>
              </w:rPr>
              <w:t>iedSeriesSequence</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2AD53CBA" w14:textId="15E08ED6" w:rsidR="00004548" w:rsidRPr="005B0D53" w:rsidRDefault="00004548" w:rsidP="00004548">
            <w:pPr>
              <w:spacing w:after="0"/>
              <w:jc w:val="center"/>
              <w:rPr>
                <w:rFonts w:cs="Helvetica"/>
                <w:bCs/>
                <w:color w:val="000000"/>
                <w:sz w:val="18"/>
              </w:rPr>
            </w:pPr>
            <w:r>
              <w:rPr>
                <w:rFonts w:cs="Helvetica"/>
                <w:bCs/>
                <w:color w:val="000000"/>
                <w:sz w:val="18"/>
              </w:rPr>
              <w:t>SQ</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51877620" w14:textId="62D46CC0" w:rsidR="00004548" w:rsidRPr="005B0D53" w:rsidRDefault="00004548" w:rsidP="00004548">
            <w:pPr>
              <w:spacing w:after="0"/>
              <w:jc w:val="center"/>
              <w:rPr>
                <w:rFonts w:cs="Helvetica"/>
                <w:bCs/>
                <w:color w:val="000000"/>
                <w:sz w:val="18"/>
              </w:rPr>
            </w:pPr>
            <w:r>
              <w:rPr>
                <w:rFonts w:cs="Helvetica"/>
                <w:bCs/>
                <w:color w:val="000000"/>
                <w:sz w:val="18"/>
              </w:rPr>
              <w:t>1</w:t>
            </w: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54CB7933" w14:textId="77777777" w:rsidR="00004548" w:rsidRPr="005B0D53" w:rsidRDefault="00004548" w:rsidP="00004548">
            <w:pPr>
              <w:spacing w:after="0"/>
              <w:jc w:val="center"/>
              <w:rPr>
                <w:rFonts w:cs="Helvetica"/>
                <w:bCs/>
                <w:color w:val="000000"/>
                <w:sz w:val="18"/>
              </w:rPr>
            </w:pPr>
          </w:p>
        </w:tc>
      </w:tr>
      <w:tr w:rsidR="00004548" w:rsidRPr="005B0D53" w14:paraId="6168D247" w14:textId="77777777" w:rsidTr="00F60737">
        <w:trPr>
          <w:jc w:val="center"/>
        </w:trPr>
        <w:tc>
          <w:tcPr>
            <w:tcW w:w="1255" w:type="dxa"/>
            <w:tcBorders>
              <w:top w:val="single" w:sz="4" w:space="0" w:color="auto"/>
              <w:left w:val="single" w:sz="4" w:space="0" w:color="000000"/>
              <w:bottom w:val="single" w:sz="4" w:space="0" w:color="000000"/>
              <w:right w:val="single" w:sz="4" w:space="0" w:color="000000"/>
            </w:tcBorders>
            <w:tcMar>
              <w:top w:w="40" w:type="dxa"/>
              <w:left w:w="40" w:type="dxa"/>
              <w:bottom w:w="40" w:type="dxa"/>
              <w:right w:w="40" w:type="dxa"/>
            </w:tcMar>
          </w:tcPr>
          <w:p w14:paraId="47B25A5C" w14:textId="77737126" w:rsidR="00004548" w:rsidRPr="005B0D53" w:rsidRDefault="00004548" w:rsidP="00004548">
            <w:pPr>
              <w:spacing w:after="0"/>
              <w:jc w:val="center"/>
              <w:rPr>
                <w:rFonts w:cs="Helvetica"/>
              </w:rPr>
            </w:pPr>
            <w:r w:rsidRPr="005B0D53">
              <w:rPr>
                <w:rFonts w:cs="Helvetica"/>
              </w:rPr>
              <w:t>(0400,06x</w:t>
            </w:r>
            <w:r>
              <w:rPr>
                <w:rFonts w:cs="Helvetica"/>
              </w:rPr>
              <w:t>3</w:t>
            </w:r>
            <w:r w:rsidRPr="005B0D53">
              <w:rPr>
                <w:rFonts w:cs="Helvetica"/>
              </w:rPr>
              <w:t>)</w:t>
            </w:r>
          </w:p>
        </w:tc>
        <w:tc>
          <w:tcPr>
            <w:tcW w:w="3420" w:type="dxa"/>
            <w:tcBorders>
              <w:top w:val="single" w:sz="4" w:space="0" w:color="auto"/>
              <w:bottom w:val="single" w:sz="4" w:space="0" w:color="000000"/>
              <w:right w:val="single" w:sz="4" w:space="0" w:color="000000"/>
            </w:tcBorders>
            <w:tcMar>
              <w:top w:w="40" w:type="dxa"/>
              <w:left w:w="40" w:type="dxa"/>
              <w:bottom w:w="40" w:type="dxa"/>
              <w:right w:w="40" w:type="dxa"/>
            </w:tcMar>
          </w:tcPr>
          <w:p w14:paraId="20415377" w14:textId="0C0AFACB" w:rsidR="00004548" w:rsidRPr="005B0D53" w:rsidRDefault="00004548" w:rsidP="00004548">
            <w:pPr>
              <w:spacing w:after="0"/>
              <w:rPr>
                <w:rFonts w:cs="Helvetica"/>
              </w:rPr>
            </w:pPr>
            <w:r w:rsidRPr="005B0D53">
              <w:rPr>
                <w:rFonts w:cs="Helvetica"/>
              </w:rPr>
              <w:t>Inventor</w:t>
            </w:r>
            <w:r>
              <w:rPr>
                <w:rFonts w:cs="Helvetica"/>
              </w:rPr>
              <w:t>ied</w:t>
            </w:r>
            <w:r w:rsidRPr="005B0D53">
              <w:rPr>
                <w:rFonts w:cs="Helvetica"/>
              </w:rPr>
              <w:t xml:space="preserve"> </w:t>
            </w:r>
            <w:r>
              <w:rPr>
                <w:rFonts w:cs="Helvetica"/>
              </w:rPr>
              <w:t>Instances Sequence</w:t>
            </w:r>
          </w:p>
        </w:tc>
        <w:tc>
          <w:tcPr>
            <w:tcW w:w="3330" w:type="dxa"/>
            <w:tcBorders>
              <w:top w:val="single" w:sz="4" w:space="0" w:color="auto"/>
              <w:bottom w:val="single" w:sz="4" w:space="0" w:color="000000"/>
              <w:right w:val="single" w:sz="4" w:space="0" w:color="000000"/>
            </w:tcBorders>
            <w:tcMar>
              <w:top w:w="40" w:type="dxa"/>
              <w:left w:w="40" w:type="dxa"/>
              <w:bottom w:w="40" w:type="dxa"/>
              <w:right w:w="40" w:type="dxa"/>
            </w:tcMar>
          </w:tcPr>
          <w:p w14:paraId="052BC01F" w14:textId="0235DF95" w:rsidR="00004548" w:rsidRPr="005B0D53" w:rsidRDefault="00004548" w:rsidP="00004548">
            <w:pPr>
              <w:spacing w:after="0"/>
              <w:rPr>
                <w:rFonts w:cs="Helvetica"/>
              </w:rPr>
            </w:pPr>
            <w:r w:rsidRPr="005B0D53">
              <w:rPr>
                <w:rFonts w:cs="Helvetica"/>
              </w:rPr>
              <w:t>Inventor</w:t>
            </w:r>
            <w:r>
              <w:rPr>
                <w:rFonts w:cs="Helvetica"/>
              </w:rPr>
              <w:t>iedInstancesSequence</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7A76081A" w14:textId="010D4FBB" w:rsidR="00004548" w:rsidRPr="005B0D53" w:rsidRDefault="00004548" w:rsidP="00004548">
            <w:pPr>
              <w:spacing w:after="0"/>
              <w:jc w:val="center"/>
              <w:rPr>
                <w:rFonts w:cs="Helvetica"/>
                <w:bCs/>
                <w:color w:val="000000"/>
                <w:sz w:val="18"/>
              </w:rPr>
            </w:pPr>
            <w:r>
              <w:rPr>
                <w:rFonts w:cs="Helvetica"/>
                <w:bCs/>
                <w:color w:val="000000"/>
                <w:sz w:val="18"/>
              </w:rPr>
              <w:t>SQ</w:t>
            </w:r>
          </w:p>
        </w:tc>
        <w:tc>
          <w:tcPr>
            <w:tcW w:w="630" w:type="dxa"/>
            <w:tcBorders>
              <w:top w:val="single" w:sz="4" w:space="0" w:color="auto"/>
              <w:bottom w:val="single" w:sz="4" w:space="0" w:color="000000"/>
              <w:right w:val="single" w:sz="4" w:space="0" w:color="000000"/>
            </w:tcBorders>
            <w:tcMar>
              <w:top w:w="40" w:type="dxa"/>
              <w:left w:w="40" w:type="dxa"/>
              <w:bottom w:w="40" w:type="dxa"/>
              <w:right w:w="40" w:type="dxa"/>
            </w:tcMar>
          </w:tcPr>
          <w:p w14:paraId="1D21B90B" w14:textId="76B86FDA" w:rsidR="00004548" w:rsidRPr="005B0D53" w:rsidRDefault="00004548" w:rsidP="00004548">
            <w:pPr>
              <w:spacing w:after="0"/>
              <w:jc w:val="center"/>
              <w:rPr>
                <w:rFonts w:cs="Helvetica"/>
                <w:bCs/>
                <w:color w:val="000000"/>
                <w:sz w:val="18"/>
              </w:rPr>
            </w:pPr>
            <w:r>
              <w:rPr>
                <w:rFonts w:cs="Helvetica"/>
                <w:bCs/>
                <w:color w:val="000000"/>
                <w:sz w:val="18"/>
              </w:rPr>
              <w:t>1</w:t>
            </w:r>
          </w:p>
        </w:tc>
        <w:tc>
          <w:tcPr>
            <w:tcW w:w="828" w:type="dxa"/>
            <w:tcBorders>
              <w:top w:val="single" w:sz="4" w:space="0" w:color="auto"/>
              <w:bottom w:val="single" w:sz="4" w:space="0" w:color="000000"/>
              <w:right w:val="single" w:sz="4" w:space="0" w:color="000000"/>
            </w:tcBorders>
            <w:tcMar>
              <w:top w:w="40" w:type="dxa"/>
              <w:left w:w="40" w:type="dxa"/>
              <w:bottom w:w="40" w:type="dxa"/>
              <w:right w:w="40" w:type="dxa"/>
            </w:tcMar>
          </w:tcPr>
          <w:p w14:paraId="31C4AE8B" w14:textId="77777777" w:rsidR="00004548" w:rsidRPr="005B0D53" w:rsidRDefault="00004548" w:rsidP="00004548">
            <w:pPr>
              <w:spacing w:after="0"/>
              <w:jc w:val="center"/>
              <w:rPr>
                <w:rFonts w:cs="Helvetica"/>
                <w:bCs/>
                <w:color w:val="000000"/>
                <w:sz w:val="18"/>
              </w:rPr>
            </w:pPr>
          </w:p>
        </w:tc>
      </w:tr>
      <w:tr w:rsidR="00004548" w:rsidRPr="005B0D53" w14:paraId="31891547" w14:textId="77777777" w:rsidTr="00F60737">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0A1A6969" w14:textId="77777777" w:rsidR="00004548" w:rsidRPr="005B0D53" w:rsidRDefault="00004548" w:rsidP="00004548">
            <w:pPr>
              <w:spacing w:after="0"/>
              <w:jc w:val="center"/>
              <w:rPr>
                <w:rFonts w:cs="Helvetica"/>
              </w:rPr>
            </w:pPr>
            <w:r w:rsidRPr="005B0D53">
              <w:rPr>
                <w:rFonts w:cs="Helvetica"/>
              </w:rPr>
              <w:t>(0400,06x</w:t>
            </w:r>
            <w:r>
              <w:rPr>
                <w:rFonts w:cs="Helvetica"/>
              </w:rPr>
              <w:t>5</w:t>
            </w:r>
            <w:r w:rsidRPr="005B0D53">
              <w:rPr>
                <w:rFonts w:cs="Helvetica"/>
              </w:rPr>
              <w:t>)</w:t>
            </w: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324A9931" w14:textId="77777777" w:rsidR="00004548" w:rsidRPr="005B0D53" w:rsidRDefault="00004548" w:rsidP="00004548">
            <w:pPr>
              <w:spacing w:after="0"/>
              <w:rPr>
                <w:rFonts w:cs="Helvetica"/>
              </w:rPr>
            </w:pPr>
            <w:r w:rsidRPr="005B0D53">
              <w:rPr>
                <w:rFonts w:cs="Helvetica"/>
              </w:rPr>
              <w:t>Inventory Completion Status</w:t>
            </w: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72E3C18B" w14:textId="77777777" w:rsidR="00004548" w:rsidRPr="005B0D53" w:rsidRDefault="00004548" w:rsidP="00004548">
            <w:pPr>
              <w:spacing w:after="0"/>
              <w:rPr>
                <w:rFonts w:cs="Helvetica"/>
              </w:rPr>
            </w:pPr>
            <w:r w:rsidRPr="005B0D53">
              <w:rPr>
                <w:rFonts w:cs="Helvetica"/>
              </w:rPr>
              <w:t>InventoryCompletionStatus</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2684DC0C" w14:textId="77777777" w:rsidR="00004548" w:rsidRPr="005B0D53" w:rsidRDefault="00004548" w:rsidP="00004548">
            <w:pPr>
              <w:spacing w:after="0"/>
              <w:jc w:val="center"/>
              <w:rPr>
                <w:rFonts w:cs="Helvetica"/>
                <w:bCs/>
                <w:color w:val="000000"/>
                <w:sz w:val="18"/>
              </w:rPr>
            </w:pPr>
            <w:r w:rsidRPr="005B0D53">
              <w:rPr>
                <w:rFonts w:cs="Helvetica"/>
                <w:bCs/>
                <w:color w:val="000000"/>
                <w:sz w:val="18"/>
              </w:rPr>
              <w:t>CS</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51FA7739" w14:textId="77777777" w:rsidR="00004548" w:rsidRPr="005B0D53" w:rsidRDefault="00004548" w:rsidP="00004548">
            <w:pPr>
              <w:spacing w:after="0"/>
              <w:jc w:val="center"/>
              <w:rPr>
                <w:rFonts w:cs="Helvetica"/>
                <w:bCs/>
                <w:color w:val="000000"/>
                <w:sz w:val="18"/>
              </w:rPr>
            </w:pPr>
            <w:r w:rsidRPr="005B0D53">
              <w:rPr>
                <w:rFonts w:cs="Helvetica"/>
                <w:bCs/>
                <w:color w:val="000000"/>
                <w:sz w:val="18"/>
              </w:rPr>
              <w:t>1</w:t>
            </w: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10BCAEC2" w14:textId="77777777" w:rsidR="00004548" w:rsidRPr="005B0D53" w:rsidRDefault="00004548" w:rsidP="00004548">
            <w:pPr>
              <w:spacing w:after="0"/>
              <w:jc w:val="center"/>
              <w:rPr>
                <w:rFonts w:cs="Helvetica"/>
                <w:bCs/>
                <w:color w:val="000000"/>
                <w:sz w:val="18"/>
              </w:rPr>
            </w:pPr>
          </w:p>
        </w:tc>
      </w:tr>
      <w:tr w:rsidR="00004548" w:rsidRPr="005B0D53" w14:paraId="7C0207EE" w14:textId="77777777" w:rsidTr="001B20F3">
        <w:trPr>
          <w:jc w:val="center"/>
        </w:trPr>
        <w:tc>
          <w:tcPr>
            <w:tcW w:w="1255" w:type="dxa"/>
            <w:tcBorders>
              <w:top w:val="single" w:sz="4" w:space="0" w:color="auto"/>
              <w:left w:val="single" w:sz="4" w:space="0" w:color="000000"/>
              <w:bottom w:val="single" w:sz="4" w:space="0" w:color="auto"/>
              <w:right w:val="single" w:sz="4" w:space="0" w:color="000000"/>
            </w:tcBorders>
            <w:tcMar>
              <w:top w:w="40" w:type="dxa"/>
              <w:left w:w="40" w:type="dxa"/>
              <w:bottom w:w="40" w:type="dxa"/>
              <w:right w:w="40" w:type="dxa"/>
            </w:tcMar>
          </w:tcPr>
          <w:p w14:paraId="254740BF" w14:textId="00B6BD63" w:rsidR="00004548" w:rsidRPr="001B20F3" w:rsidRDefault="00004548" w:rsidP="00004548">
            <w:pPr>
              <w:spacing w:after="0"/>
              <w:jc w:val="center"/>
              <w:rPr>
                <w:rFonts w:cs="Helvetica"/>
              </w:rPr>
            </w:pPr>
            <w:r w:rsidRPr="001B20F3">
              <w:rPr>
                <w:rFonts w:cs="Helvetica"/>
              </w:rPr>
              <w:t>(</w:t>
            </w:r>
            <w:r>
              <w:rPr>
                <w:rFonts w:cs="Helvetica"/>
              </w:rPr>
              <w:t>0400,06x6</w:t>
            </w:r>
            <w:r w:rsidRPr="001B20F3">
              <w:rPr>
                <w:rFonts w:cs="Helvetica"/>
              </w:rPr>
              <w:t>)</w:t>
            </w:r>
          </w:p>
        </w:tc>
        <w:tc>
          <w:tcPr>
            <w:tcW w:w="3420" w:type="dxa"/>
            <w:tcBorders>
              <w:top w:val="single" w:sz="4" w:space="0" w:color="auto"/>
              <w:bottom w:val="single" w:sz="4" w:space="0" w:color="auto"/>
              <w:right w:val="single" w:sz="4" w:space="0" w:color="000000"/>
            </w:tcBorders>
            <w:tcMar>
              <w:top w:w="40" w:type="dxa"/>
              <w:left w:w="40" w:type="dxa"/>
              <w:bottom w:w="40" w:type="dxa"/>
              <w:right w:w="40" w:type="dxa"/>
            </w:tcMar>
          </w:tcPr>
          <w:p w14:paraId="398BB2A2" w14:textId="688B0A70" w:rsidR="00004548" w:rsidRPr="001B20F3" w:rsidRDefault="00004548" w:rsidP="00004548">
            <w:pPr>
              <w:spacing w:after="0"/>
              <w:rPr>
                <w:rFonts w:cs="Helvetica"/>
              </w:rPr>
            </w:pPr>
            <w:r>
              <w:rPr>
                <w:rFonts w:cs="Helvetica"/>
              </w:rPr>
              <w:t>Number of Study Records</w:t>
            </w:r>
          </w:p>
        </w:tc>
        <w:tc>
          <w:tcPr>
            <w:tcW w:w="3330" w:type="dxa"/>
            <w:tcBorders>
              <w:top w:val="single" w:sz="4" w:space="0" w:color="auto"/>
              <w:bottom w:val="single" w:sz="4" w:space="0" w:color="auto"/>
              <w:right w:val="single" w:sz="4" w:space="0" w:color="000000"/>
            </w:tcBorders>
            <w:tcMar>
              <w:top w:w="40" w:type="dxa"/>
              <w:left w:w="40" w:type="dxa"/>
              <w:bottom w:w="40" w:type="dxa"/>
              <w:right w:w="40" w:type="dxa"/>
            </w:tcMar>
          </w:tcPr>
          <w:p w14:paraId="3F50C320" w14:textId="2803602D" w:rsidR="00004548" w:rsidRPr="001B20F3" w:rsidRDefault="00004548" w:rsidP="00004548">
            <w:pPr>
              <w:spacing w:after="0"/>
              <w:rPr>
                <w:rFonts w:cs="Helvetica"/>
              </w:rPr>
            </w:pPr>
            <w:r w:rsidRPr="001B20F3">
              <w:rPr>
                <w:rFonts w:cs="Helvetica"/>
              </w:rPr>
              <w:t>NumberofStudy</w:t>
            </w:r>
            <w:r>
              <w:rPr>
                <w:rFonts w:cs="Helvetica"/>
              </w:rPr>
              <w:t>Records</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185A670A" w14:textId="77777777" w:rsidR="00004548" w:rsidRPr="005B0D53" w:rsidRDefault="00004548" w:rsidP="00004548">
            <w:pPr>
              <w:spacing w:after="0"/>
              <w:jc w:val="center"/>
              <w:rPr>
                <w:rFonts w:cs="Helvetica"/>
                <w:bCs/>
                <w:color w:val="000000"/>
                <w:sz w:val="18"/>
              </w:rPr>
            </w:pPr>
            <w:r w:rsidRPr="005B0D53">
              <w:rPr>
                <w:rFonts w:cs="Helvetica"/>
                <w:bCs/>
                <w:color w:val="000000"/>
                <w:sz w:val="18"/>
              </w:rPr>
              <w:t>UL</w:t>
            </w:r>
          </w:p>
        </w:tc>
        <w:tc>
          <w:tcPr>
            <w:tcW w:w="630" w:type="dxa"/>
            <w:tcBorders>
              <w:top w:val="single" w:sz="4" w:space="0" w:color="auto"/>
              <w:bottom w:val="single" w:sz="4" w:space="0" w:color="auto"/>
              <w:right w:val="single" w:sz="4" w:space="0" w:color="000000"/>
            </w:tcBorders>
            <w:tcMar>
              <w:top w:w="40" w:type="dxa"/>
              <w:left w:w="40" w:type="dxa"/>
              <w:bottom w:w="40" w:type="dxa"/>
              <w:right w:w="40" w:type="dxa"/>
            </w:tcMar>
          </w:tcPr>
          <w:p w14:paraId="5F2F97E3" w14:textId="77777777" w:rsidR="00004548" w:rsidRPr="005B0D53" w:rsidRDefault="00004548" w:rsidP="00004548">
            <w:pPr>
              <w:spacing w:after="0"/>
              <w:jc w:val="center"/>
              <w:rPr>
                <w:rFonts w:cs="Helvetica"/>
                <w:bCs/>
                <w:color w:val="000000"/>
                <w:sz w:val="18"/>
              </w:rPr>
            </w:pPr>
            <w:r w:rsidRPr="005B0D53">
              <w:rPr>
                <w:rFonts w:cs="Helvetica"/>
                <w:bCs/>
                <w:color w:val="000000"/>
                <w:sz w:val="18"/>
              </w:rPr>
              <w:t>1</w:t>
            </w:r>
          </w:p>
        </w:tc>
        <w:tc>
          <w:tcPr>
            <w:tcW w:w="828" w:type="dxa"/>
            <w:tcBorders>
              <w:top w:val="single" w:sz="4" w:space="0" w:color="auto"/>
              <w:bottom w:val="single" w:sz="4" w:space="0" w:color="auto"/>
              <w:right w:val="single" w:sz="4" w:space="0" w:color="000000"/>
            </w:tcBorders>
            <w:tcMar>
              <w:top w:w="40" w:type="dxa"/>
              <w:left w:w="40" w:type="dxa"/>
              <w:bottom w:w="40" w:type="dxa"/>
              <w:right w:w="40" w:type="dxa"/>
            </w:tcMar>
          </w:tcPr>
          <w:p w14:paraId="3FE2D494" w14:textId="77777777" w:rsidR="00004548" w:rsidRPr="005B0D53" w:rsidRDefault="00004548" w:rsidP="00004548">
            <w:pPr>
              <w:spacing w:after="0"/>
              <w:jc w:val="center"/>
              <w:rPr>
                <w:rFonts w:cs="Helvetica"/>
                <w:bCs/>
                <w:color w:val="000000"/>
                <w:sz w:val="18"/>
              </w:rPr>
            </w:pPr>
          </w:p>
        </w:tc>
      </w:tr>
    </w:tbl>
    <w:p w14:paraId="569724B5" w14:textId="08951514" w:rsidR="003B6511" w:rsidRPr="005B0D53" w:rsidRDefault="003B6511">
      <w:pPr>
        <w:tabs>
          <w:tab w:val="clear" w:pos="720"/>
        </w:tabs>
        <w:overflowPunct/>
        <w:autoSpaceDE/>
        <w:autoSpaceDN/>
        <w:adjustRightInd/>
        <w:spacing w:after="0"/>
        <w:textAlignment w:val="auto"/>
        <w:rPr>
          <w:rFonts w:cs="Helvetica"/>
          <w:i/>
          <w:iCs/>
          <w:noProof/>
          <w:sz w:val="22"/>
          <w:szCs w:val="22"/>
        </w:rPr>
      </w:pPr>
    </w:p>
    <w:p w14:paraId="28A55133" w14:textId="21A2EF31" w:rsidR="003371C7" w:rsidRPr="005B0D53" w:rsidRDefault="003371C7" w:rsidP="003371C7">
      <w:pPr>
        <w:pStyle w:val="Instruction"/>
        <w:rPr>
          <w:rFonts w:cs="Helvetica"/>
          <w:b w:val="0"/>
          <w:sz w:val="24"/>
          <w:lang w:val="en-US"/>
        </w:rPr>
      </w:pPr>
      <w:bookmarkStart w:id="486" w:name="_Toc88042291"/>
      <w:r w:rsidRPr="005B0D53">
        <w:rPr>
          <w:rFonts w:cs="Helvetica"/>
          <w:b w:val="0"/>
          <w:lang w:val="en-US"/>
        </w:rPr>
        <w:t xml:space="preserve">Add new UIDs to Annex </w:t>
      </w:r>
      <w:r w:rsidR="00A82290" w:rsidRPr="005B0D53">
        <w:rPr>
          <w:rFonts w:cs="Helvetica"/>
          <w:b w:val="0"/>
          <w:lang w:val="en-US"/>
        </w:rPr>
        <w:t>A Registry of DICOM Unique Identifiers (UIDs)</w:t>
      </w:r>
      <w:bookmarkEnd w:id="486"/>
    </w:p>
    <w:p w14:paraId="75803C9A" w14:textId="35A0D948" w:rsidR="00A82290" w:rsidRPr="005B0D53" w:rsidRDefault="00A82290" w:rsidP="00A82290">
      <w:pPr>
        <w:pStyle w:val="TableLabel"/>
        <w:rPr>
          <w:rStyle w:val="Strong"/>
          <w:rFonts w:cs="Helvetica"/>
          <w:b/>
          <w:bCs w:val="0"/>
        </w:rPr>
      </w:pPr>
      <w:r w:rsidRPr="005B0D53">
        <w:rPr>
          <w:rStyle w:val="Strong"/>
          <w:rFonts w:cs="Helvetica"/>
          <w:b/>
          <w:bCs w:val="0"/>
        </w:rPr>
        <w:t>Table A-1. UID Values</w:t>
      </w:r>
    </w:p>
    <w:p w14:paraId="63E24FA5" w14:textId="4E4C429E" w:rsidR="00A82290" w:rsidRPr="005B0D53" w:rsidRDefault="00A82290" w:rsidP="00A82290">
      <w:pPr>
        <w:pStyle w:val="TableLabel"/>
        <w:rPr>
          <w:rFonts w:cs="Helvetica"/>
        </w:rPr>
      </w:pPr>
    </w:p>
    <w:tbl>
      <w:tblPr>
        <w:tblW w:w="9553" w:type="dxa"/>
        <w:jc w:val="center"/>
        <w:tblLayout w:type="fixed"/>
        <w:tblCellMar>
          <w:left w:w="10" w:type="dxa"/>
          <w:right w:w="10" w:type="dxa"/>
        </w:tblCellMar>
        <w:tblLook w:val="0000" w:firstRow="0" w:lastRow="0" w:firstColumn="0" w:lastColumn="0" w:noHBand="0" w:noVBand="0"/>
      </w:tblPr>
      <w:tblGrid>
        <w:gridCol w:w="2875"/>
        <w:gridCol w:w="3510"/>
        <w:gridCol w:w="2250"/>
        <w:gridCol w:w="918"/>
      </w:tblGrid>
      <w:tr w:rsidR="00A82290" w:rsidRPr="005B0D53" w14:paraId="55239159" w14:textId="77777777" w:rsidTr="00F3577F">
        <w:trPr>
          <w:tblHeader/>
          <w:jc w:val="center"/>
        </w:trPr>
        <w:tc>
          <w:tcPr>
            <w:tcW w:w="287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AFA2CA9" w14:textId="7F3678A2" w:rsidR="00A82290" w:rsidRPr="005B0D53" w:rsidRDefault="00A82290" w:rsidP="00A82290">
            <w:pPr>
              <w:keepNext/>
              <w:spacing w:after="0"/>
              <w:jc w:val="center"/>
              <w:rPr>
                <w:rFonts w:cs="Helvetica"/>
                <w:b/>
                <w:bCs/>
              </w:rPr>
            </w:pPr>
            <w:r w:rsidRPr="005B0D53">
              <w:rPr>
                <w:rFonts w:cs="Helvetica"/>
                <w:b/>
                <w:bCs/>
              </w:rPr>
              <w:t>UID Value</w:t>
            </w:r>
          </w:p>
        </w:tc>
        <w:tc>
          <w:tcPr>
            <w:tcW w:w="3510" w:type="dxa"/>
            <w:tcBorders>
              <w:top w:val="single" w:sz="4" w:space="0" w:color="000000"/>
              <w:bottom w:val="single" w:sz="4" w:space="0" w:color="000000"/>
              <w:right w:val="single" w:sz="4" w:space="0" w:color="000000"/>
            </w:tcBorders>
            <w:tcMar>
              <w:top w:w="40" w:type="dxa"/>
              <w:left w:w="40" w:type="dxa"/>
              <w:bottom w:w="40" w:type="dxa"/>
              <w:right w:w="40" w:type="dxa"/>
            </w:tcMar>
          </w:tcPr>
          <w:p w14:paraId="0A9002A6" w14:textId="1ECDE14A" w:rsidR="00A82290" w:rsidRPr="005B0D53" w:rsidRDefault="00A82290" w:rsidP="00A82290">
            <w:pPr>
              <w:spacing w:after="0"/>
              <w:jc w:val="center"/>
              <w:rPr>
                <w:rFonts w:cs="Helvetica"/>
                <w:b/>
                <w:bCs/>
              </w:rPr>
            </w:pPr>
            <w:r w:rsidRPr="005B0D53">
              <w:rPr>
                <w:rFonts w:cs="Helvetica"/>
                <w:b/>
                <w:bCs/>
              </w:rPr>
              <w:t>UID Name</w:t>
            </w:r>
          </w:p>
        </w:tc>
        <w:tc>
          <w:tcPr>
            <w:tcW w:w="2250" w:type="dxa"/>
            <w:tcBorders>
              <w:top w:val="single" w:sz="4" w:space="0" w:color="000000"/>
              <w:bottom w:val="single" w:sz="4" w:space="0" w:color="000000"/>
              <w:right w:val="single" w:sz="4" w:space="0" w:color="000000"/>
            </w:tcBorders>
            <w:tcMar>
              <w:top w:w="40" w:type="dxa"/>
              <w:left w:w="40" w:type="dxa"/>
              <w:bottom w:w="40" w:type="dxa"/>
              <w:right w:w="40" w:type="dxa"/>
            </w:tcMar>
          </w:tcPr>
          <w:p w14:paraId="51C25712" w14:textId="09B13842" w:rsidR="00A82290" w:rsidRPr="005B0D53" w:rsidRDefault="00A82290" w:rsidP="00A82290">
            <w:pPr>
              <w:spacing w:after="0"/>
              <w:jc w:val="center"/>
              <w:rPr>
                <w:rFonts w:cs="Helvetica"/>
                <w:b/>
                <w:bCs/>
              </w:rPr>
            </w:pPr>
            <w:r w:rsidRPr="005B0D53">
              <w:rPr>
                <w:rFonts w:cs="Helvetica"/>
                <w:b/>
                <w:bCs/>
              </w:rPr>
              <w:t>UID Type</w:t>
            </w:r>
          </w:p>
        </w:tc>
        <w:tc>
          <w:tcPr>
            <w:tcW w:w="918" w:type="dxa"/>
            <w:tcBorders>
              <w:top w:val="single" w:sz="4" w:space="0" w:color="000000"/>
              <w:bottom w:val="single" w:sz="4" w:space="0" w:color="000000"/>
              <w:right w:val="single" w:sz="4" w:space="0" w:color="000000"/>
            </w:tcBorders>
            <w:tcMar>
              <w:top w:w="40" w:type="dxa"/>
              <w:left w:w="40" w:type="dxa"/>
              <w:bottom w:w="40" w:type="dxa"/>
              <w:right w:w="40" w:type="dxa"/>
            </w:tcMar>
          </w:tcPr>
          <w:p w14:paraId="2793334B" w14:textId="0A114619" w:rsidR="00A82290" w:rsidRPr="005B0D53" w:rsidRDefault="00A82290" w:rsidP="00A82290">
            <w:pPr>
              <w:spacing w:after="0"/>
              <w:jc w:val="center"/>
              <w:rPr>
                <w:rFonts w:cs="Helvetica"/>
                <w:b/>
                <w:bCs/>
              </w:rPr>
            </w:pPr>
            <w:r w:rsidRPr="005B0D53">
              <w:rPr>
                <w:rFonts w:cs="Helvetica"/>
                <w:b/>
                <w:bCs/>
              </w:rPr>
              <w:t>Part</w:t>
            </w:r>
          </w:p>
        </w:tc>
      </w:tr>
      <w:tr w:rsidR="0083415E" w:rsidRPr="005B0D53" w14:paraId="4C79095A" w14:textId="77777777" w:rsidTr="00F3577F">
        <w:trPr>
          <w:trHeight w:val="167"/>
          <w:jc w:val="center"/>
        </w:trPr>
        <w:tc>
          <w:tcPr>
            <w:tcW w:w="2875" w:type="dxa"/>
            <w:tcBorders>
              <w:left w:val="single" w:sz="4" w:space="0" w:color="000000"/>
              <w:bottom w:val="single" w:sz="4" w:space="0" w:color="000000"/>
              <w:right w:val="single" w:sz="4" w:space="0" w:color="000000"/>
            </w:tcBorders>
            <w:tcMar>
              <w:top w:w="40" w:type="dxa"/>
              <w:left w:w="40" w:type="dxa"/>
              <w:bottom w:w="40" w:type="dxa"/>
              <w:right w:w="40" w:type="dxa"/>
            </w:tcMar>
          </w:tcPr>
          <w:p w14:paraId="508BD9A6" w14:textId="3D5BCE87" w:rsidR="0083415E" w:rsidRPr="005B0D53" w:rsidRDefault="0083415E" w:rsidP="00F3577F">
            <w:pPr>
              <w:spacing w:after="0"/>
              <w:rPr>
                <w:rFonts w:cs="Helvetica"/>
              </w:rPr>
            </w:pPr>
            <w:r w:rsidRPr="005B0D53">
              <w:rPr>
                <w:rFonts w:cs="Helvetica"/>
                <w:color w:val="000000"/>
              </w:rPr>
              <w:t>1.2.840.10008.5.1.4.xxuid.1</w:t>
            </w:r>
          </w:p>
        </w:tc>
        <w:tc>
          <w:tcPr>
            <w:tcW w:w="3510" w:type="dxa"/>
            <w:tcBorders>
              <w:bottom w:val="single" w:sz="4" w:space="0" w:color="000000"/>
              <w:right w:val="single" w:sz="4" w:space="0" w:color="000000"/>
            </w:tcBorders>
            <w:tcMar>
              <w:top w:w="40" w:type="dxa"/>
              <w:left w:w="40" w:type="dxa"/>
              <w:bottom w:w="40" w:type="dxa"/>
              <w:right w:w="40" w:type="dxa"/>
            </w:tcMar>
          </w:tcPr>
          <w:p w14:paraId="202998BD" w14:textId="7FAE5979" w:rsidR="0083415E" w:rsidRPr="005B0D53" w:rsidRDefault="0083415E" w:rsidP="0083415E">
            <w:pPr>
              <w:spacing w:after="0"/>
              <w:rPr>
                <w:rFonts w:cs="Helvetica"/>
              </w:rPr>
            </w:pPr>
            <w:r w:rsidRPr="005B0D53">
              <w:rPr>
                <w:rFonts w:cs="Helvetica"/>
                <w:color w:val="000000"/>
              </w:rPr>
              <w:t>Inventory Storage</w:t>
            </w:r>
          </w:p>
        </w:tc>
        <w:tc>
          <w:tcPr>
            <w:tcW w:w="2250" w:type="dxa"/>
            <w:tcBorders>
              <w:bottom w:val="single" w:sz="4" w:space="0" w:color="000000"/>
              <w:right w:val="single" w:sz="4" w:space="0" w:color="000000"/>
            </w:tcBorders>
            <w:tcMar>
              <w:top w:w="40" w:type="dxa"/>
              <w:left w:w="40" w:type="dxa"/>
              <w:bottom w:w="40" w:type="dxa"/>
              <w:right w:w="40" w:type="dxa"/>
            </w:tcMar>
          </w:tcPr>
          <w:p w14:paraId="76D53F8E" w14:textId="669333BD" w:rsidR="0083415E" w:rsidRPr="005B0D53" w:rsidRDefault="0083415E" w:rsidP="0083415E">
            <w:pPr>
              <w:spacing w:after="0"/>
              <w:rPr>
                <w:rFonts w:cs="Helvetica"/>
                <w:bCs/>
              </w:rPr>
            </w:pPr>
            <w:r w:rsidRPr="005B0D53">
              <w:rPr>
                <w:rFonts w:cs="Helvetica"/>
                <w:bCs/>
              </w:rPr>
              <w:t>SOP Class</w:t>
            </w:r>
          </w:p>
        </w:tc>
        <w:tc>
          <w:tcPr>
            <w:tcW w:w="918" w:type="dxa"/>
            <w:tcBorders>
              <w:bottom w:val="single" w:sz="4" w:space="0" w:color="000000"/>
              <w:right w:val="single" w:sz="4" w:space="0" w:color="000000"/>
            </w:tcBorders>
            <w:tcMar>
              <w:top w:w="40" w:type="dxa"/>
              <w:left w:w="40" w:type="dxa"/>
              <w:bottom w:w="40" w:type="dxa"/>
              <w:right w:w="40" w:type="dxa"/>
            </w:tcMar>
          </w:tcPr>
          <w:p w14:paraId="6DF433ED" w14:textId="5CF910E6" w:rsidR="0083415E" w:rsidRPr="005B0D53" w:rsidRDefault="0083415E" w:rsidP="0083415E">
            <w:pPr>
              <w:spacing w:after="0"/>
              <w:jc w:val="center"/>
              <w:rPr>
                <w:rFonts w:cs="Helvetica"/>
                <w:bCs/>
              </w:rPr>
            </w:pPr>
            <w:r w:rsidRPr="005B0D53">
              <w:rPr>
                <w:rFonts w:cs="Helvetica"/>
                <w:bCs/>
              </w:rPr>
              <w:t>PS3.4</w:t>
            </w:r>
          </w:p>
        </w:tc>
      </w:tr>
      <w:tr w:rsidR="0083415E" w:rsidRPr="005B0D53" w14:paraId="754EE2F6" w14:textId="77777777" w:rsidTr="00F3577F">
        <w:trPr>
          <w:jc w:val="center"/>
        </w:trPr>
        <w:tc>
          <w:tcPr>
            <w:tcW w:w="2875" w:type="dxa"/>
            <w:tcBorders>
              <w:left w:val="single" w:sz="4" w:space="0" w:color="000000"/>
              <w:bottom w:val="single" w:sz="4" w:space="0" w:color="000000"/>
              <w:right w:val="single" w:sz="4" w:space="0" w:color="000000"/>
            </w:tcBorders>
            <w:tcMar>
              <w:top w:w="40" w:type="dxa"/>
              <w:left w:w="40" w:type="dxa"/>
              <w:bottom w:w="40" w:type="dxa"/>
              <w:right w:w="40" w:type="dxa"/>
            </w:tcMar>
          </w:tcPr>
          <w:p w14:paraId="5A689E15" w14:textId="5FCD17A2" w:rsidR="0083415E" w:rsidRPr="005B0D53" w:rsidRDefault="0083415E" w:rsidP="00F3577F">
            <w:pPr>
              <w:spacing w:after="0"/>
              <w:rPr>
                <w:rFonts w:cs="Helvetica"/>
                <w:color w:val="000000"/>
              </w:rPr>
            </w:pPr>
            <w:r w:rsidRPr="005B0D53">
              <w:rPr>
                <w:rFonts w:cs="Helvetica"/>
                <w:color w:val="000000"/>
              </w:rPr>
              <w:t>1.2.840.10008.5.1.4.xxuid.2</w:t>
            </w:r>
          </w:p>
        </w:tc>
        <w:tc>
          <w:tcPr>
            <w:tcW w:w="3510" w:type="dxa"/>
            <w:tcBorders>
              <w:bottom w:val="single" w:sz="4" w:space="0" w:color="000000"/>
              <w:right w:val="single" w:sz="4" w:space="0" w:color="000000"/>
            </w:tcBorders>
            <w:tcMar>
              <w:top w:w="40" w:type="dxa"/>
              <w:left w:w="40" w:type="dxa"/>
              <w:bottom w:w="40" w:type="dxa"/>
              <w:right w:w="40" w:type="dxa"/>
            </w:tcMar>
          </w:tcPr>
          <w:p w14:paraId="7A85640B" w14:textId="7B4F2F5E" w:rsidR="0083415E" w:rsidRPr="005B0D53" w:rsidRDefault="00E142EB" w:rsidP="0083415E">
            <w:pPr>
              <w:spacing w:after="0"/>
              <w:rPr>
                <w:rFonts w:cs="Helvetica"/>
                <w:color w:val="000000"/>
              </w:rPr>
            </w:pPr>
            <w:r>
              <w:rPr>
                <w:rFonts w:cs="Helvetica"/>
                <w:color w:val="000000"/>
              </w:rPr>
              <w:t xml:space="preserve">Inventory </w:t>
            </w:r>
            <w:r w:rsidR="0083415E" w:rsidRPr="005B0D53">
              <w:rPr>
                <w:rFonts w:cs="Helvetica"/>
                <w:color w:val="000000"/>
              </w:rPr>
              <w:t>FIND</w:t>
            </w:r>
          </w:p>
        </w:tc>
        <w:tc>
          <w:tcPr>
            <w:tcW w:w="2250" w:type="dxa"/>
            <w:tcBorders>
              <w:bottom w:val="single" w:sz="4" w:space="0" w:color="000000"/>
              <w:right w:val="single" w:sz="4" w:space="0" w:color="000000"/>
            </w:tcBorders>
            <w:tcMar>
              <w:top w:w="40" w:type="dxa"/>
              <w:left w:w="40" w:type="dxa"/>
              <w:bottom w:w="40" w:type="dxa"/>
              <w:right w:w="40" w:type="dxa"/>
            </w:tcMar>
          </w:tcPr>
          <w:p w14:paraId="6A5BE0B8" w14:textId="5CA9B9CF" w:rsidR="0083415E" w:rsidRPr="005B0D53" w:rsidRDefault="0083415E" w:rsidP="0083415E">
            <w:pPr>
              <w:spacing w:after="0"/>
              <w:rPr>
                <w:rFonts w:cs="Helvetica"/>
                <w:b/>
                <w:color w:val="000000"/>
                <w:u w:val="single"/>
              </w:rPr>
            </w:pPr>
            <w:r w:rsidRPr="005B0D53">
              <w:rPr>
                <w:rFonts w:cs="Helvetica"/>
                <w:bCs/>
              </w:rPr>
              <w:t>SOP Class</w:t>
            </w:r>
          </w:p>
        </w:tc>
        <w:tc>
          <w:tcPr>
            <w:tcW w:w="918" w:type="dxa"/>
            <w:tcBorders>
              <w:bottom w:val="single" w:sz="4" w:space="0" w:color="000000"/>
              <w:right w:val="single" w:sz="4" w:space="0" w:color="000000"/>
            </w:tcBorders>
            <w:tcMar>
              <w:top w:w="40" w:type="dxa"/>
              <w:left w:w="40" w:type="dxa"/>
              <w:bottom w:w="40" w:type="dxa"/>
              <w:right w:w="40" w:type="dxa"/>
            </w:tcMar>
          </w:tcPr>
          <w:p w14:paraId="61C8F43E" w14:textId="435E35E7" w:rsidR="0083415E" w:rsidRPr="005B0D53" w:rsidRDefault="0083415E" w:rsidP="0083415E">
            <w:pPr>
              <w:spacing w:after="0"/>
              <w:jc w:val="center"/>
              <w:rPr>
                <w:rFonts w:cs="Helvetica"/>
                <w:b/>
                <w:color w:val="000000"/>
                <w:u w:val="single"/>
              </w:rPr>
            </w:pPr>
            <w:r w:rsidRPr="005B0D53">
              <w:rPr>
                <w:rFonts w:cs="Helvetica"/>
                <w:bCs/>
              </w:rPr>
              <w:t>PS3.4</w:t>
            </w:r>
          </w:p>
        </w:tc>
      </w:tr>
      <w:tr w:rsidR="0083415E" w:rsidRPr="005B0D53" w14:paraId="760740FB" w14:textId="77777777" w:rsidTr="00F3577F">
        <w:trPr>
          <w:jc w:val="center"/>
        </w:trPr>
        <w:tc>
          <w:tcPr>
            <w:tcW w:w="2875" w:type="dxa"/>
            <w:tcBorders>
              <w:left w:val="single" w:sz="4" w:space="0" w:color="000000"/>
              <w:bottom w:val="single" w:sz="4" w:space="0" w:color="000000"/>
              <w:right w:val="single" w:sz="4" w:space="0" w:color="000000"/>
            </w:tcBorders>
            <w:tcMar>
              <w:top w:w="40" w:type="dxa"/>
              <w:left w:w="40" w:type="dxa"/>
              <w:bottom w:w="40" w:type="dxa"/>
              <w:right w:w="40" w:type="dxa"/>
            </w:tcMar>
          </w:tcPr>
          <w:p w14:paraId="6E65DB8B" w14:textId="5A10832F" w:rsidR="0083415E" w:rsidRPr="005B0D53" w:rsidRDefault="0083415E" w:rsidP="00F3577F">
            <w:pPr>
              <w:spacing w:after="0"/>
              <w:rPr>
                <w:rFonts w:cs="Helvetica"/>
                <w:color w:val="000000"/>
              </w:rPr>
            </w:pPr>
            <w:r w:rsidRPr="005B0D53">
              <w:rPr>
                <w:rFonts w:cs="Helvetica"/>
                <w:color w:val="000000"/>
              </w:rPr>
              <w:t>1.2.840.10008.5.1.4.xxuid.3</w:t>
            </w:r>
          </w:p>
        </w:tc>
        <w:tc>
          <w:tcPr>
            <w:tcW w:w="3510" w:type="dxa"/>
            <w:tcBorders>
              <w:bottom w:val="single" w:sz="4" w:space="0" w:color="000000"/>
              <w:right w:val="single" w:sz="4" w:space="0" w:color="000000"/>
            </w:tcBorders>
            <w:tcMar>
              <w:top w:w="40" w:type="dxa"/>
              <w:left w:w="40" w:type="dxa"/>
              <w:bottom w:w="40" w:type="dxa"/>
              <w:right w:w="40" w:type="dxa"/>
            </w:tcMar>
          </w:tcPr>
          <w:p w14:paraId="54A45E27" w14:textId="0B34F781" w:rsidR="0083415E" w:rsidRPr="005B0D53" w:rsidRDefault="00E142EB" w:rsidP="0083415E">
            <w:pPr>
              <w:spacing w:after="0"/>
              <w:rPr>
                <w:rFonts w:cs="Helvetica"/>
                <w:color w:val="000000"/>
              </w:rPr>
            </w:pPr>
            <w:r>
              <w:rPr>
                <w:rFonts w:cs="Helvetica"/>
                <w:color w:val="000000"/>
              </w:rPr>
              <w:t xml:space="preserve">Inventory </w:t>
            </w:r>
            <w:r w:rsidR="0083415E" w:rsidRPr="005B0D53">
              <w:rPr>
                <w:rFonts w:cs="Helvetica"/>
                <w:color w:val="000000"/>
              </w:rPr>
              <w:t>MOVE</w:t>
            </w:r>
          </w:p>
        </w:tc>
        <w:tc>
          <w:tcPr>
            <w:tcW w:w="2250" w:type="dxa"/>
            <w:tcBorders>
              <w:bottom w:val="single" w:sz="4" w:space="0" w:color="000000"/>
              <w:right w:val="single" w:sz="4" w:space="0" w:color="000000"/>
            </w:tcBorders>
            <w:tcMar>
              <w:top w:w="40" w:type="dxa"/>
              <w:left w:w="40" w:type="dxa"/>
              <w:bottom w:w="40" w:type="dxa"/>
              <w:right w:w="40" w:type="dxa"/>
            </w:tcMar>
          </w:tcPr>
          <w:p w14:paraId="40BCE558" w14:textId="764A129D" w:rsidR="0083415E" w:rsidRPr="005B0D53" w:rsidRDefault="0083415E" w:rsidP="0083415E">
            <w:pPr>
              <w:spacing w:after="0"/>
              <w:rPr>
                <w:rFonts w:cs="Helvetica"/>
                <w:b/>
                <w:color w:val="000000"/>
                <w:u w:val="single"/>
              </w:rPr>
            </w:pPr>
            <w:r w:rsidRPr="005B0D53">
              <w:rPr>
                <w:rFonts w:cs="Helvetica"/>
                <w:bCs/>
              </w:rPr>
              <w:t>SOP Class</w:t>
            </w:r>
          </w:p>
        </w:tc>
        <w:tc>
          <w:tcPr>
            <w:tcW w:w="918" w:type="dxa"/>
            <w:tcBorders>
              <w:bottom w:val="single" w:sz="4" w:space="0" w:color="000000"/>
              <w:right w:val="single" w:sz="4" w:space="0" w:color="000000"/>
            </w:tcBorders>
            <w:tcMar>
              <w:top w:w="40" w:type="dxa"/>
              <w:left w:w="40" w:type="dxa"/>
              <w:bottom w:w="40" w:type="dxa"/>
              <w:right w:w="40" w:type="dxa"/>
            </w:tcMar>
          </w:tcPr>
          <w:p w14:paraId="29B73F61" w14:textId="1046BF81" w:rsidR="0083415E" w:rsidRPr="005B0D53" w:rsidRDefault="0083415E" w:rsidP="0083415E">
            <w:pPr>
              <w:spacing w:after="0"/>
              <w:jc w:val="center"/>
              <w:rPr>
                <w:rFonts w:cs="Helvetica"/>
                <w:b/>
                <w:color w:val="000000"/>
                <w:u w:val="single"/>
              </w:rPr>
            </w:pPr>
            <w:r w:rsidRPr="005B0D53">
              <w:rPr>
                <w:rFonts w:cs="Helvetica"/>
                <w:bCs/>
              </w:rPr>
              <w:t>PS3.4</w:t>
            </w:r>
          </w:p>
        </w:tc>
      </w:tr>
      <w:tr w:rsidR="0083415E" w:rsidRPr="005B0D53" w14:paraId="7A956049" w14:textId="77777777" w:rsidTr="00F3577F">
        <w:trPr>
          <w:jc w:val="center"/>
        </w:trPr>
        <w:tc>
          <w:tcPr>
            <w:tcW w:w="2875" w:type="dxa"/>
            <w:tcBorders>
              <w:left w:val="single" w:sz="4" w:space="0" w:color="000000"/>
              <w:bottom w:val="single" w:sz="4" w:space="0" w:color="000000"/>
              <w:right w:val="single" w:sz="4" w:space="0" w:color="000000"/>
            </w:tcBorders>
            <w:tcMar>
              <w:top w:w="40" w:type="dxa"/>
              <w:left w:w="40" w:type="dxa"/>
              <w:bottom w:w="40" w:type="dxa"/>
              <w:right w:w="40" w:type="dxa"/>
            </w:tcMar>
          </w:tcPr>
          <w:p w14:paraId="0F54C7BC" w14:textId="46857A0A" w:rsidR="0083415E" w:rsidRPr="005B0D53" w:rsidRDefault="0083415E" w:rsidP="00F3577F">
            <w:pPr>
              <w:spacing w:after="0"/>
              <w:rPr>
                <w:rFonts w:cs="Helvetica"/>
                <w:color w:val="000000"/>
              </w:rPr>
            </w:pPr>
            <w:r w:rsidRPr="005B0D53">
              <w:rPr>
                <w:rFonts w:cs="Helvetica"/>
                <w:color w:val="000000"/>
              </w:rPr>
              <w:t>1.2.840.10008.5.1.4.xxuid.4</w:t>
            </w:r>
          </w:p>
        </w:tc>
        <w:tc>
          <w:tcPr>
            <w:tcW w:w="3510" w:type="dxa"/>
            <w:tcBorders>
              <w:bottom w:val="single" w:sz="4" w:space="0" w:color="000000"/>
              <w:right w:val="single" w:sz="4" w:space="0" w:color="000000"/>
            </w:tcBorders>
            <w:tcMar>
              <w:top w:w="40" w:type="dxa"/>
              <w:left w:w="40" w:type="dxa"/>
              <w:bottom w:w="40" w:type="dxa"/>
              <w:right w:w="40" w:type="dxa"/>
            </w:tcMar>
          </w:tcPr>
          <w:p w14:paraId="427F3629" w14:textId="670E9014" w:rsidR="0083415E" w:rsidRPr="005B0D53" w:rsidRDefault="00E142EB" w:rsidP="0083415E">
            <w:pPr>
              <w:spacing w:after="0"/>
              <w:rPr>
                <w:rFonts w:cs="Helvetica"/>
                <w:color w:val="000000"/>
              </w:rPr>
            </w:pPr>
            <w:r>
              <w:rPr>
                <w:rFonts w:cs="Helvetica"/>
                <w:color w:val="000000"/>
              </w:rPr>
              <w:t xml:space="preserve">Inventory </w:t>
            </w:r>
            <w:r w:rsidR="0083415E" w:rsidRPr="005B0D53">
              <w:rPr>
                <w:rFonts w:cs="Helvetica"/>
                <w:color w:val="000000"/>
              </w:rPr>
              <w:t>GET</w:t>
            </w:r>
          </w:p>
        </w:tc>
        <w:tc>
          <w:tcPr>
            <w:tcW w:w="2250" w:type="dxa"/>
            <w:tcBorders>
              <w:bottom w:val="single" w:sz="4" w:space="0" w:color="000000"/>
              <w:right w:val="single" w:sz="4" w:space="0" w:color="000000"/>
            </w:tcBorders>
            <w:tcMar>
              <w:top w:w="40" w:type="dxa"/>
              <w:left w:w="40" w:type="dxa"/>
              <w:bottom w:w="40" w:type="dxa"/>
              <w:right w:w="40" w:type="dxa"/>
            </w:tcMar>
          </w:tcPr>
          <w:p w14:paraId="254DABF2" w14:textId="12B8F7C4" w:rsidR="0083415E" w:rsidRPr="005B0D53" w:rsidRDefault="0083415E" w:rsidP="0083415E">
            <w:pPr>
              <w:spacing w:after="0"/>
              <w:rPr>
                <w:rFonts w:cs="Helvetica"/>
                <w:b/>
                <w:color w:val="000000"/>
                <w:u w:val="single"/>
              </w:rPr>
            </w:pPr>
            <w:r w:rsidRPr="005B0D53">
              <w:rPr>
                <w:rFonts w:cs="Helvetica"/>
                <w:bCs/>
              </w:rPr>
              <w:t>SOP Class</w:t>
            </w:r>
          </w:p>
        </w:tc>
        <w:tc>
          <w:tcPr>
            <w:tcW w:w="918" w:type="dxa"/>
            <w:tcBorders>
              <w:bottom w:val="single" w:sz="4" w:space="0" w:color="000000"/>
              <w:right w:val="single" w:sz="4" w:space="0" w:color="000000"/>
            </w:tcBorders>
            <w:tcMar>
              <w:top w:w="40" w:type="dxa"/>
              <w:left w:w="40" w:type="dxa"/>
              <w:bottom w:w="40" w:type="dxa"/>
              <w:right w:w="40" w:type="dxa"/>
            </w:tcMar>
          </w:tcPr>
          <w:p w14:paraId="2FCA2FB8" w14:textId="052D7083" w:rsidR="0083415E" w:rsidRPr="005B0D53" w:rsidRDefault="0083415E" w:rsidP="0083415E">
            <w:pPr>
              <w:spacing w:after="0"/>
              <w:jc w:val="center"/>
              <w:rPr>
                <w:rFonts w:cs="Helvetica"/>
                <w:b/>
                <w:color w:val="000000"/>
                <w:u w:val="single"/>
              </w:rPr>
            </w:pPr>
            <w:r w:rsidRPr="005B0D53">
              <w:rPr>
                <w:rFonts w:cs="Helvetica"/>
                <w:bCs/>
              </w:rPr>
              <w:t>PS3.4</w:t>
            </w:r>
          </w:p>
        </w:tc>
      </w:tr>
      <w:tr w:rsidR="0083415E" w:rsidRPr="005B0D53" w14:paraId="5F667C6B" w14:textId="77777777" w:rsidTr="00F3577F">
        <w:trPr>
          <w:jc w:val="center"/>
        </w:trPr>
        <w:tc>
          <w:tcPr>
            <w:tcW w:w="2875" w:type="dxa"/>
            <w:tcBorders>
              <w:left w:val="single" w:sz="4" w:space="0" w:color="000000"/>
              <w:bottom w:val="single" w:sz="4" w:space="0" w:color="000000"/>
              <w:right w:val="single" w:sz="4" w:space="0" w:color="000000"/>
            </w:tcBorders>
            <w:tcMar>
              <w:top w:w="40" w:type="dxa"/>
              <w:left w:w="40" w:type="dxa"/>
              <w:bottom w:w="40" w:type="dxa"/>
              <w:right w:w="40" w:type="dxa"/>
            </w:tcMar>
          </w:tcPr>
          <w:p w14:paraId="4F9BC46F" w14:textId="46CB2C18" w:rsidR="0083415E" w:rsidRPr="005B0D53" w:rsidRDefault="0083415E" w:rsidP="00F3577F">
            <w:pPr>
              <w:spacing w:after="0"/>
              <w:rPr>
                <w:rFonts w:cs="Helvetica"/>
                <w:b/>
                <w:color w:val="000000"/>
                <w:u w:val="single"/>
              </w:rPr>
            </w:pPr>
            <w:r w:rsidRPr="005B0D53">
              <w:rPr>
                <w:rFonts w:cs="Helvetica"/>
                <w:color w:val="000000"/>
              </w:rPr>
              <w:t>1.2.840.10008.5.1.4.xxuid.5</w:t>
            </w:r>
          </w:p>
        </w:tc>
        <w:tc>
          <w:tcPr>
            <w:tcW w:w="3510" w:type="dxa"/>
            <w:tcBorders>
              <w:bottom w:val="single" w:sz="4" w:space="0" w:color="000000"/>
              <w:right w:val="single" w:sz="4" w:space="0" w:color="000000"/>
            </w:tcBorders>
            <w:tcMar>
              <w:top w:w="40" w:type="dxa"/>
              <w:left w:w="40" w:type="dxa"/>
              <w:bottom w:w="40" w:type="dxa"/>
              <w:right w:w="40" w:type="dxa"/>
            </w:tcMar>
          </w:tcPr>
          <w:p w14:paraId="25CBB02A" w14:textId="70BBA11A" w:rsidR="0083415E" w:rsidRPr="005B0D53" w:rsidRDefault="00C60914" w:rsidP="0083415E">
            <w:pPr>
              <w:spacing w:after="0"/>
              <w:rPr>
                <w:rFonts w:cs="Helvetica"/>
                <w:b/>
                <w:color w:val="000000"/>
                <w:u w:val="single"/>
              </w:rPr>
            </w:pPr>
            <w:r>
              <w:rPr>
                <w:rFonts w:cs="Helvetica"/>
                <w:color w:val="000000"/>
              </w:rPr>
              <w:t>Inventory Creation</w:t>
            </w:r>
          </w:p>
        </w:tc>
        <w:tc>
          <w:tcPr>
            <w:tcW w:w="2250" w:type="dxa"/>
            <w:tcBorders>
              <w:bottom w:val="single" w:sz="4" w:space="0" w:color="000000"/>
              <w:right w:val="single" w:sz="4" w:space="0" w:color="000000"/>
            </w:tcBorders>
            <w:tcMar>
              <w:top w:w="40" w:type="dxa"/>
              <w:left w:w="40" w:type="dxa"/>
              <w:bottom w:w="40" w:type="dxa"/>
              <w:right w:w="40" w:type="dxa"/>
            </w:tcMar>
          </w:tcPr>
          <w:p w14:paraId="12320CEF" w14:textId="5D05CEE0" w:rsidR="0083415E" w:rsidRPr="005B0D53" w:rsidRDefault="0083415E" w:rsidP="0083415E">
            <w:pPr>
              <w:spacing w:after="0"/>
              <w:rPr>
                <w:rFonts w:cs="Helvetica"/>
                <w:b/>
                <w:color w:val="000000"/>
                <w:u w:val="single"/>
              </w:rPr>
            </w:pPr>
            <w:r w:rsidRPr="005B0D53">
              <w:rPr>
                <w:rFonts w:cs="Helvetica"/>
                <w:bCs/>
              </w:rPr>
              <w:t>SOP Class</w:t>
            </w:r>
          </w:p>
        </w:tc>
        <w:tc>
          <w:tcPr>
            <w:tcW w:w="918" w:type="dxa"/>
            <w:tcBorders>
              <w:bottom w:val="single" w:sz="4" w:space="0" w:color="000000"/>
              <w:right w:val="single" w:sz="4" w:space="0" w:color="000000"/>
            </w:tcBorders>
            <w:tcMar>
              <w:top w:w="40" w:type="dxa"/>
              <w:left w:w="40" w:type="dxa"/>
              <w:bottom w:w="40" w:type="dxa"/>
              <w:right w:w="40" w:type="dxa"/>
            </w:tcMar>
          </w:tcPr>
          <w:p w14:paraId="2526DFDA" w14:textId="3B42115B" w:rsidR="0083415E" w:rsidRPr="005B0D53" w:rsidRDefault="0083415E" w:rsidP="0083415E">
            <w:pPr>
              <w:spacing w:after="0"/>
              <w:jc w:val="center"/>
              <w:rPr>
                <w:rFonts w:cs="Helvetica"/>
                <w:b/>
                <w:color w:val="000000"/>
                <w:u w:val="single"/>
              </w:rPr>
            </w:pPr>
            <w:r w:rsidRPr="005B0D53">
              <w:rPr>
                <w:rFonts w:cs="Helvetica"/>
                <w:bCs/>
              </w:rPr>
              <w:t>PS3.4</w:t>
            </w:r>
          </w:p>
        </w:tc>
      </w:tr>
      <w:tr w:rsidR="00DA1A86" w:rsidRPr="005B0D53" w14:paraId="66093437" w14:textId="77777777" w:rsidTr="00F3577F">
        <w:trPr>
          <w:jc w:val="center"/>
        </w:trPr>
        <w:tc>
          <w:tcPr>
            <w:tcW w:w="2875" w:type="dxa"/>
            <w:tcBorders>
              <w:left w:val="single" w:sz="4" w:space="0" w:color="000000"/>
              <w:bottom w:val="single" w:sz="4" w:space="0" w:color="000000"/>
              <w:right w:val="single" w:sz="4" w:space="0" w:color="000000"/>
            </w:tcBorders>
            <w:tcMar>
              <w:top w:w="40" w:type="dxa"/>
              <w:left w:w="40" w:type="dxa"/>
              <w:bottom w:w="40" w:type="dxa"/>
              <w:right w:w="40" w:type="dxa"/>
            </w:tcMar>
          </w:tcPr>
          <w:p w14:paraId="1A1F0CD5" w14:textId="77777777" w:rsidR="00DA1A86" w:rsidRPr="005B0D53" w:rsidRDefault="00DA1A86" w:rsidP="00F3577F">
            <w:pPr>
              <w:spacing w:after="0"/>
              <w:rPr>
                <w:rFonts w:cs="Helvetica"/>
                <w:color w:val="000000"/>
              </w:rPr>
            </w:pPr>
          </w:p>
        </w:tc>
        <w:tc>
          <w:tcPr>
            <w:tcW w:w="3510" w:type="dxa"/>
            <w:tcBorders>
              <w:bottom w:val="single" w:sz="4" w:space="0" w:color="000000"/>
              <w:right w:val="single" w:sz="4" w:space="0" w:color="000000"/>
            </w:tcBorders>
            <w:tcMar>
              <w:top w:w="40" w:type="dxa"/>
              <w:left w:w="40" w:type="dxa"/>
              <w:bottom w:w="40" w:type="dxa"/>
              <w:right w:w="40" w:type="dxa"/>
            </w:tcMar>
          </w:tcPr>
          <w:p w14:paraId="343BFEAD" w14:textId="77777777" w:rsidR="00DA1A86" w:rsidRDefault="00DA1A86" w:rsidP="0083415E">
            <w:pPr>
              <w:spacing w:after="0"/>
              <w:rPr>
                <w:rFonts w:cs="Helvetica"/>
                <w:color w:val="000000"/>
              </w:rPr>
            </w:pPr>
          </w:p>
        </w:tc>
        <w:tc>
          <w:tcPr>
            <w:tcW w:w="2250" w:type="dxa"/>
            <w:tcBorders>
              <w:bottom w:val="single" w:sz="4" w:space="0" w:color="000000"/>
              <w:right w:val="single" w:sz="4" w:space="0" w:color="000000"/>
            </w:tcBorders>
            <w:tcMar>
              <w:top w:w="40" w:type="dxa"/>
              <w:left w:w="40" w:type="dxa"/>
              <w:bottom w:w="40" w:type="dxa"/>
              <w:right w:w="40" w:type="dxa"/>
            </w:tcMar>
          </w:tcPr>
          <w:p w14:paraId="7CA60EA2" w14:textId="77777777" w:rsidR="00DA1A86" w:rsidRPr="005B0D53" w:rsidRDefault="00DA1A86" w:rsidP="0083415E">
            <w:pPr>
              <w:spacing w:after="0"/>
              <w:rPr>
                <w:rFonts w:cs="Helvetica"/>
                <w:bCs/>
              </w:rPr>
            </w:pPr>
          </w:p>
        </w:tc>
        <w:tc>
          <w:tcPr>
            <w:tcW w:w="918" w:type="dxa"/>
            <w:tcBorders>
              <w:bottom w:val="single" w:sz="4" w:space="0" w:color="000000"/>
              <w:right w:val="single" w:sz="4" w:space="0" w:color="000000"/>
            </w:tcBorders>
            <w:tcMar>
              <w:top w:w="40" w:type="dxa"/>
              <w:left w:w="40" w:type="dxa"/>
              <w:bottom w:w="40" w:type="dxa"/>
              <w:right w:w="40" w:type="dxa"/>
            </w:tcMar>
          </w:tcPr>
          <w:p w14:paraId="098C4A40" w14:textId="77777777" w:rsidR="00DA1A86" w:rsidRPr="005B0D53" w:rsidRDefault="00DA1A86" w:rsidP="0083415E">
            <w:pPr>
              <w:spacing w:after="0"/>
              <w:jc w:val="center"/>
              <w:rPr>
                <w:rFonts w:cs="Helvetica"/>
                <w:bCs/>
              </w:rPr>
            </w:pPr>
          </w:p>
        </w:tc>
      </w:tr>
      <w:tr w:rsidR="00DA1A86" w:rsidRPr="005B0D53" w14:paraId="5CD8F333" w14:textId="77777777" w:rsidTr="00F3577F">
        <w:trPr>
          <w:jc w:val="center"/>
        </w:trPr>
        <w:tc>
          <w:tcPr>
            <w:tcW w:w="2875" w:type="dxa"/>
            <w:tcBorders>
              <w:left w:val="single" w:sz="4" w:space="0" w:color="000000"/>
              <w:bottom w:val="single" w:sz="4" w:space="0" w:color="000000"/>
              <w:right w:val="single" w:sz="4" w:space="0" w:color="000000"/>
            </w:tcBorders>
            <w:tcMar>
              <w:top w:w="40" w:type="dxa"/>
              <w:left w:w="40" w:type="dxa"/>
              <w:bottom w:w="40" w:type="dxa"/>
              <w:right w:w="40" w:type="dxa"/>
            </w:tcMar>
          </w:tcPr>
          <w:p w14:paraId="069DCB0E" w14:textId="13F8A512" w:rsidR="00DA1A86" w:rsidRPr="005B0D53" w:rsidRDefault="00DA1A86" w:rsidP="00DA1A86">
            <w:pPr>
              <w:spacing w:after="0"/>
              <w:rPr>
                <w:rFonts w:cs="Helvetica"/>
                <w:color w:val="000000"/>
              </w:rPr>
            </w:pPr>
            <w:r w:rsidRPr="002551D7">
              <w:t>1.2.840.10008.5.1.4.1.2.ffff</w:t>
            </w:r>
          </w:p>
        </w:tc>
        <w:tc>
          <w:tcPr>
            <w:tcW w:w="3510" w:type="dxa"/>
            <w:tcBorders>
              <w:bottom w:val="single" w:sz="4" w:space="0" w:color="000000"/>
              <w:right w:val="single" w:sz="4" w:space="0" w:color="000000"/>
            </w:tcBorders>
            <w:tcMar>
              <w:top w:w="40" w:type="dxa"/>
              <w:left w:w="40" w:type="dxa"/>
              <w:bottom w:w="40" w:type="dxa"/>
              <w:right w:w="40" w:type="dxa"/>
            </w:tcMar>
          </w:tcPr>
          <w:p w14:paraId="6E83790D" w14:textId="44E1584A" w:rsidR="00DA1A86" w:rsidRDefault="00DA1A86" w:rsidP="00DA1A86">
            <w:pPr>
              <w:spacing w:after="0"/>
              <w:rPr>
                <w:rFonts w:cs="Helvetica"/>
                <w:color w:val="000000"/>
              </w:rPr>
            </w:pPr>
            <w:r w:rsidRPr="002551D7">
              <w:t>Repository Query</w:t>
            </w:r>
          </w:p>
        </w:tc>
        <w:tc>
          <w:tcPr>
            <w:tcW w:w="2250" w:type="dxa"/>
            <w:tcBorders>
              <w:bottom w:val="single" w:sz="4" w:space="0" w:color="000000"/>
              <w:right w:val="single" w:sz="4" w:space="0" w:color="000000"/>
            </w:tcBorders>
            <w:tcMar>
              <w:top w:w="40" w:type="dxa"/>
              <w:left w:w="40" w:type="dxa"/>
              <w:bottom w:w="40" w:type="dxa"/>
              <w:right w:w="40" w:type="dxa"/>
            </w:tcMar>
          </w:tcPr>
          <w:p w14:paraId="44C7E4EE" w14:textId="70932587" w:rsidR="00DA1A86" w:rsidRPr="005B0D53" w:rsidRDefault="00DA1A86" w:rsidP="00DA1A86">
            <w:pPr>
              <w:spacing w:after="0"/>
              <w:rPr>
                <w:rFonts w:cs="Helvetica"/>
                <w:bCs/>
              </w:rPr>
            </w:pPr>
            <w:r w:rsidRPr="005B0D53">
              <w:rPr>
                <w:rFonts w:cs="Helvetica"/>
                <w:bCs/>
              </w:rPr>
              <w:t>SOP Class</w:t>
            </w:r>
          </w:p>
        </w:tc>
        <w:tc>
          <w:tcPr>
            <w:tcW w:w="918" w:type="dxa"/>
            <w:tcBorders>
              <w:bottom w:val="single" w:sz="4" w:space="0" w:color="000000"/>
              <w:right w:val="single" w:sz="4" w:space="0" w:color="000000"/>
            </w:tcBorders>
            <w:tcMar>
              <w:top w:w="40" w:type="dxa"/>
              <w:left w:w="40" w:type="dxa"/>
              <w:bottom w:w="40" w:type="dxa"/>
              <w:right w:w="40" w:type="dxa"/>
            </w:tcMar>
          </w:tcPr>
          <w:p w14:paraId="43A64604" w14:textId="5813A98C" w:rsidR="00DA1A86" w:rsidRPr="005B0D53" w:rsidRDefault="00DA1A86" w:rsidP="00DA1A86">
            <w:pPr>
              <w:spacing w:after="0"/>
              <w:jc w:val="center"/>
              <w:rPr>
                <w:rFonts w:cs="Helvetica"/>
                <w:bCs/>
              </w:rPr>
            </w:pPr>
            <w:r w:rsidRPr="005B0D53">
              <w:rPr>
                <w:rFonts w:cs="Helvetica"/>
                <w:bCs/>
              </w:rPr>
              <w:t>PS3.4</w:t>
            </w:r>
          </w:p>
        </w:tc>
      </w:tr>
      <w:tr w:rsidR="00DA1A86" w:rsidRPr="005B0D53" w14:paraId="40EED29F" w14:textId="77777777" w:rsidTr="00F3577F">
        <w:trPr>
          <w:jc w:val="center"/>
        </w:trPr>
        <w:tc>
          <w:tcPr>
            <w:tcW w:w="2875" w:type="dxa"/>
            <w:tcBorders>
              <w:left w:val="single" w:sz="4" w:space="0" w:color="000000"/>
              <w:bottom w:val="single" w:sz="4" w:space="0" w:color="000000"/>
              <w:right w:val="single" w:sz="4" w:space="0" w:color="000000"/>
            </w:tcBorders>
            <w:tcMar>
              <w:top w:w="40" w:type="dxa"/>
              <w:left w:w="40" w:type="dxa"/>
              <w:bottom w:w="40" w:type="dxa"/>
              <w:right w:w="40" w:type="dxa"/>
            </w:tcMar>
          </w:tcPr>
          <w:p w14:paraId="79C006FC" w14:textId="77777777" w:rsidR="00DA1A86" w:rsidRPr="005B0D53" w:rsidRDefault="00DA1A86" w:rsidP="00DA1A86">
            <w:pPr>
              <w:spacing w:after="0"/>
              <w:rPr>
                <w:rFonts w:cs="Helvetica"/>
                <w:b/>
                <w:color w:val="000000"/>
                <w:u w:val="single"/>
              </w:rPr>
            </w:pPr>
          </w:p>
        </w:tc>
        <w:tc>
          <w:tcPr>
            <w:tcW w:w="3510" w:type="dxa"/>
            <w:tcBorders>
              <w:bottom w:val="single" w:sz="4" w:space="0" w:color="000000"/>
              <w:right w:val="single" w:sz="4" w:space="0" w:color="000000"/>
            </w:tcBorders>
            <w:tcMar>
              <w:top w:w="40" w:type="dxa"/>
              <w:left w:w="40" w:type="dxa"/>
              <w:bottom w:w="40" w:type="dxa"/>
              <w:right w:w="40" w:type="dxa"/>
            </w:tcMar>
          </w:tcPr>
          <w:p w14:paraId="56D8E3E3" w14:textId="77777777" w:rsidR="00DA1A86" w:rsidRPr="005B0D53" w:rsidRDefault="00DA1A86" w:rsidP="00DA1A86">
            <w:pPr>
              <w:spacing w:after="0"/>
              <w:rPr>
                <w:rFonts w:cs="Helvetica"/>
                <w:b/>
                <w:color w:val="000000"/>
                <w:u w:val="single"/>
              </w:rPr>
            </w:pPr>
          </w:p>
        </w:tc>
        <w:tc>
          <w:tcPr>
            <w:tcW w:w="2250" w:type="dxa"/>
            <w:tcBorders>
              <w:bottom w:val="single" w:sz="4" w:space="0" w:color="000000"/>
              <w:right w:val="single" w:sz="4" w:space="0" w:color="000000"/>
            </w:tcBorders>
            <w:tcMar>
              <w:top w:w="40" w:type="dxa"/>
              <w:left w:w="40" w:type="dxa"/>
              <w:bottom w:w="40" w:type="dxa"/>
              <w:right w:w="40" w:type="dxa"/>
            </w:tcMar>
          </w:tcPr>
          <w:p w14:paraId="59AB5C7F" w14:textId="77777777" w:rsidR="00DA1A86" w:rsidRPr="005B0D53" w:rsidRDefault="00DA1A86" w:rsidP="00DA1A86">
            <w:pPr>
              <w:spacing w:after="0"/>
              <w:rPr>
                <w:rFonts w:cs="Helvetica"/>
                <w:b/>
                <w:color w:val="000000"/>
                <w:u w:val="single"/>
              </w:rPr>
            </w:pPr>
          </w:p>
        </w:tc>
        <w:tc>
          <w:tcPr>
            <w:tcW w:w="918" w:type="dxa"/>
            <w:tcBorders>
              <w:bottom w:val="single" w:sz="4" w:space="0" w:color="000000"/>
              <w:right w:val="single" w:sz="4" w:space="0" w:color="000000"/>
            </w:tcBorders>
            <w:tcMar>
              <w:top w:w="40" w:type="dxa"/>
              <w:left w:w="40" w:type="dxa"/>
              <w:bottom w:w="40" w:type="dxa"/>
              <w:right w:w="40" w:type="dxa"/>
            </w:tcMar>
          </w:tcPr>
          <w:p w14:paraId="1E085698" w14:textId="77777777" w:rsidR="00DA1A86" w:rsidRPr="005B0D53" w:rsidRDefault="00DA1A86" w:rsidP="00DA1A86">
            <w:pPr>
              <w:spacing w:after="0"/>
              <w:jc w:val="center"/>
              <w:rPr>
                <w:rFonts w:cs="Helvetica"/>
                <w:b/>
                <w:color w:val="000000"/>
                <w:u w:val="single"/>
              </w:rPr>
            </w:pPr>
          </w:p>
        </w:tc>
      </w:tr>
      <w:tr w:rsidR="00DA1A86" w:rsidRPr="005B0D53" w14:paraId="5F32176C" w14:textId="77777777" w:rsidTr="00F3577F">
        <w:trPr>
          <w:jc w:val="center"/>
        </w:trPr>
        <w:tc>
          <w:tcPr>
            <w:tcW w:w="2875" w:type="dxa"/>
            <w:tcBorders>
              <w:left w:val="single" w:sz="4" w:space="0" w:color="000000"/>
              <w:bottom w:val="single" w:sz="4" w:space="0" w:color="000000"/>
              <w:right w:val="single" w:sz="4" w:space="0" w:color="000000"/>
            </w:tcBorders>
            <w:tcMar>
              <w:top w:w="40" w:type="dxa"/>
              <w:left w:w="40" w:type="dxa"/>
              <w:bottom w:w="40" w:type="dxa"/>
              <w:right w:w="40" w:type="dxa"/>
            </w:tcMar>
          </w:tcPr>
          <w:p w14:paraId="2512E997" w14:textId="1D444F3D" w:rsidR="00DA1A86" w:rsidRPr="005B0D53" w:rsidRDefault="00DA1A86" w:rsidP="00DA1A86">
            <w:pPr>
              <w:spacing w:after="0"/>
              <w:rPr>
                <w:rFonts w:cs="Helvetica"/>
                <w:b/>
                <w:color w:val="000000"/>
                <w:sz w:val="18"/>
                <w:u w:val="single"/>
              </w:rPr>
            </w:pPr>
            <w:r w:rsidRPr="005B0D53">
              <w:rPr>
                <w:rFonts w:cs="Helvetica"/>
                <w:color w:val="000000"/>
                <w:szCs w:val="22"/>
              </w:rPr>
              <w:t>1.2.840.10008.1.20.1.x</w:t>
            </w:r>
          </w:p>
        </w:tc>
        <w:tc>
          <w:tcPr>
            <w:tcW w:w="3510" w:type="dxa"/>
            <w:tcBorders>
              <w:bottom w:val="single" w:sz="4" w:space="0" w:color="000000"/>
              <w:right w:val="single" w:sz="4" w:space="0" w:color="000000"/>
            </w:tcBorders>
            <w:tcMar>
              <w:top w:w="40" w:type="dxa"/>
              <w:left w:w="40" w:type="dxa"/>
              <w:bottom w:w="40" w:type="dxa"/>
              <w:right w:w="40" w:type="dxa"/>
            </w:tcMar>
          </w:tcPr>
          <w:p w14:paraId="619818CD" w14:textId="4EF037F5" w:rsidR="00DA1A86" w:rsidRPr="005B0D53" w:rsidRDefault="00DA1A86" w:rsidP="00DA1A86">
            <w:pPr>
              <w:spacing w:after="0"/>
              <w:rPr>
                <w:rFonts w:cs="Helvetica"/>
                <w:b/>
                <w:color w:val="000000"/>
                <w:sz w:val="18"/>
                <w:u w:val="single"/>
              </w:rPr>
            </w:pPr>
            <w:r w:rsidRPr="005B0D53">
              <w:rPr>
                <w:rFonts w:cs="Helvetica"/>
                <w:color w:val="000000"/>
                <w:szCs w:val="22"/>
              </w:rPr>
              <w:t>Storage Management SOP Instance</w:t>
            </w:r>
          </w:p>
        </w:tc>
        <w:tc>
          <w:tcPr>
            <w:tcW w:w="2250" w:type="dxa"/>
            <w:tcBorders>
              <w:bottom w:val="single" w:sz="4" w:space="0" w:color="000000"/>
              <w:right w:val="single" w:sz="4" w:space="0" w:color="000000"/>
            </w:tcBorders>
            <w:tcMar>
              <w:top w:w="40" w:type="dxa"/>
              <w:left w:w="40" w:type="dxa"/>
              <w:bottom w:w="40" w:type="dxa"/>
              <w:right w:w="40" w:type="dxa"/>
            </w:tcMar>
          </w:tcPr>
          <w:p w14:paraId="22FC4D3C" w14:textId="749DFAB3" w:rsidR="00DA1A86" w:rsidRPr="005B0D53" w:rsidRDefault="00DA1A86" w:rsidP="00DA1A86">
            <w:pPr>
              <w:spacing w:after="0"/>
              <w:rPr>
                <w:rFonts w:cs="Helvetica"/>
                <w:b/>
                <w:color w:val="000000"/>
                <w:sz w:val="18"/>
                <w:u w:val="single"/>
              </w:rPr>
            </w:pPr>
            <w:r w:rsidRPr="005B0D53">
              <w:rPr>
                <w:rFonts w:cs="Helvetica"/>
                <w:color w:val="000000"/>
                <w:szCs w:val="22"/>
              </w:rPr>
              <w:t xml:space="preserve">Well-known Instance </w:t>
            </w:r>
          </w:p>
        </w:tc>
        <w:tc>
          <w:tcPr>
            <w:tcW w:w="918" w:type="dxa"/>
            <w:tcBorders>
              <w:bottom w:val="single" w:sz="4" w:space="0" w:color="000000"/>
              <w:right w:val="single" w:sz="4" w:space="0" w:color="000000"/>
            </w:tcBorders>
            <w:tcMar>
              <w:top w:w="40" w:type="dxa"/>
              <w:left w:w="40" w:type="dxa"/>
              <w:bottom w:w="40" w:type="dxa"/>
              <w:right w:w="40" w:type="dxa"/>
            </w:tcMar>
          </w:tcPr>
          <w:p w14:paraId="442BCBB1" w14:textId="124BED7C" w:rsidR="00DA1A86" w:rsidRPr="005B0D53" w:rsidRDefault="00DA1A86" w:rsidP="00DA1A86">
            <w:pPr>
              <w:spacing w:after="0"/>
              <w:jc w:val="center"/>
              <w:rPr>
                <w:rFonts w:cs="Helvetica"/>
                <w:b/>
                <w:color w:val="000000"/>
                <w:sz w:val="18"/>
                <w:u w:val="single"/>
              </w:rPr>
            </w:pPr>
            <w:r w:rsidRPr="005B0D53">
              <w:rPr>
                <w:rFonts w:cs="Helvetica"/>
                <w:bCs/>
              </w:rPr>
              <w:t>PS3.4</w:t>
            </w:r>
          </w:p>
        </w:tc>
      </w:tr>
    </w:tbl>
    <w:p w14:paraId="36219681" w14:textId="77777777" w:rsidR="008D20CA" w:rsidRDefault="008D20CA" w:rsidP="00A82290">
      <w:pPr>
        <w:pStyle w:val="TableLabel"/>
        <w:rPr>
          <w:rFonts w:ascii="Arial" w:hAnsi="Arial" w:cs="Arial"/>
          <w:bCs/>
          <w:color w:val="000000"/>
          <w:sz w:val="21"/>
          <w:szCs w:val="21"/>
          <w:lang w:bidi="he-IL"/>
        </w:rPr>
      </w:pPr>
    </w:p>
    <w:p w14:paraId="5EA49731" w14:textId="3FF50730" w:rsidR="00A82290" w:rsidRDefault="008D20CA" w:rsidP="00A82290">
      <w:pPr>
        <w:pStyle w:val="TableLabel"/>
        <w:rPr>
          <w:rFonts w:cs="Helvetica"/>
        </w:rPr>
      </w:pPr>
      <w:r w:rsidRPr="008D20CA">
        <w:rPr>
          <w:rFonts w:ascii="Arial" w:hAnsi="Arial" w:cs="Arial"/>
          <w:bCs/>
          <w:color w:val="000000"/>
          <w:sz w:val="21"/>
          <w:szCs w:val="21"/>
          <w:lang w:bidi="he-IL"/>
        </w:rPr>
        <w:t>Table A-3. Context Group UID Values</w:t>
      </w:r>
    </w:p>
    <w:p w14:paraId="14A53DF9" w14:textId="77777777" w:rsidR="008D20CA" w:rsidRPr="008D20CA" w:rsidRDefault="008D20CA" w:rsidP="008D20CA">
      <w:pPr>
        <w:tabs>
          <w:tab w:val="clear" w:pos="720"/>
        </w:tabs>
        <w:overflowPunct/>
        <w:spacing w:after="0"/>
        <w:textAlignment w:val="auto"/>
        <w:rPr>
          <w:rFonts w:ascii="Arial" w:hAnsi="Arial" w:cs="Arial"/>
          <w:color w:val="000000"/>
          <w:sz w:val="24"/>
          <w:szCs w:val="24"/>
          <w:lang w:bidi="he-IL"/>
        </w:rPr>
      </w:pPr>
    </w:p>
    <w:tbl>
      <w:tblPr>
        <w:tblW w:w="998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bottom w:w="58" w:type="dxa"/>
        </w:tblCellMar>
        <w:tblLook w:val="0000" w:firstRow="0" w:lastRow="0" w:firstColumn="0" w:lastColumn="0" w:noHBand="0" w:noVBand="0"/>
      </w:tblPr>
      <w:tblGrid>
        <w:gridCol w:w="2245"/>
        <w:gridCol w:w="2070"/>
        <w:gridCol w:w="4050"/>
        <w:gridCol w:w="1620"/>
      </w:tblGrid>
      <w:tr w:rsidR="008D20CA" w:rsidRPr="008D20CA" w14:paraId="4E6C81EF" w14:textId="77777777" w:rsidTr="008D20CA">
        <w:trPr>
          <w:trHeight w:val="124"/>
        </w:trPr>
        <w:tc>
          <w:tcPr>
            <w:tcW w:w="2245" w:type="dxa"/>
          </w:tcPr>
          <w:p w14:paraId="22473029" w14:textId="411CD2F8" w:rsidR="008D20CA" w:rsidRPr="008D20CA" w:rsidRDefault="008D20CA" w:rsidP="008D20CA">
            <w:pPr>
              <w:tabs>
                <w:tab w:val="clear" w:pos="720"/>
              </w:tabs>
              <w:overflowPunct/>
              <w:spacing w:after="0"/>
              <w:textAlignment w:val="auto"/>
              <w:rPr>
                <w:rFonts w:cs="Helvetica"/>
                <w:color w:val="000000"/>
                <w:lang w:bidi="he-IL"/>
              </w:rPr>
            </w:pPr>
            <w:r w:rsidRPr="008D20CA">
              <w:rPr>
                <w:rFonts w:cs="Helvetica"/>
                <w:b/>
                <w:bCs/>
                <w:color w:val="000000"/>
                <w:lang w:bidi="he-IL"/>
              </w:rPr>
              <w:t xml:space="preserve">Context UID </w:t>
            </w:r>
          </w:p>
        </w:tc>
        <w:tc>
          <w:tcPr>
            <w:tcW w:w="2070" w:type="dxa"/>
          </w:tcPr>
          <w:p w14:paraId="200F4FF1" w14:textId="77777777" w:rsidR="008D20CA" w:rsidRPr="008D20CA" w:rsidRDefault="008D20CA" w:rsidP="008D20CA">
            <w:pPr>
              <w:tabs>
                <w:tab w:val="clear" w:pos="720"/>
              </w:tabs>
              <w:overflowPunct/>
              <w:spacing w:after="0"/>
              <w:textAlignment w:val="auto"/>
              <w:rPr>
                <w:rFonts w:cs="Helvetica"/>
                <w:color w:val="000000"/>
                <w:lang w:bidi="he-IL"/>
              </w:rPr>
            </w:pPr>
            <w:r w:rsidRPr="008D20CA">
              <w:rPr>
                <w:rFonts w:cs="Helvetica"/>
                <w:b/>
                <w:bCs/>
                <w:color w:val="000000"/>
                <w:lang w:bidi="he-IL"/>
              </w:rPr>
              <w:t xml:space="preserve">Context Identifier </w:t>
            </w:r>
          </w:p>
        </w:tc>
        <w:tc>
          <w:tcPr>
            <w:tcW w:w="4050" w:type="dxa"/>
          </w:tcPr>
          <w:p w14:paraId="067A8920" w14:textId="77777777" w:rsidR="008D20CA" w:rsidRPr="008D20CA" w:rsidRDefault="008D20CA" w:rsidP="008D20CA">
            <w:pPr>
              <w:tabs>
                <w:tab w:val="clear" w:pos="720"/>
              </w:tabs>
              <w:overflowPunct/>
              <w:spacing w:after="0"/>
              <w:textAlignment w:val="auto"/>
              <w:rPr>
                <w:rFonts w:cs="Helvetica"/>
                <w:color w:val="000000"/>
                <w:lang w:bidi="he-IL"/>
              </w:rPr>
            </w:pPr>
            <w:r w:rsidRPr="008D20CA">
              <w:rPr>
                <w:rFonts w:cs="Helvetica"/>
                <w:b/>
                <w:bCs/>
                <w:color w:val="000000"/>
                <w:lang w:bidi="he-IL"/>
              </w:rPr>
              <w:t xml:space="preserve">Context Group Name </w:t>
            </w:r>
          </w:p>
        </w:tc>
        <w:tc>
          <w:tcPr>
            <w:tcW w:w="1620" w:type="dxa"/>
          </w:tcPr>
          <w:p w14:paraId="25EB496C" w14:textId="77777777" w:rsidR="008D20CA" w:rsidRPr="008D20CA" w:rsidRDefault="008D20CA" w:rsidP="008D20CA">
            <w:pPr>
              <w:tabs>
                <w:tab w:val="clear" w:pos="720"/>
              </w:tabs>
              <w:overflowPunct/>
              <w:spacing w:after="0"/>
              <w:textAlignment w:val="auto"/>
              <w:rPr>
                <w:rFonts w:cs="Helvetica"/>
                <w:color w:val="000000"/>
                <w:lang w:bidi="he-IL"/>
              </w:rPr>
            </w:pPr>
            <w:r w:rsidRPr="008D20CA">
              <w:rPr>
                <w:rFonts w:cs="Helvetica"/>
                <w:b/>
                <w:bCs/>
                <w:color w:val="000000"/>
                <w:lang w:bidi="he-IL"/>
              </w:rPr>
              <w:t xml:space="preserve">Comment </w:t>
            </w:r>
          </w:p>
        </w:tc>
      </w:tr>
      <w:tr w:rsidR="008D20CA" w:rsidRPr="008D20CA" w14:paraId="03C792A1" w14:textId="77777777" w:rsidTr="008D20CA">
        <w:trPr>
          <w:trHeight w:val="124"/>
        </w:trPr>
        <w:tc>
          <w:tcPr>
            <w:tcW w:w="2245" w:type="dxa"/>
          </w:tcPr>
          <w:p w14:paraId="5B2A95A9" w14:textId="45768258" w:rsidR="008D20CA" w:rsidRPr="008D20CA" w:rsidRDefault="008D20CA" w:rsidP="008D20CA">
            <w:pPr>
              <w:tabs>
                <w:tab w:val="clear" w:pos="720"/>
              </w:tabs>
              <w:overflowPunct/>
              <w:spacing w:after="0"/>
              <w:textAlignment w:val="auto"/>
              <w:rPr>
                <w:rFonts w:cs="Helvetica"/>
                <w:b/>
                <w:bCs/>
                <w:color w:val="000000"/>
                <w:lang w:bidi="he-IL"/>
              </w:rPr>
            </w:pPr>
            <w:r w:rsidRPr="008D20CA">
              <w:rPr>
                <w:rFonts w:cs="Helvetica"/>
                <w:color w:val="000000"/>
                <w:lang w:bidi="he-IL"/>
              </w:rPr>
              <w:t>1.2.840.10008.6.1.</w:t>
            </w:r>
            <w:r>
              <w:rPr>
                <w:rFonts w:cs="Helvetica"/>
                <w:color w:val="000000"/>
                <w:lang w:bidi="he-IL"/>
              </w:rPr>
              <w:t>nnn</w:t>
            </w:r>
          </w:p>
        </w:tc>
        <w:tc>
          <w:tcPr>
            <w:tcW w:w="2070" w:type="dxa"/>
          </w:tcPr>
          <w:p w14:paraId="0BBC5FEC" w14:textId="0EEDD571" w:rsidR="008D20CA" w:rsidRPr="008D20CA" w:rsidRDefault="008D20CA" w:rsidP="008D20CA">
            <w:pPr>
              <w:tabs>
                <w:tab w:val="clear" w:pos="720"/>
              </w:tabs>
              <w:overflowPunct/>
              <w:spacing w:after="0"/>
              <w:textAlignment w:val="auto"/>
              <w:rPr>
                <w:rFonts w:cs="Helvetica"/>
                <w:color w:val="000000"/>
                <w:lang w:bidi="he-IL"/>
              </w:rPr>
            </w:pPr>
            <w:r w:rsidRPr="008D20CA">
              <w:rPr>
                <w:rFonts w:cs="Helvetica"/>
                <w:color w:val="000000"/>
                <w:lang w:bidi="he-IL"/>
              </w:rPr>
              <w:t>CID 7xxx</w:t>
            </w:r>
          </w:p>
        </w:tc>
        <w:tc>
          <w:tcPr>
            <w:tcW w:w="4050" w:type="dxa"/>
          </w:tcPr>
          <w:p w14:paraId="54B886F2" w14:textId="63E8872E" w:rsidR="008D20CA" w:rsidRPr="008D20CA" w:rsidRDefault="008D20CA" w:rsidP="008D20CA">
            <w:pPr>
              <w:tabs>
                <w:tab w:val="clear" w:pos="720"/>
              </w:tabs>
              <w:overflowPunct/>
              <w:spacing w:after="0"/>
              <w:textAlignment w:val="auto"/>
              <w:rPr>
                <w:rFonts w:cs="Helvetica"/>
                <w:color w:val="000000"/>
                <w:lang w:bidi="he-IL"/>
              </w:rPr>
            </w:pPr>
            <w:r w:rsidRPr="002572DE">
              <w:t>Reason for Removal</w:t>
            </w:r>
            <w:r>
              <w:t xml:space="preserve"> from Operational Use</w:t>
            </w:r>
          </w:p>
        </w:tc>
        <w:tc>
          <w:tcPr>
            <w:tcW w:w="1620" w:type="dxa"/>
          </w:tcPr>
          <w:p w14:paraId="461DE42E" w14:textId="77777777" w:rsidR="008D20CA" w:rsidRPr="008D20CA" w:rsidRDefault="008D20CA" w:rsidP="008D20CA">
            <w:pPr>
              <w:tabs>
                <w:tab w:val="clear" w:pos="720"/>
              </w:tabs>
              <w:overflowPunct/>
              <w:spacing w:after="0"/>
              <w:textAlignment w:val="auto"/>
              <w:rPr>
                <w:rFonts w:cs="Helvetica"/>
                <w:color w:val="000000"/>
                <w:lang w:bidi="he-IL"/>
              </w:rPr>
            </w:pPr>
          </w:p>
        </w:tc>
      </w:tr>
    </w:tbl>
    <w:p w14:paraId="460848E2" w14:textId="77777777" w:rsidR="00DF743C" w:rsidRPr="005B0D53" w:rsidRDefault="00DF743C" w:rsidP="00A13E42">
      <w:pPr>
        <w:pStyle w:val="TableLabel"/>
        <w:jc w:val="left"/>
        <w:rPr>
          <w:rFonts w:cs="Helvetica"/>
        </w:rPr>
      </w:pPr>
    </w:p>
    <w:p w14:paraId="3075A48D" w14:textId="77777777" w:rsidR="002643D0" w:rsidRPr="002D6B21" w:rsidRDefault="002643D0" w:rsidP="002643D0"/>
    <w:p w14:paraId="2C367AAF" w14:textId="77777777" w:rsidR="002643D0" w:rsidRDefault="002643D0" w:rsidP="002643D0">
      <w:pPr>
        <w:tabs>
          <w:tab w:val="clear" w:pos="720"/>
        </w:tabs>
        <w:overflowPunct/>
        <w:autoSpaceDE/>
        <w:autoSpaceDN/>
        <w:adjustRightInd/>
        <w:spacing w:after="0"/>
        <w:textAlignment w:val="auto"/>
        <w:rPr>
          <w:rFonts w:cs="Helvetica"/>
          <w:b/>
          <w:snapToGrid w:val="0"/>
          <w:sz w:val="32"/>
          <w:szCs w:val="32"/>
          <w:highlight w:val="yellow"/>
        </w:rPr>
      </w:pPr>
      <w:r>
        <w:rPr>
          <w:rFonts w:cs="Helvetica"/>
          <w:snapToGrid w:val="0"/>
          <w:highlight w:val="yellow"/>
        </w:rPr>
        <w:br w:type="page"/>
      </w:r>
    </w:p>
    <w:p w14:paraId="410D4DA9" w14:textId="131CDF01" w:rsidR="002643D0" w:rsidRPr="005B0D53" w:rsidRDefault="002643D0" w:rsidP="002643D0">
      <w:pPr>
        <w:pStyle w:val="Heading1"/>
        <w:rPr>
          <w:rFonts w:cs="Helvetica"/>
          <w:snapToGrid w:val="0"/>
        </w:rPr>
      </w:pPr>
      <w:bookmarkStart w:id="487" w:name="_DICOM_PS_3.7:"/>
      <w:bookmarkStart w:id="488" w:name="_Toc88042292"/>
      <w:bookmarkEnd w:id="487"/>
      <w:r w:rsidRPr="005B0D53">
        <w:rPr>
          <w:rFonts w:cs="Helvetica"/>
          <w:snapToGrid w:val="0"/>
          <w:highlight w:val="yellow"/>
        </w:rPr>
        <w:lastRenderedPageBreak/>
        <w:t>DICOM PS 3.</w:t>
      </w:r>
      <w:r>
        <w:rPr>
          <w:rFonts w:cs="Helvetica"/>
          <w:snapToGrid w:val="0"/>
          <w:highlight w:val="yellow"/>
        </w:rPr>
        <w:t>7</w:t>
      </w:r>
      <w:r w:rsidRPr="002643D0">
        <w:rPr>
          <w:rFonts w:cs="Helvetica"/>
          <w:snapToGrid w:val="0"/>
          <w:highlight w:val="yellow"/>
        </w:rPr>
        <w:t>: Message Exchange</w:t>
      </w:r>
      <w:bookmarkEnd w:id="488"/>
    </w:p>
    <w:p w14:paraId="36692E2D" w14:textId="02009CC6" w:rsidR="002643D0" w:rsidRPr="005B0D53" w:rsidRDefault="002643D0" w:rsidP="002643D0">
      <w:pPr>
        <w:pStyle w:val="Instruction"/>
        <w:rPr>
          <w:rFonts w:cs="Helvetica"/>
          <w:b w:val="0"/>
          <w:sz w:val="24"/>
          <w:lang w:val="en-US"/>
        </w:rPr>
      </w:pPr>
      <w:bookmarkStart w:id="489" w:name="_Toc88042293"/>
      <w:r w:rsidRPr="002643D0">
        <w:rPr>
          <w:rFonts w:cs="Helvetica"/>
          <w:b w:val="0"/>
          <w:lang w:val="en-US"/>
        </w:rPr>
        <w:t>Add Warning status to C-FIND</w:t>
      </w:r>
      <w:bookmarkEnd w:id="489"/>
      <w:r w:rsidRPr="002643D0">
        <w:rPr>
          <w:rFonts w:cs="Helvetica"/>
          <w:b w:val="0"/>
          <w:lang w:val="en-US"/>
        </w:rPr>
        <w:t xml:space="preserve"> </w:t>
      </w:r>
    </w:p>
    <w:p w14:paraId="1F7DDA9F" w14:textId="77777777" w:rsidR="00FC72FB" w:rsidRPr="005B0D53" w:rsidRDefault="00FC72FB" w:rsidP="00A13E42">
      <w:pPr>
        <w:pStyle w:val="TableLabel"/>
        <w:jc w:val="left"/>
        <w:rPr>
          <w:rFonts w:cs="Helvetica"/>
        </w:rPr>
      </w:pPr>
    </w:p>
    <w:p w14:paraId="7D22EF73" w14:textId="77777777" w:rsidR="002643D0" w:rsidRDefault="002643D0" w:rsidP="002643D0">
      <w:pPr>
        <w:pStyle w:val="Heading5"/>
      </w:pPr>
      <w:bookmarkStart w:id="490" w:name="sect_9_1_2_1_6"/>
      <w:bookmarkStart w:id="491" w:name="_Toc88042294"/>
      <w:r>
        <w:t>9.1.2.1.6 Status</w:t>
      </w:r>
      <w:bookmarkEnd w:id="491"/>
    </w:p>
    <w:p w14:paraId="404905FD" w14:textId="77777777" w:rsidR="002643D0" w:rsidRDefault="002643D0" w:rsidP="002643D0">
      <w:bookmarkStart w:id="492" w:name="para_60f1880e_1091_4e69_b7d0_d4a343e9a4"/>
      <w:bookmarkEnd w:id="490"/>
      <w:r>
        <w:t xml:space="preserve">Indicates the status of the response. It may have any of the following values (see also </w:t>
      </w:r>
      <w:hyperlink w:anchor="chapter_C">
        <w:r>
          <w:t xml:space="preserve"> Annex C</w:t>
        </w:r>
      </w:hyperlink>
      <w:r>
        <w:t>):</w:t>
      </w:r>
    </w:p>
    <w:p w14:paraId="4C779473" w14:textId="77777777" w:rsidR="002643D0" w:rsidRPr="002643D0" w:rsidRDefault="002643D0" w:rsidP="00FF6409">
      <w:pPr>
        <w:tabs>
          <w:tab w:val="left" w:pos="360"/>
        </w:tabs>
        <w:spacing w:before="180" w:after="0"/>
        <w:ind w:left="360" w:hanging="360"/>
        <w:rPr>
          <w:rFonts w:cs="Helvetica"/>
        </w:rPr>
      </w:pPr>
      <w:bookmarkStart w:id="493" w:name="para_d6ff579c_1753_44af_92cb_bc059ded21"/>
      <w:bookmarkStart w:id="494" w:name="idm13345927232"/>
      <w:bookmarkStart w:id="495" w:name="idm13345927712"/>
      <w:bookmarkEnd w:id="492"/>
      <w:r w:rsidRPr="002643D0">
        <w:rPr>
          <w:rFonts w:cs="Helvetica"/>
          <w:color w:val="000000"/>
        </w:rPr>
        <w:t>a.</w:t>
      </w:r>
      <w:r w:rsidRPr="002643D0">
        <w:rPr>
          <w:rFonts w:cs="Helvetica"/>
          <w:color w:val="000000"/>
        </w:rPr>
        <w:tab/>
        <w:t>Success (0000H) - This indicates that processing of the matches is complete. It shall not contain a matching Identifier.</w:t>
      </w:r>
    </w:p>
    <w:p w14:paraId="084AA1FA" w14:textId="69971642" w:rsidR="002643D0" w:rsidRPr="002643D0" w:rsidRDefault="002643D0" w:rsidP="002643D0">
      <w:pPr>
        <w:tabs>
          <w:tab w:val="left" w:pos="360"/>
        </w:tabs>
        <w:spacing w:before="180" w:after="0"/>
        <w:ind w:left="360" w:hanging="360"/>
        <w:jc w:val="both"/>
        <w:rPr>
          <w:rFonts w:cs="Helvetica"/>
        </w:rPr>
      </w:pPr>
      <w:bookmarkStart w:id="496" w:name="para_43499368_f3cb_44f1_b2bd_cd176d7b62"/>
      <w:bookmarkStart w:id="497" w:name="idm13345921184"/>
      <w:bookmarkEnd w:id="493"/>
      <w:bookmarkEnd w:id="494"/>
      <w:bookmarkEnd w:id="495"/>
      <w:r w:rsidRPr="002643D0">
        <w:rPr>
          <w:rFonts w:cs="Helvetica"/>
          <w:color w:val="000000"/>
        </w:rPr>
        <w:t>…</w:t>
      </w:r>
    </w:p>
    <w:p w14:paraId="32349F21" w14:textId="77777777" w:rsidR="002643D0" w:rsidRPr="002643D0" w:rsidRDefault="002643D0" w:rsidP="00FF6409">
      <w:pPr>
        <w:tabs>
          <w:tab w:val="left" w:pos="360"/>
        </w:tabs>
        <w:spacing w:before="180" w:after="0"/>
        <w:ind w:left="360" w:hanging="360"/>
        <w:rPr>
          <w:rFonts w:cs="Helvetica"/>
          <w:color w:val="000000"/>
        </w:rPr>
      </w:pPr>
      <w:bookmarkStart w:id="498" w:name="para_9a20b99a_9bc1_4bda_84c9_79dd62b6cb"/>
      <w:bookmarkStart w:id="499" w:name="idm13345919792"/>
      <w:bookmarkEnd w:id="496"/>
      <w:bookmarkEnd w:id="497"/>
      <w:r w:rsidRPr="002643D0">
        <w:rPr>
          <w:rFonts w:cs="Helvetica"/>
          <w:color w:val="000000"/>
        </w:rPr>
        <w:t>f.</w:t>
      </w:r>
      <w:r w:rsidRPr="002643D0">
        <w:rPr>
          <w:rFonts w:cs="Helvetica"/>
          <w:color w:val="000000"/>
        </w:rPr>
        <w:tab/>
        <w:t>Failed (Status value is Service Class specific) - Indicates that the C-FIND operation failed at the performing DIMSE Service User.</w:t>
      </w:r>
    </w:p>
    <w:bookmarkEnd w:id="498"/>
    <w:bookmarkEnd w:id="499"/>
    <w:p w14:paraId="27C98E61" w14:textId="2C88CF72" w:rsidR="002643D0" w:rsidRPr="002643D0" w:rsidRDefault="002643D0" w:rsidP="00FF6409">
      <w:pPr>
        <w:tabs>
          <w:tab w:val="left" w:pos="360"/>
        </w:tabs>
        <w:spacing w:before="180" w:after="0"/>
        <w:ind w:left="360" w:hanging="360"/>
        <w:rPr>
          <w:rFonts w:cs="Helvetica"/>
          <w:b/>
          <w:bCs/>
          <w:u w:val="single"/>
        </w:rPr>
      </w:pPr>
      <w:r w:rsidRPr="002643D0">
        <w:rPr>
          <w:rFonts w:cs="Helvetica"/>
          <w:b/>
          <w:bCs/>
          <w:u w:val="single"/>
        </w:rPr>
        <w:t>g.</w:t>
      </w:r>
      <w:r w:rsidRPr="002643D0">
        <w:rPr>
          <w:rFonts w:cs="Helvetica"/>
          <w:b/>
          <w:bCs/>
          <w:u w:val="single"/>
        </w:rPr>
        <w:tab/>
      </w:r>
      <w:r w:rsidRPr="002643D0">
        <w:rPr>
          <w:rFonts w:cs="Helvetica"/>
          <w:b/>
          <w:bCs/>
          <w:color w:val="000000"/>
          <w:u w:val="single"/>
        </w:rPr>
        <w:t xml:space="preserve">Warning (Status value is Service Class specific) - Indicates </w:t>
      </w:r>
      <w:r w:rsidR="00FF6409" w:rsidRPr="00FF6409">
        <w:rPr>
          <w:rFonts w:cs="Helvetica"/>
          <w:b/>
          <w:bCs/>
          <w:color w:val="000000"/>
          <w:u w:val="single"/>
        </w:rPr>
        <w:t xml:space="preserve">that the performing DIMSE Service User </w:t>
      </w:r>
      <w:r w:rsidR="00FF6409" w:rsidRPr="002643D0">
        <w:rPr>
          <w:rFonts w:cs="Helvetica"/>
          <w:b/>
          <w:bCs/>
          <w:color w:val="000000"/>
          <w:u w:val="single"/>
        </w:rPr>
        <w:t xml:space="preserve">has terminated </w:t>
      </w:r>
      <w:r w:rsidR="00FF6409">
        <w:rPr>
          <w:rFonts w:cs="Helvetica"/>
          <w:b/>
          <w:bCs/>
          <w:color w:val="000000"/>
          <w:u w:val="single"/>
        </w:rPr>
        <w:t xml:space="preserve">the </w:t>
      </w:r>
      <w:r w:rsidR="00C338B8" w:rsidRPr="002643D0">
        <w:rPr>
          <w:rFonts w:cs="Helvetica"/>
          <w:b/>
          <w:bCs/>
          <w:color w:val="000000"/>
          <w:u w:val="single"/>
        </w:rPr>
        <w:t xml:space="preserve">C-FIND </w:t>
      </w:r>
      <w:r w:rsidR="00FF6409" w:rsidRPr="00FF6409">
        <w:rPr>
          <w:rFonts w:cs="Helvetica"/>
          <w:b/>
          <w:bCs/>
          <w:color w:val="000000"/>
          <w:u w:val="single"/>
        </w:rPr>
        <w:t>operation</w:t>
      </w:r>
      <w:r w:rsidR="00C338B8" w:rsidRPr="00C338B8">
        <w:rPr>
          <w:rFonts w:cs="Helvetica"/>
          <w:b/>
          <w:bCs/>
          <w:color w:val="000000"/>
          <w:u w:val="single"/>
        </w:rPr>
        <w:t xml:space="preserve">, </w:t>
      </w:r>
      <w:r w:rsidR="00FF6409">
        <w:rPr>
          <w:rFonts w:cs="Helvetica"/>
          <w:b/>
          <w:bCs/>
          <w:color w:val="000000"/>
          <w:u w:val="single"/>
        </w:rPr>
        <w:t xml:space="preserve">and the </w:t>
      </w:r>
      <w:r w:rsidR="00C338B8">
        <w:rPr>
          <w:rFonts w:cs="Helvetica"/>
          <w:b/>
          <w:bCs/>
          <w:color w:val="000000"/>
          <w:u w:val="single"/>
        </w:rPr>
        <w:t>set of returned</w:t>
      </w:r>
      <w:r w:rsidRPr="00C338B8">
        <w:rPr>
          <w:rFonts w:cs="Helvetica"/>
          <w:b/>
          <w:bCs/>
          <w:color w:val="000000"/>
          <w:u w:val="single"/>
        </w:rPr>
        <w:t xml:space="preserve"> match</w:t>
      </w:r>
      <w:r w:rsidR="00FF6409">
        <w:rPr>
          <w:rFonts w:cs="Helvetica"/>
          <w:b/>
          <w:bCs/>
          <w:color w:val="000000"/>
          <w:u w:val="single"/>
        </w:rPr>
        <w:t>ing Identifiers</w:t>
      </w:r>
      <w:r w:rsidRPr="00C338B8">
        <w:rPr>
          <w:rFonts w:cs="Helvetica"/>
          <w:b/>
          <w:bCs/>
          <w:color w:val="000000"/>
          <w:u w:val="single"/>
        </w:rPr>
        <w:t xml:space="preserve"> </w:t>
      </w:r>
      <w:r w:rsidR="00C338B8" w:rsidRPr="00C338B8">
        <w:rPr>
          <w:rFonts w:cs="Helvetica"/>
          <w:b/>
          <w:bCs/>
          <w:color w:val="000000"/>
          <w:u w:val="single"/>
        </w:rPr>
        <w:t xml:space="preserve">may </w:t>
      </w:r>
      <w:r w:rsidR="00C338B8">
        <w:rPr>
          <w:rFonts w:cs="Helvetica"/>
          <w:b/>
          <w:bCs/>
          <w:color w:val="000000"/>
          <w:u w:val="single"/>
        </w:rPr>
        <w:t>not be complete</w:t>
      </w:r>
      <w:r w:rsidR="00FF6409">
        <w:rPr>
          <w:rFonts w:cs="Helvetica"/>
          <w:b/>
          <w:bCs/>
          <w:color w:val="000000"/>
          <w:u w:val="single"/>
        </w:rPr>
        <w:t>.</w:t>
      </w:r>
    </w:p>
    <w:p w14:paraId="7CCBC788" w14:textId="77777777" w:rsidR="0085110A" w:rsidRPr="0085110A" w:rsidRDefault="0085110A" w:rsidP="0085110A">
      <w:pPr>
        <w:spacing w:before="180" w:after="0"/>
        <w:jc w:val="both"/>
        <w:rPr>
          <w:rFonts w:cs="Helvetica"/>
          <w:color w:val="000000"/>
        </w:rPr>
      </w:pPr>
      <w:r w:rsidRPr="0085110A">
        <w:rPr>
          <w:rFonts w:cs="Helvetica"/>
          <w:color w:val="000000"/>
        </w:rPr>
        <w:t>…</w:t>
      </w:r>
    </w:p>
    <w:p w14:paraId="7A67ED76" w14:textId="77777777" w:rsidR="002643D0" w:rsidRPr="002643D0" w:rsidRDefault="002643D0" w:rsidP="002643D0">
      <w:pPr>
        <w:spacing w:after="160" w:line="259" w:lineRule="auto"/>
        <w:jc w:val="right"/>
        <w:rPr>
          <w:rFonts w:cs="Helvetica"/>
        </w:rPr>
      </w:pPr>
    </w:p>
    <w:p w14:paraId="000DB9FD" w14:textId="77777777" w:rsidR="002643D0" w:rsidRDefault="002643D0" w:rsidP="0085110A">
      <w:pPr>
        <w:pStyle w:val="Heading4"/>
      </w:pPr>
      <w:bookmarkStart w:id="500" w:name="sect_9_1_2_2"/>
      <w:bookmarkStart w:id="501" w:name="_Toc88042295"/>
      <w:r>
        <w:t>9.1.2.2 C-FIND Service Procedures</w:t>
      </w:r>
      <w:bookmarkEnd w:id="501"/>
    </w:p>
    <w:p w14:paraId="29A4C49A" w14:textId="624A0E2A" w:rsidR="002643D0" w:rsidRPr="0085110A" w:rsidRDefault="002643D0" w:rsidP="002643D0">
      <w:pPr>
        <w:spacing w:before="180" w:after="0"/>
        <w:jc w:val="both"/>
        <w:rPr>
          <w:rFonts w:cs="Helvetica"/>
          <w:color w:val="000000"/>
        </w:rPr>
      </w:pPr>
      <w:bookmarkStart w:id="502" w:name="para_d9bacc7a_288c_466e_813d_b422889f77"/>
      <w:bookmarkEnd w:id="500"/>
      <w:r w:rsidRPr="0085110A">
        <w:rPr>
          <w:rFonts w:cs="Helvetica"/>
          <w:color w:val="000000"/>
        </w:rPr>
        <w:t>…</w:t>
      </w:r>
      <w:r w:rsidR="0085110A">
        <w:rPr>
          <w:rFonts w:cs="Helvetica"/>
          <w:color w:val="000000"/>
        </w:rPr>
        <w:t xml:space="preserve"> </w:t>
      </w:r>
    </w:p>
    <w:p w14:paraId="3117096F" w14:textId="77777777" w:rsidR="002643D0" w:rsidRPr="0085110A" w:rsidRDefault="002643D0" w:rsidP="002643D0">
      <w:pPr>
        <w:spacing w:before="180" w:after="0"/>
        <w:jc w:val="both"/>
        <w:rPr>
          <w:rFonts w:cs="Helvetica"/>
        </w:rPr>
      </w:pPr>
      <w:bookmarkStart w:id="503" w:name="para_8fdd8993_e04f_478d_b9c7_fd57f45e97"/>
      <w:bookmarkEnd w:id="502"/>
      <w:r w:rsidRPr="0085110A">
        <w:rPr>
          <w:rFonts w:cs="Helvetica"/>
          <w:color w:val="000000"/>
        </w:rPr>
        <w:t>The following C-FIND service procedures apply to the performing DIMSE Service User:</w:t>
      </w:r>
    </w:p>
    <w:p w14:paraId="18BA04A7" w14:textId="31FCC7E7" w:rsidR="002643D0" w:rsidRPr="0085110A" w:rsidRDefault="0085110A" w:rsidP="002643D0">
      <w:pPr>
        <w:tabs>
          <w:tab w:val="left" w:pos="360"/>
        </w:tabs>
        <w:spacing w:before="180" w:after="0"/>
        <w:ind w:left="360" w:hanging="360"/>
        <w:jc w:val="both"/>
        <w:rPr>
          <w:rFonts w:cs="Helvetica"/>
        </w:rPr>
      </w:pPr>
      <w:bookmarkStart w:id="504" w:name="para_cf45e4ab_f1cf_4420_b2a1_364ba68518"/>
      <w:bookmarkStart w:id="505" w:name="idm13345901248"/>
      <w:bookmarkEnd w:id="503"/>
      <w:r>
        <w:rPr>
          <w:rFonts w:cs="Helvetica"/>
          <w:color w:val="000000"/>
        </w:rPr>
        <w:t>…</w:t>
      </w:r>
    </w:p>
    <w:p w14:paraId="335143A6" w14:textId="77777777" w:rsidR="002643D0" w:rsidRPr="0085110A" w:rsidRDefault="002643D0" w:rsidP="002643D0">
      <w:pPr>
        <w:tabs>
          <w:tab w:val="left" w:pos="360"/>
        </w:tabs>
        <w:spacing w:before="180" w:after="0"/>
        <w:ind w:left="360" w:hanging="360"/>
        <w:jc w:val="both"/>
        <w:rPr>
          <w:rFonts w:cs="Helvetica"/>
        </w:rPr>
      </w:pPr>
      <w:bookmarkStart w:id="506" w:name="para_9d955709_5377_4e58_9bb1_d55051b12f"/>
      <w:bookmarkStart w:id="507" w:name="idm13345899968"/>
      <w:bookmarkEnd w:id="504"/>
      <w:bookmarkEnd w:id="505"/>
      <w:r w:rsidRPr="0085110A">
        <w:rPr>
          <w:rFonts w:cs="Helvetica"/>
          <w:color w:val="000000"/>
        </w:rPr>
        <w:t>f.</w:t>
      </w:r>
      <w:r w:rsidRPr="0085110A">
        <w:rPr>
          <w:rFonts w:cs="Helvetica"/>
          <w:color w:val="000000"/>
        </w:rPr>
        <w:tab/>
        <w:t xml:space="preserve">When the C-FIND operation completes (either in success or in failure), the performing DIMSE Service User issues a C-FIND response with the status set to either Refused, Failed, </w:t>
      </w:r>
      <w:r w:rsidRPr="0085110A">
        <w:rPr>
          <w:rFonts w:cs="Helvetica"/>
          <w:b/>
          <w:bCs/>
          <w:color w:val="000000"/>
          <w:u w:val="single"/>
        </w:rPr>
        <w:t xml:space="preserve">Warning, </w:t>
      </w:r>
      <w:r w:rsidRPr="0085110A">
        <w:rPr>
          <w:rFonts w:cs="Helvetica"/>
          <w:color w:val="000000"/>
        </w:rPr>
        <w:t>or Success to the DIMSE Service Provider.</w:t>
      </w:r>
    </w:p>
    <w:bookmarkEnd w:id="506"/>
    <w:bookmarkEnd w:id="507"/>
    <w:p w14:paraId="4F9D0DFF" w14:textId="77777777" w:rsidR="002643D0" w:rsidRPr="0085110A" w:rsidRDefault="002643D0" w:rsidP="002643D0">
      <w:pPr>
        <w:rPr>
          <w:rFonts w:cs="Helvetica"/>
        </w:rPr>
      </w:pPr>
      <w:r w:rsidRPr="0085110A">
        <w:rPr>
          <w:rFonts w:cs="Helvetica"/>
        </w:rPr>
        <w:t>…</w:t>
      </w:r>
    </w:p>
    <w:p w14:paraId="455499A9" w14:textId="77777777" w:rsidR="00EE58C4" w:rsidRPr="005B0D53" w:rsidRDefault="00EE58C4" w:rsidP="00EE58C4">
      <w:pPr>
        <w:tabs>
          <w:tab w:val="clear" w:pos="720"/>
        </w:tabs>
        <w:overflowPunct/>
        <w:autoSpaceDE/>
        <w:autoSpaceDN/>
        <w:adjustRightInd/>
        <w:spacing w:after="0"/>
        <w:textAlignment w:val="auto"/>
        <w:rPr>
          <w:rFonts w:cs="Helvetica"/>
        </w:rPr>
      </w:pPr>
    </w:p>
    <w:p w14:paraId="5997B8CB" w14:textId="77777777" w:rsidR="00EE58C4" w:rsidRPr="005B0D53" w:rsidRDefault="00EE58C4" w:rsidP="00EE58C4">
      <w:pPr>
        <w:tabs>
          <w:tab w:val="clear" w:pos="720"/>
        </w:tabs>
        <w:overflowPunct/>
        <w:autoSpaceDE/>
        <w:autoSpaceDN/>
        <w:adjustRightInd/>
        <w:spacing w:after="0"/>
        <w:textAlignment w:val="auto"/>
        <w:rPr>
          <w:rFonts w:cs="Helvetica"/>
          <w:b/>
          <w:snapToGrid w:val="0"/>
          <w:sz w:val="24"/>
        </w:rPr>
      </w:pPr>
      <w:r w:rsidRPr="005B0D53">
        <w:rPr>
          <w:rFonts w:cs="Helvetica"/>
          <w:snapToGrid w:val="0"/>
        </w:rPr>
        <w:br w:type="page"/>
      </w:r>
    </w:p>
    <w:p w14:paraId="2C9919C4" w14:textId="77F998FE" w:rsidR="00EE58C4" w:rsidRPr="005B0D53" w:rsidRDefault="00EE58C4" w:rsidP="00EE58C4">
      <w:pPr>
        <w:pStyle w:val="Heading1"/>
        <w:rPr>
          <w:rFonts w:cs="Helvetica"/>
          <w:snapToGrid w:val="0"/>
        </w:rPr>
      </w:pPr>
      <w:bookmarkStart w:id="508" w:name="_Toc88042296"/>
      <w:r w:rsidRPr="00EE58C4">
        <w:rPr>
          <w:rFonts w:cs="Helvetica"/>
          <w:snapToGrid w:val="0"/>
          <w:highlight w:val="yellow"/>
        </w:rPr>
        <w:lastRenderedPageBreak/>
        <w:t>DICOM PS 3.16: Content Mapping Resource</w:t>
      </w:r>
      <w:bookmarkEnd w:id="508"/>
    </w:p>
    <w:p w14:paraId="1959DF52" w14:textId="77777777" w:rsidR="00996352" w:rsidRPr="006B2A00" w:rsidRDefault="00996352" w:rsidP="00996352">
      <w:pPr>
        <w:pStyle w:val="Instruction"/>
        <w:rPr>
          <w:rFonts w:cs="Helvetica"/>
          <w:b w:val="0"/>
          <w:bCs/>
          <w:lang w:val="en-US"/>
        </w:rPr>
      </w:pPr>
      <w:bookmarkStart w:id="509" w:name="_Toc88042297"/>
      <w:r w:rsidRPr="006B2A00">
        <w:rPr>
          <w:rFonts w:cs="Helvetica"/>
          <w:b w:val="0"/>
          <w:bCs/>
          <w:lang w:val="en-US"/>
        </w:rPr>
        <w:t>Add to Section 2 Normative References</w:t>
      </w:r>
      <w:bookmarkEnd w:id="509"/>
      <w:r w:rsidRPr="006B2A00">
        <w:rPr>
          <w:rFonts w:cs="Helvetica"/>
          <w:b w:val="0"/>
          <w:bCs/>
          <w:lang w:val="en-US"/>
        </w:rPr>
        <w:t xml:space="preserve"> </w:t>
      </w:r>
    </w:p>
    <w:p w14:paraId="27D91E17" w14:textId="628F50C7" w:rsidR="00996352" w:rsidRPr="005B0D53" w:rsidRDefault="00996352" w:rsidP="00996352">
      <w:pPr>
        <w:pStyle w:val="Heading2"/>
        <w:rPr>
          <w:rFonts w:cs="Helvetica"/>
        </w:rPr>
      </w:pPr>
      <w:bookmarkStart w:id="510" w:name="_Toc88042298"/>
      <w:r w:rsidRPr="005B0D53">
        <w:rPr>
          <w:rFonts w:cs="Helvetica"/>
        </w:rPr>
        <w:t>2.</w:t>
      </w:r>
      <w:r>
        <w:rPr>
          <w:rFonts w:cs="Helvetica"/>
        </w:rPr>
        <w:t>1</w:t>
      </w:r>
      <w:r w:rsidRPr="005B0D53">
        <w:rPr>
          <w:rFonts w:cs="Helvetica"/>
        </w:rPr>
        <w:t xml:space="preserve"> </w:t>
      </w:r>
      <w:r>
        <w:rPr>
          <w:rFonts w:cs="Helvetica"/>
        </w:rPr>
        <w:t>General</w:t>
      </w:r>
      <w:bookmarkEnd w:id="510"/>
    </w:p>
    <w:p w14:paraId="4F640EE7" w14:textId="2F1ABB76" w:rsidR="00996352" w:rsidRDefault="00996352" w:rsidP="00996352">
      <w:pPr>
        <w:ind w:left="720" w:hanging="720"/>
        <w:rPr>
          <w:rFonts w:cs="Helvetica"/>
        </w:rPr>
      </w:pPr>
      <w:r w:rsidRPr="005B0D53">
        <w:rPr>
          <w:rFonts w:cs="Helvetica"/>
        </w:rPr>
        <w:t>[IHE RAD TF-1]</w:t>
      </w:r>
      <w:r w:rsidRPr="005B0D53">
        <w:rPr>
          <w:rFonts w:cs="Helvetica"/>
        </w:rPr>
        <w:tab/>
        <w:t xml:space="preserve">IHE International. </w:t>
      </w:r>
      <w:r w:rsidRPr="005B0D53">
        <w:rPr>
          <w:rFonts w:cs="Helvetica"/>
          <w:i/>
          <w:iCs/>
        </w:rPr>
        <w:t xml:space="preserve">IHE Radiology (RAD) Technical Framework, Volume 1 – Integration Profiles </w:t>
      </w:r>
      <w:hyperlink r:id="rId141" w:history="1">
        <w:r w:rsidRPr="005B0D53">
          <w:rPr>
            <w:rStyle w:val="Hyperlink"/>
            <w:rFonts w:cs="Helvetica"/>
          </w:rPr>
          <w:t>https://www.ihe.net/uploadedFiles/Documents/Radiology/IHE_RAD_TF_Vol1.pdf</w:t>
        </w:r>
      </w:hyperlink>
      <w:r w:rsidRPr="005B0D53">
        <w:rPr>
          <w:rFonts w:cs="Helvetica"/>
        </w:rPr>
        <w:t xml:space="preserve"> </w:t>
      </w:r>
    </w:p>
    <w:p w14:paraId="2F965730" w14:textId="77777777" w:rsidR="00996352" w:rsidRDefault="00996352" w:rsidP="00996352">
      <w:pPr>
        <w:ind w:left="720" w:hanging="720"/>
        <w:rPr>
          <w:rFonts w:cs="Helvetica"/>
        </w:rPr>
      </w:pPr>
    </w:p>
    <w:p w14:paraId="51CF7EF5" w14:textId="4490D4A1" w:rsidR="00EE58C4" w:rsidRPr="006B2A00" w:rsidRDefault="00EE58C4" w:rsidP="00EE58C4">
      <w:pPr>
        <w:pStyle w:val="Instruction"/>
        <w:rPr>
          <w:rFonts w:cs="Helvetica"/>
          <w:b w:val="0"/>
          <w:bCs/>
          <w:lang w:val="en-US"/>
        </w:rPr>
      </w:pPr>
      <w:bookmarkStart w:id="511" w:name="_Toc88042299"/>
      <w:r w:rsidRPr="006B2A00">
        <w:rPr>
          <w:rFonts w:cs="Helvetica"/>
          <w:b w:val="0"/>
          <w:bCs/>
          <w:lang w:val="en-US"/>
        </w:rPr>
        <w:t xml:space="preserve">Add </w:t>
      </w:r>
      <w:r>
        <w:rPr>
          <w:rFonts w:cs="Helvetica"/>
          <w:b w:val="0"/>
          <w:bCs/>
          <w:lang w:val="en-US"/>
        </w:rPr>
        <w:t xml:space="preserve">Context Group </w:t>
      </w:r>
      <w:r w:rsidRPr="006B2A00">
        <w:rPr>
          <w:rFonts w:cs="Helvetica"/>
          <w:b w:val="0"/>
          <w:bCs/>
          <w:lang w:val="en-US"/>
        </w:rPr>
        <w:t xml:space="preserve">to </w:t>
      </w:r>
      <w:r>
        <w:rPr>
          <w:rFonts w:cs="Helvetica"/>
          <w:b w:val="0"/>
          <w:bCs/>
          <w:lang w:val="en-US"/>
        </w:rPr>
        <w:t>Annex</w:t>
      </w:r>
      <w:r w:rsidRPr="006B2A00">
        <w:rPr>
          <w:rFonts w:cs="Helvetica"/>
          <w:b w:val="0"/>
          <w:bCs/>
          <w:lang w:val="en-US"/>
        </w:rPr>
        <w:t xml:space="preserve"> </w:t>
      </w:r>
      <w:r w:rsidRPr="00EE58C4">
        <w:rPr>
          <w:rFonts w:cs="Helvetica"/>
          <w:b w:val="0"/>
          <w:bCs/>
          <w:lang w:val="en-US"/>
        </w:rPr>
        <w:t>B DCMR Context Groups</w:t>
      </w:r>
      <w:bookmarkEnd w:id="511"/>
    </w:p>
    <w:p w14:paraId="3A38B830" w14:textId="77777777" w:rsidR="00FC72FB" w:rsidRPr="005B0D53" w:rsidRDefault="00FC72FB" w:rsidP="00FC72FB">
      <w:pPr>
        <w:tabs>
          <w:tab w:val="clear" w:pos="720"/>
        </w:tabs>
        <w:overflowPunct/>
        <w:autoSpaceDE/>
        <w:autoSpaceDN/>
        <w:adjustRightInd/>
        <w:spacing w:after="0"/>
        <w:textAlignment w:val="auto"/>
        <w:rPr>
          <w:rFonts w:cs="Helvetica"/>
        </w:rPr>
      </w:pPr>
    </w:p>
    <w:p w14:paraId="60915E73" w14:textId="492A60E3" w:rsidR="00EE58C4" w:rsidRPr="00EE58C4" w:rsidRDefault="00EE58C4" w:rsidP="00916866">
      <w:pPr>
        <w:pStyle w:val="Heading2"/>
        <w:rPr>
          <w:snapToGrid w:val="0"/>
        </w:rPr>
      </w:pPr>
      <w:bookmarkStart w:id="512" w:name="_CID_7xxx_Reason"/>
      <w:bookmarkStart w:id="513" w:name="_Toc88042300"/>
      <w:bookmarkEnd w:id="512"/>
      <w:r w:rsidRPr="00EE58C4">
        <w:rPr>
          <w:snapToGrid w:val="0"/>
        </w:rPr>
        <w:t xml:space="preserve">CID </w:t>
      </w:r>
      <w:r>
        <w:rPr>
          <w:snapToGrid w:val="0"/>
        </w:rPr>
        <w:t>7xxx</w:t>
      </w:r>
      <w:r w:rsidRPr="00EE58C4">
        <w:rPr>
          <w:snapToGrid w:val="0"/>
        </w:rPr>
        <w:t xml:space="preserve"> </w:t>
      </w:r>
      <w:bookmarkStart w:id="514" w:name="_Hlk61460416"/>
      <w:r w:rsidR="00916866" w:rsidRPr="002572DE">
        <w:t>Reason for Removal</w:t>
      </w:r>
      <w:r w:rsidR="00916866">
        <w:t xml:space="preserve"> from Operational Use</w:t>
      </w:r>
      <w:bookmarkEnd w:id="513"/>
      <w:bookmarkEnd w:id="514"/>
    </w:p>
    <w:p w14:paraId="2A6268CA" w14:textId="53EEA122" w:rsidR="00EE58C4" w:rsidRPr="00EE58C4" w:rsidRDefault="00EE58C4" w:rsidP="00916866">
      <w:pPr>
        <w:rPr>
          <w:snapToGrid w:val="0"/>
        </w:rPr>
      </w:pPr>
      <w:r w:rsidRPr="00EE58C4">
        <w:rPr>
          <w:snapToGrid w:val="0"/>
        </w:rPr>
        <w:t>Type:</w:t>
      </w:r>
      <w:r w:rsidR="00916866">
        <w:rPr>
          <w:snapToGrid w:val="0"/>
        </w:rPr>
        <w:tab/>
      </w:r>
      <w:r w:rsidRPr="00EE58C4">
        <w:rPr>
          <w:snapToGrid w:val="0"/>
        </w:rPr>
        <w:t>Extensible</w:t>
      </w:r>
    </w:p>
    <w:p w14:paraId="65349516" w14:textId="2D74FC00" w:rsidR="00EE58C4" w:rsidRPr="00EE58C4" w:rsidRDefault="00EE58C4" w:rsidP="00916866">
      <w:pPr>
        <w:rPr>
          <w:snapToGrid w:val="0"/>
        </w:rPr>
      </w:pPr>
      <w:r w:rsidRPr="00EE58C4">
        <w:rPr>
          <w:snapToGrid w:val="0"/>
        </w:rPr>
        <w:t>Version:</w:t>
      </w:r>
      <w:r w:rsidR="008D20CA">
        <w:rPr>
          <w:snapToGrid w:val="0"/>
        </w:rPr>
        <w:tab/>
        <w:t>2021mmdd</w:t>
      </w:r>
    </w:p>
    <w:p w14:paraId="65420A49" w14:textId="77777777" w:rsidR="008D20CA" w:rsidRDefault="00EE58C4" w:rsidP="008D20CA">
      <w:pPr>
        <w:rPr>
          <w:snapToGrid w:val="0"/>
        </w:rPr>
      </w:pPr>
      <w:r w:rsidRPr="00EE58C4">
        <w:rPr>
          <w:snapToGrid w:val="0"/>
        </w:rPr>
        <w:t>UID:</w:t>
      </w:r>
      <w:r w:rsidR="008D20CA">
        <w:rPr>
          <w:snapToGrid w:val="0"/>
        </w:rPr>
        <w:tab/>
      </w:r>
      <w:r w:rsidRPr="00EE58C4">
        <w:rPr>
          <w:snapToGrid w:val="0"/>
        </w:rPr>
        <w:t>1.2.840.10008.6.1.</w:t>
      </w:r>
      <w:r w:rsidR="008D20CA">
        <w:rPr>
          <w:snapToGrid w:val="0"/>
        </w:rPr>
        <w:t>nnn</w:t>
      </w:r>
    </w:p>
    <w:p w14:paraId="6E7D1DCD" w14:textId="70DAB250" w:rsidR="008D20CA" w:rsidRDefault="008D20CA" w:rsidP="008D20CA">
      <w:pPr>
        <w:pStyle w:val="TableLabel"/>
        <w:rPr>
          <w:rFonts w:cs="Helvetica"/>
        </w:rPr>
      </w:pPr>
      <w:r w:rsidRPr="008D20CA">
        <w:rPr>
          <w:rFonts w:ascii="Arial" w:hAnsi="Arial" w:cs="Arial"/>
          <w:bCs/>
          <w:color w:val="000000"/>
          <w:sz w:val="21"/>
          <w:szCs w:val="21"/>
          <w:lang w:bidi="he-IL"/>
        </w:rPr>
        <w:t xml:space="preserve">Table </w:t>
      </w:r>
      <w:r w:rsidRPr="00EE58C4">
        <w:rPr>
          <w:snapToGrid w:val="0"/>
        </w:rPr>
        <w:t xml:space="preserve">CID </w:t>
      </w:r>
      <w:r>
        <w:rPr>
          <w:snapToGrid w:val="0"/>
        </w:rPr>
        <w:t>7xxx</w:t>
      </w:r>
      <w:r w:rsidRPr="008D20CA">
        <w:rPr>
          <w:rFonts w:ascii="Arial" w:hAnsi="Arial" w:cs="Arial"/>
          <w:bCs/>
          <w:color w:val="000000"/>
          <w:sz w:val="21"/>
          <w:szCs w:val="21"/>
          <w:lang w:bidi="he-IL"/>
        </w:rPr>
        <w:t>. Reason for Removal from Operational Use</w:t>
      </w:r>
    </w:p>
    <w:p w14:paraId="50ED3347" w14:textId="77777777" w:rsidR="008D20CA" w:rsidRPr="008D20CA" w:rsidRDefault="008D20CA" w:rsidP="008D20CA">
      <w:pPr>
        <w:tabs>
          <w:tab w:val="clear" w:pos="720"/>
        </w:tabs>
        <w:overflowPunct/>
        <w:spacing w:after="0"/>
        <w:textAlignment w:val="auto"/>
        <w:rPr>
          <w:rFonts w:ascii="Arial" w:hAnsi="Arial" w:cs="Arial"/>
          <w:color w:val="000000"/>
          <w:sz w:val="24"/>
          <w:szCs w:val="24"/>
          <w:lang w:bidi="he-IL"/>
        </w:rPr>
      </w:pPr>
    </w:p>
    <w:tbl>
      <w:tblPr>
        <w:tblStyle w:val="TableGrid"/>
        <w:tblW w:w="0" w:type="auto"/>
        <w:tblLayout w:type="fixed"/>
        <w:tblCellMar>
          <w:top w:w="58" w:type="dxa"/>
          <w:bottom w:w="58" w:type="dxa"/>
        </w:tblCellMar>
        <w:tblLook w:val="04A0" w:firstRow="1" w:lastRow="0" w:firstColumn="1" w:lastColumn="0" w:noHBand="0" w:noVBand="1"/>
      </w:tblPr>
      <w:tblGrid>
        <w:gridCol w:w="1795"/>
        <w:gridCol w:w="1890"/>
        <w:gridCol w:w="5850"/>
      </w:tblGrid>
      <w:tr w:rsidR="008D20CA" w:rsidRPr="008D20CA" w14:paraId="1106EAEC" w14:textId="77777777" w:rsidTr="00DF743C">
        <w:tc>
          <w:tcPr>
            <w:tcW w:w="1795" w:type="dxa"/>
            <w:hideMark/>
          </w:tcPr>
          <w:p w14:paraId="6BC49B88" w14:textId="77777777" w:rsidR="008D20CA" w:rsidRPr="008D20CA" w:rsidRDefault="008D20CA" w:rsidP="008D20CA">
            <w:pPr>
              <w:tabs>
                <w:tab w:val="clear" w:pos="720"/>
              </w:tabs>
              <w:suppressAutoHyphens w:val="0"/>
              <w:overflowPunct/>
              <w:spacing w:after="0"/>
              <w:textAlignment w:val="auto"/>
              <w:rPr>
                <w:rFonts w:cs="Helvetica"/>
                <w:b/>
                <w:bCs/>
                <w:color w:val="000000"/>
                <w:lang w:bidi="he-IL"/>
              </w:rPr>
            </w:pPr>
            <w:r w:rsidRPr="008D20CA">
              <w:rPr>
                <w:rFonts w:cs="Helvetica"/>
                <w:b/>
                <w:bCs/>
                <w:color w:val="000000"/>
                <w:lang w:bidi="he-IL"/>
              </w:rPr>
              <w:t>Coding Scheme Designator</w:t>
            </w:r>
          </w:p>
        </w:tc>
        <w:tc>
          <w:tcPr>
            <w:tcW w:w="1890" w:type="dxa"/>
            <w:hideMark/>
          </w:tcPr>
          <w:p w14:paraId="708FA06C" w14:textId="77777777" w:rsidR="008D20CA" w:rsidRPr="008D20CA" w:rsidRDefault="008D20CA" w:rsidP="008D20CA">
            <w:pPr>
              <w:tabs>
                <w:tab w:val="clear" w:pos="720"/>
              </w:tabs>
              <w:suppressAutoHyphens w:val="0"/>
              <w:overflowPunct/>
              <w:spacing w:after="0"/>
              <w:textAlignment w:val="auto"/>
              <w:rPr>
                <w:rFonts w:cs="Helvetica"/>
                <w:b/>
                <w:bCs/>
                <w:color w:val="000000"/>
                <w:lang w:bidi="he-IL"/>
              </w:rPr>
            </w:pPr>
            <w:r w:rsidRPr="008D20CA">
              <w:rPr>
                <w:rFonts w:cs="Helvetica"/>
                <w:b/>
                <w:bCs/>
                <w:color w:val="000000"/>
                <w:lang w:bidi="he-IL"/>
              </w:rPr>
              <w:t>Code Value</w:t>
            </w:r>
          </w:p>
        </w:tc>
        <w:tc>
          <w:tcPr>
            <w:tcW w:w="5850" w:type="dxa"/>
            <w:hideMark/>
          </w:tcPr>
          <w:p w14:paraId="510A3E5A" w14:textId="77777777" w:rsidR="008D20CA" w:rsidRPr="008D20CA" w:rsidRDefault="008D20CA" w:rsidP="008D20CA">
            <w:pPr>
              <w:tabs>
                <w:tab w:val="clear" w:pos="720"/>
              </w:tabs>
              <w:suppressAutoHyphens w:val="0"/>
              <w:overflowPunct/>
              <w:spacing w:after="0"/>
              <w:textAlignment w:val="auto"/>
              <w:rPr>
                <w:rFonts w:cs="Helvetica"/>
                <w:b/>
                <w:bCs/>
                <w:color w:val="000000"/>
                <w:lang w:bidi="he-IL"/>
              </w:rPr>
            </w:pPr>
            <w:r w:rsidRPr="008D20CA">
              <w:rPr>
                <w:rFonts w:cs="Helvetica"/>
                <w:b/>
                <w:bCs/>
                <w:color w:val="000000"/>
                <w:lang w:bidi="he-IL"/>
              </w:rPr>
              <w:t>Code Meaning</w:t>
            </w:r>
          </w:p>
        </w:tc>
      </w:tr>
      <w:tr w:rsidR="00DF743C" w:rsidRPr="00DF743C" w14:paraId="1456B360" w14:textId="77777777" w:rsidTr="00DF743C">
        <w:tc>
          <w:tcPr>
            <w:tcW w:w="1795" w:type="dxa"/>
          </w:tcPr>
          <w:p w14:paraId="0BA99EC3" w14:textId="2B424809" w:rsidR="00DF743C" w:rsidRPr="00DF743C" w:rsidRDefault="00616E1A" w:rsidP="00DF743C">
            <w:pPr>
              <w:tabs>
                <w:tab w:val="clear" w:pos="720"/>
              </w:tabs>
              <w:overflowPunct/>
              <w:spacing w:after="0"/>
              <w:textAlignment w:val="auto"/>
              <w:rPr>
                <w:rFonts w:cs="Helvetica"/>
                <w:color w:val="000000"/>
                <w:lang w:bidi="he-IL"/>
              </w:rPr>
            </w:pPr>
            <w:r>
              <w:rPr>
                <w:rFonts w:cs="Helvetica"/>
                <w:color w:val="000000"/>
                <w:lang w:bidi="he-IL"/>
              </w:rPr>
              <w:t>DCM</w:t>
            </w:r>
          </w:p>
        </w:tc>
        <w:tc>
          <w:tcPr>
            <w:tcW w:w="1890" w:type="dxa"/>
          </w:tcPr>
          <w:p w14:paraId="053C44AF" w14:textId="795E6233" w:rsidR="00DF743C" w:rsidRPr="00DF743C" w:rsidRDefault="00DF743C" w:rsidP="00DF743C">
            <w:pPr>
              <w:tabs>
                <w:tab w:val="clear" w:pos="720"/>
              </w:tabs>
              <w:overflowPunct/>
              <w:spacing w:after="0"/>
              <w:textAlignment w:val="auto"/>
              <w:rPr>
                <w:rFonts w:cs="Helvetica"/>
                <w:color w:val="000000"/>
                <w:lang w:bidi="he-IL"/>
              </w:rPr>
            </w:pPr>
            <w:r w:rsidRPr="00DF743C">
              <w:rPr>
                <w:rFonts w:cs="Helvetica"/>
              </w:rPr>
              <w:t xml:space="preserve">113001 </w:t>
            </w:r>
          </w:p>
        </w:tc>
        <w:tc>
          <w:tcPr>
            <w:tcW w:w="5850" w:type="dxa"/>
          </w:tcPr>
          <w:p w14:paraId="742396A2" w14:textId="1B54A0A1" w:rsidR="00DF743C" w:rsidRPr="00DF743C" w:rsidRDefault="00DF743C" w:rsidP="00DF743C">
            <w:pPr>
              <w:tabs>
                <w:tab w:val="clear" w:pos="720"/>
              </w:tabs>
              <w:overflowPunct/>
              <w:spacing w:after="0"/>
              <w:textAlignment w:val="auto"/>
              <w:rPr>
                <w:rFonts w:cs="Helvetica"/>
                <w:color w:val="000000"/>
                <w:lang w:bidi="he-IL"/>
              </w:rPr>
            </w:pPr>
            <w:r w:rsidRPr="00DF743C">
              <w:rPr>
                <w:rFonts w:cs="Helvetica"/>
              </w:rPr>
              <w:t>Rejected for Quality Reasons</w:t>
            </w:r>
          </w:p>
        </w:tc>
      </w:tr>
      <w:tr w:rsidR="00DF743C" w:rsidRPr="00DF743C" w14:paraId="24F30A5D" w14:textId="77777777" w:rsidTr="00DF743C">
        <w:tc>
          <w:tcPr>
            <w:tcW w:w="1795" w:type="dxa"/>
          </w:tcPr>
          <w:p w14:paraId="26346793" w14:textId="7891EC83" w:rsidR="00DF743C" w:rsidRPr="00DF743C" w:rsidRDefault="00616E1A" w:rsidP="00DF743C">
            <w:pPr>
              <w:tabs>
                <w:tab w:val="clear" w:pos="720"/>
              </w:tabs>
              <w:overflowPunct/>
              <w:spacing w:after="0"/>
              <w:textAlignment w:val="auto"/>
              <w:rPr>
                <w:rFonts w:cs="Helvetica"/>
                <w:color w:val="000000"/>
                <w:lang w:bidi="he-IL"/>
              </w:rPr>
            </w:pPr>
            <w:r>
              <w:rPr>
                <w:rFonts w:cs="Helvetica"/>
                <w:color w:val="000000"/>
                <w:lang w:bidi="he-IL"/>
              </w:rPr>
              <w:t>DCM</w:t>
            </w:r>
          </w:p>
        </w:tc>
        <w:tc>
          <w:tcPr>
            <w:tcW w:w="1890" w:type="dxa"/>
          </w:tcPr>
          <w:p w14:paraId="43763F5B" w14:textId="1AE145F0" w:rsidR="00DF743C" w:rsidRPr="00DF743C" w:rsidRDefault="00DF743C" w:rsidP="00DF743C">
            <w:pPr>
              <w:tabs>
                <w:tab w:val="clear" w:pos="720"/>
              </w:tabs>
              <w:overflowPunct/>
              <w:spacing w:after="0"/>
              <w:textAlignment w:val="auto"/>
              <w:rPr>
                <w:rFonts w:cs="Helvetica"/>
              </w:rPr>
            </w:pPr>
            <w:r w:rsidRPr="00DF743C">
              <w:rPr>
                <w:rFonts w:cs="Helvetica"/>
              </w:rPr>
              <w:t xml:space="preserve">113037 </w:t>
            </w:r>
          </w:p>
        </w:tc>
        <w:tc>
          <w:tcPr>
            <w:tcW w:w="5850" w:type="dxa"/>
          </w:tcPr>
          <w:p w14:paraId="2A694E71" w14:textId="2CEE67B9" w:rsidR="00DF743C" w:rsidRPr="00DF743C" w:rsidRDefault="00DF743C" w:rsidP="00DF743C">
            <w:pPr>
              <w:tabs>
                <w:tab w:val="clear" w:pos="720"/>
              </w:tabs>
              <w:overflowPunct/>
              <w:spacing w:after="0"/>
              <w:textAlignment w:val="auto"/>
              <w:rPr>
                <w:rFonts w:cs="Helvetica"/>
              </w:rPr>
            </w:pPr>
            <w:r w:rsidRPr="00DF743C">
              <w:rPr>
                <w:rFonts w:cs="Helvetica"/>
              </w:rPr>
              <w:t>Rejected for Patient Safety Reasons</w:t>
            </w:r>
          </w:p>
        </w:tc>
      </w:tr>
      <w:tr w:rsidR="00DF743C" w:rsidRPr="00DF743C" w14:paraId="78296809" w14:textId="77777777" w:rsidTr="00DF743C">
        <w:tc>
          <w:tcPr>
            <w:tcW w:w="1795" w:type="dxa"/>
          </w:tcPr>
          <w:p w14:paraId="50E8A230" w14:textId="2D5A61B5" w:rsidR="00DF743C" w:rsidRPr="00DF743C" w:rsidRDefault="00616E1A" w:rsidP="00DF743C">
            <w:pPr>
              <w:tabs>
                <w:tab w:val="clear" w:pos="720"/>
              </w:tabs>
              <w:overflowPunct/>
              <w:spacing w:after="0"/>
              <w:textAlignment w:val="auto"/>
              <w:rPr>
                <w:rFonts w:cs="Helvetica"/>
                <w:color w:val="000000"/>
                <w:lang w:bidi="he-IL"/>
              </w:rPr>
            </w:pPr>
            <w:r>
              <w:rPr>
                <w:rFonts w:cs="Helvetica"/>
                <w:color w:val="000000"/>
                <w:lang w:bidi="he-IL"/>
              </w:rPr>
              <w:t>DCM</w:t>
            </w:r>
          </w:p>
        </w:tc>
        <w:tc>
          <w:tcPr>
            <w:tcW w:w="1890" w:type="dxa"/>
          </w:tcPr>
          <w:p w14:paraId="07A2FD2F" w14:textId="67891B1A" w:rsidR="00DF743C" w:rsidRPr="00DF743C" w:rsidRDefault="00DF743C" w:rsidP="00DF743C">
            <w:pPr>
              <w:tabs>
                <w:tab w:val="clear" w:pos="720"/>
              </w:tabs>
              <w:overflowPunct/>
              <w:spacing w:after="0"/>
              <w:textAlignment w:val="auto"/>
              <w:rPr>
                <w:rFonts w:cs="Helvetica"/>
              </w:rPr>
            </w:pPr>
            <w:r w:rsidRPr="00DF743C">
              <w:rPr>
                <w:rFonts w:cs="Helvetica"/>
              </w:rPr>
              <w:t xml:space="preserve">113038 </w:t>
            </w:r>
          </w:p>
        </w:tc>
        <w:tc>
          <w:tcPr>
            <w:tcW w:w="5850" w:type="dxa"/>
          </w:tcPr>
          <w:p w14:paraId="12D7B437" w14:textId="0EFA21C6" w:rsidR="00DF743C" w:rsidRPr="00DF743C" w:rsidRDefault="00DF743C" w:rsidP="00DF743C">
            <w:pPr>
              <w:tabs>
                <w:tab w:val="clear" w:pos="720"/>
              </w:tabs>
              <w:overflowPunct/>
              <w:spacing w:after="0"/>
              <w:textAlignment w:val="auto"/>
              <w:rPr>
                <w:rFonts w:cs="Helvetica"/>
              </w:rPr>
            </w:pPr>
            <w:r w:rsidRPr="00DF743C">
              <w:rPr>
                <w:rFonts w:cs="Helvetica"/>
              </w:rPr>
              <w:t>Incorrect Modality Worklist Entry</w:t>
            </w:r>
          </w:p>
        </w:tc>
      </w:tr>
      <w:tr w:rsidR="00DF743C" w:rsidRPr="00DF743C" w14:paraId="08DEF68E" w14:textId="77777777" w:rsidTr="00DF743C">
        <w:tc>
          <w:tcPr>
            <w:tcW w:w="1795" w:type="dxa"/>
          </w:tcPr>
          <w:p w14:paraId="687045B6" w14:textId="4DFD0884" w:rsidR="00DF743C" w:rsidRPr="00DF743C" w:rsidRDefault="00616E1A" w:rsidP="00DF743C">
            <w:pPr>
              <w:tabs>
                <w:tab w:val="clear" w:pos="720"/>
              </w:tabs>
              <w:overflowPunct/>
              <w:spacing w:after="0"/>
              <w:textAlignment w:val="auto"/>
              <w:rPr>
                <w:rFonts w:cs="Helvetica"/>
                <w:color w:val="000000"/>
                <w:lang w:bidi="he-IL"/>
              </w:rPr>
            </w:pPr>
            <w:r>
              <w:rPr>
                <w:rFonts w:cs="Helvetica"/>
                <w:color w:val="000000"/>
                <w:lang w:bidi="he-IL"/>
              </w:rPr>
              <w:t>DCM</w:t>
            </w:r>
          </w:p>
        </w:tc>
        <w:tc>
          <w:tcPr>
            <w:tcW w:w="1890" w:type="dxa"/>
          </w:tcPr>
          <w:p w14:paraId="362F55BF" w14:textId="6CA56BF1" w:rsidR="00DF743C" w:rsidRPr="00DF743C" w:rsidRDefault="00DF743C" w:rsidP="00DF743C">
            <w:pPr>
              <w:tabs>
                <w:tab w:val="clear" w:pos="720"/>
              </w:tabs>
              <w:overflowPunct/>
              <w:spacing w:after="0"/>
              <w:textAlignment w:val="auto"/>
              <w:rPr>
                <w:rFonts w:cs="Helvetica"/>
              </w:rPr>
            </w:pPr>
            <w:r w:rsidRPr="00DF743C">
              <w:rPr>
                <w:rFonts w:cs="Helvetica"/>
              </w:rPr>
              <w:t xml:space="preserve">113039 </w:t>
            </w:r>
          </w:p>
        </w:tc>
        <w:tc>
          <w:tcPr>
            <w:tcW w:w="5850" w:type="dxa"/>
          </w:tcPr>
          <w:p w14:paraId="50F9592D" w14:textId="61F4FF7C" w:rsidR="00DF743C" w:rsidRPr="00DF743C" w:rsidRDefault="00DF743C" w:rsidP="00DF743C">
            <w:pPr>
              <w:tabs>
                <w:tab w:val="clear" w:pos="720"/>
              </w:tabs>
              <w:overflowPunct/>
              <w:spacing w:after="0"/>
              <w:textAlignment w:val="auto"/>
              <w:rPr>
                <w:rFonts w:cs="Helvetica"/>
              </w:rPr>
            </w:pPr>
            <w:r w:rsidRPr="00DF743C">
              <w:rPr>
                <w:rFonts w:cs="Helvetica"/>
              </w:rPr>
              <w:t>Data Retention Policy Expired</w:t>
            </w:r>
          </w:p>
        </w:tc>
      </w:tr>
      <w:tr w:rsidR="00DF743C" w:rsidRPr="00DF743C" w14:paraId="79BE115F" w14:textId="77777777" w:rsidTr="00DF743C">
        <w:tc>
          <w:tcPr>
            <w:tcW w:w="1795" w:type="dxa"/>
          </w:tcPr>
          <w:p w14:paraId="3208578C" w14:textId="5AB0F649" w:rsidR="00DF743C" w:rsidRPr="00DF743C" w:rsidRDefault="00616E1A" w:rsidP="00DF743C">
            <w:pPr>
              <w:tabs>
                <w:tab w:val="clear" w:pos="720"/>
              </w:tabs>
              <w:overflowPunct/>
              <w:spacing w:after="0"/>
              <w:textAlignment w:val="auto"/>
              <w:rPr>
                <w:rFonts w:cs="Helvetica"/>
                <w:color w:val="000000"/>
                <w:lang w:bidi="he-IL"/>
              </w:rPr>
            </w:pPr>
            <w:r>
              <w:rPr>
                <w:rFonts w:cs="Helvetica"/>
                <w:color w:val="000000"/>
                <w:lang w:bidi="he-IL"/>
              </w:rPr>
              <w:t>DCM</w:t>
            </w:r>
          </w:p>
        </w:tc>
        <w:tc>
          <w:tcPr>
            <w:tcW w:w="1890" w:type="dxa"/>
          </w:tcPr>
          <w:p w14:paraId="05135B2C" w14:textId="4BE8DB80" w:rsidR="00DF743C" w:rsidRPr="00DF743C" w:rsidRDefault="00DF743C" w:rsidP="00DF743C">
            <w:pPr>
              <w:tabs>
                <w:tab w:val="clear" w:pos="720"/>
              </w:tabs>
              <w:overflowPunct/>
              <w:spacing w:after="0"/>
              <w:textAlignment w:val="auto"/>
              <w:rPr>
                <w:rFonts w:cs="Helvetica"/>
              </w:rPr>
            </w:pPr>
            <w:r w:rsidRPr="00DF743C">
              <w:rPr>
                <w:rFonts w:cs="Helvetica"/>
                <w:color w:val="000000"/>
              </w:rPr>
              <w:t>113680</w:t>
            </w:r>
          </w:p>
        </w:tc>
        <w:tc>
          <w:tcPr>
            <w:tcW w:w="5850" w:type="dxa"/>
          </w:tcPr>
          <w:p w14:paraId="529D5B22" w14:textId="1654D9E9" w:rsidR="00DF743C" w:rsidRPr="00DF743C" w:rsidRDefault="00DF743C" w:rsidP="00DF743C">
            <w:pPr>
              <w:tabs>
                <w:tab w:val="clear" w:pos="720"/>
              </w:tabs>
              <w:overflowPunct/>
              <w:spacing w:after="0"/>
              <w:textAlignment w:val="auto"/>
              <w:rPr>
                <w:rFonts w:cs="Helvetica"/>
              </w:rPr>
            </w:pPr>
            <w:r w:rsidRPr="00DF743C">
              <w:rPr>
                <w:rFonts w:cs="Helvetica"/>
                <w:color w:val="000000"/>
              </w:rPr>
              <w:t>Quality Control Intent</w:t>
            </w:r>
          </w:p>
        </w:tc>
      </w:tr>
      <w:tr w:rsidR="00A13E42" w:rsidRPr="00DF743C" w14:paraId="114F577F" w14:textId="77777777" w:rsidTr="00DF743C">
        <w:tc>
          <w:tcPr>
            <w:tcW w:w="1795" w:type="dxa"/>
          </w:tcPr>
          <w:p w14:paraId="0191C623" w14:textId="0025A8A2" w:rsidR="00A13E42" w:rsidRPr="00DF743C" w:rsidRDefault="00A13E42" w:rsidP="00A13E42">
            <w:pPr>
              <w:tabs>
                <w:tab w:val="clear" w:pos="720"/>
              </w:tabs>
              <w:overflowPunct/>
              <w:spacing w:after="0"/>
              <w:ind w:right="72"/>
              <w:textAlignment w:val="auto"/>
              <w:rPr>
                <w:rFonts w:cs="Helvetica"/>
                <w:color w:val="000000"/>
                <w:lang w:bidi="he-IL"/>
              </w:rPr>
            </w:pPr>
            <w:r>
              <w:rPr>
                <w:rFonts w:cs="Helvetica"/>
                <w:color w:val="000000"/>
                <w:lang w:bidi="he-IL"/>
              </w:rPr>
              <w:t>DCM</w:t>
            </w:r>
          </w:p>
        </w:tc>
        <w:tc>
          <w:tcPr>
            <w:tcW w:w="1890" w:type="dxa"/>
          </w:tcPr>
          <w:p w14:paraId="506AD2B4" w14:textId="7E0E3498" w:rsidR="00A13E42" w:rsidRPr="00DF743C" w:rsidRDefault="00A13E42" w:rsidP="00A13E42">
            <w:pPr>
              <w:tabs>
                <w:tab w:val="clear" w:pos="720"/>
              </w:tabs>
              <w:overflowPunct/>
              <w:spacing w:after="0"/>
              <w:textAlignment w:val="auto"/>
              <w:rPr>
                <w:rFonts w:cs="Helvetica"/>
              </w:rPr>
            </w:pPr>
            <w:r>
              <w:rPr>
                <w:rFonts w:cs="Helvetica"/>
              </w:rPr>
              <w:t>11yyy1</w:t>
            </w:r>
          </w:p>
        </w:tc>
        <w:tc>
          <w:tcPr>
            <w:tcW w:w="5850" w:type="dxa"/>
          </w:tcPr>
          <w:p w14:paraId="2D2220C1" w14:textId="19D055F6" w:rsidR="00A13E42" w:rsidRPr="00DF743C" w:rsidRDefault="00A13E42" w:rsidP="00A13E42">
            <w:pPr>
              <w:tabs>
                <w:tab w:val="clear" w:pos="720"/>
              </w:tabs>
              <w:overflowPunct/>
              <w:spacing w:after="0"/>
              <w:textAlignment w:val="auto"/>
              <w:rPr>
                <w:rFonts w:cs="Helvetica"/>
              </w:rPr>
            </w:pPr>
            <w:r w:rsidRPr="00DF743C">
              <w:rPr>
                <w:rFonts w:cs="Helvetica"/>
                <w:color w:val="000000"/>
              </w:rPr>
              <w:t xml:space="preserve">Data </w:t>
            </w:r>
            <w:r w:rsidR="00996352" w:rsidRPr="00DF743C">
              <w:rPr>
                <w:rFonts w:cs="Helvetica"/>
                <w:color w:val="000000"/>
              </w:rPr>
              <w:t>Not Accessible from Storage</w:t>
            </w:r>
          </w:p>
        </w:tc>
      </w:tr>
      <w:tr w:rsidR="00A13E42" w:rsidRPr="00DF743C" w14:paraId="6A35B4EE" w14:textId="77777777" w:rsidTr="00DF743C">
        <w:tc>
          <w:tcPr>
            <w:tcW w:w="1795" w:type="dxa"/>
          </w:tcPr>
          <w:p w14:paraId="7C895F43" w14:textId="7B9A228C" w:rsidR="00A13E42" w:rsidRPr="00DF743C" w:rsidRDefault="00A13E42" w:rsidP="00A13E42">
            <w:pPr>
              <w:tabs>
                <w:tab w:val="clear" w:pos="720"/>
              </w:tabs>
              <w:overflowPunct/>
              <w:spacing w:after="0"/>
              <w:textAlignment w:val="auto"/>
              <w:rPr>
                <w:rFonts w:cs="Helvetica"/>
                <w:color w:val="000000"/>
                <w:lang w:bidi="he-IL"/>
              </w:rPr>
            </w:pPr>
            <w:r>
              <w:rPr>
                <w:rFonts w:cs="Helvetica"/>
                <w:color w:val="000000"/>
                <w:lang w:bidi="he-IL"/>
              </w:rPr>
              <w:t>DCM</w:t>
            </w:r>
          </w:p>
        </w:tc>
        <w:tc>
          <w:tcPr>
            <w:tcW w:w="1890" w:type="dxa"/>
          </w:tcPr>
          <w:p w14:paraId="3D187843" w14:textId="0A1AD16C" w:rsidR="00A13E42" w:rsidRPr="00DF743C" w:rsidRDefault="00A13E42" w:rsidP="00A13E42">
            <w:pPr>
              <w:tabs>
                <w:tab w:val="clear" w:pos="720"/>
              </w:tabs>
              <w:overflowPunct/>
              <w:spacing w:after="0"/>
              <w:textAlignment w:val="auto"/>
              <w:rPr>
                <w:rFonts w:cs="Helvetica"/>
              </w:rPr>
            </w:pPr>
            <w:r>
              <w:rPr>
                <w:rFonts w:cs="Helvetica"/>
              </w:rPr>
              <w:t>11yyy2</w:t>
            </w:r>
          </w:p>
        </w:tc>
        <w:tc>
          <w:tcPr>
            <w:tcW w:w="5850" w:type="dxa"/>
          </w:tcPr>
          <w:p w14:paraId="6ECA83F8" w14:textId="6372D3AA" w:rsidR="00A13E42" w:rsidRPr="00DF743C" w:rsidRDefault="00171383" w:rsidP="00A13E42">
            <w:pPr>
              <w:tabs>
                <w:tab w:val="clear" w:pos="720"/>
              </w:tabs>
              <w:overflowPunct/>
              <w:spacing w:after="0"/>
              <w:textAlignment w:val="auto"/>
              <w:rPr>
                <w:rFonts w:cs="Helvetica"/>
              </w:rPr>
            </w:pPr>
            <w:r w:rsidRPr="00DF743C">
              <w:rPr>
                <w:rFonts w:cs="Helvetica"/>
              </w:rPr>
              <w:t>Processed</w:t>
            </w:r>
            <w:r w:rsidRPr="00DF743C">
              <w:rPr>
                <w:rFonts w:cs="Helvetica"/>
                <w:color w:val="000000"/>
              </w:rPr>
              <w:t xml:space="preserve"> </w:t>
            </w:r>
            <w:r w:rsidR="00A13E42" w:rsidRPr="00DF743C">
              <w:rPr>
                <w:rFonts w:cs="Helvetica"/>
                <w:color w:val="000000"/>
              </w:rPr>
              <w:t xml:space="preserve">Key Object Selection </w:t>
            </w:r>
            <w:r w:rsidR="00996352">
              <w:rPr>
                <w:rFonts w:cs="Helvetica"/>
                <w:color w:val="000000"/>
              </w:rPr>
              <w:t>Document</w:t>
            </w:r>
          </w:p>
        </w:tc>
      </w:tr>
      <w:tr w:rsidR="00CF2A4B" w:rsidRPr="00DF743C" w14:paraId="47154F80" w14:textId="77777777" w:rsidTr="00DF743C">
        <w:tc>
          <w:tcPr>
            <w:tcW w:w="1795" w:type="dxa"/>
          </w:tcPr>
          <w:p w14:paraId="41D46B6C" w14:textId="0F077F32" w:rsidR="00CF2A4B" w:rsidRDefault="00CF2A4B" w:rsidP="00A13E42">
            <w:pPr>
              <w:tabs>
                <w:tab w:val="clear" w:pos="720"/>
              </w:tabs>
              <w:overflowPunct/>
              <w:spacing w:after="0"/>
              <w:textAlignment w:val="auto"/>
              <w:rPr>
                <w:rFonts w:cs="Helvetica"/>
                <w:color w:val="000000"/>
                <w:lang w:bidi="he-IL"/>
              </w:rPr>
            </w:pPr>
            <w:r>
              <w:rPr>
                <w:rFonts w:cs="Helvetica"/>
                <w:color w:val="000000"/>
                <w:lang w:bidi="he-IL"/>
              </w:rPr>
              <w:t>DCM</w:t>
            </w:r>
          </w:p>
        </w:tc>
        <w:tc>
          <w:tcPr>
            <w:tcW w:w="1890" w:type="dxa"/>
          </w:tcPr>
          <w:p w14:paraId="0D29D725" w14:textId="704F9084" w:rsidR="00CF2A4B" w:rsidRDefault="00CF2A4B" w:rsidP="00A13E42">
            <w:pPr>
              <w:tabs>
                <w:tab w:val="clear" w:pos="720"/>
              </w:tabs>
              <w:overflowPunct/>
              <w:spacing w:after="0"/>
              <w:textAlignment w:val="auto"/>
              <w:rPr>
                <w:rFonts w:cs="Helvetica"/>
              </w:rPr>
            </w:pPr>
            <w:r>
              <w:rPr>
                <w:rFonts w:cs="Helvetica"/>
              </w:rPr>
              <w:t>11yyy3</w:t>
            </w:r>
          </w:p>
        </w:tc>
        <w:tc>
          <w:tcPr>
            <w:tcW w:w="5850" w:type="dxa"/>
          </w:tcPr>
          <w:p w14:paraId="192F4FCE" w14:textId="0C31DF48" w:rsidR="00CF2A4B" w:rsidRPr="00DF743C" w:rsidRDefault="00CF2A4B" w:rsidP="00A13E42">
            <w:pPr>
              <w:tabs>
                <w:tab w:val="clear" w:pos="720"/>
              </w:tabs>
              <w:overflowPunct/>
              <w:spacing w:after="0"/>
              <w:textAlignment w:val="auto"/>
              <w:rPr>
                <w:rFonts w:cs="Helvetica"/>
              </w:rPr>
            </w:pPr>
            <w:r>
              <w:rPr>
                <w:rFonts w:cs="Helvetica"/>
              </w:rPr>
              <w:t>Replaced by Alternate Representation</w:t>
            </w:r>
          </w:p>
        </w:tc>
      </w:tr>
    </w:tbl>
    <w:p w14:paraId="7EAF8235" w14:textId="4A65FB1A" w:rsidR="008D20CA" w:rsidRDefault="008D20CA" w:rsidP="008D20CA">
      <w:pPr>
        <w:rPr>
          <w:snapToGrid w:val="0"/>
        </w:rPr>
      </w:pPr>
    </w:p>
    <w:p w14:paraId="455EECA3" w14:textId="77777777" w:rsidR="00A13E42" w:rsidRDefault="00A13E42" w:rsidP="008D20CA">
      <w:pPr>
        <w:rPr>
          <w:snapToGrid w:val="0"/>
        </w:rPr>
      </w:pPr>
    </w:p>
    <w:p w14:paraId="612848DA" w14:textId="7211D106" w:rsidR="00DF743C" w:rsidRDefault="00DF743C" w:rsidP="00DF743C">
      <w:pPr>
        <w:pStyle w:val="Instruction"/>
        <w:rPr>
          <w:rFonts w:cs="Helvetica"/>
          <w:b w:val="0"/>
          <w:bCs/>
          <w:lang w:val="en-US"/>
        </w:rPr>
      </w:pPr>
      <w:bookmarkStart w:id="515" w:name="_Toc88042301"/>
      <w:r w:rsidRPr="006B2A00">
        <w:rPr>
          <w:rFonts w:cs="Helvetica"/>
          <w:b w:val="0"/>
          <w:bCs/>
          <w:lang w:val="en-US"/>
        </w:rPr>
        <w:t xml:space="preserve">Add </w:t>
      </w:r>
      <w:r>
        <w:rPr>
          <w:rFonts w:cs="Helvetica"/>
          <w:b w:val="0"/>
          <w:bCs/>
          <w:lang w:val="en-US"/>
        </w:rPr>
        <w:t xml:space="preserve">terminology concepts </w:t>
      </w:r>
      <w:r w:rsidRPr="006B2A00">
        <w:rPr>
          <w:rFonts w:cs="Helvetica"/>
          <w:b w:val="0"/>
          <w:bCs/>
          <w:lang w:val="en-US"/>
        </w:rPr>
        <w:t xml:space="preserve">to </w:t>
      </w:r>
      <w:r>
        <w:rPr>
          <w:rFonts w:cs="Helvetica"/>
          <w:b w:val="0"/>
          <w:bCs/>
          <w:lang w:val="en-US"/>
        </w:rPr>
        <w:t>Annex</w:t>
      </w:r>
      <w:r w:rsidRPr="006B2A00">
        <w:rPr>
          <w:rFonts w:cs="Helvetica"/>
          <w:b w:val="0"/>
          <w:bCs/>
          <w:lang w:val="en-US"/>
        </w:rPr>
        <w:t xml:space="preserve"> </w:t>
      </w:r>
      <w:r>
        <w:rPr>
          <w:rFonts w:cs="Helvetica"/>
          <w:b w:val="0"/>
          <w:bCs/>
          <w:lang w:val="en-US"/>
        </w:rPr>
        <w:t>D</w:t>
      </w:r>
      <w:r w:rsidRPr="00EE58C4">
        <w:rPr>
          <w:rFonts w:cs="Helvetica"/>
          <w:b w:val="0"/>
          <w:bCs/>
          <w:lang w:val="en-US"/>
        </w:rPr>
        <w:t xml:space="preserve"> DCMR Context Groups</w:t>
      </w:r>
      <w:bookmarkEnd w:id="515"/>
    </w:p>
    <w:p w14:paraId="16ED87E0" w14:textId="77777777" w:rsidR="00A13E42" w:rsidRPr="00A13E42" w:rsidRDefault="00A13E42" w:rsidP="00A13E42">
      <w:pPr>
        <w:tabs>
          <w:tab w:val="clear" w:pos="720"/>
        </w:tabs>
        <w:overflowPunct/>
        <w:spacing w:after="0"/>
        <w:textAlignment w:val="auto"/>
        <w:rPr>
          <w:rFonts w:ascii="Arial" w:hAnsi="Arial" w:cs="Arial"/>
          <w:color w:val="000000"/>
          <w:sz w:val="24"/>
          <w:szCs w:val="24"/>
          <w:lang w:bidi="he-IL"/>
        </w:rPr>
      </w:pPr>
    </w:p>
    <w:p w14:paraId="27A4A009" w14:textId="31825027" w:rsidR="00A13E42" w:rsidRPr="006B60C0" w:rsidRDefault="00A13E42" w:rsidP="00A13E42">
      <w:pPr>
        <w:jc w:val="center"/>
      </w:pPr>
      <w:r w:rsidRPr="00A13E42">
        <w:rPr>
          <w:rFonts w:ascii="Arial" w:hAnsi="Arial" w:cs="Arial"/>
          <w:b/>
          <w:bCs/>
          <w:color w:val="000000"/>
          <w:sz w:val="21"/>
          <w:szCs w:val="21"/>
          <w:lang w:bidi="he-IL"/>
        </w:rPr>
        <w:t>Table D-1. DICOM Controlled Terminology Definitions</w:t>
      </w:r>
    </w:p>
    <w:tbl>
      <w:tblPr>
        <w:tblStyle w:val="TableGrid"/>
        <w:tblW w:w="9985" w:type="dxa"/>
        <w:tblLayout w:type="fixed"/>
        <w:tblCellMar>
          <w:top w:w="58" w:type="dxa"/>
          <w:bottom w:w="58" w:type="dxa"/>
        </w:tblCellMar>
        <w:tblLook w:val="04A0" w:firstRow="1" w:lastRow="0" w:firstColumn="1" w:lastColumn="0" w:noHBand="0" w:noVBand="1"/>
      </w:tblPr>
      <w:tblGrid>
        <w:gridCol w:w="1345"/>
        <w:gridCol w:w="2340"/>
        <w:gridCol w:w="4590"/>
        <w:gridCol w:w="1710"/>
      </w:tblGrid>
      <w:tr w:rsidR="006B60C0" w:rsidRPr="008D20CA" w14:paraId="482F7FE8" w14:textId="07B0A031" w:rsidTr="00996352">
        <w:tc>
          <w:tcPr>
            <w:tcW w:w="1345" w:type="dxa"/>
            <w:hideMark/>
          </w:tcPr>
          <w:p w14:paraId="03580132" w14:textId="77777777" w:rsidR="006B60C0" w:rsidRPr="008D20CA" w:rsidRDefault="006B60C0" w:rsidP="00E81B1C">
            <w:pPr>
              <w:tabs>
                <w:tab w:val="clear" w:pos="720"/>
              </w:tabs>
              <w:suppressAutoHyphens w:val="0"/>
              <w:overflowPunct/>
              <w:spacing w:after="0"/>
              <w:textAlignment w:val="auto"/>
              <w:rPr>
                <w:rFonts w:cs="Helvetica"/>
                <w:b/>
                <w:bCs/>
                <w:color w:val="000000"/>
                <w:lang w:bidi="he-IL"/>
              </w:rPr>
            </w:pPr>
            <w:r w:rsidRPr="008D20CA">
              <w:rPr>
                <w:rFonts w:cs="Helvetica"/>
                <w:b/>
                <w:bCs/>
                <w:color w:val="000000"/>
                <w:lang w:bidi="he-IL"/>
              </w:rPr>
              <w:t>Code Value</w:t>
            </w:r>
          </w:p>
        </w:tc>
        <w:tc>
          <w:tcPr>
            <w:tcW w:w="2340" w:type="dxa"/>
            <w:hideMark/>
          </w:tcPr>
          <w:p w14:paraId="62328BF1" w14:textId="77777777" w:rsidR="006B60C0" w:rsidRPr="008D20CA" w:rsidRDefault="006B60C0" w:rsidP="00E81B1C">
            <w:pPr>
              <w:tabs>
                <w:tab w:val="clear" w:pos="720"/>
              </w:tabs>
              <w:suppressAutoHyphens w:val="0"/>
              <w:overflowPunct/>
              <w:spacing w:after="0"/>
              <w:textAlignment w:val="auto"/>
              <w:rPr>
                <w:rFonts w:cs="Helvetica"/>
                <w:b/>
                <w:bCs/>
                <w:color w:val="000000"/>
                <w:lang w:bidi="he-IL"/>
              </w:rPr>
            </w:pPr>
            <w:r w:rsidRPr="008D20CA">
              <w:rPr>
                <w:rFonts w:cs="Helvetica"/>
                <w:b/>
                <w:bCs/>
                <w:color w:val="000000"/>
                <w:lang w:bidi="he-IL"/>
              </w:rPr>
              <w:t>Code Meaning</w:t>
            </w:r>
          </w:p>
        </w:tc>
        <w:tc>
          <w:tcPr>
            <w:tcW w:w="4590" w:type="dxa"/>
          </w:tcPr>
          <w:p w14:paraId="45E45C8B" w14:textId="7D1B53EB" w:rsidR="006B60C0" w:rsidRPr="008D20CA" w:rsidRDefault="006B60C0" w:rsidP="00E81B1C">
            <w:pPr>
              <w:tabs>
                <w:tab w:val="clear" w:pos="720"/>
              </w:tabs>
              <w:overflowPunct/>
              <w:spacing w:after="0"/>
              <w:textAlignment w:val="auto"/>
              <w:rPr>
                <w:rFonts w:cs="Helvetica"/>
                <w:b/>
                <w:bCs/>
                <w:color w:val="000000"/>
                <w:lang w:bidi="he-IL"/>
              </w:rPr>
            </w:pPr>
            <w:r>
              <w:rPr>
                <w:rFonts w:cs="Helvetica"/>
                <w:b/>
                <w:bCs/>
                <w:color w:val="000000"/>
                <w:lang w:bidi="he-IL"/>
              </w:rPr>
              <w:t>Definition</w:t>
            </w:r>
          </w:p>
        </w:tc>
        <w:tc>
          <w:tcPr>
            <w:tcW w:w="1710" w:type="dxa"/>
          </w:tcPr>
          <w:p w14:paraId="1DFE3937" w14:textId="395BCFB8" w:rsidR="006B60C0" w:rsidRPr="008D20CA" w:rsidRDefault="006B60C0" w:rsidP="00E81B1C">
            <w:pPr>
              <w:tabs>
                <w:tab w:val="clear" w:pos="720"/>
              </w:tabs>
              <w:overflowPunct/>
              <w:spacing w:after="0"/>
              <w:textAlignment w:val="auto"/>
              <w:rPr>
                <w:rFonts w:cs="Helvetica"/>
                <w:b/>
                <w:bCs/>
                <w:color w:val="000000"/>
                <w:lang w:bidi="he-IL"/>
              </w:rPr>
            </w:pPr>
            <w:r>
              <w:rPr>
                <w:rFonts w:cs="Helvetica"/>
                <w:b/>
                <w:bCs/>
                <w:color w:val="000000"/>
                <w:lang w:bidi="he-IL"/>
              </w:rPr>
              <w:t>Notes</w:t>
            </w:r>
          </w:p>
        </w:tc>
      </w:tr>
      <w:tr w:rsidR="00996352" w:rsidRPr="006B60C0" w14:paraId="57FBED90" w14:textId="77777777" w:rsidTr="00996352">
        <w:trPr>
          <w:trHeight w:hRule="exact" w:val="779"/>
        </w:trPr>
        <w:tc>
          <w:tcPr>
            <w:tcW w:w="1345" w:type="dxa"/>
          </w:tcPr>
          <w:p w14:paraId="2269E35C" w14:textId="1D61305E" w:rsidR="00996352" w:rsidRPr="006B60C0" w:rsidRDefault="00996352" w:rsidP="00996352">
            <w:pPr>
              <w:tabs>
                <w:tab w:val="clear" w:pos="720"/>
              </w:tabs>
              <w:overflowPunct/>
              <w:spacing w:after="0"/>
              <w:textAlignment w:val="auto"/>
              <w:rPr>
                <w:rFonts w:cs="Helvetica"/>
                <w:color w:val="000000"/>
                <w:lang w:bidi="he-IL"/>
              </w:rPr>
            </w:pPr>
            <w:r>
              <w:rPr>
                <w:rFonts w:cs="Helvetica"/>
              </w:rPr>
              <w:t>11yyy1</w:t>
            </w:r>
          </w:p>
        </w:tc>
        <w:tc>
          <w:tcPr>
            <w:tcW w:w="2340" w:type="dxa"/>
          </w:tcPr>
          <w:p w14:paraId="534410E5" w14:textId="680EA033" w:rsidR="00996352" w:rsidRPr="006B60C0" w:rsidRDefault="00996352" w:rsidP="00996352">
            <w:pPr>
              <w:tabs>
                <w:tab w:val="clear" w:pos="720"/>
              </w:tabs>
              <w:overflowPunct/>
              <w:spacing w:after="0"/>
              <w:textAlignment w:val="auto"/>
              <w:rPr>
                <w:rFonts w:cs="Helvetica"/>
                <w:color w:val="000000"/>
                <w:lang w:bidi="he-IL"/>
              </w:rPr>
            </w:pPr>
            <w:r w:rsidRPr="00DF743C">
              <w:rPr>
                <w:rFonts w:cs="Helvetica"/>
                <w:color w:val="000000"/>
              </w:rPr>
              <w:t>Data Not Accessible from Storage</w:t>
            </w:r>
          </w:p>
        </w:tc>
        <w:tc>
          <w:tcPr>
            <w:tcW w:w="4590" w:type="dxa"/>
          </w:tcPr>
          <w:p w14:paraId="7548FE2D" w14:textId="179A61E9" w:rsidR="00996352" w:rsidRPr="006B60C0" w:rsidRDefault="00996352" w:rsidP="00996352">
            <w:pPr>
              <w:tabs>
                <w:tab w:val="clear" w:pos="720"/>
              </w:tabs>
              <w:overflowPunct/>
              <w:spacing w:after="0"/>
              <w:textAlignment w:val="auto"/>
              <w:rPr>
                <w:rFonts w:cs="Helvetica"/>
                <w:color w:val="000000"/>
                <w:lang w:bidi="he-IL"/>
              </w:rPr>
            </w:pPr>
            <w:r>
              <w:rPr>
                <w:rFonts w:cs="Helvetica"/>
                <w:color w:val="000000"/>
              </w:rPr>
              <w:t>Requested d</w:t>
            </w:r>
            <w:r w:rsidRPr="004D58DD">
              <w:rPr>
                <w:rFonts w:cs="Helvetica"/>
                <w:color w:val="000000"/>
              </w:rPr>
              <w:t xml:space="preserve">ata </w:t>
            </w:r>
            <w:r>
              <w:rPr>
                <w:rFonts w:cs="Helvetica"/>
                <w:color w:val="000000"/>
              </w:rPr>
              <w:t>can</w:t>
            </w:r>
            <w:r w:rsidRPr="004D58DD">
              <w:rPr>
                <w:rFonts w:cs="Helvetica"/>
                <w:color w:val="000000"/>
              </w:rPr>
              <w:t xml:space="preserve">not </w:t>
            </w:r>
            <w:r>
              <w:rPr>
                <w:rFonts w:cs="Helvetica"/>
                <w:color w:val="000000"/>
              </w:rPr>
              <w:t xml:space="preserve">be read </w:t>
            </w:r>
            <w:r w:rsidRPr="004D58DD">
              <w:rPr>
                <w:rFonts w:cs="Helvetica"/>
                <w:color w:val="000000"/>
              </w:rPr>
              <w:t>from storage</w:t>
            </w:r>
            <w:r>
              <w:rPr>
                <w:rFonts w:cs="Helvetica"/>
                <w:color w:val="000000"/>
              </w:rPr>
              <w:t xml:space="preserve"> media</w:t>
            </w:r>
            <w:r w:rsidRPr="004D58DD">
              <w:rPr>
                <w:rFonts w:cs="Helvetica"/>
                <w:color w:val="000000"/>
              </w:rPr>
              <w:t>,</w:t>
            </w:r>
            <w:r>
              <w:rPr>
                <w:rFonts w:cs="Helvetica"/>
                <w:color w:val="000000"/>
              </w:rPr>
              <w:t xml:space="preserve"> e.g., data physically deleted, or storage media no longer available</w:t>
            </w:r>
          </w:p>
        </w:tc>
        <w:tc>
          <w:tcPr>
            <w:tcW w:w="1710" w:type="dxa"/>
          </w:tcPr>
          <w:p w14:paraId="0C4BEE26" w14:textId="77777777" w:rsidR="00996352" w:rsidRPr="006B60C0" w:rsidRDefault="00996352" w:rsidP="00996352">
            <w:pPr>
              <w:tabs>
                <w:tab w:val="clear" w:pos="720"/>
              </w:tabs>
              <w:overflowPunct/>
              <w:spacing w:after="0"/>
              <w:textAlignment w:val="auto"/>
              <w:rPr>
                <w:rFonts w:cs="Helvetica"/>
                <w:color w:val="000000"/>
                <w:lang w:bidi="he-IL"/>
              </w:rPr>
            </w:pPr>
          </w:p>
        </w:tc>
      </w:tr>
      <w:tr w:rsidR="00996352" w:rsidRPr="006B60C0" w14:paraId="3FBD307D" w14:textId="77777777" w:rsidTr="00996352">
        <w:tc>
          <w:tcPr>
            <w:tcW w:w="1345" w:type="dxa"/>
          </w:tcPr>
          <w:p w14:paraId="34AC71DB" w14:textId="57F9EF72" w:rsidR="00996352" w:rsidRDefault="00996352" w:rsidP="00996352">
            <w:pPr>
              <w:tabs>
                <w:tab w:val="clear" w:pos="720"/>
              </w:tabs>
              <w:overflowPunct/>
              <w:spacing w:after="0"/>
              <w:textAlignment w:val="auto"/>
              <w:rPr>
                <w:rFonts w:cs="Helvetica"/>
              </w:rPr>
            </w:pPr>
            <w:r>
              <w:rPr>
                <w:rFonts w:cs="Helvetica"/>
              </w:rPr>
              <w:lastRenderedPageBreak/>
              <w:t>11yyy2</w:t>
            </w:r>
          </w:p>
        </w:tc>
        <w:tc>
          <w:tcPr>
            <w:tcW w:w="2340" w:type="dxa"/>
          </w:tcPr>
          <w:p w14:paraId="5698AAAF" w14:textId="4857C263" w:rsidR="00996352" w:rsidRPr="006B60C0" w:rsidRDefault="00996352" w:rsidP="00996352">
            <w:pPr>
              <w:tabs>
                <w:tab w:val="clear" w:pos="720"/>
              </w:tabs>
              <w:overflowPunct/>
              <w:spacing w:after="0"/>
              <w:textAlignment w:val="auto"/>
              <w:rPr>
                <w:rFonts w:cs="Helvetica"/>
                <w:color w:val="000000"/>
                <w:lang w:bidi="he-IL"/>
              </w:rPr>
            </w:pPr>
            <w:r w:rsidRPr="00DF743C">
              <w:rPr>
                <w:rFonts w:cs="Helvetica"/>
              </w:rPr>
              <w:t>Processed</w:t>
            </w:r>
            <w:r w:rsidRPr="00DF743C">
              <w:rPr>
                <w:rFonts w:cs="Helvetica"/>
                <w:color w:val="000000"/>
              </w:rPr>
              <w:t xml:space="preserve"> Key Object Selection </w:t>
            </w:r>
            <w:r>
              <w:rPr>
                <w:rFonts w:cs="Helvetica"/>
                <w:color w:val="000000"/>
              </w:rPr>
              <w:t>Document</w:t>
            </w:r>
          </w:p>
        </w:tc>
        <w:tc>
          <w:tcPr>
            <w:tcW w:w="4590" w:type="dxa"/>
          </w:tcPr>
          <w:p w14:paraId="39D8EA65" w14:textId="2470D063" w:rsidR="00996352" w:rsidRPr="00A13E42" w:rsidRDefault="00996352" w:rsidP="00996352">
            <w:pPr>
              <w:tabs>
                <w:tab w:val="clear" w:pos="720"/>
              </w:tabs>
              <w:overflowPunct/>
              <w:spacing w:after="0"/>
              <w:textAlignment w:val="auto"/>
              <w:rPr>
                <w:rFonts w:cs="Helvetica"/>
                <w:color w:val="000000"/>
                <w:lang w:bidi="he-IL"/>
              </w:rPr>
            </w:pPr>
            <w:r>
              <w:rPr>
                <w:rFonts w:cs="Helvetica"/>
                <w:color w:val="000000"/>
              </w:rPr>
              <w:t xml:space="preserve">A </w:t>
            </w:r>
            <w:r w:rsidRPr="00DF743C">
              <w:rPr>
                <w:rFonts w:cs="Helvetica"/>
                <w:color w:val="000000"/>
              </w:rPr>
              <w:t>Key Object Selection</w:t>
            </w:r>
            <w:r>
              <w:rPr>
                <w:rFonts w:cs="Helvetica"/>
                <w:color w:val="000000"/>
              </w:rPr>
              <w:t xml:space="preserve"> Document</w:t>
            </w:r>
            <w:r w:rsidRPr="00DF743C">
              <w:rPr>
                <w:rFonts w:cs="Helvetica"/>
                <w:color w:val="000000"/>
              </w:rPr>
              <w:t xml:space="preserve"> </w:t>
            </w:r>
            <w:r>
              <w:rPr>
                <w:rFonts w:cs="Helvetica"/>
                <w:color w:val="000000"/>
              </w:rPr>
              <w:t>SOP Instance, used for referenced object change</w:t>
            </w:r>
            <w:r w:rsidRPr="00DF743C">
              <w:rPr>
                <w:rFonts w:cs="Helvetica"/>
                <w:color w:val="000000"/>
              </w:rPr>
              <w:t xml:space="preserve"> </w:t>
            </w:r>
            <w:r>
              <w:rPr>
                <w:rFonts w:cs="Helvetica"/>
                <w:color w:val="000000"/>
              </w:rPr>
              <w:t xml:space="preserve">management, that has had its directives </w:t>
            </w:r>
            <w:r w:rsidRPr="00DF743C">
              <w:rPr>
                <w:rFonts w:cs="Helvetica"/>
              </w:rPr>
              <w:t>processed</w:t>
            </w:r>
            <w:r>
              <w:rPr>
                <w:rFonts w:cs="Helvetica"/>
              </w:rPr>
              <w:t xml:space="preserve"> and is no longer to be used (see </w:t>
            </w:r>
            <w:r w:rsidRPr="00394C08">
              <w:rPr>
                <w:rFonts w:cs="Helvetica"/>
                <w:color w:val="0000FF"/>
                <w:u w:val="single"/>
              </w:rPr>
              <w:t>[IHE RAD TF-1]</w:t>
            </w:r>
            <w:r w:rsidRPr="00394C08">
              <w:rPr>
                <w:rFonts w:cs="Helvetica"/>
                <w:color w:val="0070C0"/>
              </w:rPr>
              <w:t xml:space="preserve"> </w:t>
            </w:r>
            <w:r>
              <w:rPr>
                <w:rFonts w:cs="Helvetica"/>
                <w:i/>
                <w:iCs/>
              </w:rPr>
              <w:t>Image Object Change Management Profile</w:t>
            </w:r>
            <w:r>
              <w:rPr>
                <w:rFonts w:cs="Helvetica"/>
              </w:rPr>
              <w:t>)</w:t>
            </w:r>
          </w:p>
        </w:tc>
        <w:tc>
          <w:tcPr>
            <w:tcW w:w="1710" w:type="dxa"/>
          </w:tcPr>
          <w:p w14:paraId="51A4F0F8" w14:textId="77777777" w:rsidR="00996352" w:rsidRPr="006B60C0" w:rsidRDefault="00996352" w:rsidP="00996352">
            <w:pPr>
              <w:tabs>
                <w:tab w:val="clear" w:pos="720"/>
              </w:tabs>
              <w:overflowPunct/>
              <w:spacing w:after="0"/>
              <w:textAlignment w:val="auto"/>
              <w:rPr>
                <w:rFonts w:cs="Helvetica"/>
                <w:color w:val="000000"/>
                <w:lang w:bidi="he-IL"/>
              </w:rPr>
            </w:pPr>
          </w:p>
        </w:tc>
      </w:tr>
      <w:tr w:rsidR="00CF2A4B" w:rsidRPr="006B60C0" w14:paraId="420AC5F9" w14:textId="77777777" w:rsidTr="00996352">
        <w:tc>
          <w:tcPr>
            <w:tcW w:w="1345" w:type="dxa"/>
          </w:tcPr>
          <w:p w14:paraId="2D376013" w14:textId="3E4D7845" w:rsidR="00CF2A4B" w:rsidRDefault="00CF2A4B" w:rsidP="00CF2A4B">
            <w:pPr>
              <w:tabs>
                <w:tab w:val="clear" w:pos="720"/>
              </w:tabs>
              <w:overflowPunct/>
              <w:spacing w:after="0"/>
              <w:textAlignment w:val="auto"/>
              <w:rPr>
                <w:rFonts w:cs="Helvetica"/>
              </w:rPr>
            </w:pPr>
            <w:r>
              <w:rPr>
                <w:rFonts w:cs="Helvetica"/>
              </w:rPr>
              <w:t>11yyy3</w:t>
            </w:r>
          </w:p>
        </w:tc>
        <w:tc>
          <w:tcPr>
            <w:tcW w:w="2340" w:type="dxa"/>
          </w:tcPr>
          <w:p w14:paraId="406D73F2" w14:textId="3D0BBBF1" w:rsidR="00CF2A4B" w:rsidRPr="00DF743C" w:rsidRDefault="00CF2A4B" w:rsidP="00CF2A4B">
            <w:pPr>
              <w:tabs>
                <w:tab w:val="clear" w:pos="720"/>
              </w:tabs>
              <w:overflowPunct/>
              <w:spacing w:after="0"/>
              <w:textAlignment w:val="auto"/>
              <w:rPr>
                <w:rFonts w:cs="Helvetica"/>
              </w:rPr>
            </w:pPr>
            <w:r>
              <w:rPr>
                <w:rFonts w:cs="Helvetica"/>
              </w:rPr>
              <w:t>Replaced by Alternate Representation</w:t>
            </w:r>
          </w:p>
        </w:tc>
        <w:tc>
          <w:tcPr>
            <w:tcW w:w="4590" w:type="dxa"/>
          </w:tcPr>
          <w:p w14:paraId="4205E9D9" w14:textId="58E7052F" w:rsidR="00CF2A4B" w:rsidRDefault="00CF2A4B" w:rsidP="00CF2A4B">
            <w:pPr>
              <w:tabs>
                <w:tab w:val="clear" w:pos="720"/>
              </w:tabs>
              <w:overflowPunct/>
              <w:spacing w:after="0"/>
              <w:textAlignment w:val="auto"/>
              <w:rPr>
                <w:rFonts w:cs="Helvetica"/>
                <w:color w:val="000000"/>
              </w:rPr>
            </w:pPr>
            <w:r>
              <w:rPr>
                <w:rFonts w:cs="Helvetica"/>
                <w:color w:val="000000"/>
              </w:rPr>
              <w:t xml:space="preserve">SOP Instance has been replaced by a </w:t>
            </w:r>
            <w:r>
              <w:rPr>
                <w:lang w:val="en"/>
              </w:rPr>
              <w:t>SOP Instance</w:t>
            </w:r>
            <w:r w:rsidRPr="000611DB">
              <w:rPr>
                <w:lang w:val="en"/>
              </w:rPr>
              <w:t xml:space="preserve"> </w:t>
            </w:r>
            <w:r>
              <w:rPr>
                <w:lang w:val="en"/>
              </w:rPr>
              <w:t xml:space="preserve">with </w:t>
            </w:r>
            <w:r w:rsidRPr="000611DB">
              <w:rPr>
                <w:lang w:val="en"/>
              </w:rPr>
              <w:t>an alternate encoding</w:t>
            </w:r>
            <w:r>
              <w:rPr>
                <w:lang w:val="en"/>
              </w:rPr>
              <w:t xml:space="preserve">. </w:t>
            </w:r>
            <w:r w:rsidRPr="00057387">
              <w:rPr>
                <w:rFonts w:cs="Helvetica"/>
              </w:rPr>
              <w:t>Th</w:t>
            </w:r>
            <w:r>
              <w:rPr>
                <w:rFonts w:cs="Helvetica"/>
              </w:rPr>
              <w:t>e</w:t>
            </w:r>
            <w:r w:rsidRPr="00057387">
              <w:rPr>
                <w:rFonts w:cs="Helvetica"/>
              </w:rPr>
              <w:t xml:space="preserve"> alternate encoding may utilize a different SOP Class or have different image quality characteristics</w:t>
            </w:r>
            <w:r>
              <w:rPr>
                <w:rFonts w:cs="Helvetica"/>
              </w:rPr>
              <w:t xml:space="preserve"> (e.g., lossy compression).</w:t>
            </w:r>
          </w:p>
        </w:tc>
        <w:tc>
          <w:tcPr>
            <w:tcW w:w="1710" w:type="dxa"/>
          </w:tcPr>
          <w:p w14:paraId="77E908FD" w14:textId="77777777" w:rsidR="00CF2A4B" w:rsidRPr="006B60C0" w:rsidRDefault="00CF2A4B" w:rsidP="00CF2A4B">
            <w:pPr>
              <w:tabs>
                <w:tab w:val="clear" w:pos="720"/>
              </w:tabs>
              <w:overflowPunct/>
              <w:spacing w:after="0"/>
              <w:textAlignment w:val="auto"/>
              <w:rPr>
                <w:rFonts w:cs="Helvetica"/>
                <w:color w:val="000000"/>
                <w:lang w:bidi="he-IL"/>
              </w:rPr>
            </w:pPr>
          </w:p>
        </w:tc>
      </w:tr>
    </w:tbl>
    <w:p w14:paraId="75699CF6" w14:textId="50F62D8F" w:rsidR="00A82290" w:rsidRDefault="00A82290" w:rsidP="008D20CA">
      <w:pPr>
        <w:rPr>
          <w:snapToGrid w:val="0"/>
        </w:rPr>
      </w:pPr>
      <w:r w:rsidRPr="005B0D53">
        <w:rPr>
          <w:snapToGrid w:val="0"/>
        </w:rPr>
        <w:br w:type="page"/>
      </w:r>
    </w:p>
    <w:p w14:paraId="0F3EA3CA" w14:textId="77777777" w:rsidR="006B60C0" w:rsidRDefault="006B60C0" w:rsidP="008D20CA">
      <w:pPr>
        <w:rPr>
          <w:snapToGrid w:val="0"/>
        </w:rPr>
      </w:pPr>
    </w:p>
    <w:p w14:paraId="735E2E4F" w14:textId="61E93C70" w:rsidR="008977E3" w:rsidRPr="005B0D53" w:rsidRDefault="008977E3" w:rsidP="0069765A">
      <w:pPr>
        <w:pStyle w:val="Heading1"/>
        <w:rPr>
          <w:rFonts w:cs="Helvetica"/>
          <w:snapToGrid w:val="0"/>
        </w:rPr>
      </w:pPr>
      <w:bookmarkStart w:id="516" w:name="_DICOM_PS_3.17:"/>
      <w:bookmarkStart w:id="517" w:name="_Toc88042302"/>
      <w:bookmarkEnd w:id="516"/>
      <w:r w:rsidRPr="005B0D53">
        <w:rPr>
          <w:rFonts w:cs="Helvetica"/>
          <w:snapToGrid w:val="0"/>
          <w:highlight w:val="yellow"/>
        </w:rPr>
        <w:t>DICOM PS 3.17: Explanatory Information</w:t>
      </w:r>
      <w:bookmarkEnd w:id="517"/>
    </w:p>
    <w:p w14:paraId="6322CD8C" w14:textId="3E039D56" w:rsidR="006B2A00" w:rsidRPr="006B2A00" w:rsidRDefault="006B2A00" w:rsidP="006B2A00">
      <w:pPr>
        <w:pStyle w:val="Instruction"/>
        <w:rPr>
          <w:rFonts w:cs="Helvetica"/>
          <w:b w:val="0"/>
          <w:bCs/>
          <w:lang w:val="en-US"/>
        </w:rPr>
      </w:pPr>
      <w:bookmarkStart w:id="518" w:name="_Toc88042303"/>
      <w:r w:rsidRPr="006B2A00">
        <w:rPr>
          <w:rFonts w:cs="Helvetica"/>
          <w:b w:val="0"/>
          <w:bCs/>
          <w:lang w:val="en-US"/>
        </w:rPr>
        <w:t>Add to Section 2 Normative References</w:t>
      </w:r>
      <w:bookmarkEnd w:id="518"/>
      <w:r w:rsidRPr="006B2A00">
        <w:rPr>
          <w:rFonts w:cs="Helvetica"/>
          <w:b w:val="0"/>
          <w:bCs/>
          <w:lang w:val="en-US"/>
        </w:rPr>
        <w:t xml:space="preserve"> </w:t>
      </w:r>
    </w:p>
    <w:p w14:paraId="49345365" w14:textId="7D38651A" w:rsidR="006B2A00" w:rsidRPr="005B0D53" w:rsidRDefault="006B2A00" w:rsidP="006B2A00">
      <w:pPr>
        <w:pStyle w:val="Heading2"/>
        <w:rPr>
          <w:rFonts w:cs="Helvetica"/>
        </w:rPr>
      </w:pPr>
      <w:bookmarkStart w:id="519" w:name="_Toc88042304"/>
      <w:r w:rsidRPr="005B0D53">
        <w:rPr>
          <w:rFonts w:cs="Helvetica"/>
        </w:rPr>
        <w:t>2.</w:t>
      </w:r>
      <w:r w:rsidR="00BC0B14">
        <w:rPr>
          <w:rFonts w:cs="Helvetica"/>
        </w:rPr>
        <w:t>2</w:t>
      </w:r>
      <w:r w:rsidRPr="005B0D53">
        <w:rPr>
          <w:rFonts w:cs="Helvetica"/>
        </w:rPr>
        <w:t xml:space="preserve"> Other References</w:t>
      </w:r>
      <w:bookmarkEnd w:id="519"/>
    </w:p>
    <w:p w14:paraId="777013DE" w14:textId="2CA6BDEA" w:rsidR="006B2A00" w:rsidRDefault="006B2A00" w:rsidP="006B2A00">
      <w:pPr>
        <w:ind w:left="720" w:hanging="720"/>
        <w:rPr>
          <w:rFonts w:cs="Helvetica"/>
        </w:rPr>
      </w:pPr>
      <w:r w:rsidRPr="005B0D53">
        <w:rPr>
          <w:rFonts w:cs="Helvetica"/>
        </w:rPr>
        <w:t>[IHE RAD TF-1]</w:t>
      </w:r>
      <w:r w:rsidRPr="005B0D53">
        <w:rPr>
          <w:rFonts w:cs="Helvetica"/>
        </w:rPr>
        <w:tab/>
        <w:t xml:space="preserve">IHE International. </w:t>
      </w:r>
      <w:r w:rsidRPr="005B0D53">
        <w:rPr>
          <w:rFonts w:cs="Helvetica"/>
          <w:i/>
          <w:iCs/>
        </w:rPr>
        <w:t xml:space="preserve">IHE Radiology (RAD) Technical Framework, Volume 1 – Integration Profiles </w:t>
      </w:r>
      <w:hyperlink r:id="rId142" w:history="1">
        <w:r w:rsidRPr="005B0D53">
          <w:rPr>
            <w:rStyle w:val="Hyperlink"/>
            <w:rFonts w:cs="Helvetica"/>
          </w:rPr>
          <w:t>https://www.ihe.net/uploadedFiles/Documents/Radiology/IHE_RAD_TF_Vol1.pdf</w:t>
        </w:r>
      </w:hyperlink>
      <w:r w:rsidRPr="005B0D53">
        <w:rPr>
          <w:rFonts w:cs="Helvetica"/>
        </w:rPr>
        <w:t xml:space="preserve"> </w:t>
      </w:r>
    </w:p>
    <w:p w14:paraId="3A89BB76" w14:textId="77777777" w:rsidR="003968FD" w:rsidRPr="005B0D53" w:rsidRDefault="003968FD" w:rsidP="003968FD">
      <w:pPr>
        <w:ind w:left="720" w:hanging="720"/>
        <w:rPr>
          <w:rFonts w:cs="Helvetica"/>
        </w:rPr>
      </w:pPr>
      <w:bookmarkStart w:id="520" w:name="RFC7232"/>
      <w:bookmarkStart w:id="521" w:name="RFC7233"/>
      <w:bookmarkEnd w:id="520"/>
      <w:bookmarkEnd w:id="521"/>
      <w:r w:rsidRPr="005B0D53">
        <w:rPr>
          <w:rFonts w:cs="Helvetica"/>
        </w:rPr>
        <w:t>[IHE RAD TF-</w:t>
      </w:r>
      <w:r>
        <w:rPr>
          <w:rFonts w:cs="Helvetica"/>
        </w:rPr>
        <w:t>2</w:t>
      </w:r>
      <w:r w:rsidRPr="005B0D53">
        <w:rPr>
          <w:rFonts w:cs="Helvetica"/>
        </w:rPr>
        <w:t>]</w:t>
      </w:r>
      <w:r w:rsidRPr="005B0D53">
        <w:rPr>
          <w:rFonts w:cs="Helvetica"/>
        </w:rPr>
        <w:tab/>
        <w:t xml:space="preserve">IHE International. </w:t>
      </w:r>
      <w:r w:rsidRPr="005B0D53">
        <w:rPr>
          <w:rFonts w:cs="Helvetica"/>
          <w:i/>
          <w:iCs/>
        </w:rPr>
        <w:t xml:space="preserve">IHE Radiology (RAD) Technical Framework, Volume </w:t>
      </w:r>
      <w:r>
        <w:rPr>
          <w:rFonts w:cs="Helvetica"/>
          <w:i/>
          <w:iCs/>
        </w:rPr>
        <w:t>2</w:t>
      </w:r>
      <w:r w:rsidRPr="005B0D53">
        <w:rPr>
          <w:rFonts w:cs="Helvetica"/>
          <w:i/>
          <w:iCs/>
        </w:rPr>
        <w:t xml:space="preserve"> – </w:t>
      </w:r>
      <w:r>
        <w:rPr>
          <w:rFonts w:cs="Helvetica"/>
          <w:i/>
          <w:iCs/>
        </w:rPr>
        <w:t>Transactions</w:t>
      </w:r>
      <w:r w:rsidRPr="005B0D53">
        <w:rPr>
          <w:rFonts w:cs="Helvetica"/>
          <w:i/>
          <w:iCs/>
        </w:rPr>
        <w:t xml:space="preserve"> </w:t>
      </w:r>
      <w:hyperlink r:id="rId143" w:history="1">
        <w:r w:rsidRPr="00B06B94">
          <w:rPr>
            <w:rStyle w:val="Hyperlink"/>
            <w:rFonts w:cs="Helvetica"/>
          </w:rPr>
          <w:t>https://www.ihe.net/uploadedFiles/Documents/Radiology/IHE_RAD_TF_Vol2.pdf</w:t>
        </w:r>
      </w:hyperlink>
      <w:r w:rsidRPr="005B0D53">
        <w:rPr>
          <w:rFonts w:cs="Helvetica"/>
        </w:rPr>
        <w:t xml:space="preserve"> </w:t>
      </w:r>
    </w:p>
    <w:p w14:paraId="3C607D69" w14:textId="1A7C8D90" w:rsidR="00F41252" w:rsidRPr="002B333F" w:rsidRDefault="00F41252" w:rsidP="002B333F">
      <w:pPr>
        <w:pStyle w:val="NormalWeb"/>
        <w:ind w:left="720" w:hanging="720"/>
        <w:rPr>
          <w:rFonts w:ascii="Helvetica" w:hAnsi="Helvetica" w:cs="Helvetica"/>
          <w:sz w:val="20"/>
          <w:szCs w:val="20"/>
        </w:rPr>
      </w:pPr>
      <w:r w:rsidRPr="002B333F">
        <w:rPr>
          <w:rFonts w:ascii="Helvetica" w:hAnsi="Helvetica" w:cs="Helvetica"/>
          <w:sz w:val="20"/>
          <w:szCs w:val="20"/>
        </w:rPr>
        <w:t>[RFC7233] </w:t>
      </w:r>
      <w:r w:rsidRPr="002B333F">
        <w:rPr>
          <w:rStyle w:val="orgname"/>
          <w:rFonts w:ascii="Helvetica" w:hAnsi="Helvetica" w:cs="Helvetica"/>
          <w:sz w:val="20"/>
          <w:szCs w:val="20"/>
        </w:rPr>
        <w:t>IETF. </w:t>
      </w:r>
      <w:r w:rsidRPr="002B333F">
        <w:rPr>
          <w:rStyle w:val="Date1"/>
          <w:rFonts w:ascii="Helvetica" w:hAnsi="Helvetica" w:cs="Helvetica"/>
          <w:sz w:val="20"/>
          <w:szCs w:val="20"/>
        </w:rPr>
        <w:t>June 2014. </w:t>
      </w:r>
      <w:r w:rsidRPr="002B333F">
        <w:rPr>
          <w:rStyle w:val="Emphasis"/>
          <w:rFonts w:ascii="Helvetica" w:hAnsi="Helvetica" w:cs="Helvetica"/>
          <w:sz w:val="20"/>
          <w:szCs w:val="20"/>
        </w:rPr>
        <w:t>Hypertext Transfer Protocol (HTTP/1.1): Range Requests</w:t>
      </w:r>
      <w:r w:rsidRPr="002B333F">
        <w:rPr>
          <w:rStyle w:val="Title2"/>
          <w:rFonts w:ascii="Helvetica" w:hAnsi="Helvetica" w:cs="Helvetica"/>
          <w:sz w:val="20"/>
          <w:szCs w:val="20"/>
        </w:rPr>
        <w:t xml:space="preserve"> </w:t>
      </w:r>
      <w:hyperlink r:id="rId144" w:tgtFrame="_top" w:history="1">
        <w:r w:rsidRPr="002B333F">
          <w:rPr>
            <w:rStyle w:val="Hyperlink"/>
            <w:rFonts w:ascii="Helvetica" w:hAnsi="Helvetica" w:cs="Helvetica"/>
            <w:sz w:val="20"/>
            <w:szCs w:val="20"/>
          </w:rPr>
          <w:t>http://tools.ietf.org/html/rfc7233</w:t>
        </w:r>
      </w:hyperlink>
      <w:r w:rsidRPr="002B333F">
        <w:rPr>
          <w:rStyle w:val="bibliosource"/>
          <w:rFonts w:ascii="Helvetica" w:hAnsi="Helvetica" w:cs="Helvetica"/>
          <w:sz w:val="20"/>
          <w:szCs w:val="20"/>
        </w:rPr>
        <w:t> .</w:t>
      </w:r>
    </w:p>
    <w:p w14:paraId="13D081B8" w14:textId="77777777" w:rsidR="00BC0B14" w:rsidRPr="005B0D53" w:rsidRDefault="00BC0B14" w:rsidP="006B2A00">
      <w:pPr>
        <w:ind w:left="720" w:hanging="720"/>
        <w:rPr>
          <w:rFonts w:cs="Helvetica"/>
        </w:rPr>
      </w:pPr>
    </w:p>
    <w:p w14:paraId="7F2393CB" w14:textId="38E61329" w:rsidR="008977E3" w:rsidRPr="005B0D53" w:rsidRDefault="008977E3" w:rsidP="00E4256B">
      <w:pPr>
        <w:pStyle w:val="Instruction"/>
        <w:rPr>
          <w:rFonts w:cs="Helvetica"/>
          <w:b w:val="0"/>
          <w:bCs/>
          <w:lang w:val="en-US"/>
        </w:rPr>
      </w:pPr>
      <w:bookmarkStart w:id="522" w:name="_Toc88042305"/>
      <w:r w:rsidRPr="005B0D53">
        <w:rPr>
          <w:rFonts w:cs="Helvetica"/>
          <w:b w:val="0"/>
          <w:bCs/>
          <w:lang w:val="en-US"/>
        </w:rPr>
        <w:t xml:space="preserve">Add </w:t>
      </w:r>
      <w:r w:rsidR="00960381" w:rsidRPr="005B0D53">
        <w:rPr>
          <w:rFonts w:cs="Helvetica"/>
          <w:b w:val="0"/>
          <w:bCs/>
          <w:lang w:val="en-US"/>
        </w:rPr>
        <w:t>explanatory Annex</w:t>
      </w:r>
      <w:bookmarkEnd w:id="522"/>
    </w:p>
    <w:p w14:paraId="4A6CCD2D" w14:textId="55F41368" w:rsidR="00334E3E" w:rsidRPr="005B0D53" w:rsidRDefault="00E1750C" w:rsidP="000C6B5E">
      <w:pPr>
        <w:pStyle w:val="Heading1"/>
        <w:rPr>
          <w:rFonts w:cs="Helvetica"/>
          <w:snapToGrid w:val="0"/>
        </w:rPr>
      </w:pPr>
      <w:bookmarkStart w:id="523" w:name="_Annex_XXXX_Inventories"/>
      <w:bookmarkStart w:id="524" w:name="_Toc88042306"/>
      <w:bookmarkEnd w:id="523"/>
      <w:r w:rsidRPr="005B0D53">
        <w:rPr>
          <w:rFonts w:cs="Helvetica"/>
          <w:snapToGrid w:val="0"/>
        </w:rPr>
        <w:t>Annex XXXX Inventori</w:t>
      </w:r>
      <w:r w:rsidR="000C6B5E" w:rsidRPr="005B0D53">
        <w:rPr>
          <w:rFonts w:cs="Helvetica"/>
          <w:snapToGrid w:val="0"/>
        </w:rPr>
        <w:t xml:space="preserve">es </w:t>
      </w:r>
      <w:r w:rsidR="004735B7">
        <w:rPr>
          <w:rFonts w:cs="Helvetica"/>
          <w:snapToGrid w:val="0"/>
        </w:rPr>
        <w:t>(Informative)</w:t>
      </w:r>
      <w:bookmarkEnd w:id="524"/>
    </w:p>
    <w:p w14:paraId="61290E00" w14:textId="61BB8FCE" w:rsidR="006C1CEF" w:rsidRPr="005B0D53" w:rsidRDefault="006C1CEF" w:rsidP="00764E3A">
      <w:pPr>
        <w:pStyle w:val="Heading2"/>
        <w:rPr>
          <w:rFonts w:cs="Helvetica"/>
          <w:snapToGrid w:val="0"/>
        </w:rPr>
      </w:pPr>
      <w:bookmarkStart w:id="525" w:name="_Toc88042307"/>
      <w:r w:rsidRPr="005B0D53">
        <w:rPr>
          <w:rFonts w:cs="Helvetica"/>
          <w:snapToGrid w:val="0"/>
        </w:rPr>
        <w:t xml:space="preserve">XXXX.1 </w:t>
      </w:r>
      <w:r w:rsidR="006838BA" w:rsidRPr="005B0D53">
        <w:rPr>
          <w:rFonts w:cs="Helvetica"/>
          <w:snapToGrid w:val="0"/>
        </w:rPr>
        <w:t xml:space="preserve">The </w:t>
      </w:r>
      <w:r w:rsidRPr="005B0D53">
        <w:rPr>
          <w:rFonts w:cs="Helvetica"/>
          <w:snapToGrid w:val="0"/>
        </w:rPr>
        <w:t xml:space="preserve">DICOM </w:t>
      </w:r>
      <w:r w:rsidR="00764E3A" w:rsidRPr="005B0D53">
        <w:rPr>
          <w:rFonts w:cs="Helvetica"/>
          <w:snapToGrid w:val="0"/>
        </w:rPr>
        <w:t xml:space="preserve">Data </w:t>
      </w:r>
      <w:r w:rsidR="006B2A00">
        <w:rPr>
          <w:rFonts w:cs="Helvetica"/>
          <w:snapToGrid w:val="0"/>
        </w:rPr>
        <w:t xml:space="preserve">Management </w:t>
      </w:r>
      <w:r w:rsidR="00764E3A" w:rsidRPr="005B0D53">
        <w:rPr>
          <w:rFonts w:cs="Helvetica"/>
          <w:snapToGrid w:val="0"/>
        </w:rPr>
        <w:t>Environment</w:t>
      </w:r>
      <w:bookmarkEnd w:id="525"/>
      <w:r w:rsidRPr="005B0D53">
        <w:rPr>
          <w:rFonts w:cs="Helvetica"/>
          <w:snapToGrid w:val="0"/>
        </w:rPr>
        <w:t xml:space="preserve"> </w:t>
      </w:r>
    </w:p>
    <w:p w14:paraId="5782475C" w14:textId="6D506578" w:rsidR="00A77615" w:rsidRPr="005B0D53" w:rsidRDefault="00247464" w:rsidP="00247464">
      <w:pPr>
        <w:rPr>
          <w:rFonts w:cs="Helvetica"/>
        </w:rPr>
      </w:pPr>
      <w:r w:rsidRPr="005B0D53">
        <w:rPr>
          <w:rFonts w:cs="Helvetica"/>
        </w:rPr>
        <w:t xml:space="preserve">DICOM data in a healthcare organization is </w:t>
      </w:r>
      <w:r w:rsidR="00805EF1">
        <w:rPr>
          <w:rFonts w:cs="Helvetica"/>
        </w:rPr>
        <w:t>typic</w:t>
      </w:r>
      <w:r w:rsidRPr="005B0D53">
        <w:rPr>
          <w:rFonts w:cs="Helvetica"/>
        </w:rPr>
        <w:t xml:space="preserve">ally managed in </w:t>
      </w:r>
      <w:r w:rsidR="00E5243E">
        <w:rPr>
          <w:rFonts w:cs="Helvetica"/>
        </w:rPr>
        <w:t xml:space="preserve">a </w:t>
      </w:r>
      <w:r w:rsidRPr="005B0D53">
        <w:rPr>
          <w:rFonts w:cs="Helvetica"/>
        </w:rPr>
        <w:t>Picture Archiving and Communications System (PACS), which support</w:t>
      </w:r>
      <w:r w:rsidR="009A67D8">
        <w:rPr>
          <w:rFonts w:cs="Helvetica"/>
        </w:rPr>
        <w:t>s</w:t>
      </w:r>
      <w:r w:rsidRPr="005B0D53">
        <w:rPr>
          <w:rFonts w:cs="Helvetica"/>
        </w:rPr>
        <w:t xml:space="preserve"> </w:t>
      </w:r>
      <w:r w:rsidR="00A77615" w:rsidRPr="005B0D53">
        <w:rPr>
          <w:rFonts w:cs="Helvetica"/>
        </w:rPr>
        <w:t>a repository of</w:t>
      </w:r>
      <w:r w:rsidRPr="005B0D53">
        <w:rPr>
          <w:rFonts w:cs="Helvetica"/>
        </w:rPr>
        <w:t xml:space="preserve"> current and historical </w:t>
      </w:r>
      <w:r w:rsidR="00A77615" w:rsidRPr="005B0D53">
        <w:rPr>
          <w:rFonts w:cs="Helvetica"/>
        </w:rPr>
        <w:t>studies</w:t>
      </w:r>
      <w:r w:rsidR="00A7131C" w:rsidRPr="005B0D53">
        <w:rPr>
          <w:rFonts w:cs="Helvetica"/>
        </w:rPr>
        <w:t>, access to</w:t>
      </w:r>
      <w:r w:rsidR="00A7131C">
        <w:rPr>
          <w:rFonts w:cs="Helvetica"/>
        </w:rPr>
        <w:t xml:space="preserve"> those studies through DICOM standard interfaces, and often workflow management for production and interpretation of studies</w:t>
      </w:r>
      <w:r w:rsidRPr="005B0D53">
        <w:rPr>
          <w:rFonts w:cs="Helvetica"/>
        </w:rPr>
        <w:t xml:space="preserve">. </w:t>
      </w:r>
      <w:r w:rsidR="00A77615" w:rsidRPr="005B0D53">
        <w:rPr>
          <w:rFonts w:cs="Helvetica"/>
        </w:rPr>
        <w:t xml:space="preserve">Historical </w:t>
      </w:r>
      <w:r w:rsidRPr="005B0D53">
        <w:rPr>
          <w:rFonts w:cs="Helvetica"/>
        </w:rPr>
        <w:t xml:space="preserve">images are routinely retained “forever”, and data set sizes are increasing with 3D/4D and multimodality studies. </w:t>
      </w:r>
      <w:r w:rsidR="009A67D8">
        <w:rPr>
          <w:rFonts w:cs="Helvetica"/>
        </w:rPr>
        <w:t>R</w:t>
      </w:r>
      <w:r w:rsidR="00B75775">
        <w:rPr>
          <w:rFonts w:cs="Helvetica"/>
        </w:rPr>
        <w:t>epositories</w:t>
      </w:r>
      <w:r w:rsidRPr="005B0D53">
        <w:rPr>
          <w:rFonts w:cs="Helvetica"/>
        </w:rPr>
        <w:t xml:space="preserve"> in many institutions store over a billion instances</w:t>
      </w:r>
      <w:r w:rsidR="008C2A38">
        <w:rPr>
          <w:rFonts w:cs="Helvetica"/>
        </w:rPr>
        <w:t xml:space="preserve"> across 10’s of millions of studies, </w:t>
      </w:r>
      <w:r w:rsidRPr="005B0D53">
        <w:rPr>
          <w:rFonts w:cs="Helvetica"/>
        </w:rPr>
        <w:t>with data volumes over one petabyte.</w:t>
      </w:r>
      <w:r w:rsidR="00A77615" w:rsidRPr="005B0D53">
        <w:rPr>
          <w:rFonts w:cs="Helvetica"/>
        </w:rPr>
        <w:t xml:space="preserve"> Enterprise-scale management tools and data are required, including interoperability features that operate at large scales.</w:t>
      </w:r>
    </w:p>
    <w:p w14:paraId="7F3EA5EA" w14:textId="11B7AC32" w:rsidR="003015B0" w:rsidRPr="005B0D53" w:rsidRDefault="003015B0" w:rsidP="003015B0">
      <w:pPr>
        <w:pStyle w:val="Heading3"/>
        <w:rPr>
          <w:rFonts w:cs="Helvetica"/>
          <w:snapToGrid w:val="0"/>
        </w:rPr>
      </w:pPr>
      <w:bookmarkStart w:id="526" w:name="_Toc88042308"/>
      <w:r>
        <w:rPr>
          <w:rFonts w:cs="Helvetica"/>
          <w:snapToGrid w:val="0"/>
        </w:rPr>
        <w:t>XXXX.1</w:t>
      </w:r>
      <w:r w:rsidRPr="005B0D53">
        <w:rPr>
          <w:rFonts w:cs="Helvetica"/>
          <w:snapToGrid w:val="0"/>
        </w:rPr>
        <w:t xml:space="preserve">.1 </w:t>
      </w:r>
      <w:r>
        <w:rPr>
          <w:rFonts w:cs="Helvetica"/>
          <w:snapToGrid w:val="0"/>
        </w:rPr>
        <w:t>Inventories</w:t>
      </w:r>
      <w:bookmarkEnd w:id="526"/>
    </w:p>
    <w:p w14:paraId="492A32FA" w14:textId="74A3FBDB" w:rsidR="00A77615" w:rsidRDefault="00365179" w:rsidP="00247464">
      <w:pPr>
        <w:rPr>
          <w:rFonts w:cs="Helvetica"/>
        </w:rPr>
      </w:pPr>
      <w:r>
        <w:rPr>
          <w:rFonts w:cs="Helvetica"/>
        </w:rPr>
        <w:t>An</w:t>
      </w:r>
      <w:r w:rsidR="00A77615" w:rsidRPr="005B0D53">
        <w:rPr>
          <w:rFonts w:cs="Helvetica"/>
        </w:rPr>
        <w:t xml:space="preserve"> </w:t>
      </w:r>
      <w:r w:rsidR="00E142EB">
        <w:rPr>
          <w:rFonts w:cs="Helvetica"/>
        </w:rPr>
        <w:t xml:space="preserve">important </w:t>
      </w:r>
      <w:r w:rsidR="00A77615" w:rsidRPr="005B0D53">
        <w:rPr>
          <w:rFonts w:cs="Helvetica"/>
        </w:rPr>
        <w:t xml:space="preserve">feature supporting repository management is the ability to obtain an inventory of </w:t>
      </w:r>
      <w:r w:rsidR="002D2CB7">
        <w:rPr>
          <w:rFonts w:cs="Helvetica"/>
        </w:rPr>
        <w:t>the repository</w:t>
      </w:r>
      <w:r w:rsidR="002D2CB7" w:rsidRPr="005B0D53">
        <w:rPr>
          <w:rFonts w:cs="Helvetica"/>
        </w:rPr>
        <w:t xml:space="preserve"> </w:t>
      </w:r>
      <w:r w:rsidR="00A77615" w:rsidRPr="005B0D53">
        <w:rPr>
          <w:rFonts w:cs="Helvetica"/>
        </w:rPr>
        <w:t>contents</w:t>
      </w:r>
      <w:r w:rsidR="006838BA" w:rsidRPr="005B0D53">
        <w:rPr>
          <w:rFonts w:cs="Helvetica"/>
        </w:rPr>
        <w:t xml:space="preserve"> in a standard format</w:t>
      </w:r>
      <w:r w:rsidR="00A77615" w:rsidRPr="005B0D53">
        <w:rPr>
          <w:rFonts w:cs="Helvetica"/>
        </w:rPr>
        <w:t>.</w:t>
      </w:r>
      <w:r>
        <w:rPr>
          <w:rFonts w:cs="Helvetica"/>
        </w:rPr>
        <w:t xml:space="preserve"> DICOM provides two </w:t>
      </w:r>
      <w:r w:rsidR="00933014">
        <w:rPr>
          <w:rFonts w:cs="Helvetica"/>
        </w:rPr>
        <w:t xml:space="preserve">complementary </w:t>
      </w:r>
      <w:r>
        <w:rPr>
          <w:rFonts w:cs="Helvetica"/>
        </w:rPr>
        <w:t>methods</w:t>
      </w:r>
      <w:r w:rsidR="00A57B83">
        <w:rPr>
          <w:rFonts w:cs="Helvetica"/>
        </w:rPr>
        <w:t xml:space="preserve"> -</w:t>
      </w:r>
      <w:r>
        <w:rPr>
          <w:rFonts w:cs="Helvetica"/>
        </w:rPr>
        <w:t xml:space="preserve"> an interactive query-based mechanism and a</w:t>
      </w:r>
      <w:r w:rsidR="00E275B8">
        <w:rPr>
          <w:rFonts w:cs="Helvetica"/>
        </w:rPr>
        <w:t xml:space="preserve"> persistent</w:t>
      </w:r>
      <w:r>
        <w:rPr>
          <w:rFonts w:cs="Helvetica"/>
        </w:rPr>
        <w:t xml:space="preserve"> inventory information object.</w:t>
      </w:r>
      <w:r w:rsidR="00763EC5">
        <w:rPr>
          <w:rFonts w:cs="Helvetica"/>
        </w:rPr>
        <w:t xml:space="preserve"> Both approaches </w:t>
      </w:r>
      <w:r w:rsidR="00A57B83">
        <w:rPr>
          <w:rFonts w:cs="Helvetica"/>
        </w:rPr>
        <w:t>address</w:t>
      </w:r>
      <w:r w:rsidR="00763EC5">
        <w:rPr>
          <w:rFonts w:cs="Helvetica"/>
        </w:rPr>
        <w:t xml:space="preserve"> the issues associated with a large inventory with over a billion records.</w:t>
      </w:r>
    </w:p>
    <w:p w14:paraId="69C7E91F" w14:textId="2BD242D1" w:rsidR="00933014" w:rsidRDefault="00933014" w:rsidP="00247464">
      <w:pPr>
        <w:rPr>
          <w:rFonts w:cs="Helvetica"/>
        </w:rPr>
      </w:pPr>
      <w:r>
        <w:rPr>
          <w:rFonts w:cs="Helvetica"/>
        </w:rPr>
        <w:t xml:space="preserve">The two methods, query-based and persistent object, each satisfy distinct approaches to implementation and use of inventories. </w:t>
      </w:r>
      <w:r w:rsidR="00A57B83">
        <w:rPr>
          <w:rFonts w:cs="Helvetica"/>
        </w:rPr>
        <w:t>Generally, r</w:t>
      </w:r>
      <w:r>
        <w:rPr>
          <w:rFonts w:cs="Helvetica"/>
        </w:rPr>
        <w:t xml:space="preserve">epository systems that already implement query for patient-oriented operations may find implementation of a query-based inventory </w:t>
      </w:r>
      <w:r w:rsidR="001B0649">
        <w:rPr>
          <w:rFonts w:cs="Helvetica"/>
        </w:rPr>
        <w:t>to be expeditious</w:t>
      </w:r>
      <w:r w:rsidR="00A57B83">
        <w:rPr>
          <w:rFonts w:cs="Helvetica"/>
        </w:rPr>
        <w:t xml:space="preserve">, but </w:t>
      </w:r>
      <w:r w:rsidR="00A57B83">
        <w:rPr>
          <w:rFonts w:cs="Helvetica"/>
          <w:snapToGrid w:val="0"/>
        </w:rPr>
        <w:t>there may be repository systems that may want to implement production of an inventory object</w:t>
      </w:r>
      <w:r w:rsidR="001B0649">
        <w:rPr>
          <w:rFonts w:cs="Helvetica"/>
        </w:rPr>
        <w:t>. Many user applications need to have a persistent object that can be processed offline in a b</w:t>
      </w:r>
      <w:r w:rsidR="001B0649">
        <w:rPr>
          <w:rFonts w:cs="Helvetica"/>
          <w:snapToGrid w:val="0"/>
        </w:rPr>
        <w:t>ulk operation, such as E/T/L (extract, transfer, and load) to a data warehouse</w:t>
      </w:r>
      <w:r w:rsidR="00A57B83">
        <w:rPr>
          <w:rFonts w:cs="Helvetica"/>
          <w:snapToGrid w:val="0"/>
        </w:rPr>
        <w:t>, b</w:t>
      </w:r>
      <w:r w:rsidR="001B0649">
        <w:rPr>
          <w:rFonts w:cs="Helvetica"/>
          <w:snapToGrid w:val="0"/>
        </w:rPr>
        <w:t>ut</w:t>
      </w:r>
      <w:r w:rsidR="00A57B83">
        <w:rPr>
          <w:rFonts w:cs="Helvetica"/>
          <w:snapToGrid w:val="0"/>
        </w:rPr>
        <w:t xml:space="preserve"> some</w:t>
      </w:r>
      <w:r w:rsidR="001B0649">
        <w:rPr>
          <w:rFonts w:cs="Helvetica"/>
          <w:snapToGrid w:val="0"/>
        </w:rPr>
        <w:t xml:space="preserve"> inventory using applications may desire to use an interactive query model.</w:t>
      </w:r>
      <w:r w:rsidR="00720A01">
        <w:rPr>
          <w:rFonts w:cs="Helvetica"/>
          <w:snapToGrid w:val="0"/>
        </w:rPr>
        <w:t xml:space="preserve"> There may also be applications that can m</w:t>
      </w:r>
      <w:r w:rsidR="00117309">
        <w:rPr>
          <w:rFonts w:cs="Helvetica"/>
          <w:snapToGrid w:val="0"/>
        </w:rPr>
        <w:t>edi</w:t>
      </w:r>
      <w:r w:rsidR="00720A01">
        <w:rPr>
          <w:rFonts w:cs="Helvetica"/>
          <w:snapToGrid w:val="0"/>
        </w:rPr>
        <w:t xml:space="preserve">ate between queries and persistent objects (see </w:t>
      </w:r>
      <w:hyperlink w:anchor="_XXXX.6.1_Transforming_Repository" w:history="1">
        <w:r w:rsidR="00720A01" w:rsidRPr="00117309">
          <w:rPr>
            <w:rStyle w:val="Hyperlink"/>
            <w:rFonts w:cs="Helvetica"/>
            <w:snapToGrid w:val="0"/>
          </w:rPr>
          <w:t xml:space="preserve">Section </w:t>
        </w:r>
        <w:r w:rsidR="00675EB6">
          <w:rPr>
            <w:rStyle w:val="Hyperlink"/>
            <w:rFonts w:cs="Helvetica"/>
            <w:snapToGrid w:val="0"/>
          </w:rPr>
          <w:t>XXXX.7</w:t>
        </w:r>
        <w:r w:rsidR="00117309" w:rsidRPr="00117309">
          <w:rPr>
            <w:rStyle w:val="Hyperlink"/>
            <w:rFonts w:cs="Helvetica"/>
            <w:snapToGrid w:val="0"/>
          </w:rPr>
          <w:t>.1</w:t>
        </w:r>
      </w:hyperlink>
      <w:r w:rsidR="00117309">
        <w:rPr>
          <w:rFonts w:cs="Helvetica"/>
          <w:snapToGrid w:val="0"/>
        </w:rPr>
        <w:t>)</w:t>
      </w:r>
    </w:p>
    <w:p w14:paraId="4BAB1CFF" w14:textId="3C628B0B" w:rsidR="00E275B8" w:rsidRDefault="00E275B8" w:rsidP="00E1636E">
      <w:pPr>
        <w:keepNext/>
        <w:tabs>
          <w:tab w:val="left" w:pos="3960"/>
        </w:tabs>
        <w:ind w:left="450"/>
        <w:rPr>
          <w:rFonts w:cs="Helvetica"/>
          <w:sz w:val="18"/>
          <w:szCs w:val="18"/>
        </w:rPr>
      </w:pPr>
      <w:r w:rsidRPr="005B0D53">
        <w:rPr>
          <w:rFonts w:cs="Helvetica"/>
          <w:sz w:val="18"/>
          <w:szCs w:val="18"/>
        </w:rPr>
        <w:lastRenderedPageBreak/>
        <w:t>Note</w:t>
      </w:r>
      <w:r w:rsidR="00E1636E">
        <w:rPr>
          <w:rFonts w:cs="Helvetica"/>
          <w:sz w:val="18"/>
          <w:szCs w:val="18"/>
        </w:rPr>
        <w:tab/>
      </w:r>
    </w:p>
    <w:p w14:paraId="5C914FB9" w14:textId="3ECC49A2" w:rsidR="00E275B8" w:rsidRDefault="00E275B8" w:rsidP="00933014">
      <w:pPr>
        <w:ind w:left="450"/>
        <w:rPr>
          <w:rFonts w:cs="Helvetica"/>
          <w:sz w:val="18"/>
          <w:szCs w:val="18"/>
        </w:rPr>
      </w:pPr>
      <w:r>
        <w:rPr>
          <w:rFonts w:cs="Helvetica"/>
          <w:sz w:val="18"/>
          <w:szCs w:val="18"/>
        </w:rPr>
        <w:t xml:space="preserve">The following sections describing the Repository Query and the </w:t>
      </w:r>
      <w:r w:rsidRPr="00E1636E">
        <w:rPr>
          <w:rFonts w:cs="Helvetica"/>
          <w:sz w:val="18"/>
          <w:szCs w:val="18"/>
        </w:rPr>
        <w:t xml:space="preserve">Inventory </w:t>
      </w:r>
      <w:r>
        <w:rPr>
          <w:rFonts w:cs="Helvetica"/>
          <w:sz w:val="18"/>
          <w:szCs w:val="18"/>
        </w:rPr>
        <w:t>Information Object, respectively, are written to be read independently of one another; there is therefore significant overlap between the sections.</w:t>
      </w:r>
    </w:p>
    <w:p w14:paraId="3DA7A3DD" w14:textId="2AD680BF" w:rsidR="00365179" w:rsidRPr="005B0D53" w:rsidRDefault="00365179" w:rsidP="00365179">
      <w:pPr>
        <w:pStyle w:val="Heading2"/>
        <w:rPr>
          <w:rFonts w:cs="Helvetica"/>
          <w:snapToGrid w:val="0"/>
        </w:rPr>
      </w:pPr>
      <w:bookmarkStart w:id="527" w:name="_XXXX.2_REPOSItory_Query"/>
      <w:bookmarkStart w:id="528" w:name="_Toc88042309"/>
      <w:bookmarkEnd w:id="527"/>
      <w:r>
        <w:rPr>
          <w:rFonts w:cs="Helvetica"/>
          <w:snapToGrid w:val="0"/>
        </w:rPr>
        <w:t>XXXX.2</w:t>
      </w:r>
      <w:r w:rsidRPr="005B0D53">
        <w:rPr>
          <w:rFonts w:cs="Helvetica"/>
          <w:snapToGrid w:val="0"/>
        </w:rPr>
        <w:t xml:space="preserve"> </w:t>
      </w:r>
      <w:r>
        <w:rPr>
          <w:rFonts w:cs="Helvetica"/>
          <w:snapToGrid w:val="0"/>
        </w:rPr>
        <w:t>R</w:t>
      </w:r>
      <w:r w:rsidR="00CB7791">
        <w:rPr>
          <w:rFonts w:cs="Helvetica"/>
          <w:snapToGrid w:val="0"/>
        </w:rPr>
        <w:t>eposi</w:t>
      </w:r>
      <w:r w:rsidRPr="005B0D53">
        <w:rPr>
          <w:rFonts w:cs="Helvetica"/>
          <w:snapToGrid w:val="0"/>
        </w:rPr>
        <w:t xml:space="preserve">tory </w:t>
      </w:r>
      <w:r>
        <w:rPr>
          <w:rFonts w:cs="Helvetica"/>
          <w:snapToGrid w:val="0"/>
        </w:rPr>
        <w:t>Query</w:t>
      </w:r>
      <w:bookmarkEnd w:id="528"/>
    </w:p>
    <w:p w14:paraId="1C06B456" w14:textId="4D467367" w:rsidR="00FE6712" w:rsidRPr="005B0D53" w:rsidRDefault="00FE6712" w:rsidP="00FE6712">
      <w:pPr>
        <w:pStyle w:val="Heading3"/>
        <w:rPr>
          <w:rFonts w:cs="Helvetica"/>
          <w:snapToGrid w:val="0"/>
        </w:rPr>
      </w:pPr>
      <w:bookmarkStart w:id="529" w:name="_Toc88042310"/>
      <w:r>
        <w:rPr>
          <w:rFonts w:cs="Helvetica"/>
          <w:snapToGrid w:val="0"/>
        </w:rPr>
        <w:t>XXXX.2</w:t>
      </w:r>
      <w:r w:rsidRPr="005B0D53">
        <w:rPr>
          <w:rFonts w:cs="Helvetica"/>
          <w:snapToGrid w:val="0"/>
        </w:rPr>
        <w:t>.1 Overview</w:t>
      </w:r>
      <w:bookmarkEnd w:id="529"/>
    </w:p>
    <w:p w14:paraId="3C01570E" w14:textId="1D4924DD" w:rsidR="00793C55" w:rsidRDefault="00793C55" w:rsidP="00793C55">
      <w:pPr>
        <w:rPr>
          <w:rFonts w:cs="Helvetica"/>
        </w:rPr>
      </w:pPr>
      <w:r>
        <w:rPr>
          <w:rFonts w:cs="Helvetica"/>
        </w:rPr>
        <w:t xml:space="preserve">The Repository Query SOP Class </w:t>
      </w:r>
      <w:r w:rsidR="00D53D45">
        <w:rPr>
          <w:rFonts w:cs="Helvetica"/>
        </w:rPr>
        <w:t xml:space="preserve">is an extension of the Study Root Query/Retrieve – FIND SOP Class with features that support very large response sets. For queries that might return millions of records, it allows both the SCU and SCP to set constraints on the number of records to be returned in a single </w:t>
      </w:r>
      <w:r w:rsidR="00E275B8">
        <w:rPr>
          <w:rFonts w:cs="Helvetica"/>
        </w:rPr>
        <w:t xml:space="preserve">C-FIND </w:t>
      </w:r>
      <w:r w:rsidR="00D53D45">
        <w:rPr>
          <w:rFonts w:cs="Helvetica"/>
        </w:rPr>
        <w:t>transaction. It specifies well-defined behavior for a “partially completed” status to be returned if not all entities selected by the key matching attributes in the request were returned, and allows the SCU to specify a “</w:t>
      </w:r>
      <w:r w:rsidR="00010394">
        <w:rPr>
          <w:rFonts w:cs="Helvetica"/>
        </w:rPr>
        <w:t>continuation</w:t>
      </w:r>
      <w:r w:rsidR="00D53D45">
        <w:rPr>
          <w:rFonts w:cs="Helvetica"/>
        </w:rPr>
        <w:t xml:space="preserve"> point” in a subsequent query to return responses from that point onward. This </w:t>
      </w:r>
      <w:r>
        <w:rPr>
          <w:rFonts w:cs="Helvetica"/>
        </w:rPr>
        <w:t>provides a mechanism to “window” thr</w:t>
      </w:r>
      <w:r w:rsidR="00E275B8">
        <w:rPr>
          <w:rFonts w:cs="Helvetica"/>
        </w:rPr>
        <w:t>ough</w:t>
      </w:r>
      <w:r>
        <w:rPr>
          <w:rFonts w:cs="Helvetica"/>
        </w:rPr>
        <w:t xml:space="preserve"> the entries in a deterministic way</w:t>
      </w:r>
      <w:r w:rsidR="00D53D45">
        <w:rPr>
          <w:rFonts w:cs="Helvetica"/>
        </w:rPr>
        <w:t xml:space="preserve"> </w:t>
      </w:r>
      <w:r w:rsidR="00FE6712">
        <w:rPr>
          <w:rFonts w:cs="Helvetica"/>
        </w:rPr>
        <w:t>without overburdening either the SCU or the SCP</w:t>
      </w:r>
      <w:r w:rsidR="00D53D45">
        <w:rPr>
          <w:rFonts w:cs="Helvetica"/>
        </w:rPr>
        <w:t>.</w:t>
      </w:r>
    </w:p>
    <w:p w14:paraId="3082A99D" w14:textId="4B44BB5F" w:rsidR="00FE6712" w:rsidRPr="005B0D53" w:rsidRDefault="00FE6712" w:rsidP="00FE6712">
      <w:pPr>
        <w:pStyle w:val="Heading3"/>
        <w:rPr>
          <w:rFonts w:cs="Helvetica"/>
          <w:snapToGrid w:val="0"/>
        </w:rPr>
      </w:pPr>
      <w:bookmarkStart w:id="530" w:name="_XXXX.2.2_Record_Key"/>
      <w:bookmarkStart w:id="531" w:name="_Toc88042311"/>
      <w:bookmarkEnd w:id="530"/>
      <w:r>
        <w:rPr>
          <w:rFonts w:cs="Helvetica"/>
          <w:snapToGrid w:val="0"/>
        </w:rPr>
        <w:t>XXXX.2</w:t>
      </w:r>
      <w:r w:rsidRPr="005B0D53">
        <w:rPr>
          <w:rFonts w:cs="Helvetica"/>
          <w:snapToGrid w:val="0"/>
        </w:rPr>
        <w:t>.</w:t>
      </w:r>
      <w:r>
        <w:rPr>
          <w:rFonts w:cs="Helvetica"/>
          <w:snapToGrid w:val="0"/>
        </w:rPr>
        <w:t>2</w:t>
      </w:r>
      <w:r w:rsidRPr="005B0D53">
        <w:rPr>
          <w:rFonts w:cs="Helvetica"/>
          <w:snapToGrid w:val="0"/>
        </w:rPr>
        <w:t xml:space="preserve"> </w:t>
      </w:r>
      <w:r>
        <w:rPr>
          <w:rFonts w:cs="Helvetica"/>
          <w:snapToGrid w:val="0"/>
        </w:rPr>
        <w:t>Record Key and Continuation</w:t>
      </w:r>
      <w:bookmarkEnd w:id="531"/>
    </w:p>
    <w:p w14:paraId="48B726F9" w14:textId="6AD998CD" w:rsidR="00395554" w:rsidRDefault="00793C55" w:rsidP="00793C55">
      <w:pPr>
        <w:rPr>
          <w:rFonts w:cs="Helvetica"/>
        </w:rPr>
      </w:pPr>
      <w:r>
        <w:rPr>
          <w:rFonts w:cs="Helvetica"/>
        </w:rPr>
        <w:t xml:space="preserve">Deterministic behavior </w:t>
      </w:r>
      <w:r w:rsidR="00F20631">
        <w:rPr>
          <w:rFonts w:cs="Helvetica"/>
        </w:rPr>
        <w:t>is</w:t>
      </w:r>
      <w:r>
        <w:rPr>
          <w:rFonts w:cs="Helvetica"/>
        </w:rPr>
        <w:t xml:space="preserve"> achieved by the </w:t>
      </w:r>
      <w:r w:rsidR="00F20631">
        <w:rPr>
          <w:rFonts w:cs="Helvetica"/>
        </w:rPr>
        <w:t>SCP</w:t>
      </w:r>
      <w:r>
        <w:rPr>
          <w:rFonts w:cs="Helvetica"/>
        </w:rPr>
        <w:t xml:space="preserve"> imposing a sorting order on the </w:t>
      </w:r>
      <w:r w:rsidR="00F20631">
        <w:rPr>
          <w:rFonts w:cs="Helvetica"/>
        </w:rPr>
        <w:t>returned records</w:t>
      </w:r>
      <w:r>
        <w:rPr>
          <w:rFonts w:cs="Helvetica"/>
        </w:rPr>
        <w:t xml:space="preserve"> </w:t>
      </w:r>
      <w:r w:rsidR="00F20631">
        <w:rPr>
          <w:rFonts w:cs="Helvetica"/>
        </w:rPr>
        <w:t>that</w:t>
      </w:r>
      <w:r>
        <w:rPr>
          <w:rFonts w:cs="Helvetica"/>
        </w:rPr>
        <w:t xml:space="preserve"> is based on a unique value </w:t>
      </w:r>
      <w:r w:rsidR="00F20631">
        <w:rPr>
          <w:rFonts w:cs="Helvetica"/>
        </w:rPr>
        <w:t>for</w:t>
      </w:r>
      <w:r>
        <w:rPr>
          <w:rFonts w:cs="Helvetica"/>
        </w:rPr>
        <w:t xml:space="preserve"> each entry</w:t>
      </w:r>
      <w:r w:rsidR="00F20631">
        <w:rPr>
          <w:rFonts w:cs="Helvetica"/>
        </w:rPr>
        <w:t xml:space="preserve">, the </w:t>
      </w:r>
      <w:r w:rsidR="00E304B8">
        <w:rPr>
          <w:rFonts w:cs="Helvetica"/>
        </w:rPr>
        <w:t>Record Key</w:t>
      </w:r>
      <w:r>
        <w:rPr>
          <w:rFonts w:cs="Helvetica"/>
        </w:rPr>
        <w:t xml:space="preserve">. </w:t>
      </w:r>
      <w:r w:rsidR="00E304B8">
        <w:rPr>
          <w:rFonts w:cs="Helvetica"/>
        </w:rPr>
        <w:t xml:space="preserve">In the query, </w:t>
      </w:r>
      <w:r w:rsidR="00395554">
        <w:rPr>
          <w:rFonts w:cs="Helvetica"/>
        </w:rPr>
        <w:t>t</w:t>
      </w:r>
      <w:r>
        <w:rPr>
          <w:rFonts w:cs="Helvetica"/>
        </w:rPr>
        <w:t>h</w:t>
      </w:r>
      <w:r w:rsidR="00E304B8">
        <w:rPr>
          <w:rFonts w:cs="Helvetica"/>
        </w:rPr>
        <w:t xml:space="preserve">e SCU </w:t>
      </w:r>
      <w:r>
        <w:rPr>
          <w:rFonts w:cs="Helvetica"/>
        </w:rPr>
        <w:t xml:space="preserve">can request </w:t>
      </w:r>
      <w:r w:rsidR="00E304B8">
        <w:rPr>
          <w:rFonts w:cs="Helvetica"/>
        </w:rPr>
        <w:t xml:space="preserve">return of the Record Key </w:t>
      </w:r>
      <w:r w:rsidR="00E275B8">
        <w:rPr>
          <w:rFonts w:cs="Helvetica"/>
        </w:rPr>
        <w:t>in</w:t>
      </w:r>
      <w:r w:rsidR="00E304B8">
        <w:rPr>
          <w:rFonts w:cs="Helvetica"/>
        </w:rPr>
        <w:t xml:space="preserve"> each response. </w:t>
      </w:r>
      <w:r>
        <w:rPr>
          <w:rFonts w:cs="Helvetica"/>
        </w:rPr>
        <w:t xml:space="preserve"> </w:t>
      </w:r>
      <w:r w:rsidR="00E304B8">
        <w:rPr>
          <w:rFonts w:cs="Helvetica"/>
        </w:rPr>
        <w:t xml:space="preserve">When </w:t>
      </w:r>
      <w:r w:rsidR="00395554">
        <w:rPr>
          <w:rFonts w:cs="Helvetica"/>
        </w:rPr>
        <w:t xml:space="preserve">a </w:t>
      </w:r>
      <w:r w:rsidR="00E304B8">
        <w:rPr>
          <w:rFonts w:cs="Helvetica"/>
        </w:rPr>
        <w:t xml:space="preserve">“partially completed” status </w:t>
      </w:r>
      <w:r w:rsidR="00395554">
        <w:rPr>
          <w:rFonts w:cs="Helvetica"/>
        </w:rPr>
        <w:t>i</w:t>
      </w:r>
      <w:r w:rsidR="00E304B8">
        <w:rPr>
          <w:rFonts w:cs="Helvetica"/>
        </w:rPr>
        <w:t>s returned</w:t>
      </w:r>
      <w:r w:rsidR="00395554">
        <w:rPr>
          <w:rFonts w:cs="Helvetica"/>
        </w:rPr>
        <w:t>,</w:t>
      </w:r>
      <w:r w:rsidR="00E304B8">
        <w:rPr>
          <w:rFonts w:cs="Helvetica"/>
        </w:rPr>
        <w:t xml:space="preserve"> </w:t>
      </w:r>
      <w:r w:rsidR="00E275B8">
        <w:rPr>
          <w:rFonts w:cs="Helvetica"/>
        </w:rPr>
        <w:t xml:space="preserve">or if there is a communications failure during the transaction, </w:t>
      </w:r>
      <w:r>
        <w:rPr>
          <w:rFonts w:cs="Helvetica"/>
        </w:rPr>
        <w:t xml:space="preserve">the value in the last </w:t>
      </w:r>
      <w:r w:rsidR="00E275B8">
        <w:rPr>
          <w:rFonts w:cs="Helvetica"/>
        </w:rPr>
        <w:t xml:space="preserve">received </w:t>
      </w:r>
      <w:r>
        <w:rPr>
          <w:rFonts w:cs="Helvetica"/>
        </w:rPr>
        <w:t xml:space="preserve">response can be used in the next query to request the </w:t>
      </w:r>
      <w:r w:rsidR="00395554">
        <w:rPr>
          <w:rFonts w:cs="Helvetica"/>
        </w:rPr>
        <w:t>SCP</w:t>
      </w:r>
      <w:r>
        <w:rPr>
          <w:rFonts w:cs="Helvetica"/>
        </w:rPr>
        <w:t xml:space="preserve"> to </w:t>
      </w:r>
      <w:r w:rsidR="00010394">
        <w:rPr>
          <w:rFonts w:cs="Helvetica"/>
        </w:rPr>
        <w:t>continue</w:t>
      </w:r>
      <w:r>
        <w:rPr>
          <w:rFonts w:cs="Helvetica"/>
        </w:rPr>
        <w:t xml:space="preserve"> returning responses for matching entities with next higher unique value as per the sorting order. </w:t>
      </w:r>
    </w:p>
    <w:p w14:paraId="1A758469" w14:textId="75250551" w:rsidR="00793C55" w:rsidRDefault="00395554" w:rsidP="00395554">
      <w:pPr>
        <w:rPr>
          <w:rFonts w:cs="Helvetica"/>
        </w:rPr>
      </w:pPr>
      <w:r w:rsidRPr="00395554">
        <w:rPr>
          <w:rFonts w:cs="Helvetica"/>
        </w:rPr>
        <w:t>The structure and content of Record Key values is totally SCP implementation</w:t>
      </w:r>
      <w:r w:rsidR="00010394">
        <w:rPr>
          <w:rFonts w:cs="Helvetica"/>
        </w:rPr>
        <w:t>-</w:t>
      </w:r>
      <w:r w:rsidRPr="00395554">
        <w:rPr>
          <w:rFonts w:cs="Helvetica"/>
        </w:rPr>
        <w:t>specific, and opaque to the SCU. Values may be permanent, or may be constructed dynamically during query processing.</w:t>
      </w:r>
      <w:r>
        <w:rPr>
          <w:rFonts w:cs="Helvetica"/>
        </w:rPr>
        <w:t xml:space="preserve"> </w:t>
      </w:r>
      <w:r w:rsidR="00793C55">
        <w:rPr>
          <w:rFonts w:cs="Helvetica"/>
        </w:rPr>
        <w:t xml:space="preserve">For </w:t>
      </w:r>
      <w:r>
        <w:rPr>
          <w:rFonts w:cs="Helvetica"/>
        </w:rPr>
        <w:t>SCPs</w:t>
      </w:r>
      <w:r w:rsidR="00793C55">
        <w:rPr>
          <w:rFonts w:cs="Helvetica"/>
        </w:rPr>
        <w:t xml:space="preserve"> that use a relational database, the </w:t>
      </w:r>
      <w:r>
        <w:rPr>
          <w:rFonts w:cs="Helvetica"/>
        </w:rPr>
        <w:t xml:space="preserve">database </w:t>
      </w:r>
      <w:r w:rsidR="00793C55">
        <w:rPr>
          <w:rFonts w:cs="Helvetica"/>
        </w:rPr>
        <w:t xml:space="preserve">primary </w:t>
      </w:r>
      <w:r>
        <w:rPr>
          <w:rFonts w:cs="Helvetica"/>
        </w:rPr>
        <w:t xml:space="preserve">record </w:t>
      </w:r>
      <w:r w:rsidR="00793C55">
        <w:rPr>
          <w:rFonts w:cs="Helvetica"/>
        </w:rPr>
        <w:t xml:space="preserve">key </w:t>
      </w:r>
      <w:r>
        <w:rPr>
          <w:rFonts w:cs="Helvetica"/>
        </w:rPr>
        <w:t>might</w:t>
      </w:r>
      <w:r w:rsidR="00793C55">
        <w:rPr>
          <w:rFonts w:cs="Helvetica"/>
        </w:rPr>
        <w:t xml:space="preserve"> be used as the unique </w:t>
      </w:r>
      <w:r w:rsidR="00A57B83" w:rsidRPr="00395554">
        <w:rPr>
          <w:rFonts w:cs="Helvetica"/>
        </w:rPr>
        <w:t xml:space="preserve">Record Key </w:t>
      </w:r>
      <w:r w:rsidR="00793C55">
        <w:rPr>
          <w:rFonts w:cs="Helvetica"/>
        </w:rPr>
        <w:t>value</w:t>
      </w:r>
      <w:r>
        <w:rPr>
          <w:rFonts w:cs="Helvetica"/>
        </w:rPr>
        <w:t xml:space="preserve">, although an implementation </w:t>
      </w:r>
      <w:r w:rsidR="00793C55">
        <w:rPr>
          <w:rFonts w:cs="Helvetica"/>
        </w:rPr>
        <w:t xml:space="preserve">might choose to use </w:t>
      </w:r>
      <w:r>
        <w:rPr>
          <w:rFonts w:cs="Helvetica"/>
        </w:rPr>
        <w:t>some other element</w:t>
      </w:r>
      <w:r w:rsidR="00793C55">
        <w:rPr>
          <w:rFonts w:cs="Helvetica"/>
        </w:rPr>
        <w:t xml:space="preserve"> or </w:t>
      </w:r>
      <w:r>
        <w:rPr>
          <w:rFonts w:cs="Helvetica"/>
        </w:rPr>
        <w:t>some type of</w:t>
      </w:r>
      <w:r w:rsidR="00793C55">
        <w:rPr>
          <w:rFonts w:cs="Helvetica"/>
        </w:rPr>
        <w:t xml:space="preserve"> session-oriented key.</w:t>
      </w:r>
      <w:r w:rsidR="0047632E">
        <w:rPr>
          <w:rFonts w:cs="Helvetica"/>
        </w:rPr>
        <w:t xml:space="preserve"> The intention is that the SCP manage Record Keys such that the SCU will be able to use the</w:t>
      </w:r>
      <w:r w:rsidR="00076DE3">
        <w:rPr>
          <w:rFonts w:cs="Helvetica"/>
        </w:rPr>
        <w:t>m</w:t>
      </w:r>
      <w:r w:rsidR="0047632E">
        <w:rPr>
          <w:rFonts w:cs="Helvetica"/>
        </w:rPr>
        <w:t xml:space="preserve"> to obtain a complete inventory in a sequence of Queries</w:t>
      </w:r>
      <w:r w:rsidR="002529B8">
        <w:rPr>
          <w:rFonts w:cs="Helvetica"/>
        </w:rPr>
        <w:t xml:space="preserve"> in a reasonable time period, recognizing that for large inventories that time period may be </w:t>
      </w:r>
      <w:r w:rsidR="000A2B28">
        <w:rPr>
          <w:rFonts w:cs="Helvetica"/>
        </w:rPr>
        <w:t>substantial</w:t>
      </w:r>
      <w:r w:rsidR="0047632E">
        <w:rPr>
          <w:rFonts w:cs="Helvetica"/>
        </w:rPr>
        <w:t>.</w:t>
      </w:r>
      <w:r w:rsidR="002529B8">
        <w:rPr>
          <w:rFonts w:cs="Helvetica"/>
        </w:rPr>
        <w:t xml:space="preserve"> </w:t>
      </w:r>
      <w:r w:rsidR="000A2B28">
        <w:rPr>
          <w:rFonts w:cs="Helvetica"/>
        </w:rPr>
        <w:t>If there are limitations on the lifetime of the Record Key, they should be documented in the SCP Conformance Statement.</w:t>
      </w:r>
    </w:p>
    <w:p w14:paraId="39FF7A33" w14:textId="41C04354" w:rsidR="002F323F" w:rsidRPr="005B0D53" w:rsidRDefault="002F323F" w:rsidP="002F323F">
      <w:pPr>
        <w:pStyle w:val="Heading3"/>
        <w:rPr>
          <w:rFonts w:cs="Helvetica"/>
          <w:snapToGrid w:val="0"/>
        </w:rPr>
      </w:pPr>
      <w:bookmarkStart w:id="532" w:name="_XXXX.2.3_Key_Matching"/>
      <w:bookmarkStart w:id="533" w:name="_Toc88042312"/>
      <w:bookmarkEnd w:id="532"/>
      <w:r>
        <w:rPr>
          <w:rFonts w:cs="Helvetica"/>
          <w:snapToGrid w:val="0"/>
        </w:rPr>
        <w:t>XXXX.2</w:t>
      </w:r>
      <w:r w:rsidRPr="005B0D53">
        <w:rPr>
          <w:rFonts w:cs="Helvetica"/>
          <w:snapToGrid w:val="0"/>
        </w:rPr>
        <w:t>.</w:t>
      </w:r>
      <w:r>
        <w:rPr>
          <w:rFonts w:cs="Helvetica"/>
          <w:snapToGrid w:val="0"/>
        </w:rPr>
        <w:t>3</w:t>
      </w:r>
      <w:r w:rsidRPr="005B0D53">
        <w:rPr>
          <w:rFonts w:cs="Helvetica"/>
          <w:snapToGrid w:val="0"/>
        </w:rPr>
        <w:t xml:space="preserve"> </w:t>
      </w:r>
      <w:r>
        <w:rPr>
          <w:rFonts w:cs="Helvetica"/>
          <w:snapToGrid w:val="0"/>
        </w:rPr>
        <w:t>Key Matching Attributes</w:t>
      </w:r>
      <w:bookmarkEnd w:id="533"/>
    </w:p>
    <w:p w14:paraId="26247BEA" w14:textId="2E1EAD44" w:rsidR="00395554" w:rsidRDefault="00395554" w:rsidP="00793C55">
      <w:pPr>
        <w:rPr>
          <w:rFonts w:cs="Helvetica"/>
        </w:rPr>
      </w:pPr>
      <w:r>
        <w:rPr>
          <w:rFonts w:cs="Helvetica"/>
        </w:rPr>
        <w:t xml:space="preserve">The Repository Query SOP Class uses Key Attribute matching exactly as defined for Study Root </w:t>
      </w:r>
      <w:r w:rsidR="0047632E">
        <w:rPr>
          <w:rFonts w:cs="Helvetica"/>
        </w:rPr>
        <w:t>C-</w:t>
      </w:r>
      <w:r>
        <w:rPr>
          <w:rFonts w:cs="Helvetica"/>
        </w:rPr>
        <w:t>FIND.</w:t>
      </w:r>
      <w:r w:rsidR="00183D63">
        <w:rPr>
          <w:rFonts w:cs="Helvetica"/>
        </w:rPr>
        <w:t xml:space="preserve"> However, several additional Key Attributes are defined in support of repository management.</w:t>
      </w:r>
    </w:p>
    <w:p w14:paraId="4CE93D87" w14:textId="3CAAECF2" w:rsidR="00192CA0" w:rsidRDefault="00192CA0" w:rsidP="00192CA0">
      <w:pPr>
        <w:pStyle w:val="Heading4"/>
      </w:pPr>
      <w:bookmarkStart w:id="534" w:name="_Toc88042313"/>
      <w:r w:rsidRPr="00192CA0">
        <w:rPr>
          <w:rFonts w:cs="Helvetica"/>
          <w:snapToGrid w:val="0"/>
        </w:rPr>
        <w:t xml:space="preserve">XXXX.2.3.1 </w:t>
      </w:r>
      <w:r w:rsidR="00DB03EA" w:rsidRPr="00192CA0">
        <w:t>Objects</w:t>
      </w:r>
      <w:r w:rsidR="00DB03EA">
        <w:t xml:space="preserve"> Removed from Operational Use</w:t>
      </w:r>
      <w:bookmarkEnd w:id="534"/>
      <w:r w:rsidR="0093270A" w:rsidRPr="00192CA0">
        <w:t xml:space="preserve"> </w:t>
      </w:r>
    </w:p>
    <w:p w14:paraId="0D16CEE7" w14:textId="783DDC9A" w:rsidR="00792F2F" w:rsidRDefault="00183D63" w:rsidP="0093270A">
      <w:r>
        <w:t xml:space="preserve">A repository system may manage Studies, </w:t>
      </w:r>
      <w:r>
        <w:rPr>
          <w:rFonts w:cs="Helvetica"/>
        </w:rPr>
        <w:t xml:space="preserve">Series, and </w:t>
      </w:r>
      <w:r>
        <w:t>Instances that are marked in the database as removed from operational use</w:t>
      </w:r>
      <w:r w:rsidR="00792F2F">
        <w:t xml:space="preserve">. The associated SOP Instances may have been physically deleted, or they may be left in storage, </w:t>
      </w:r>
      <w:r>
        <w:t xml:space="preserve">commonly denoted as ‘soft deleted’, ‘deprecated’ or ‘hidden’ (see </w:t>
      </w:r>
      <w:hyperlink w:anchor="_C.6.x4.1.2_Removed_from" w:history="1">
        <w:r w:rsidRPr="00757FDB">
          <w:rPr>
            <w:rStyle w:val="Hyperlink"/>
          </w:rPr>
          <w:t xml:space="preserve">Section </w:t>
        </w:r>
        <w:r w:rsidR="00127519" w:rsidRPr="00127519">
          <w:rPr>
            <w:rStyle w:val="Hyperlink"/>
          </w:rPr>
          <w:t xml:space="preserve">C.6.x4.1.2 </w:t>
        </w:r>
        <w:r w:rsidRPr="00757FDB">
          <w:rPr>
            <w:rStyle w:val="Hyperlink"/>
          </w:rPr>
          <w:t xml:space="preserve"> “</w:t>
        </w:r>
        <w:r>
          <w:rPr>
            <w:rStyle w:val="Hyperlink"/>
          </w:rPr>
          <w:t>Removed from Operational Use</w:t>
        </w:r>
        <w:r w:rsidRPr="00757FDB">
          <w:rPr>
            <w:rStyle w:val="Hyperlink"/>
          </w:rPr>
          <w:t>” in PS3.</w:t>
        </w:r>
        <w:r w:rsidR="00127519">
          <w:rPr>
            <w:rStyle w:val="Hyperlink"/>
          </w:rPr>
          <w:t>4</w:t>
        </w:r>
      </w:hyperlink>
      <w:r>
        <w:t>)</w:t>
      </w:r>
      <w:r w:rsidR="00792F2F">
        <w:t xml:space="preserve">. </w:t>
      </w:r>
      <w:r w:rsidR="000A2B28">
        <w:t xml:space="preserve"> </w:t>
      </w:r>
      <w:r w:rsidR="00792F2F">
        <w:t>T</w:t>
      </w:r>
      <w:r w:rsidR="000A2B28">
        <w:t xml:space="preserve">he SCU may </w:t>
      </w:r>
      <w:r w:rsidR="00DB03EA">
        <w:t xml:space="preserve">desire </w:t>
      </w:r>
      <w:r w:rsidR="00792F2F">
        <w:t xml:space="preserve">to receive records of these entities </w:t>
      </w:r>
      <w:r w:rsidR="00DB03EA">
        <w:t>in the inventory</w:t>
      </w:r>
      <w:r w:rsidR="00792F2F">
        <w:t xml:space="preserve">, especially to determine which entities were removed since the last inventory (see example in </w:t>
      </w:r>
      <w:hyperlink w:anchor="_XXXX.7.10.1_Example_–" w:history="1">
        <w:r w:rsidR="00792F2F" w:rsidRPr="00792F2F">
          <w:rPr>
            <w:rStyle w:val="Hyperlink"/>
          </w:rPr>
          <w:t>Section XXXX.7.1</w:t>
        </w:r>
        <w:r w:rsidR="00792F2F">
          <w:rPr>
            <w:rStyle w:val="Hyperlink"/>
          </w:rPr>
          <w:t>0.1</w:t>
        </w:r>
      </w:hyperlink>
      <w:r w:rsidR="00792F2F">
        <w:t>)</w:t>
      </w:r>
      <w:r>
        <w:t xml:space="preserve">. </w:t>
      </w:r>
    </w:p>
    <w:p w14:paraId="7BC95FC5" w14:textId="0DF50D95" w:rsidR="00183D63" w:rsidRDefault="0047632E" w:rsidP="0093270A">
      <w:pPr>
        <w:rPr>
          <w:rFonts w:cs="Helvetica"/>
        </w:rPr>
      </w:pPr>
      <w:r>
        <w:rPr>
          <w:rFonts w:cs="Helvetica"/>
        </w:rPr>
        <w:t xml:space="preserve">The Repository Query SOP Class </w:t>
      </w:r>
      <w:r>
        <w:t xml:space="preserve">defines </w:t>
      </w:r>
      <w:r>
        <w:rPr>
          <w:rFonts w:cs="Helvetica"/>
        </w:rPr>
        <w:t>Removed from Operational Use (00gg,0Fx6) and Reason for Removal Code Sequence</w:t>
      </w:r>
      <w:r w:rsidRPr="00183D63">
        <w:rPr>
          <w:rFonts w:cs="Helvetica"/>
        </w:rPr>
        <w:t xml:space="preserve"> </w:t>
      </w:r>
      <w:r>
        <w:rPr>
          <w:rFonts w:cs="Helvetica"/>
        </w:rPr>
        <w:t>(00gg,0Fx7)</w:t>
      </w:r>
      <w:r w:rsidR="00DB03EA">
        <w:rPr>
          <w:rFonts w:cs="Helvetica"/>
        </w:rPr>
        <w:t xml:space="preserve"> as Key Attributes</w:t>
      </w:r>
      <w:r>
        <w:rPr>
          <w:rFonts w:cs="Helvetica"/>
        </w:rPr>
        <w:t xml:space="preserve">. </w:t>
      </w:r>
      <w:r w:rsidR="00183D63" w:rsidRPr="000B67A2">
        <w:t xml:space="preserve">Studies, Series, or Instances might be marked </w:t>
      </w:r>
      <w:r w:rsidR="00183D63">
        <w:t xml:space="preserve">removed from operational </w:t>
      </w:r>
      <w:r w:rsidR="00183D63" w:rsidRPr="000B67A2">
        <w:t>use by</w:t>
      </w:r>
      <w:r w:rsidR="00DB03EA">
        <w:t xml:space="preserve"> local user actions, or by</w:t>
      </w:r>
      <w:r w:rsidR="00183D63" w:rsidRPr="000B67A2">
        <w:t xml:space="preserve"> actions associated with the processing of specific Key Object Selection </w:t>
      </w:r>
      <w:r w:rsidR="00183D63">
        <w:t xml:space="preserve">Document </w:t>
      </w:r>
      <w:r w:rsidR="00183D63" w:rsidRPr="000B67A2">
        <w:t xml:space="preserve">SOP Instances, e.g., in accordance with </w:t>
      </w:r>
      <w:hyperlink w:anchor="IHERADTF1" w:history="1">
        <w:r w:rsidR="00183D63" w:rsidRPr="00257AA1">
          <w:rPr>
            <w:rStyle w:val="Hyperlink"/>
            <w:rFonts w:cs="Helvetica"/>
            <w:bCs/>
          </w:rPr>
          <w:t>[IHE RAD TF-1]</w:t>
        </w:r>
      </w:hyperlink>
      <w:r w:rsidR="00183D63" w:rsidRPr="000B67A2">
        <w:t xml:space="preserve"> </w:t>
      </w:r>
      <w:r w:rsidR="00183D63" w:rsidRPr="000B67A2">
        <w:rPr>
          <w:i/>
          <w:iCs/>
        </w:rPr>
        <w:t>Image Object Change Management Integration Profile (IOCM).</w:t>
      </w:r>
      <w:r w:rsidR="00183D63" w:rsidRPr="000B67A2">
        <w:t xml:space="preserve"> </w:t>
      </w:r>
    </w:p>
    <w:p w14:paraId="04CF908D" w14:textId="79E82F10" w:rsidR="00192CA0" w:rsidRDefault="00192CA0" w:rsidP="00192CA0">
      <w:pPr>
        <w:pStyle w:val="Heading4"/>
      </w:pPr>
      <w:bookmarkStart w:id="535" w:name="_Toc88042314"/>
      <w:r w:rsidRPr="00192CA0">
        <w:rPr>
          <w:rFonts w:cs="Helvetica"/>
          <w:snapToGrid w:val="0"/>
        </w:rPr>
        <w:t>XXXX.2.3.</w:t>
      </w:r>
      <w:r>
        <w:rPr>
          <w:rFonts w:cs="Helvetica"/>
          <w:snapToGrid w:val="0"/>
        </w:rPr>
        <w:t>2</w:t>
      </w:r>
      <w:r w:rsidRPr="00192CA0">
        <w:rPr>
          <w:rFonts w:cs="Helvetica"/>
          <w:snapToGrid w:val="0"/>
        </w:rPr>
        <w:t xml:space="preserve"> </w:t>
      </w:r>
      <w:r>
        <w:t>Access to stored</w:t>
      </w:r>
      <w:r w:rsidRPr="00192CA0">
        <w:t xml:space="preserve"> objects</w:t>
      </w:r>
      <w:bookmarkEnd w:id="535"/>
      <w:r>
        <w:t xml:space="preserve"> </w:t>
      </w:r>
    </w:p>
    <w:p w14:paraId="7436D240" w14:textId="55563B20" w:rsidR="00192CA0" w:rsidRDefault="00127519" w:rsidP="00AE1B4C">
      <w:pPr>
        <w:rPr>
          <w:rFonts w:cs="Helvetica"/>
          <w:snapToGrid w:val="0"/>
        </w:rPr>
      </w:pPr>
      <w:r w:rsidRPr="00192CA0">
        <w:t xml:space="preserve">A repository system may </w:t>
      </w:r>
      <w:r w:rsidRPr="00192CA0">
        <w:rPr>
          <w:rFonts w:cs="Helvetica"/>
          <w:snapToGrid w:val="0"/>
        </w:rPr>
        <w:t>support multiple access mechanisms for each stored instance – DIMSE C-MOVE</w:t>
      </w:r>
      <w:r w:rsidR="00AE1B4C" w:rsidRPr="00192CA0">
        <w:rPr>
          <w:rFonts w:cs="Helvetica"/>
          <w:snapToGrid w:val="0"/>
        </w:rPr>
        <w:t xml:space="preserve"> retrieve</w:t>
      </w:r>
      <w:r w:rsidRPr="00192CA0">
        <w:rPr>
          <w:rFonts w:cs="Helvetica"/>
          <w:snapToGrid w:val="0"/>
        </w:rPr>
        <w:t xml:space="preserve"> (</w:t>
      </w:r>
      <w:hyperlink r:id="rId145" w:history="1">
        <w:r w:rsidRPr="00192CA0">
          <w:rPr>
            <w:rStyle w:val="Hyperlink"/>
            <w:rFonts w:cs="Helvetica"/>
            <w:snapToGrid w:val="0"/>
          </w:rPr>
          <w:t>Annex C in PS3.4</w:t>
        </w:r>
      </w:hyperlink>
      <w:r w:rsidRPr="00192CA0">
        <w:rPr>
          <w:rFonts w:cs="Helvetica"/>
          <w:snapToGrid w:val="0"/>
        </w:rPr>
        <w:t>), web services-based Studies Service (</w:t>
      </w:r>
      <w:hyperlink r:id="rId146" w:history="1">
        <w:r w:rsidRPr="00192CA0">
          <w:rPr>
            <w:rStyle w:val="Hyperlink"/>
            <w:rFonts w:cs="Helvetica"/>
            <w:snapToGrid w:val="0"/>
          </w:rPr>
          <w:t>Section 10 in PS3.18</w:t>
        </w:r>
      </w:hyperlink>
      <w:r w:rsidRPr="00192CA0">
        <w:rPr>
          <w:rFonts w:cs="Helvetica"/>
          <w:snapToGrid w:val="0"/>
        </w:rPr>
        <w:t>), and perhaps multiple non-DICOM direct file access protocols (</w:t>
      </w:r>
      <w:hyperlink w:anchor="_Annex_P_Stored" w:history="1">
        <w:r w:rsidRPr="00192CA0">
          <w:rPr>
            <w:rStyle w:val="Hyperlink"/>
            <w:rFonts w:cs="Helvetica"/>
            <w:snapToGrid w:val="0"/>
          </w:rPr>
          <w:t>Annex P in PS3.3</w:t>
        </w:r>
      </w:hyperlink>
      <w:r w:rsidRPr="00192CA0">
        <w:rPr>
          <w:rFonts w:cs="Helvetica"/>
          <w:snapToGrid w:val="0"/>
        </w:rPr>
        <w:t>).</w:t>
      </w:r>
      <w:r w:rsidR="00D67648" w:rsidRPr="00192CA0">
        <w:rPr>
          <w:rFonts w:cs="Helvetica"/>
          <w:snapToGrid w:val="0"/>
        </w:rPr>
        <w:t xml:space="preserve"> </w:t>
      </w:r>
      <w:r w:rsidR="00AE1B4C" w:rsidRPr="00192CA0">
        <w:rPr>
          <w:rFonts w:cs="Helvetica"/>
          <w:snapToGrid w:val="0"/>
        </w:rPr>
        <w:t>The DIMSE Retrieve AE Title (0008,0054) is returned in the query response</w:t>
      </w:r>
      <w:r w:rsidR="00DB03EA">
        <w:rPr>
          <w:rFonts w:cs="Helvetica"/>
          <w:snapToGrid w:val="0"/>
        </w:rPr>
        <w:t xml:space="preserve"> without specific request of the SCU</w:t>
      </w:r>
      <w:r w:rsidR="00AE1B4C" w:rsidRPr="00192CA0">
        <w:rPr>
          <w:rFonts w:cs="Helvetica"/>
          <w:snapToGrid w:val="0"/>
        </w:rPr>
        <w:t xml:space="preserve"> (see </w:t>
      </w:r>
      <w:hyperlink r:id="rId147" w:anchor="sect_C.4.1.1.3.2" w:history="1">
        <w:r w:rsidR="00AE1B4C" w:rsidRPr="00192CA0">
          <w:rPr>
            <w:rStyle w:val="Hyperlink"/>
            <w:rFonts w:cs="Helvetica"/>
            <w:snapToGrid w:val="0"/>
          </w:rPr>
          <w:t>Section C.4.1.1.3.2 in PS3.4</w:t>
        </w:r>
      </w:hyperlink>
      <w:r w:rsidR="00AE1B4C" w:rsidRPr="00192CA0">
        <w:rPr>
          <w:rFonts w:cs="Helvetica"/>
          <w:snapToGrid w:val="0"/>
        </w:rPr>
        <w:t xml:space="preserve">). </w:t>
      </w:r>
      <w:r w:rsidR="00AE1B4C" w:rsidRPr="00192CA0">
        <w:rPr>
          <w:rFonts w:cs="Helvetica"/>
        </w:rPr>
        <w:t xml:space="preserve">The </w:t>
      </w:r>
      <w:r w:rsidR="00AE1B4C" w:rsidRPr="00192CA0">
        <w:rPr>
          <w:rFonts w:cs="Helvetica"/>
        </w:rPr>
        <w:lastRenderedPageBreak/>
        <w:t xml:space="preserve">Repository Query SOP Class </w:t>
      </w:r>
      <w:r w:rsidR="00AE1B4C" w:rsidRPr="00192CA0">
        <w:t xml:space="preserve">defines </w:t>
      </w:r>
      <w:r w:rsidR="00AE1B4C" w:rsidRPr="00192CA0">
        <w:rPr>
          <w:rFonts w:cs="Helvetica"/>
        </w:rPr>
        <w:t>File Set Access Sequence (00gg,0FyE) at the Study and Series levels and File Access Sequence (00gg,0FyF) at the Instance level</w:t>
      </w:r>
      <w:r w:rsidR="00DB03EA">
        <w:rPr>
          <w:rFonts w:cs="Helvetica"/>
        </w:rPr>
        <w:t xml:space="preserve"> as </w:t>
      </w:r>
      <w:r w:rsidR="00DB03EA" w:rsidRPr="00192CA0">
        <w:rPr>
          <w:rFonts w:cs="Helvetica"/>
        </w:rPr>
        <w:t>Key Attributes</w:t>
      </w:r>
      <w:r w:rsidR="00192CA0">
        <w:rPr>
          <w:rFonts w:cs="Helvetica"/>
        </w:rPr>
        <w:t>.</w:t>
      </w:r>
      <w:r w:rsidR="00AE1B4C" w:rsidRPr="00192CA0">
        <w:rPr>
          <w:rFonts w:cs="Helvetica"/>
        </w:rPr>
        <w:t xml:space="preserve"> </w:t>
      </w:r>
      <w:r w:rsidR="00192CA0" w:rsidRPr="00192CA0">
        <w:rPr>
          <w:rFonts w:cs="Helvetica"/>
        </w:rPr>
        <w:t xml:space="preserve">The </w:t>
      </w:r>
      <w:r w:rsidR="00AE1B4C" w:rsidRPr="00192CA0">
        <w:rPr>
          <w:rFonts w:cs="Helvetica"/>
        </w:rPr>
        <w:t>SCU can request the</w:t>
      </w:r>
      <w:r w:rsidR="00192CA0">
        <w:rPr>
          <w:rFonts w:cs="Helvetica"/>
        </w:rPr>
        <w:t>se Attributes to obtain a</w:t>
      </w:r>
      <w:r w:rsidR="00AE1B4C" w:rsidRPr="00192CA0">
        <w:rPr>
          <w:rFonts w:cs="Helvetica"/>
        </w:rPr>
        <w:t xml:space="preserve"> </w:t>
      </w:r>
      <w:r w:rsidR="00192CA0" w:rsidRPr="00192CA0">
        <w:rPr>
          <w:rFonts w:cs="Helvetica"/>
          <w:snapToGrid w:val="0"/>
        </w:rPr>
        <w:t xml:space="preserve">non-DICOM protocol </w:t>
      </w:r>
      <w:r w:rsidR="00AE1B4C" w:rsidRPr="00192CA0">
        <w:rPr>
          <w:rFonts w:cs="Helvetica"/>
          <w:snapToGrid w:val="0"/>
        </w:rPr>
        <w:t xml:space="preserve">URI link to the stored instance </w:t>
      </w:r>
      <w:r w:rsidR="00CA7CE5" w:rsidRPr="00192CA0">
        <w:t xml:space="preserve">(see </w:t>
      </w:r>
      <w:hyperlink w:anchor="_C.6.x4.1.3_File_Set" w:history="1">
        <w:r w:rsidR="00CA7CE5" w:rsidRPr="00192CA0">
          <w:rPr>
            <w:rStyle w:val="Hyperlink"/>
          </w:rPr>
          <w:t>Section C.6.x4.1.3  “File Set Access Sequence and File Access Sequence” in PS3.4</w:t>
        </w:r>
      </w:hyperlink>
      <w:r w:rsidR="00CA7CE5" w:rsidRPr="00192CA0">
        <w:t>)</w:t>
      </w:r>
      <w:r w:rsidR="00AE1B4C" w:rsidRPr="00192CA0">
        <w:rPr>
          <w:rFonts w:cs="Helvetica"/>
          <w:snapToGrid w:val="0"/>
        </w:rPr>
        <w:t>.</w:t>
      </w:r>
      <w:r w:rsidR="00AE1B4C">
        <w:rPr>
          <w:rFonts w:cs="Helvetica"/>
          <w:snapToGrid w:val="0"/>
        </w:rPr>
        <w:t xml:space="preserve"> </w:t>
      </w:r>
    </w:p>
    <w:p w14:paraId="32E1AC12" w14:textId="5C357342" w:rsidR="00046310" w:rsidRDefault="00046310" w:rsidP="00AE1B4C">
      <w:pPr>
        <w:rPr>
          <w:rFonts w:cs="Helvetica"/>
          <w:snapToGrid w:val="0"/>
        </w:rPr>
      </w:pPr>
      <w:r>
        <w:rPr>
          <w:rFonts w:cs="Helvetica"/>
          <w:snapToGrid w:val="0"/>
        </w:rPr>
        <w:t xml:space="preserve">See </w:t>
      </w:r>
      <w:hyperlink w:anchor="_XXXX.6.2_Using_Non-DICOM" w:history="1">
        <w:r w:rsidRPr="00046310">
          <w:rPr>
            <w:rStyle w:val="Hyperlink"/>
            <w:rFonts w:cs="Helvetica"/>
            <w:snapToGrid w:val="0"/>
          </w:rPr>
          <w:t xml:space="preserve">Section </w:t>
        </w:r>
        <w:r w:rsidR="00675EB6">
          <w:rPr>
            <w:rStyle w:val="Hyperlink"/>
            <w:rFonts w:cs="Helvetica"/>
            <w:snapToGrid w:val="0"/>
          </w:rPr>
          <w:t>XXXX.7</w:t>
        </w:r>
        <w:r w:rsidRPr="00046310">
          <w:rPr>
            <w:rStyle w:val="Hyperlink"/>
            <w:rFonts w:cs="Helvetica"/>
            <w:snapToGrid w:val="0"/>
          </w:rPr>
          <w:t>.2</w:t>
        </w:r>
      </w:hyperlink>
      <w:r>
        <w:rPr>
          <w:rFonts w:cs="Helvetica"/>
          <w:snapToGrid w:val="0"/>
        </w:rPr>
        <w:t xml:space="preserve"> for discussion of using non-DICOM protocols.</w:t>
      </w:r>
    </w:p>
    <w:p w14:paraId="46D0D994" w14:textId="179B5EC1" w:rsidR="00192CA0" w:rsidRDefault="00192CA0" w:rsidP="00192CA0">
      <w:pPr>
        <w:pStyle w:val="Heading4"/>
      </w:pPr>
      <w:bookmarkStart w:id="536" w:name="_Toc88042315"/>
      <w:r w:rsidRPr="00192CA0">
        <w:rPr>
          <w:rFonts w:cs="Helvetica"/>
          <w:snapToGrid w:val="0"/>
        </w:rPr>
        <w:t>XXXX.2.3.</w:t>
      </w:r>
      <w:r>
        <w:rPr>
          <w:rFonts w:cs="Helvetica"/>
          <w:snapToGrid w:val="0"/>
        </w:rPr>
        <w:t>3</w:t>
      </w:r>
      <w:r w:rsidRPr="00192CA0">
        <w:rPr>
          <w:rFonts w:cs="Helvetica"/>
          <w:snapToGrid w:val="0"/>
        </w:rPr>
        <w:t xml:space="preserve"> </w:t>
      </w:r>
      <w:r>
        <w:t>Updated metadata</w:t>
      </w:r>
      <w:bookmarkEnd w:id="536"/>
      <w:r>
        <w:t xml:space="preserve"> </w:t>
      </w:r>
    </w:p>
    <w:p w14:paraId="3BF97D3F" w14:textId="31A78E7C" w:rsidR="00127519" w:rsidRPr="005B0D53" w:rsidRDefault="00127519" w:rsidP="00127519">
      <w:pPr>
        <w:rPr>
          <w:rFonts w:cs="Helvetica"/>
          <w:lang w:val="en"/>
        </w:rPr>
      </w:pPr>
      <w:r w:rsidRPr="005B0D53">
        <w:rPr>
          <w:rFonts w:cs="Helvetica"/>
          <w:snapToGrid w:val="0"/>
        </w:rPr>
        <w:t xml:space="preserve">Many repository applications do not </w:t>
      </w:r>
      <w:r w:rsidR="005F655C" w:rsidRPr="005B0D53">
        <w:rPr>
          <w:rFonts w:cs="Helvetica"/>
          <w:snapToGrid w:val="0"/>
        </w:rPr>
        <w:t>update</w:t>
      </w:r>
      <w:r w:rsidRPr="005B0D53">
        <w:rPr>
          <w:rFonts w:cs="Helvetica"/>
          <w:snapToGrid w:val="0"/>
        </w:rPr>
        <w:t xml:space="preserve"> stored </w:t>
      </w:r>
      <w:r>
        <w:rPr>
          <w:rFonts w:cs="Helvetica"/>
          <w:snapToGrid w:val="0"/>
        </w:rPr>
        <w:t xml:space="preserve">SOP </w:t>
      </w:r>
      <w:r w:rsidRPr="005B0D53">
        <w:rPr>
          <w:rFonts w:cs="Helvetica"/>
          <w:snapToGrid w:val="0"/>
        </w:rPr>
        <w:t xml:space="preserve">Instances with </w:t>
      </w:r>
      <w:r w:rsidR="005F655C">
        <w:rPr>
          <w:rFonts w:cs="Helvetica"/>
          <w:snapToGrid w:val="0"/>
        </w:rPr>
        <w:t xml:space="preserve">changes to </w:t>
      </w:r>
      <w:r w:rsidRPr="005B0D53">
        <w:rPr>
          <w:rFonts w:cs="Helvetica"/>
          <w:snapToGrid w:val="0"/>
        </w:rPr>
        <w:t xml:space="preserve">metadata that </w:t>
      </w:r>
      <w:r w:rsidR="005F655C">
        <w:rPr>
          <w:rFonts w:cs="Helvetica"/>
          <w:snapToGrid w:val="0"/>
        </w:rPr>
        <w:t>occur</w:t>
      </w:r>
      <w:r w:rsidRPr="005B0D53">
        <w:rPr>
          <w:rFonts w:cs="Helvetica"/>
          <w:snapToGrid w:val="0"/>
        </w:rPr>
        <w:t xml:space="preserve"> over time (e.g., patient name and ID</w:t>
      </w:r>
      <w:r>
        <w:rPr>
          <w:rFonts w:cs="Helvetica"/>
          <w:snapToGrid w:val="0"/>
        </w:rPr>
        <w:t>)</w:t>
      </w:r>
      <w:r w:rsidRPr="005B0D53">
        <w:rPr>
          <w:rFonts w:cs="Helvetica"/>
          <w:snapToGrid w:val="0"/>
        </w:rPr>
        <w:t xml:space="preserve">. </w:t>
      </w:r>
      <w:r w:rsidR="005F655C">
        <w:rPr>
          <w:rFonts w:cs="Helvetica"/>
          <w:snapToGrid w:val="0"/>
        </w:rPr>
        <w:t>Therefore, a</w:t>
      </w:r>
      <w:r w:rsidRPr="005B0D53">
        <w:rPr>
          <w:rFonts w:cs="Helvetica"/>
          <w:snapToGrid w:val="0"/>
        </w:rPr>
        <w:t xml:space="preserve">pplications that use </w:t>
      </w:r>
      <w:r w:rsidR="00CA7CE5">
        <w:rPr>
          <w:rFonts w:cs="Helvetica"/>
          <w:snapToGrid w:val="0"/>
        </w:rPr>
        <w:t xml:space="preserve">non-DICOM </w:t>
      </w:r>
      <w:r w:rsidRPr="005B0D53">
        <w:rPr>
          <w:rFonts w:cs="Helvetica"/>
          <w:snapToGrid w:val="0"/>
        </w:rPr>
        <w:t xml:space="preserve">direct file access </w:t>
      </w:r>
      <w:r w:rsidR="005F655C">
        <w:rPr>
          <w:rFonts w:cs="Helvetica"/>
          <w:lang w:val="en"/>
        </w:rPr>
        <w:t>need to</w:t>
      </w:r>
      <w:r w:rsidR="00CA7CE5">
        <w:rPr>
          <w:rFonts w:cs="Helvetica"/>
          <w:lang w:val="en"/>
        </w:rPr>
        <w:t xml:space="preserve"> obtain</w:t>
      </w:r>
      <w:r w:rsidRPr="005B0D53">
        <w:rPr>
          <w:rFonts w:cs="Helvetica"/>
          <w:lang w:val="en"/>
        </w:rPr>
        <w:t xml:space="preserve"> the current metadata</w:t>
      </w:r>
      <w:r w:rsidR="00CA7CE5">
        <w:rPr>
          <w:rFonts w:cs="Helvetica"/>
          <w:lang w:val="en"/>
        </w:rPr>
        <w:t xml:space="preserve">, which can be retrieved in a query using the </w:t>
      </w:r>
      <w:r w:rsidR="00CA7CE5" w:rsidRPr="00DC1D8E">
        <w:rPr>
          <w:rFonts w:cs="Helvetica"/>
          <w:lang w:val="en"/>
        </w:rPr>
        <w:t>Updated Metadata Sequence (00gg,0Fz2)</w:t>
      </w:r>
      <w:r w:rsidRPr="005B0D53">
        <w:rPr>
          <w:rFonts w:cs="Helvetica"/>
          <w:lang w:val="en"/>
        </w:rPr>
        <w:t xml:space="preserve"> </w:t>
      </w:r>
      <w:r w:rsidR="00DB03EA">
        <w:rPr>
          <w:rFonts w:cs="Helvetica"/>
        </w:rPr>
        <w:t xml:space="preserve">Key Attribute, </w:t>
      </w:r>
      <w:r w:rsidR="00CA7CE5">
        <w:t>defined</w:t>
      </w:r>
      <w:r w:rsidR="00CA7CE5" w:rsidRPr="005B0D53">
        <w:rPr>
          <w:rFonts w:cs="Helvetica"/>
          <w:lang w:val="en"/>
        </w:rPr>
        <w:t xml:space="preserve"> </w:t>
      </w:r>
      <w:r w:rsidR="00CA7CE5">
        <w:rPr>
          <w:rFonts w:cs="Helvetica"/>
        </w:rPr>
        <w:t xml:space="preserve">by the Repository Query SOP Class </w:t>
      </w:r>
      <w:r w:rsidR="00CA7CE5">
        <w:t xml:space="preserve">(see </w:t>
      </w:r>
      <w:hyperlink w:anchor="_C.6.x4.1.4_Updated_Metadata" w:history="1">
        <w:r w:rsidR="00CA7CE5" w:rsidRPr="00757FDB">
          <w:rPr>
            <w:rStyle w:val="Hyperlink"/>
          </w:rPr>
          <w:t xml:space="preserve">Section </w:t>
        </w:r>
        <w:r w:rsidR="00CA7CE5" w:rsidRPr="00127519">
          <w:rPr>
            <w:rStyle w:val="Hyperlink"/>
          </w:rPr>
          <w:t>C.6.x4.1.</w:t>
        </w:r>
        <w:r w:rsidR="00CA7CE5">
          <w:rPr>
            <w:rStyle w:val="Hyperlink"/>
          </w:rPr>
          <w:t>4</w:t>
        </w:r>
        <w:r w:rsidR="00CA7CE5" w:rsidRPr="00127519">
          <w:rPr>
            <w:rStyle w:val="Hyperlink"/>
          </w:rPr>
          <w:t xml:space="preserve"> </w:t>
        </w:r>
        <w:r w:rsidR="00CA7CE5" w:rsidRPr="00757FDB">
          <w:rPr>
            <w:rStyle w:val="Hyperlink"/>
          </w:rPr>
          <w:t xml:space="preserve"> “</w:t>
        </w:r>
        <w:r w:rsidR="00A74D3A" w:rsidRPr="00A74D3A">
          <w:rPr>
            <w:rStyle w:val="Hyperlink"/>
          </w:rPr>
          <w:t>Updated Metadata Attributes</w:t>
        </w:r>
        <w:r w:rsidR="00CA7CE5" w:rsidRPr="00757FDB">
          <w:rPr>
            <w:rStyle w:val="Hyperlink"/>
          </w:rPr>
          <w:t>” in PS3.</w:t>
        </w:r>
        <w:r w:rsidR="00CA7CE5">
          <w:rPr>
            <w:rStyle w:val="Hyperlink"/>
          </w:rPr>
          <w:t>4</w:t>
        </w:r>
      </w:hyperlink>
      <w:r w:rsidR="00CA7CE5">
        <w:t>)</w:t>
      </w:r>
      <w:r w:rsidR="00A74D3A">
        <w:rPr>
          <w:rFonts w:cs="Helvetica"/>
          <w:snapToGrid w:val="0"/>
        </w:rPr>
        <w:t xml:space="preserve">. </w:t>
      </w:r>
      <w:r w:rsidR="00F33176">
        <w:rPr>
          <w:rFonts w:cs="Helvetica"/>
          <w:snapToGrid w:val="0"/>
        </w:rPr>
        <w:t>It is the responsibility of t</w:t>
      </w:r>
      <w:r w:rsidR="00A74D3A">
        <w:rPr>
          <w:rFonts w:cs="Helvetica"/>
          <w:snapToGrid w:val="0"/>
        </w:rPr>
        <w:t xml:space="preserve">he using application </w:t>
      </w:r>
      <w:r w:rsidR="00F33176">
        <w:rPr>
          <w:rFonts w:cs="Helvetica"/>
          <w:snapToGrid w:val="0"/>
        </w:rPr>
        <w:t>to</w:t>
      </w:r>
      <w:r w:rsidR="00A74D3A">
        <w:rPr>
          <w:rFonts w:cs="Helvetica"/>
          <w:snapToGrid w:val="0"/>
        </w:rPr>
        <w:t xml:space="preserve"> </w:t>
      </w:r>
      <w:r w:rsidR="00F33176">
        <w:rPr>
          <w:rFonts w:cs="Helvetica"/>
          <w:snapToGrid w:val="0"/>
        </w:rPr>
        <w:t>use</w:t>
      </w:r>
      <w:r w:rsidRPr="005B0D53">
        <w:rPr>
          <w:rFonts w:cs="Helvetica"/>
          <w:snapToGrid w:val="0"/>
        </w:rPr>
        <w:t xml:space="preserve"> the metadata in </w:t>
      </w:r>
      <w:r w:rsidR="00A74D3A">
        <w:rPr>
          <w:rFonts w:cs="Helvetica"/>
          <w:snapToGrid w:val="0"/>
        </w:rPr>
        <w:t xml:space="preserve">these returned Attributes </w:t>
      </w:r>
      <w:r>
        <w:rPr>
          <w:rFonts w:cs="Helvetica"/>
          <w:snapToGrid w:val="0"/>
        </w:rPr>
        <w:t xml:space="preserve">(see </w:t>
      </w:r>
      <w:hyperlink w:anchor="_XXXX.6.5_Metadata_Updates" w:history="1">
        <w:r w:rsidRPr="00B350F8">
          <w:rPr>
            <w:rStyle w:val="Hyperlink"/>
            <w:rFonts w:cs="Helvetica"/>
            <w:snapToGrid w:val="0"/>
          </w:rPr>
          <w:t xml:space="preserve">Section </w:t>
        </w:r>
        <w:r w:rsidR="00675EB6">
          <w:rPr>
            <w:rStyle w:val="Hyperlink"/>
            <w:rFonts w:cs="Helvetica"/>
            <w:snapToGrid w:val="0"/>
          </w:rPr>
          <w:t>XXXX.7</w:t>
        </w:r>
        <w:r w:rsidR="00904AEF">
          <w:rPr>
            <w:rStyle w:val="Hyperlink"/>
            <w:rFonts w:cs="Helvetica"/>
            <w:snapToGrid w:val="0"/>
          </w:rPr>
          <w:t>.9</w:t>
        </w:r>
      </w:hyperlink>
      <w:r w:rsidR="005F655C">
        <w:rPr>
          <w:rStyle w:val="Hyperlink"/>
          <w:rFonts w:cs="Helvetica"/>
          <w:snapToGrid w:val="0"/>
        </w:rPr>
        <w:t xml:space="preserve"> “</w:t>
      </w:r>
      <w:r w:rsidR="005F655C">
        <w:rPr>
          <w:rFonts w:cs="Helvetica"/>
          <w:snapToGrid w:val="0"/>
        </w:rPr>
        <w:t>Metadata Updates”</w:t>
      </w:r>
      <w:r>
        <w:rPr>
          <w:rFonts w:cs="Helvetica"/>
          <w:snapToGrid w:val="0"/>
        </w:rPr>
        <w:t>).</w:t>
      </w:r>
      <w:r w:rsidR="00A74D3A">
        <w:rPr>
          <w:rFonts w:cs="Helvetica"/>
          <w:snapToGrid w:val="0"/>
        </w:rPr>
        <w:t xml:space="preserve"> </w:t>
      </w:r>
    </w:p>
    <w:p w14:paraId="62492A8A" w14:textId="76388BEF" w:rsidR="00192CA0" w:rsidRDefault="00192CA0" w:rsidP="00192CA0">
      <w:pPr>
        <w:pStyle w:val="Heading4"/>
      </w:pPr>
      <w:bookmarkStart w:id="537" w:name="_Toc88042316"/>
      <w:r w:rsidRPr="00192CA0">
        <w:rPr>
          <w:rFonts w:cs="Helvetica"/>
          <w:snapToGrid w:val="0"/>
        </w:rPr>
        <w:t>XXXX.2.3.</w:t>
      </w:r>
      <w:r>
        <w:rPr>
          <w:rFonts w:cs="Helvetica"/>
          <w:snapToGrid w:val="0"/>
        </w:rPr>
        <w:t>4</w:t>
      </w:r>
      <w:r w:rsidRPr="00192CA0">
        <w:rPr>
          <w:rFonts w:cs="Helvetica"/>
          <w:snapToGrid w:val="0"/>
        </w:rPr>
        <w:t xml:space="preserve"> </w:t>
      </w:r>
      <w:r>
        <w:rPr>
          <w:rFonts w:cs="Helvetica"/>
        </w:rPr>
        <w:t>Study Update DateTime</w:t>
      </w:r>
      <w:bookmarkEnd w:id="537"/>
    </w:p>
    <w:p w14:paraId="29657F32" w14:textId="4282FCCD" w:rsidR="00793C55" w:rsidRDefault="00A74D3A" w:rsidP="00793C55">
      <w:pPr>
        <w:rPr>
          <w:rFonts w:cs="Helvetica"/>
        </w:rPr>
      </w:pPr>
      <w:r>
        <w:rPr>
          <w:rFonts w:cs="Helvetica"/>
        </w:rPr>
        <w:t xml:space="preserve">Query of the </w:t>
      </w:r>
      <w:r w:rsidR="005F655C">
        <w:rPr>
          <w:rFonts w:cs="Helvetica"/>
        </w:rPr>
        <w:t>Study Update DateTime</w:t>
      </w:r>
      <w:r w:rsidR="005F655C" w:rsidRPr="00A74D3A">
        <w:rPr>
          <w:rFonts w:cs="Helvetica"/>
        </w:rPr>
        <w:t xml:space="preserve"> </w:t>
      </w:r>
      <w:r w:rsidR="005F655C">
        <w:rPr>
          <w:rFonts w:cs="Helvetica"/>
        </w:rPr>
        <w:t xml:space="preserve">(0020,121x) Key </w:t>
      </w:r>
      <w:r>
        <w:rPr>
          <w:rFonts w:cs="Helvetica"/>
        </w:rPr>
        <w:t xml:space="preserve">Attribute using date and time range matching allows an SCU to identify changes that have occurred since a prior inventory was obtained. </w:t>
      </w:r>
      <w:r w:rsidR="00793C55">
        <w:rPr>
          <w:rFonts w:cs="Helvetica"/>
        </w:rPr>
        <w:t xml:space="preserve">This enables </w:t>
      </w:r>
      <w:r>
        <w:rPr>
          <w:rFonts w:cs="Helvetica"/>
        </w:rPr>
        <w:t xml:space="preserve">incremental processing of </w:t>
      </w:r>
      <w:r w:rsidR="00793C55">
        <w:rPr>
          <w:rFonts w:cs="Helvetica"/>
        </w:rPr>
        <w:t>updates</w:t>
      </w:r>
      <w:r>
        <w:rPr>
          <w:rFonts w:cs="Helvetica"/>
        </w:rPr>
        <w:t xml:space="preserve"> to synchronize the SCU’s data to that held by the SCP</w:t>
      </w:r>
      <w:r w:rsidR="00370E19">
        <w:rPr>
          <w:rFonts w:cs="Helvetica"/>
        </w:rPr>
        <w:t xml:space="preserve">, </w:t>
      </w:r>
      <w:r w:rsidR="006071A6">
        <w:rPr>
          <w:rFonts w:cs="Helvetica"/>
        </w:rPr>
        <w:t>and is crucial to the migration use case. It</w:t>
      </w:r>
      <w:r w:rsidR="00370E19">
        <w:rPr>
          <w:rFonts w:cs="Helvetica"/>
        </w:rPr>
        <w:t xml:space="preserve"> may </w:t>
      </w:r>
      <w:r w:rsidR="006071A6">
        <w:rPr>
          <w:rFonts w:cs="Helvetica"/>
        </w:rPr>
        <w:t xml:space="preserve">also </w:t>
      </w:r>
      <w:r w:rsidR="00370E19">
        <w:rPr>
          <w:rFonts w:cs="Helvetica"/>
        </w:rPr>
        <w:t>support important quality assurance</w:t>
      </w:r>
      <w:r w:rsidR="006071A6">
        <w:rPr>
          <w:rFonts w:cs="Helvetica"/>
        </w:rPr>
        <w:t xml:space="preserve"> and other</w:t>
      </w:r>
      <w:r w:rsidR="00370E19">
        <w:rPr>
          <w:rFonts w:cs="Helvetica"/>
        </w:rPr>
        <w:t xml:space="preserve"> processes. In order to maintain backward compatibility with existing repository databases, this Attribute is identified as optional, but its importance to a number of use cases</w:t>
      </w:r>
      <w:r w:rsidR="005F655C">
        <w:rPr>
          <w:rFonts w:cs="Helvetica"/>
        </w:rPr>
        <w:t xml:space="preserve"> and its potential for significant performance </w:t>
      </w:r>
      <w:r w:rsidR="006071A6">
        <w:rPr>
          <w:rFonts w:cs="Helvetica"/>
        </w:rPr>
        <w:t>improvement</w:t>
      </w:r>
      <w:r w:rsidR="00370E19">
        <w:rPr>
          <w:rFonts w:cs="Helvetica"/>
        </w:rPr>
        <w:t xml:space="preserve"> makes implementation highly desirable.</w:t>
      </w:r>
    </w:p>
    <w:p w14:paraId="1CE1CDCC" w14:textId="2987758A" w:rsidR="000C6B5E" w:rsidRPr="005B0D53" w:rsidRDefault="00365179" w:rsidP="000C6B5E">
      <w:pPr>
        <w:pStyle w:val="Heading2"/>
        <w:rPr>
          <w:rFonts w:cs="Helvetica"/>
          <w:snapToGrid w:val="0"/>
        </w:rPr>
      </w:pPr>
      <w:bookmarkStart w:id="538" w:name="_Toc88042317"/>
      <w:r>
        <w:rPr>
          <w:rFonts w:cs="Helvetica"/>
          <w:snapToGrid w:val="0"/>
        </w:rPr>
        <w:t>XXXX.3</w:t>
      </w:r>
      <w:r w:rsidR="000C6B5E" w:rsidRPr="005B0D53">
        <w:rPr>
          <w:rFonts w:cs="Helvetica"/>
          <w:snapToGrid w:val="0"/>
        </w:rPr>
        <w:t xml:space="preserve"> The Inventory </w:t>
      </w:r>
      <w:r w:rsidR="00370E19" w:rsidRPr="005B0D53">
        <w:rPr>
          <w:rFonts w:cs="Helvetica"/>
        </w:rPr>
        <w:t>Information Object</w:t>
      </w:r>
      <w:bookmarkEnd w:id="538"/>
    </w:p>
    <w:p w14:paraId="53293DCF" w14:textId="3C677133" w:rsidR="006C1CEF" w:rsidRPr="005B0D53" w:rsidRDefault="00365179" w:rsidP="006C1CEF">
      <w:pPr>
        <w:pStyle w:val="Heading3"/>
        <w:rPr>
          <w:rFonts w:cs="Helvetica"/>
          <w:snapToGrid w:val="0"/>
        </w:rPr>
      </w:pPr>
      <w:bookmarkStart w:id="539" w:name="_Toc88042318"/>
      <w:r>
        <w:rPr>
          <w:rFonts w:cs="Helvetica"/>
          <w:snapToGrid w:val="0"/>
        </w:rPr>
        <w:t>XXXX.3</w:t>
      </w:r>
      <w:r w:rsidR="006C1CEF" w:rsidRPr="005B0D53">
        <w:rPr>
          <w:rFonts w:cs="Helvetica"/>
          <w:snapToGrid w:val="0"/>
        </w:rPr>
        <w:t>.1 Overview</w:t>
      </w:r>
      <w:bookmarkEnd w:id="539"/>
    </w:p>
    <w:p w14:paraId="655A9AD7" w14:textId="6CDBA5CA" w:rsidR="008D144C" w:rsidRPr="005B0D53" w:rsidRDefault="008D144C" w:rsidP="006C1CEF">
      <w:pPr>
        <w:rPr>
          <w:rFonts w:cs="Helvetica"/>
        </w:rPr>
      </w:pPr>
      <w:r w:rsidRPr="005B0D53">
        <w:rPr>
          <w:rFonts w:cs="Helvetica"/>
        </w:rPr>
        <w:t xml:space="preserve">The </w:t>
      </w:r>
      <w:r w:rsidRPr="005B0D53">
        <w:rPr>
          <w:rFonts w:cs="Helvetica"/>
          <w:snapToGrid w:val="0"/>
        </w:rPr>
        <w:t xml:space="preserve">Inventory </w:t>
      </w:r>
      <w:r w:rsidRPr="005B0D53">
        <w:rPr>
          <w:rFonts w:cs="Helvetica"/>
        </w:rPr>
        <w:t xml:space="preserve">Information Object Definition </w:t>
      </w:r>
      <w:r w:rsidR="001A45B9" w:rsidRPr="001A45B9">
        <w:rPr>
          <w:rFonts w:cs="Helvetica"/>
        </w:rPr>
        <w:t>(</w:t>
      </w:r>
      <w:hyperlink w:anchor="_A.XX_Inventory_IOD" w:history="1">
        <w:r w:rsidR="001A45B9" w:rsidRPr="001A45B9">
          <w:rPr>
            <w:rStyle w:val="Hyperlink"/>
            <w:rFonts w:cs="Helvetica"/>
          </w:rPr>
          <w:t>Section A.XX “Inventory IOD” in PS3.3</w:t>
        </w:r>
      </w:hyperlink>
      <w:r w:rsidR="001A45B9">
        <w:rPr>
          <w:rFonts w:cs="Helvetica"/>
        </w:rPr>
        <w:t xml:space="preserve">) </w:t>
      </w:r>
      <w:r w:rsidRPr="005B0D53">
        <w:rPr>
          <w:rFonts w:cs="Helvetica"/>
        </w:rPr>
        <w:t xml:space="preserve">specifies a structure capable of encoding an </w:t>
      </w:r>
      <w:r w:rsidR="00394C08" w:rsidRPr="005B0D53">
        <w:rPr>
          <w:rFonts w:cs="Helvetica"/>
        </w:rPr>
        <w:t xml:space="preserve">Inventory </w:t>
      </w:r>
      <w:r w:rsidRPr="005B0D53">
        <w:rPr>
          <w:rFonts w:cs="Helvetica"/>
        </w:rPr>
        <w:t xml:space="preserve">of all </w:t>
      </w:r>
      <w:r w:rsidR="00394C08" w:rsidRPr="005B0D53">
        <w:rPr>
          <w:rFonts w:cs="Helvetica"/>
        </w:rPr>
        <w:t>Studies, Series</w:t>
      </w:r>
      <w:r w:rsidRPr="005B0D53">
        <w:rPr>
          <w:rFonts w:cs="Helvetica"/>
        </w:rPr>
        <w:t xml:space="preserve">, and </w:t>
      </w:r>
      <w:r w:rsidR="00394C08" w:rsidRPr="005B0D53">
        <w:rPr>
          <w:rFonts w:cs="Helvetica"/>
        </w:rPr>
        <w:t xml:space="preserve">Instances </w:t>
      </w:r>
      <w:r w:rsidRPr="005B0D53">
        <w:rPr>
          <w:rFonts w:cs="Helvetica"/>
        </w:rPr>
        <w:t xml:space="preserve">in a repository. </w:t>
      </w:r>
      <w:r w:rsidR="001414BC" w:rsidRPr="005B0D53">
        <w:rPr>
          <w:rFonts w:cs="Helvetica"/>
        </w:rPr>
        <w:t xml:space="preserve">The IOD is structured hierarchically using </w:t>
      </w:r>
      <w:hyperlink r:id="rId148" w:history="1">
        <w:r w:rsidR="001414BC" w:rsidRPr="006D39C3">
          <w:rPr>
            <w:rStyle w:val="Hyperlink"/>
            <w:rFonts w:cs="Helvetica"/>
          </w:rPr>
          <w:t>sequence attributes</w:t>
        </w:r>
      </w:hyperlink>
      <w:r w:rsidR="006071A6">
        <w:rPr>
          <w:rStyle w:val="Hyperlink"/>
          <w:rFonts w:cs="Helvetica"/>
        </w:rPr>
        <w:t>.</w:t>
      </w:r>
      <w:r w:rsidR="001414BC" w:rsidRPr="005B0D53">
        <w:rPr>
          <w:rFonts w:cs="Helvetica"/>
        </w:rPr>
        <w:t xml:space="preserve"> </w:t>
      </w:r>
      <w:r w:rsidR="006071A6" w:rsidRPr="005B0D53">
        <w:rPr>
          <w:rFonts w:cs="Helvetica"/>
        </w:rPr>
        <w:t xml:space="preserve">Within </w:t>
      </w:r>
      <w:r w:rsidR="001414BC" w:rsidRPr="005B0D53">
        <w:rPr>
          <w:rFonts w:cs="Helvetica"/>
        </w:rPr>
        <w:t xml:space="preserve">the </w:t>
      </w:r>
      <w:r w:rsidR="00394C08" w:rsidRPr="005B0D53">
        <w:rPr>
          <w:rFonts w:cs="Helvetica"/>
        </w:rPr>
        <w:t xml:space="preserve">Inventory </w:t>
      </w:r>
      <w:r w:rsidR="001414BC" w:rsidRPr="005B0D53">
        <w:rPr>
          <w:rFonts w:cs="Helvetica"/>
        </w:rPr>
        <w:t xml:space="preserve">is a sequence of </w:t>
      </w:r>
      <w:r w:rsidR="00394C08" w:rsidRPr="005B0D53">
        <w:rPr>
          <w:rFonts w:cs="Helvetica"/>
        </w:rPr>
        <w:t xml:space="preserve">Study </w:t>
      </w:r>
      <w:r w:rsidR="001414BC" w:rsidRPr="005B0D53">
        <w:rPr>
          <w:rFonts w:cs="Helvetica"/>
        </w:rPr>
        <w:t xml:space="preserve">records, within each of which is a sequence of </w:t>
      </w:r>
      <w:r w:rsidR="00394C08" w:rsidRPr="005B0D53">
        <w:rPr>
          <w:rFonts w:cs="Helvetica"/>
        </w:rPr>
        <w:t xml:space="preserve">Series </w:t>
      </w:r>
      <w:r w:rsidR="001414BC" w:rsidRPr="005B0D53">
        <w:rPr>
          <w:rFonts w:cs="Helvetica"/>
        </w:rPr>
        <w:t xml:space="preserve">records, and within each of those is a sequence of </w:t>
      </w:r>
      <w:r w:rsidR="00394C08" w:rsidRPr="005B0D53">
        <w:rPr>
          <w:rFonts w:cs="Helvetica"/>
        </w:rPr>
        <w:t xml:space="preserve">Instance </w:t>
      </w:r>
      <w:r w:rsidR="001414BC" w:rsidRPr="005B0D53">
        <w:rPr>
          <w:rFonts w:cs="Helvetica"/>
        </w:rPr>
        <w:t>records.</w:t>
      </w:r>
      <w:r w:rsidR="00DC4FD0" w:rsidRPr="005B0D53">
        <w:rPr>
          <w:rFonts w:cs="Helvetica"/>
        </w:rPr>
        <w:t xml:space="preserve"> Each “record” is a set of </w:t>
      </w:r>
      <w:r w:rsidR="00A34A57">
        <w:rPr>
          <w:rFonts w:cs="Helvetica"/>
        </w:rPr>
        <w:t xml:space="preserve">key </w:t>
      </w:r>
      <w:r w:rsidR="00394C08" w:rsidRPr="005B0D53">
        <w:rPr>
          <w:rFonts w:cs="Helvetica"/>
        </w:rPr>
        <w:t xml:space="preserve">Attributes </w:t>
      </w:r>
      <w:r w:rsidR="00A34A57">
        <w:rPr>
          <w:rFonts w:cs="Helvetica"/>
        </w:rPr>
        <w:t>describing</w:t>
      </w:r>
      <w:r w:rsidR="006C1CEF" w:rsidRPr="005B0D53">
        <w:rPr>
          <w:rFonts w:cs="Helvetica"/>
        </w:rPr>
        <w:t xml:space="preserve"> the </w:t>
      </w:r>
      <w:r w:rsidR="00394C08" w:rsidRPr="005B0D53">
        <w:rPr>
          <w:rFonts w:cs="Helvetica"/>
        </w:rPr>
        <w:t>Studies, Series</w:t>
      </w:r>
      <w:r w:rsidR="006C1CEF" w:rsidRPr="005B0D53">
        <w:rPr>
          <w:rFonts w:cs="Helvetica"/>
        </w:rPr>
        <w:t xml:space="preserve">, and </w:t>
      </w:r>
      <w:r w:rsidR="00394C08" w:rsidRPr="005B0D53">
        <w:rPr>
          <w:rFonts w:cs="Helvetica"/>
        </w:rPr>
        <w:t xml:space="preserve">Instance </w:t>
      </w:r>
      <w:r w:rsidR="006C1CEF" w:rsidRPr="005B0D53">
        <w:rPr>
          <w:rFonts w:cs="Helvetica"/>
        </w:rPr>
        <w:t xml:space="preserve">entities in a repository, and </w:t>
      </w:r>
      <w:r w:rsidR="00A34A57">
        <w:rPr>
          <w:rFonts w:cs="Helvetica"/>
        </w:rPr>
        <w:t xml:space="preserve">the mechanisms </w:t>
      </w:r>
      <w:r w:rsidR="006C1CEF" w:rsidRPr="005B0D53">
        <w:rPr>
          <w:rFonts w:cs="Helvetica"/>
        </w:rPr>
        <w:t>for accessing the stored SOP Instances</w:t>
      </w:r>
      <w:r w:rsidR="008D58C8">
        <w:rPr>
          <w:rFonts w:cs="Helvetica"/>
        </w:rPr>
        <w:t>.</w:t>
      </w:r>
    </w:p>
    <w:p w14:paraId="7F9273EE" w14:textId="4D036C20" w:rsidR="00C212D8" w:rsidRDefault="00C212D8" w:rsidP="00DC4FD0">
      <w:pPr>
        <w:rPr>
          <w:rFonts w:cs="Helvetica"/>
        </w:rPr>
      </w:pPr>
      <w:r>
        <w:rPr>
          <w:rFonts w:cs="Helvetica"/>
        </w:rPr>
        <w:t xml:space="preserve">The IOD entity-relationship model is shown in Figure </w:t>
      </w:r>
      <w:r w:rsidR="00365179">
        <w:rPr>
          <w:rFonts w:cs="Helvetica"/>
        </w:rPr>
        <w:t>XXXX.3</w:t>
      </w:r>
      <w:r>
        <w:rPr>
          <w:rFonts w:cs="Helvetica"/>
        </w:rPr>
        <w:t xml:space="preserve">-1. </w:t>
      </w:r>
      <w:r w:rsidR="00371A21">
        <w:rPr>
          <w:rFonts w:cs="Helvetica"/>
        </w:rPr>
        <w:t>The Inventory is created by a</w:t>
      </w:r>
      <w:r w:rsidR="00BC7A09">
        <w:rPr>
          <w:rFonts w:cs="Helvetica"/>
        </w:rPr>
        <w:t xml:space="preserve">n identified </w:t>
      </w:r>
      <w:r w:rsidR="004267E5">
        <w:rPr>
          <w:rFonts w:cs="Helvetica"/>
        </w:rPr>
        <w:t>piece</w:t>
      </w:r>
      <w:r w:rsidR="00BC7A09">
        <w:rPr>
          <w:rFonts w:cs="Helvetica"/>
        </w:rPr>
        <w:t xml:space="preserve"> of Equipment. </w:t>
      </w:r>
      <w:r>
        <w:rPr>
          <w:rFonts w:cs="Helvetica"/>
        </w:rPr>
        <w:t xml:space="preserve">The content of the </w:t>
      </w:r>
      <w:r w:rsidR="00BC7A09">
        <w:rPr>
          <w:rFonts w:cs="Helvetica"/>
        </w:rPr>
        <w:t xml:space="preserve">Inventory </w:t>
      </w:r>
      <w:r>
        <w:rPr>
          <w:rFonts w:cs="Helvetica"/>
        </w:rPr>
        <w:t>follows the Study Root Query</w:t>
      </w:r>
      <w:r w:rsidRPr="00C212D8">
        <w:rPr>
          <w:rFonts w:cs="Helvetica"/>
          <w:bCs/>
          <w:color w:val="000000"/>
        </w:rPr>
        <w:t xml:space="preserve">/Retrieve Information Model (see </w:t>
      </w:r>
      <w:hyperlink r:id="rId149" w:anchor="sect_C.6.2.1" w:history="1">
        <w:r w:rsidRPr="00C212D8">
          <w:rPr>
            <w:rStyle w:val="Hyperlink"/>
            <w:rFonts w:cs="Helvetica"/>
            <w:bCs/>
          </w:rPr>
          <w:t>PS3.4 Section C.6.2.1</w:t>
        </w:r>
      </w:hyperlink>
      <w:r w:rsidRPr="00C212D8">
        <w:rPr>
          <w:rFonts w:cs="Helvetica"/>
          <w:bCs/>
          <w:color w:val="000000"/>
        </w:rPr>
        <w:t>)</w:t>
      </w:r>
      <w:r>
        <w:rPr>
          <w:rFonts w:cs="Helvetica"/>
          <w:bCs/>
          <w:color w:val="000000"/>
        </w:rPr>
        <w:t xml:space="preserve">, with Patient and Imaging Service Request information treated as </w:t>
      </w:r>
      <w:r w:rsidR="00394C08">
        <w:rPr>
          <w:rFonts w:cs="Helvetica"/>
          <w:bCs/>
          <w:color w:val="000000"/>
        </w:rPr>
        <w:t xml:space="preserve">Attributes </w:t>
      </w:r>
      <w:r>
        <w:rPr>
          <w:rFonts w:cs="Helvetica"/>
          <w:bCs/>
          <w:color w:val="000000"/>
        </w:rPr>
        <w:t>of the Study</w:t>
      </w:r>
      <w:r w:rsidRPr="00C212D8">
        <w:rPr>
          <w:rFonts w:cs="Helvetica"/>
          <w:bCs/>
          <w:color w:val="000000"/>
        </w:rPr>
        <w:t>.</w:t>
      </w:r>
      <w:r w:rsidR="00371A21" w:rsidRPr="00371A21">
        <w:rPr>
          <w:rFonts w:cs="Helvetica"/>
          <w:bCs/>
          <w:color w:val="000000"/>
        </w:rPr>
        <w:t xml:space="preserve"> </w:t>
      </w:r>
      <w:r w:rsidR="00371A21">
        <w:rPr>
          <w:rFonts w:cs="Helvetica"/>
          <w:bCs/>
          <w:color w:val="000000"/>
        </w:rPr>
        <w:t xml:space="preserve">The Imaging Service Request </w:t>
      </w:r>
      <w:r w:rsidR="00394C08">
        <w:rPr>
          <w:rFonts w:cs="Helvetica"/>
          <w:bCs/>
          <w:color w:val="000000"/>
        </w:rPr>
        <w:t xml:space="preserve">Information Entity </w:t>
      </w:r>
      <w:r w:rsidR="00371A21">
        <w:rPr>
          <w:rFonts w:cs="Helvetica"/>
          <w:bCs/>
          <w:color w:val="000000"/>
        </w:rPr>
        <w:t>is not explicitly modeled in other Composite IOD</w:t>
      </w:r>
      <w:r w:rsidR="00BC7A09">
        <w:rPr>
          <w:rFonts w:cs="Helvetica"/>
          <w:bCs/>
          <w:color w:val="000000"/>
        </w:rPr>
        <w:t xml:space="preserve"> E-R models</w:t>
      </w:r>
      <w:r w:rsidR="00371A21">
        <w:rPr>
          <w:rFonts w:cs="Helvetica"/>
          <w:bCs/>
          <w:color w:val="000000"/>
        </w:rPr>
        <w:t xml:space="preserve">, but it is specifically identified here as its </w:t>
      </w:r>
      <w:r w:rsidR="00394C08">
        <w:rPr>
          <w:rFonts w:cs="Helvetica"/>
          <w:bCs/>
          <w:color w:val="000000"/>
        </w:rPr>
        <w:t>Attributes</w:t>
      </w:r>
      <w:r w:rsidR="004267E5">
        <w:rPr>
          <w:rFonts w:cs="Helvetica"/>
          <w:bCs/>
          <w:color w:val="000000"/>
        </w:rPr>
        <w:t>,</w:t>
      </w:r>
      <w:r w:rsidR="00371A21">
        <w:rPr>
          <w:rFonts w:cs="Helvetica"/>
          <w:bCs/>
          <w:color w:val="000000"/>
        </w:rPr>
        <w:t xml:space="preserve"> such as Accession Number</w:t>
      </w:r>
      <w:r w:rsidR="004267E5">
        <w:rPr>
          <w:rFonts w:cs="Helvetica"/>
          <w:bCs/>
          <w:color w:val="000000"/>
        </w:rPr>
        <w:t>,</w:t>
      </w:r>
      <w:r w:rsidR="00371A21">
        <w:rPr>
          <w:rFonts w:cs="Helvetica"/>
          <w:bCs/>
          <w:color w:val="000000"/>
        </w:rPr>
        <w:t xml:space="preserve"> are typically important in repository management.</w:t>
      </w:r>
    </w:p>
    <w:p w14:paraId="4B6E8E37" w14:textId="74188DDF" w:rsidR="00344982" w:rsidRDefault="00344982" w:rsidP="00344982">
      <w:pPr>
        <w:keepNext/>
        <w:ind w:left="450"/>
        <w:rPr>
          <w:rFonts w:cs="Helvetica"/>
          <w:sz w:val="18"/>
          <w:szCs w:val="18"/>
        </w:rPr>
      </w:pPr>
      <w:r w:rsidRPr="005B0D53">
        <w:rPr>
          <w:rFonts w:cs="Helvetica"/>
          <w:sz w:val="18"/>
          <w:szCs w:val="18"/>
        </w:rPr>
        <w:t>Note</w:t>
      </w:r>
    </w:p>
    <w:p w14:paraId="6D07AC74" w14:textId="4D75C2DE" w:rsidR="00344982" w:rsidRPr="005B0D53" w:rsidRDefault="00344982" w:rsidP="00344982">
      <w:pPr>
        <w:ind w:left="450"/>
        <w:rPr>
          <w:rFonts w:cs="Helvetica"/>
          <w:sz w:val="18"/>
          <w:szCs w:val="18"/>
        </w:rPr>
      </w:pPr>
      <w:r w:rsidRPr="005B0D53">
        <w:rPr>
          <w:rFonts w:cs="Helvetica"/>
          <w:bCs/>
          <w:color w:val="000000"/>
          <w:sz w:val="18"/>
          <w:szCs w:val="16"/>
        </w:rPr>
        <w:t xml:space="preserve">There is a potentially complex relationship between the Study and Imaging Service Requests in the real world (e.g., </w:t>
      </w:r>
      <w:r w:rsidR="003968FD" w:rsidRPr="005B0D53">
        <w:rPr>
          <w:rFonts w:cs="Helvetica"/>
          <w:bCs/>
          <w:color w:val="000000"/>
          <w:sz w:val="18"/>
          <w:szCs w:val="16"/>
        </w:rPr>
        <w:t xml:space="preserve">see </w:t>
      </w:r>
      <w:hyperlink w:anchor="IHERADTF2" w:history="1">
        <w:r w:rsidR="003968FD" w:rsidRPr="005B0D53">
          <w:rPr>
            <w:rStyle w:val="Hyperlink"/>
            <w:rFonts w:cs="Helvetica"/>
            <w:bCs/>
            <w:sz w:val="18"/>
            <w:szCs w:val="16"/>
          </w:rPr>
          <w:t>[IHE RAD TF-</w:t>
        </w:r>
        <w:r w:rsidR="003968FD">
          <w:rPr>
            <w:rStyle w:val="Hyperlink"/>
            <w:rFonts w:cs="Helvetica"/>
            <w:bCs/>
            <w:sz w:val="18"/>
            <w:szCs w:val="16"/>
          </w:rPr>
          <w:t>2</w:t>
        </w:r>
        <w:r w:rsidR="003968FD" w:rsidRPr="005B0D53">
          <w:rPr>
            <w:rStyle w:val="Hyperlink"/>
            <w:rFonts w:cs="Helvetica"/>
            <w:bCs/>
            <w:sz w:val="18"/>
            <w:szCs w:val="16"/>
          </w:rPr>
          <w:t>]</w:t>
        </w:r>
      </w:hyperlink>
      <w:r w:rsidR="003968FD" w:rsidRPr="005B0D53">
        <w:rPr>
          <w:rFonts w:cs="Helvetica"/>
          <w:bCs/>
          <w:color w:val="000000"/>
          <w:sz w:val="18"/>
          <w:szCs w:val="16"/>
        </w:rPr>
        <w:t xml:space="preserve"> </w:t>
      </w:r>
      <w:r w:rsidR="003968FD" w:rsidRPr="003968FD">
        <w:rPr>
          <w:rFonts w:cs="Helvetica"/>
          <w:bCs/>
          <w:i/>
          <w:iCs/>
          <w:color w:val="000000"/>
          <w:sz w:val="18"/>
          <w:szCs w:val="16"/>
        </w:rPr>
        <w:t>Section</w:t>
      </w:r>
      <w:r w:rsidR="003968FD">
        <w:rPr>
          <w:rFonts w:cs="Helvetica"/>
          <w:bCs/>
          <w:color w:val="000000"/>
          <w:sz w:val="18"/>
          <w:szCs w:val="16"/>
        </w:rPr>
        <w:t xml:space="preserve"> </w:t>
      </w:r>
      <w:r w:rsidR="003968FD" w:rsidRPr="003968FD">
        <w:rPr>
          <w:rFonts w:cs="Helvetica"/>
          <w:bCs/>
          <w:i/>
          <w:iCs/>
          <w:color w:val="000000"/>
          <w:sz w:val="18"/>
          <w:szCs w:val="16"/>
        </w:rPr>
        <w:t>4.6.4.1.2.3</w:t>
      </w:r>
      <w:r w:rsidR="003968FD">
        <w:rPr>
          <w:rFonts w:cs="Helvetica"/>
          <w:bCs/>
          <w:i/>
          <w:iCs/>
          <w:color w:val="000000"/>
          <w:sz w:val="18"/>
          <w:szCs w:val="16"/>
        </w:rPr>
        <w:t xml:space="preserve"> </w:t>
      </w:r>
      <w:r w:rsidR="003968FD" w:rsidRPr="003968FD">
        <w:rPr>
          <w:rFonts w:cs="Helvetica"/>
          <w:bCs/>
          <w:i/>
          <w:iCs/>
          <w:color w:val="000000"/>
          <w:sz w:val="18"/>
          <w:szCs w:val="16"/>
        </w:rPr>
        <w:t>Relationship between Scheduled and Performed Procedure Steps</w:t>
      </w:r>
      <w:r w:rsidRPr="005B0D53">
        <w:rPr>
          <w:rFonts w:cs="Helvetica"/>
          <w:bCs/>
          <w:color w:val="000000"/>
          <w:sz w:val="18"/>
          <w:szCs w:val="16"/>
        </w:rPr>
        <w:t xml:space="preserve">). However, the </w:t>
      </w:r>
      <w:r w:rsidR="00394C08" w:rsidRPr="005B0D53">
        <w:rPr>
          <w:rFonts w:cs="Helvetica"/>
          <w:bCs/>
          <w:color w:val="000000"/>
          <w:sz w:val="18"/>
          <w:szCs w:val="16"/>
        </w:rPr>
        <w:t xml:space="preserve">Inventory Information Model </w:t>
      </w:r>
      <w:r w:rsidRPr="005B0D53">
        <w:rPr>
          <w:rFonts w:cs="Helvetica"/>
          <w:bCs/>
          <w:color w:val="000000"/>
          <w:sz w:val="18"/>
          <w:szCs w:val="16"/>
        </w:rPr>
        <w:t xml:space="preserve">follows the basic Study </w:t>
      </w:r>
      <w:r w:rsidR="00394C08" w:rsidRPr="005B0D53">
        <w:rPr>
          <w:rFonts w:cs="Helvetica"/>
          <w:bCs/>
          <w:color w:val="000000"/>
          <w:sz w:val="18"/>
          <w:szCs w:val="16"/>
        </w:rPr>
        <w:t xml:space="preserve">Information Model </w:t>
      </w:r>
      <w:r w:rsidRPr="005B0D53">
        <w:rPr>
          <w:rFonts w:cs="Helvetica"/>
          <w:bCs/>
          <w:color w:val="000000"/>
          <w:sz w:val="18"/>
          <w:szCs w:val="16"/>
        </w:rPr>
        <w:t xml:space="preserve">and supports only </w:t>
      </w:r>
      <w:r w:rsidR="00D44C4B">
        <w:rPr>
          <w:rFonts w:cs="Helvetica"/>
          <w:bCs/>
          <w:color w:val="000000"/>
          <w:sz w:val="18"/>
          <w:szCs w:val="16"/>
        </w:rPr>
        <w:t xml:space="preserve">a </w:t>
      </w:r>
      <w:r w:rsidRPr="005B0D53">
        <w:rPr>
          <w:rFonts w:cs="Helvetica"/>
          <w:bCs/>
          <w:color w:val="000000"/>
          <w:sz w:val="18"/>
          <w:szCs w:val="16"/>
        </w:rPr>
        <w:t xml:space="preserve">single Accession Number representing an Imaging Service Request (see </w:t>
      </w:r>
      <w:hyperlink r:id="rId150" w:anchor="sect_C.7.2.1" w:history="1">
        <w:r w:rsidRPr="005B0D53">
          <w:rPr>
            <w:rStyle w:val="Hyperlink"/>
            <w:rFonts w:cs="Helvetica"/>
            <w:bCs/>
            <w:sz w:val="18"/>
            <w:szCs w:val="16"/>
          </w:rPr>
          <w:t>Section C.7.2.</w:t>
        </w:r>
        <w:r>
          <w:rPr>
            <w:rStyle w:val="Hyperlink"/>
            <w:rFonts w:cs="Helvetica"/>
            <w:bCs/>
            <w:sz w:val="18"/>
            <w:szCs w:val="16"/>
          </w:rPr>
          <w:t>1 in PS3.3</w:t>
        </w:r>
      </w:hyperlink>
      <w:r w:rsidRPr="005B0D53">
        <w:rPr>
          <w:rFonts w:cs="Helvetica"/>
          <w:bCs/>
          <w:color w:val="000000"/>
          <w:sz w:val="18"/>
          <w:szCs w:val="16"/>
        </w:rPr>
        <w:t xml:space="preserve">). Note that if a Study has multiple associated Imaging Service Requests, the request attributes </w:t>
      </w:r>
      <w:r w:rsidR="007F1B57">
        <w:rPr>
          <w:rFonts w:cs="Helvetica"/>
          <w:bCs/>
          <w:color w:val="000000"/>
          <w:sz w:val="18"/>
          <w:szCs w:val="16"/>
        </w:rPr>
        <w:t>may be</w:t>
      </w:r>
      <w:r w:rsidRPr="005B0D53">
        <w:rPr>
          <w:rFonts w:cs="Helvetica"/>
          <w:bCs/>
          <w:color w:val="000000"/>
          <w:sz w:val="18"/>
          <w:szCs w:val="16"/>
        </w:rPr>
        <w:t xml:space="preserve"> encoded at the Series level</w:t>
      </w:r>
      <w:r>
        <w:rPr>
          <w:rFonts w:cs="Helvetica"/>
          <w:bCs/>
          <w:color w:val="000000"/>
          <w:sz w:val="18"/>
          <w:szCs w:val="16"/>
        </w:rPr>
        <w:t xml:space="preserve"> in the Request Attributes Sequence</w:t>
      </w:r>
      <w:r w:rsidR="00394C08">
        <w:rPr>
          <w:rFonts w:cs="Helvetica"/>
          <w:bCs/>
          <w:color w:val="000000"/>
          <w:sz w:val="18"/>
          <w:szCs w:val="16"/>
        </w:rPr>
        <w:t xml:space="preserve"> </w:t>
      </w:r>
      <w:r w:rsidR="00394C08" w:rsidRPr="00394C08">
        <w:rPr>
          <w:rFonts w:cs="Helvetica"/>
          <w:bCs/>
          <w:color w:val="000000"/>
          <w:sz w:val="18"/>
          <w:szCs w:val="16"/>
        </w:rPr>
        <w:t>(0040,0275)</w:t>
      </w:r>
      <w:r w:rsidRPr="005B0D53">
        <w:rPr>
          <w:rFonts w:cs="Helvetica"/>
          <w:bCs/>
          <w:color w:val="000000"/>
          <w:sz w:val="18"/>
          <w:szCs w:val="16"/>
        </w:rPr>
        <w:t>.</w:t>
      </w:r>
      <w:r>
        <w:rPr>
          <w:rFonts w:cs="Helvetica"/>
          <w:bCs/>
          <w:color w:val="000000"/>
          <w:sz w:val="18"/>
          <w:szCs w:val="16"/>
        </w:rPr>
        <w:t xml:space="preserve"> The Inventory IOD includes the Request Attributes Sequence to support this use.</w:t>
      </w:r>
    </w:p>
    <w:p w14:paraId="3E313A33" w14:textId="1B3852C1" w:rsidR="00C212D8" w:rsidRDefault="00C212D8" w:rsidP="00BC0B14">
      <w:pPr>
        <w:spacing w:before="240"/>
        <w:jc w:val="center"/>
        <w:rPr>
          <w:rFonts w:cs="Helvetica"/>
        </w:rPr>
      </w:pPr>
      <w:r w:rsidRPr="005B0D53">
        <w:rPr>
          <w:rFonts w:cs="Helvetica"/>
          <w:b/>
          <w:noProof/>
          <w:color w:val="000000"/>
        </w:rPr>
        <w:lastRenderedPageBreak/>
        <w:drawing>
          <wp:inline distT="0" distB="0" distL="0" distR="0" wp14:anchorId="281CB9FA" wp14:editId="3C0A6D49">
            <wp:extent cx="4675579" cy="3055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78736" cy="3057683"/>
                    </a:xfrm>
                    <a:prstGeom prst="rect">
                      <a:avLst/>
                    </a:prstGeom>
                    <a:noFill/>
                  </pic:spPr>
                </pic:pic>
              </a:graphicData>
            </a:graphic>
          </wp:inline>
        </w:drawing>
      </w:r>
    </w:p>
    <w:p w14:paraId="12834C54" w14:textId="23710CE2" w:rsidR="00371A21" w:rsidRPr="00970D70" w:rsidRDefault="00371A21" w:rsidP="00970D70">
      <w:pPr>
        <w:spacing w:before="216"/>
        <w:jc w:val="center"/>
        <w:rPr>
          <w:rFonts w:cs="Helvetica"/>
          <w:bCs/>
        </w:rPr>
      </w:pPr>
      <w:r w:rsidRPr="00970D70">
        <w:rPr>
          <w:rFonts w:cs="Helvetica"/>
          <w:b/>
          <w:color w:val="000000"/>
        </w:rPr>
        <w:t>Figure </w:t>
      </w:r>
      <w:r w:rsidR="00365179">
        <w:rPr>
          <w:rFonts w:cs="Helvetica"/>
          <w:b/>
          <w:color w:val="000000"/>
        </w:rPr>
        <w:t>XXXX.3</w:t>
      </w:r>
      <w:r w:rsidRPr="00970D70">
        <w:rPr>
          <w:rFonts w:cs="Helvetica"/>
          <w:b/>
          <w:color w:val="000000"/>
        </w:rPr>
        <w:t>-1. Inventory Information Model E-R Diagram</w:t>
      </w:r>
      <w:r w:rsidR="00970D70">
        <w:rPr>
          <w:rFonts w:cs="Helvetica"/>
          <w:b/>
          <w:color w:val="000000"/>
        </w:rPr>
        <w:br/>
      </w:r>
      <w:r w:rsidRPr="00970D70">
        <w:rPr>
          <w:rFonts w:cs="Helvetica"/>
          <w:bCs/>
          <w:color w:val="000000"/>
        </w:rPr>
        <w:t xml:space="preserve">(reproduced from </w:t>
      </w:r>
      <w:hyperlink w:anchor="_7.13.x_Inventory" w:history="1">
        <w:r w:rsidRPr="00970D70">
          <w:rPr>
            <w:rStyle w:val="Hyperlink"/>
            <w:rFonts w:cs="Helvetica"/>
            <w:bCs/>
          </w:rPr>
          <w:t>Figure 7.13.x-1 in PS3.3</w:t>
        </w:r>
      </w:hyperlink>
      <w:r w:rsidRPr="00970D70">
        <w:rPr>
          <w:rFonts w:cs="Helvetica"/>
          <w:bCs/>
          <w:color w:val="000000"/>
        </w:rPr>
        <w:t>)</w:t>
      </w:r>
    </w:p>
    <w:p w14:paraId="422C516E" w14:textId="7EC657B1" w:rsidR="00DC4FD0" w:rsidRDefault="00A846A0" w:rsidP="00A846A0">
      <w:pPr>
        <w:rPr>
          <w:rFonts w:cs="Helvetica"/>
        </w:rPr>
      </w:pPr>
      <w:r>
        <w:rPr>
          <w:rFonts w:cs="Helvetica"/>
        </w:rPr>
        <w:t>These IOD Information Entities include all the</w:t>
      </w:r>
      <w:r w:rsidRPr="00A846A0">
        <w:rPr>
          <w:rFonts w:cs="Helvetica"/>
        </w:rPr>
        <w:t xml:space="preserve"> </w:t>
      </w:r>
      <w:r>
        <w:rPr>
          <w:rFonts w:cs="Helvetica"/>
        </w:rPr>
        <w:t xml:space="preserve">required </w:t>
      </w:r>
      <w:r w:rsidR="00394C08">
        <w:rPr>
          <w:rFonts w:cs="Helvetica"/>
        </w:rPr>
        <w:t xml:space="preserve">Attributes </w:t>
      </w:r>
      <w:r>
        <w:rPr>
          <w:rFonts w:cs="Helvetica"/>
        </w:rPr>
        <w:t xml:space="preserve">specified for Query processing by the </w:t>
      </w:r>
      <w:r w:rsidR="00394C08">
        <w:rPr>
          <w:rFonts w:cs="Helvetica"/>
        </w:rPr>
        <w:t xml:space="preserve">repository </w:t>
      </w:r>
      <w:r>
        <w:rPr>
          <w:rFonts w:cs="Helvetica"/>
        </w:rPr>
        <w:t xml:space="preserve">system </w:t>
      </w:r>
      <w:r w:rsidRPr="005B0D53">
        <w:rPr>
          <w:rFonts w:cs="Helvetica"/>
          <w:bCs/>
          <w:color w:val="000000"/>
          <w:szCs w:val="22"/>
        </w:rPr>
        <w:t xml:space="preserve">(see </w:t>
      </w:r>
      <w:hyperlink r:id="rId151" w:history="1">
        <w:r>
          <w:rPr>
            <w:rStyle w:val="Hyperlink"/>
            <w:rFonts w:cs="Helvetica"/>
            <w:bCs/>
            <w:szCs w:val="22"/>
          </w:rPr>
          <w:t>Section</w:t>
        </w:r>
        <w:r w:rsidRPr="005B0D53">
          <w:rPr>
            <w:rStyle w:val="Hyperlink"/>
            <w:rFonts w:cs="Helvetica"/>
            <w:bCs/>
            <w:szCs w:val="22"/>
          </w:rPr>
          <w:t xml:space="preserve"> </w:t>
        </w:r>
        <w:r>
          <w:rPr>
            <w:rStyle w:val="Hyperlink"/>
            <w:rFonts w:cs="Helvetica"/>
            <w:bCs/>
            <w:szCs w:val="22"/>
          </w:rPr>
          <w:t>C.6 in PS3.4</w:t>
        </w:r>
      </w:hyperlink>
      <w:r w:rsidRPr="005B0D53">
        <w:rPr>
          <w:rFonts w:cs="Helvetica"/>
          <w:bCs/>
          <w:color w:val="000000"/>
          <w:szCs w:val="14"/>
        </w:rPr>
        <w:t>)</w:t>
      </w:r>
      <w:r>
        <w:rPr>
          <w:rFonts w:cs="Helvetica"/>
        </w:rPr>
        <w:t xml:space="preserve">. </w:t>
      </w:r>
      <w:r w:rsidR="00DC4FD0" w:rsidRPr="005B0D53">
        <w:rPr>
          <w:rFonts w:cs="Helvetica"/>
        </w:rPr>
        <w:t xml:space="preserve">An Inventory is thus a </w:t>
      </w:r>
      <w:r w:rsidR="00A34A57">
        <w:rPr>
          <w:rFonts w:cs="Helvetica"/>
        </w:rPr>
        <w:t xml:space="preserve">standard </w:t>
      </w:r>
      <w:r w:rsidR="00A34A57" w:rsidRPr="005B0D53">
        <w:rPr>
          <w:rFonts w:cs="Helvetica"/>
        </w:rPr>
        <w:t xml:space="preserve">DICOM </w:t>
      </w:r>
      <w:r w:rsidR="00DC4FD0" w:rsidRPr="005B0D53">
        <w:rPr>
          <w:rFonts w:cs="Helvetica"/>
        </w:rPr>
        <w:t xml:space="preserve">representation of the key content of a </w:t>
      </w:r>
      <w:r w:rsidR="00394C08">
        <w:rPr>
          <w:rFonts w:cs="Helvetica"/>
        </w:rPr>
        <w:t xml:space="preserve">repository </w:t>
      </w:r>
      <w:r w:rsidR="00DC4FD0" w:rsidRPr="005B0D53">
        <w:rPr>
          <w:rFonts w:cs="Helvetica"/>
        </w:rPr>
        <w:t xml:space="preserve">system database for DICOM SOP Instances </w:t>
      </w:r>
      <w:r w:rsidR="00A34A57">
        <w:rPr>
          <w:rFonts w:cs="Helvetica"/>
        </w:rPr>
        <w:t>in the repository</w:t>
      </w:r>
      <w:r w:rsidR="00DC4FD0" w:rsidRPr="005B0D53">
        <w:rPr>
          <w:rFonts w:cs="Helvetica"/>
        </w:rPr>
        <w:t xml:space="preserve">. Other aspects of such databases, such as data for workflow queues, </w:t>
      </w:r>
      <w:r w:rsidR="006838BA" w:rsidRPr="005B0D53">
        <w:rPr>
          <w:rFonts w:cs="Helvetica"/>
        </w:rPr>
        <w:t>are</w:t>
      </w:r>
      <w:r w:rsidR="00DC4FD0" w:rsidRPr="005B0D53">
        <w:rPr>
          <w:rFonts w:cs="Helvetica"/>
        </w:rPr>
        <w:t xml:space="preserve"> out of scope of the Inventory IOD.</w:t>
      </w:r>
    </w:p>
    <w:p w14:paraId="13C503B8" w14:textId="7C187F2C" w:rsidR="007B4F27" w:rsidRPr="005B0D53" w:rsidRDefault="007B4F27" w:rsidP="007B4F27">
      <w:pPr>
        <w:rPr>
          <w:rFonts w:cs="Helvetica"/>
        </w:rPr>
      </w:pPr>
      <w:r>
        <w:rPr>
          <w:rFonts w:cs="Helvetica"/>
        </w:rPr>
        <w:t xml:space="preserve">The IOD allows </w:t>
      </w:r>
      <w:r w:rsidR="00394C08">
        <w:rPr>
          <w:rFonts w:cs="Helvetica"/>
        </w:rPr>
        <w:t xml:space="preserve">Inventories </w:t>
      </w:r>
      <w:r>
        <w:rPr>
          <w:rFonts w:cs="Helvetica"/>
        </w:rPr>
        <w:t xml:space="preserve">at three </w:t>
      </w:r>
      <w:r w:rsidR="00BC7EF4">
        <w:rPr>
          <w:rFonts w:cs="Helvetica"/>
        </w:rPr>
        <w:t>Inventory Level</w:t>
      </w:r>
      <w:r>
        <w:rPr>
          <w:rFonts w:cs="Helvetica"/>
        </w:rPr>
        <w:t xml:space="preserve">s – with </w:t>
      </w:r>
      <w:r w:rsidRPr="005B0D53">
        <w:rPr>
          <w:rFonts w:cs="Helvetica"/>
        </w:rPr>
        <w:t xml:space="preserve">only </w:t>
      </w:r>
      <w:r w:rsidR="00394C08" w:rsidRPr="005B0D53">
        <w:rPr>
          <w:rFonts w:cs="Helvetica"/>
        </w:rPr>
        <w:t xml:space="preserve">Study </w:t>
      </w:r>
      <w:r w:rsidRPr="005B0D53">
        <w:rPr>
          <w:rFonts w:cs="Helvetica"/>
        </w:rPr>
        <w:t>records</w:t>
      </w:r>
      <w:r>
        <w:rPr>
          <w:rFonts w:cs="Helvetica"/>
        </w:rPr>
        <w:t xml:space="preserve">, with </w:t>
      </w:r>
      <w:r w:rsidR="00394C08" w:rsidRPr="005B0D53">
        <w:rPr>
          <w:rFonts w:cs="Helvetica"/>
        </w:rPr>
        <w:t xml:space="preserve">Study </w:t>
      </w:r>
      <w:r w:rsidRPr="005B0D53">
        <w:rPr>
          <w:rFonts w:cs="Helvetica"/>
        </w:rPr>
        <w:t xml:space="preserve">and </w:t>
      </w:r>
      <w:r w:rsidR="00394C08" w:rsidRPr="005B0D53">
        <w:rPr>
          <w:rFonts w:cs="Helvetica"/>
        </w:rPr>
        <w:t xml:space="preserve">Series </w:t>
      </w:r>
      <w:r w:rsidRPr="005B0D53">
        <w:rPr>
          <w:rFonts w:cs="Helvetica"/>
        </w:rPr>
        <w:t>records</w:t>
      </w:r>
      <w:r>
        <w:rPr>
          <w:rFonts w:cs="Helvetica"/>
        </w:rPr>
        <w:t xml:space="preserve">, or with </w:t>
      </w:r>
      <w:r w:rsidR="00394C08" w:rsidRPr="005B0D53">
        <w:rPr>
          <w:rFonts w:cs="Helvetica"/>
        </w:rPr>
        <w:t>Study, Series</w:t>
      </w:r>
      <w:r w:rsidRPr="005B0D53">
        <w:rPr>
          <w:rFonts w:cs="Helvetica"/>
        </w:rPr>
        <w:t xml:space="preserve">, and </w:t>
      </w:r>
      <w:r w:rsidR="00394C08" w:rsidRPr="005B0D53">
        <w:rPr>
          <w:rFonts w:cs="Helvetica"/>
        </w:rPr>
        <w:t xml:space="preserve">Instance </w:t>
      </w:r>
      <w:r w:rsidRPr="005B0D53">
        <w:rPr>
          <w:rFonts w:cs="Helvetica"/>
        </w:rPr>
        <w:t>records</w:t>
      </w:r>
      <w:r>
        <w:rPr>
          <w:rFonts w:cs="Helvetica"/>
        </w:rPr>
        <w:t xml:space="preserve">. While </w:t>
      </w:r>
      <w:r w:rsidR="00AE7211">
        <w:rPr>
          <w:rFonts w:cs="Helvetica"/>
        </w:rPr>
        <w:t>many</w:t>
      </w:r>
      <w:r>
        <w:rPr>
          <w:rFonts w:cs="Helvetica"/>
        </w:rPr>
        <w:t xml:space="preserve"> uses will require </w:t>
      </w:r>
      <w:r w:rsidR="00394C08">
        <w:rPr>
          <w:rFonts w:cs="Helvetica"/>
        </w:rPr>
        <w:t xml:space="preserve">Inventories </w:t>
      </w:r>
      <w:r w:rsidR="005E5B5F">
        <w:rPr>
          <w:rFonts w:cs="Helvetica"/>
        </w:rPr>
        <w:t xml:space="preserve">with </w:t>
      </w:r>
      <w:r w:rsidR="00394C08" w:rsidRPr="005B0D53">
        <w:rPr>
          <w:rFonts w:cs="Helvetica"/>
        </w:rPr>
        <w:t xml:space="preserve">Instance </w:t>
      </w:r>
      <w:r>
        <w:rPr>
          <w:rFonts w:cs="Helvetica"/>
        </w:rPr>
        <w:t xml:space="preserve">level </w:t>
      </w:r>
      <w:r w:rsidRPr="005B0D53">
        <w:rPr>
          <w:rFonts w:cs="Helvetica"/>
        </w:rPr>
        <w:t>records</w:t>
      </w:r>
      <w:r>
        <w:rPr>
          <w:rFonts w:cs="Helvetica"/>
        </w:rPr>
        <w:t xml:space="preserve">, production of a </w:t>
      </w:r>
      <w:r w:rsidR="00394C08">
        <w:rPr>
          <w:rFonts w:cs="Helvetica"/>
        </w:rPr>
        <w:t xml:space="preserve">Study </w:t>
      </w:r>
      <w:r>
        <w:rPr>
          <w:rFonts w:cs="Helvetica"/>
        </w:rPr>
        <w:t xml:space="preserve">or </w:t>
      </w:r>
      <w:r w:rsidR="00394C08">
        <w:rPr>
          <w:rFonts w:cs="Helvetica"/>
        </w:rPr>
        <w:t xml:space="preserve">Series </w:t>
      </w:r>
      <w:r>
        <w:rPr>
          <w:rFonts w:cs="Helvetica"/>
        </w:rPr>
        <w:t xml:space="preserve">level </w:t>
      </w:r>
      <w:r w:rsidR="00394C08">
        <w:rPr>
          <w:rFonts w:cs="Helvetica"/>
        </w:rPr>
        <w:t xml:space="preserve">Inventory </w:t>
      </w:r>
      <w:r>
        <w:rPr>
          <w:rFonts w:cs="Helvetica"/>
        </w:rPr>
        <w:t>may be significantly faster and may be sufficient for some uses.</w:t>
      </w:r>
    </w:p>
    <w:p w14:paraId="3ACE608A" w14:textId="272E5F05" w:rsidR="00267635" w:rsidRPr="005B0D53" w:rsidRDefault="00365179" w:rsidP="00267635">
      <w:pPr>
        <w:pStyle w:val="Heading3"/>
        <w:rPr>
          <w:rFonts w:cs="Helvetica"/>
          <w:snapToGrid w:val="0"/>
        </w:rPr>
      </w:pPr>
      <w:bookmarkStart w:id="540" w:name="_XXXX.2.2_Scope_of"/>
      <w:bookmarkStart w:id="541" w:name="_Toc88042319"/>
      <w:bookmarkEnd w:id="540"/>
      <w:r>
        <w:rPr>
          <w:rFonts w:cs="Helvetica"/>
          <w:snapToGrid w:val="0"/>
        </w:rPr>
        <w:t>XXXX.3</w:t>
      </w:r>
      <w:r w:rsidR="00267635" w:rsidRPr="005B0D53">
        <w:rPr>
          <w:rFonts w:cs="Helvetica"/>
          <w:snapToGrid w:val="0"/>
        </w:rPr>
        <w:t>.</w:t>
      </w:r>
      <w:r w:rsidR="00267635">
        <w:rPr>
          <w:rFonts w:cs="Helvetica"/>
          <w:snapToGrid w:val="0"/>
        </w:rPr>
        <w:t>2</w:t>
      </w:r>
      <w:r w:rsidR="00267635" w:rsidRPr="005B0D53">
        <w:rPr>
          <w:rFonts w:cs="Helvetica"/>
          <w:snapToGrid w:val="0"/>
        </w:rPr>
        <w:t xml:space="preserve"> Scope of Inventory</w:t>
      </w:r>
      <w:bookmarkEnd w:id="541"/>
      <w:r w:rsidR="00267635" w:rsidRPr="005B0D53">
        <w:rPr>
          <w:rFonts w:cs="Helvetica"/>
          <w:snapToGrid w:val="0"/>
        </w:rPr>
        <w:t xml:space="preserve"> </w:t>
      </w:r>
    </w:p>
    <w:p w14:paraId="4FB324ED" w14:textId="388066C0" w:rsidR="005928A7" w:rsidRDefault="00267635" w:rsidP="0016425F">
      <w:pPr>
        <w:rPr>
          <w:rFonts w:cs="Helvetica"/>
          <w:snapToGrid w:val="0"/>
        </w:rPr>
      </w:pPr>
      <w:r w:rsidRPr="005B0D53">
        <w:rPr>
          <w:rFonts w:cs="Helvetica"/>
        </w:rPr>
        <w:t xml:space="preserve">The </w:t>
      </w:r>
      <w:r w:rsidRPr="005B0D53">
        <w:rPr>
          <w:rFonts w:cs="Helvetica"/>
          <w:snapToGrid w:val="0"/>
        </w:rPr>
        <w:t xml:space="preserve">Inventory IOD supports </w:t>
      </w:r>
      <w:r w:rsidR="00394C08" w:rsidRPr="005B0D53">
        <w:rPr>
          <w:rFonts w:cs="Helvetica"/>
          <w:snapToGrid w:val="0"/>
        </w:rPr>
        <w:t xml:space="preserve">Inventories </w:t>
      </w:r>
      <w:r w:rsidRPr="005B0D53">
        <w:rPr>
          <w:rFonts w:cs="Helvetica"/>
          <w:snapToGrid w:val="0"/>
        </w:rPr>
        <w:t xml:space="preserve">of subsets of the repository based on a set of </w:t>
      </w:r>
      <w:r w:rsidR="00AA284A">
        <w:rPr>
          <w:rFonts w:cs="Helvetica"/>
          <w:snapToGrid w:val="0"/>
        </w:rPr>
        <w:t>K</w:t>
      </w:r>
      <w:r w:rsidRPr="005B0D53">
        <w:rPr>
          <w:rFonts w:cs="Helvetica"/>
          <w:snapToGrid w:val="0"/>
        </w:rPr>
        <w:t xml:space="preserve">ey </w:t>
      </w:r>
      <w:r w:rsidR="00394C08" w:rsidRPr="005B0D53">
        <w:rPr>
          <w:rFonts w:cs="Helvetica"/>
          <w:snapToGrid w:val="0"/>
        </w:rPr>
        <w:t xml:space="preserve">Attributes </w:t>
      </w:r>
      <w:r w:rsidRPr="005B0D53">
        <w:rPr>
          <w:rFonts w:cs="Helvetica"/>
          <w:snapToGrid w:val="0"/>
        </w:rPr>
        <w:t xml:space="preserve">that specify the </w:t>
      </w:r>
      <w:r w:rsidR="00394C08" w:rsidRPr="005B0D53">
        <w:rPr>
          <w:rFonts w:cs="Helvetica"/>
          <w:snapToGrid w:val="0"/>
        </w:rPr>
        <w:t xml:space="preserve">Scope </w:t>
      </w:r>
      <w:r w:rsidRPr="005B0D53">
        <w:rPr>
          <w:rFonts w:cs="Helvetica"/>
          <w:snapToGrid w:val="0"/>
        </w:rPr>
        <w:t xml:space="preserve">of </w:t>
      </w:r>
      <w:r w:rsidR="00D2667D">
        <w:rPr>
          <w:rFonts w:cs="Helvetica"/>
          <w:snapToGrid w:val="0"/>
        </w:rPr>
        <w:t>I</w:t>
      </w:r>
      <w:r w:rsidRPr="005B0D53">
        <w:rPr>
          <w:rFonts w:cs="Helvetica"/>
          <w:snapToGrid w:val="0"/>
        </w:rPr>
        <w:t xml:space="preserve">nventory. The </w:t>
      </w:r>
      <w:r w:rsidR="00A775F1">
        <w:rPr>
          <w:rFonts w:cs="Helvetica"/>
          <w:snapToGrid w:val="0"/>
        </w:rPr>
        <w:t>values of those K</w:t>
      </w:r>
      <w:r w:rsidRPr="005B0D53">
        <w:rPr>
          <w:rFonts w:cs="Helvetica"/>
          <w:snapToGrid w:val="0"/>
        </w:rPr>
        <w:t xml:space="preserve">ey </w:t>
      </w:r>
      <w:r w:rsidR="00394C08" w:rsidRPr="005B0D53">
        <w:rPr>
          <w:rFonts w:cs="Helvetica"/>
          <w:snapToGrid w:val="0"/>
        </w:rPr>
        <w:t xml:space="preserve">Attributes </w:t>
      </w:r>
      <w:r w:rsidR="00A775F1">
        <w:rPr>
          <w:rFonts w:cs="Helvetica"/>
          <w:snapToGrid w:val="0"/>
        </w:rPr>
        <w:t>are used to match the corresponding attributes of Studies in the repository, similar to the K</w:t>
      </w:r>
      <w:r w:rsidR="00A775F1" w:rsidRPr="005B0D53">
        <w:rPr>
          <w:rFonts w:cs="Helvetica"/>
          <w:snapToGrid w:val="0"/>
        </w:rPr>
        <w:t xml:space="preserve">ey Attribute </w:t>
      </w:r>
      <w:r w:rsidR="00A775F1">
        <w:rPr>
          <w:rFonts w:cs="Helvetica"/>
          <w:snapToGrid w:val="0"/>
        </w:rPr>
        <w:t>matching used in Query services</w:t>
      </w:r>
      <w:r w:rsidR="0016425F">
        <w:rPr>
          <w:rFonts w:cs="Helvetica"/>
          <w:snapToGrid w:val="0"/>
        </w:rPr>
        <w:t>, to select the Studies that are included in the Inventory</w:t>
      </w:r>
      <w:r w:rsidR="00A775F1">
        <w:rPr>
          <w:rFonts w:cs="Helvetica"/>
          <w:snapToGrid w:val="0"/>
        </w:rPr>
        <w:t xml:space="preserve"> </w:t>
      </w:r>
      <w:r>
        <w:rPr>
          <w:rFonts w:cs="Helvetica"/>
          <w:snapToGrid w:val="0"/>
        </w:rPr>
        <w:t>(</w:t>
      </w:r>
      <w:r>
        <w:t>s</w:t>
      </w:r>
      <w:r w:rsidRPr="005B0D53">
        <w:t xml:space="preserve">ee </w:t>
      </w:r>
      <w:hyperlink w:anchor="_C.YY.2_Scope_of" w:history="1">
        <w:r w:rsidRPr="005B0D53">
          <w:rPr>
            <w:rStyle w:val="Hyperlink"/>
            <w:rFonts w:cs="Helvetica"/>
          </w:rPr>
          <w:t xml:space="preserve">Section </w:t>
        </w:r>
        <w:r>
          <w:rPr>
            <w:rStyle w:val="Hyperlink"/>
            <w:rFonts w:cs="Helvetica"/>
          </w:rPr>
          <w:t>C.YY.2.1</w:t>
        </w:r>
        <w:r w:rsidRPr="005B0D53">
          <w:rPr>
            <w:rStyle w:val="Hyperlink"/>
            <w:rFonts w:cs="Helvetica"/>
          </w:rPr>
          <w:t xml:space="preserve"> </w:t>
        </w:r>
        <w:r>
          <w:rPr>
            <w:rStyle w:val="Hyperlink"/>
            <w:rFonts w:cs="Helvetica"/>
          </w:rPr>
          <w:t>“</w:t>
        </w:r>
        <w:r w:rsidRPr="00294B38">
          <w:rPr>
            <w:rStyle w:val="Hyperlink"/>
            <w:rFonts w:cs="Helvetica"/>
          </w:rPr>
          <w:t xml:space="preserve">Scope of Inventory </w:t>
        </w:r>
        <w:r>
          <w:rPr>
            <w:rStyle w:val="Hyperlink"/>
            <w:rFonts w:cs="Helvetica"/>
          </w:rPr>
          <w:t xml:space="preserve">Macro” </w:t>
        </w:r>
        <w:r w:rsidRPr="005B0D53">
          <w:rPr>
            <w:rStyle w:val="Hyperlink"/>
            <w:rFonts w:cs="Helvetica"/>
          </w:rPr>
          <w:t>in PS3.3</w:t>
        </w:r>
      </w:hyperlink>
      <w:r>
        <w:t>)</w:t>
      </w:r>
      <w:r w:rsidRPr="005B0D53">
        <w:rPr>
          <w:rFonts w:cs="Helvetica"/>
          <w:snapToGrid w:val="0"/>
        </w:rPr>
        <w:t xml:space="preserve">. </w:t>
      </w:r>
      <w:r w:rsidR="0016425F">
        <w:t>An</w:t>
      </w:r>
      <w:r w:rsidR="005928A7" w:rsidRPr="00C7285F">
        <w:t xml:space="preserve">y </w:t>
      </w:r>
      <w:r w:rsidR="0016425F">
        <w:t>K</w:t>
      </w:r>
      <w:r w:rsidR="005928A7" w:rsidRPr="00C7285F">
        <w:rPr>
          <w:rFonts w:cs="Helvetica"/>
          <w:snapToGrid w:val="0"/>
        </w:rPr>
        <w:t xml:space="preserve">ey </w:t>
      </w:r>
      <w:r w:rsidR="005928A7" w:rsidRPr="00C7285F">
        <w:t xml:space="preserve">Attributes </w:t>
      </w:r>
      <w:r w:rsidR="005928A7" w:rsidRPr="00C7285F">
        <w:rPr>
          <w:rFonts w:cs="Helvetica"/>
          <w:snapToGrid w:val="0"/>
        </w:rPr>
        <w:t xml:space="preserve">allowed for </w:t>
      </w:r>
      <w:r w:rsidR="0016425F">
        <w:rPr>
          <w:rFonts w:cs="Helvetica"/>
          <w:snapToGrid w:val="0"/>
        </w:rPr>
        <w:t xml:space="preserve">Query services can be specified in </w:t>
      </w:r>
      <w:r w:rsidR="005928A7" w:rsidRPr="00C7285F">
        <w:rPr>
          <w:rFonts w:cs="Helvetica"/>
          <w:snapToGrid w:val="0"/>
        </w:rPr>
        <w:t>the Scope of Inventory</w:t>
      </w:r>
      <w:r w:rsidR="00820E3E">
        <w:rPr>
          <w:rFonts w:cs="Helvetica"/>
          <w:snapToGrid w:val="0"/>
        </w:rPr>
        <w:t xml:space="preserve"> (see </w:t>
      </w:r>
      <w:hyperlink w:anchor="_XXXX.2.3_Key_Matching" w:history="1">
        <w:r w:rsidR="00820E3E" w:rsidRPr="00820E3E">
          <w:rPr>
            <w:rStyle w:val="Hyperlink"/>
            <w:rFonts w:cs="Helvetica"/>
            <w:snapToGrid w:val="0"/>
          </w:rPr>
          <w:t xml:space="preserve">Section XXXX.2.3 Key </w:t>
        </w:r>
        <w:r w:rsidR="00820E3E">
          <w:rPr>
            <w:rStyle w:val="Hyperlink"/>
            <w:rFonts w:cs="Helvetica"/>
            <w:snapToGrid w:val="0"/>
          </w:rPr>
          <w:t xml:space="preserve">Matching </w:t>
        </w:r>
        <w:r w:rsidR="00820E3E" w:rsidRPr="00820E3E">
          <w:rPr>
            <w:rStyle w:val="Hyperlink"/>
            <w:rFonts w:cs="Helvetica"/>
            <w:snapToGrid w:val="0"/>
          </w:rPr>
          <w:t>Attributes</w:t>
        </w:r>
      </w:hyperlink>
      <w:r w:rsidR="00820E3E">
        <w:rPr>
          <w:rFonts w:cs="Helvetica"/>
          <w:snapToGrid w:val="0"/>
        </w:rPr>
        <w:t>)</w:t>
      </w:r>
      <w:r w:rsidR="0016425F">
        <w:rPr>
          <w:rFonts w:cs="Helvetica"/>
          <w:snapToGrid w:val="0"/>
        </w:rPr>
        <w:t>.</w:t>
      </w:r>
    </w:p>
    <w:p w14:paraId="1A5A72C4" w14:textId="49E0082B" w:rsidR="00267635" w:rsidRDefault="00267635" w:rsidP="00267635">
      <w:pPr>
        <w:rPr>
          <w:rFonts w:cs="Helvetica"/>
          <w:snapToGrid w:val="0"/>
        </w:rPr>
      </w:pPr>
      <w:r w:rsidRPr="005B0D53">
        <w:rPr>
          <w:rFonts w:cs="Helvetica"/>
          <w:snapToGrid w:val="0"/>
        </w:rPr>
        <w:t>The scope is also implicitly limited to records available at the Content Date and Time</w:t>
      </w:r>
      <w:r>
        <w:rPr>
          <w:rFonts w:cs="Helvetica"/>
          <w:snapToGrid w:val="0"/>
        </w:rPr>
        <w:t xml:space="preserve"> </w:t>
      </w:r>
      <w:r>
        <w:t xml:space="preserve">when processing of the inventory began (see </w:t>
      </w:r>
      <w:hyperlink w:anchor="_C.YY.1.1.1_Content_Date" w:history="1">
        <w:r w:rsidRPr="00A33F35">
          <w:rPr>
            <w:rStyle w:val="Hyperlink"/>
          </w:rPr>
          <w:t xml:space="preserve">Section </w:t>
        </w:r>
        <w:r w:rsidRPr="00A33F35">
          <w:rPr>
            <w:rStyle w:val="Hyperlink"/>
            <w:rFonts w:cs="Helvetica"/>
          </w:rPr>
          <w:t>C.YY.1.1.1 in PS3.3</w:t>
        </w:r>
      </w:hyperlink>
      <w:r>
        <w:rPr>
          <w:rFonts w:cs="Helvetica"/>
        </w:rPr>
        <w:t xml:space="preserve">), although records received or updated during </w:t>
      </w:r>
      <w:r w:rsidR="00394C08">
        <w:rPr>
          <w:rFonts w:cs="Helvetica"/>
        </w:rPr>
        <w:t xml:space="preserve">Inventory </w:t>
      </w:r>
      <w:r>
        <w:rPr>
          <w:rFonts w:cs="Helvetica"/>
        </w:rPr>
        <w:t xml:space="preserve">production may be included, and </w:t>
      </w:r>
      <w:r w:rsidR="00394C08">
        <w:rPr>
          <w:rFonts w:cs="Helvetica"/>
        </w:rPr>
        <w:t xml:space="preserve">Studies </w:t>
      </w:r>
      <w:r>
        <w:rPr>
          <w:rFonts w:cs="Helvetica"/>
        </w:rPr>
        <w:t>deleted during production might not be included</w:t>
      </w:r>
      <w:r w:rsidR="0016425F">
        <w:rPr>
          <w:rFonts w:cs="Helvetica"/>
        </w:rPr>
        <w:t>, at the discretion of the implementation</w:t>
      </w:r>
      <w:r w:rsidRPr="005B0D53">
        <w:rPr>
          <w:rFonts w:cs="Helvetica"/>
          <w:snapToGrid w:val="0"/>
        </w:rPr>
        <w:t>.</w:t>
      </w:r>
    </w:p>
    <w:p w14:paraId="459E83D9" w14:textId="79174067" w:rsidR="00DC4FD0" w:rsidRPr="005B0D53" w:rsidRDefault="00365179" w:rsidP="006C1CEF">
      <w:pPr>
        <w:pStyle w:val="Heading3"/>
        <w:rPr>
          <w:rFonts w:cs="Helvetica"/>
          <w:snapToGrid w:val="0"/>
        </w:rPr>
      </w:pPr>
      <w:bookmarkStart w:id="542" w:name="_XXXX.2.3_Inventory_Instance"/>
      <w:bookmarkStart w:id="543" w:name="_Toc88042320"/>
      <w:bookmarkEnd w:id="542"/>
      <w:r>
        <w:rPr>
          <w:rFonts w:cs="Helvetica"/>
          <w:snapToGrid w:val="0"/>
        </w:rPr>
        <w:t>XXXX.3</w:t>
      </w:r>
      <w:r w:rsidR="006C1CEF" w:rsidRPr="007F1B57">
        <w:rPr>
          <w:rFonts w:cs="Helvetica"/>
          <w:snapToGrid w:val="0"/>
        </w:rPr>
        <w:t>.</w:t>
      </w:r>
      <w:r w:rsidR="00267635">
        <w:rPr>
          <w:rFonts w:cs="Helvetica"/>
          <w:snapToGrid w:val="0"/>
        </w:rPr>
        <w:t>3</w:t>
      </w:r>
      <w:r w:rsidR="006C1CEF" w:rsidRPr="007F1B57">
        <w:rPr>
          <w:rFonts w:cs="Helvetica"/>
          <w:snapToGrid w:val="0"/>
        </w:rPr>
        <w:t xml:space="preserve"> </w:t>
      </w:r>
      <w:r w:rsidR="00DC4FD0" w:rsidRPr="007F1B57">
        <w:rPr>
          <w:rFonts w:cs="Helvetica"/>
          <w:snapToGrid w:val="0"/>
        </w:rPr>
        <w:t xml:space="preserve">Inventory </w:t>
      </w:r>
      <w:r w:rsidR="007F1B57" w:rsidRPr="007F1B57">
        <w:rPr>
          <w:rFonts w:cs="Helvetica"/>
          <w:snapToGrid w:val="0"/>
        </w:rPr>
        <w:t>Instance Tree</w:t>
      </w:r>
      <w:bookmarkEnd w:id="543"/>
      <w:r w:rsidR="00764E3A" w:rsidRPr="005B0D53">
        <w:rPr>
          <w:rFonts w:cs="Helvetica"/>
          <w:snapToGrid w:val="0"/>
        </w:rPr>
        <w:t xml:space="preserve"> </w:t>
      </w:r>
    </w:p>
    <w:p w14:paraId="40FA0794" w14:textId="1F7BD530" w:rsidR="00B6568E" w:rsidRPr="005B0D53" w:rsidRDefault="00FA08C1" w:rsidP="00B6568E">
      <w:pPr>
        <w:tabs>
          <w:tab w:val="clear" w:pos="720"/>
        </w:tabs>
        <w:rPr>
          <w:rFonts w:cs="Helvetica"/>
        </w:rPr>
      </w:pPr>
      <w:r w:rsidRPr="005B0D53">
        <w:rPr>
          <w:rFonts w:cs="Helvetica"/>
        </w:rPr>
        <w:t xml:space="preserve">With a billion instances in a repository, the </w:t>
      </w:r>
      <w:r w:rsidR="00394C08" w:rsidRPr="005B0D53">
        <w:rPr>
          <w:rFonts w:cs="Helvetica"/>
        </w:rPr>
        <w:t xml:space="preserve">Inventory </w:t>
      </w:r>
      <w:r w:rsidRPr="005B0D53">
        <w:rPr>
          <w:rFonts w:cs="Helvetica"/>
        </w:rPr>
        <w:t>itself</w:t>
      </w:r>
      <w:r w:rsidR="00DC4FD0" w:rsidRPr="005B0D53">
        <w:rPr>
          <w:rFonts w:cs="Helvetica"/>
        </w:rPr>
        <w:t xml:space="preserve"> may be </w:t>
      </w:r>
      <w:r w:rsidR="00B6568E" w:rsidRPr="005B0D53">
        <w:rPr>
          <w:rFonts w:cs="Helvetica"/>
        </w:rPr>
        <w:t xml:space="preserve">on the order of </w:t>
      </w:r>
      <w:r w:rsidR="00274508">
        <w:rPr>
          <w:rFonts w:cs="Helvetica"/>
        </w:rPr>
        <w:t xml:space="preserve">300 GB (i.e., &gt; </w:t>
      </w:r>
      <w:r w:rsidR="00B6568E" w:rsidRPr="005B0D53">
        <w:rPr>
          <w:rFonts w:cs="Helvetica"/>
        </w:rPr>
        <w:t>2</w:t>
      </w:r>
      <w:r w:rsidR="00B6568E" w:rsidRPr="005B0D53">
        <w:rPr>
          <w:rFonts w:cs="Helvetica"/>
          <w:vertAlign w:val="superscript"/>
        </w:rPr>
        <w:t>38</w:t>
      </w:r>
      <w:r w:rsidR="00B6568E" w:rsidRPr="005B0D53">
        <w:rPr>
          <w:rFonts w:cs="Helvetica"/>
        </w:rPr>
        <w:t xml:space="preserve"> bytes</w:t>
      </w:r>
      <w:r w:rsidR="00274508">
        <w:rPr>
          <w:rFonts w:cs="Helvetica"/>
        </w:rPr>
        <w:t>)</w:t>
      </w:r>
      <w:r w:rsidR="00B6568E" w:rsidRPr="005B0D53">
        <w:rPr>
          <w:rFonts w:cs="Helvetica"/>
        </w:rPr>
        <w:t xml:space="preserve"> in size. </w:t>
      </w:r>
      <w:r w:rsidR="00C82B85" w:rsidRPr="005B0D53">
        <w:rPr>
          <w:rFonts w:cs="Helvetica"/>
        </w:rPr>
        <w:t xml:space="preserve">Producing </w:t>
      </w:r>
      <w:r w:rsidR="00616286">
        <w:rPr>
          <w:rFonts w:cs="Helvetica"/>
        </w:rPr>
        <w:t xml:space="preserve">and processing </w:t>
      </w:r>
      <w:r w:rsidR="00C82B85" w:rsidRPr="005B0D53">
        <w:rPr>
          <w:rFonts w:cs="Helvetica"/>
        </w:rPr>
        <w:t xml:space="preserve">an </w:t>
      </w:r>
      <w:r w:rsidR="00394C08" w:rsidRPr="005B0D53">
        <w:rPr>
          <w:rFonts w:cs="Helvetica"/>
        </w:rPr>
        <w:t xml:space="preserve">Inventory </w:t>
      </w:r>
      <w:r w:rsidR="00C82B85" w:rsidRPr="005B0D53">
        <w:rPr>
          <w:rFonts w:cs="Helvetica"/>
        </w:rPr>
        <w:t>of such size may exceed some resource constraints of the creator and/or user application</w:t>
      </w:r>
      <w:r w:rsidR="006B04DE">
        <w:rPr>
          <w:rFonts w:cs="Helvetica"/>
        </w:rPr>
        <w:t xml:space="preserve"> (such as 32-bit indices)</w:t>
      </w:r>
      <w:r w:rsidR="00C82B85" w:rsidRPr="005B0D53">
        <w:rPr>
          <w:rFonts w:cs="Helvetica"/>
        </w:rPr>
        <w:t xml:space="preserve">. </w:t>
      </w:r>
      <w:r w:rsidR="00D7474A" w:rsidRPr="005B0D53">
        <w:rPr>
          <w:rFonts w:cs="Helvetica"/>
        </w:rPr>
        <w:t xml:space="preserve">The </w:t>
      </w:r>
      <w:r w:rsidR="00F80A79" w:rsidRPr="005B0D53">
        <w:rPr>
          <w:rFonts w:cs="Helvetica"/>
        </w:rPr>
        <w:t xml:space="preserve">content of an </w:t>
      </w:r>
      <w:r w:rsidR="00394C08" w:rsidRPr="005B0D53">
        <w:rPr>
          <w:rFonts w:cs="Helvetica"/>
        </w:rPr>
        <w:t xml:space="preserve">Inventory </w:t>
      </w:r>
      <w:r w:rsidR="00F80A79" w:rsidRPr="005B0D53">
        <w:rPr>
          <w:rFonts w:cs="Helvetica"/>
        </w:rPr>
        <w:t xml:space="preserve">may </w:t>
      </w:r>
      <w:r w:rsidR="00D7474A">
        <w:rPr>
          <w:rFonts w:cs="Helvetica"/>
        </w:rPr>
        <w:t xml:space="preserve">therefore </w:t>
      </w:r>
      <w:r w:rsidR="00F80A79" w:rsidRPr="005B0D53">
        <w:rPr>
          <w:rFonts w:cs="Helvetica"/>
        </w:rPr>
        <w:t xml:space="preserve">need to be </w:t>
      </w:r>
      <w:r w:rsidR="000F133B">
        <w:rPr>
          <w:rFonts w:cs="Helvetica"/>
        </w:rPr>
        <w:t>divided</w:t>
      </w:r>
      <w:r w:rsidR="00F80A79" w:rsidRPr="005B0D53">
        <w:rPr>
          <w:rFonts w:cs="Helvetica"/>
        </w:rPr>
        <w:t xml:space="preserve"> into more than one SOP Instance.</w:t>
      </w:r>
    </w:p>
    <w:p w14:paraId="0B69AB85" w14:textId="77777777" w:rsidR="00A32CC0" w:rsidRPr="005B0D53" w:rsidRDefault="00A32CC0" w:rsidP="00A32CC0">
      <w:pPr>
        <w:keepNext/>
        <w:ind w:left="450"/>
        <w:rPr>
          <w:rFonts w:cs="Helvetica"/>
          <w:sz w:val="18"/>
          <w:szCs w:val="18"/>
        </w:rPr>
      </w:pPr>
      <w:r w:rsidRPr="005B0D53">
        <w:rPr>
          <w:rFonts w:cs="Helvetica"/>
          <w:sz w:val="18"/>
          <w:szCs w:val="18"/>
        </w:rPr>
        <w:lastRenderedPageBreak/>
        <w:t>Note</w:t>
      </w:r>
    </w:p>
    <w:p w14:paraId="6FE5B46D" w14:textId="08EDF31C" w:rsidR="00A32CC0" w:rsidRPr="005B0D53" w:rsidRDefault="00A32CC0" w:rsidP="00A32CC0">
      <w:pPr>
        <w:ind w:left="450"/>
        <w:rPr>
          <w:rFonts w:cs="Helvetica"/>
          <w:sz w:val="18"/>
          <w:szCs w:val="18"/>
        </w:rPr>
      </w:pPr>
      <w:r w:rsidRPr="005B0D53">
        <w:rPr>
          <w:rFonts w:cs="Helvetica"/>
          <w:sz w:val="18"/>
          <w:szCs w:val="18"/>
        </w:rPr>
        <w:t xml:space="preserve">Because an </w:t>
      </w:r>
      <w:r w:rsidR="00394C08" w:rsidRPr="005B0D53">
        <w:rPr>
          <w:rFonts w:cs="Helvetica"/>
          <w:sz w:val="18"/>
          <w:szCs w:val="18"/>
        </w:rPr>
        <w:t xml:space="preserve">Inventory </w:t>
      </w:r>
      <w:r w:rsidRPr="005B0D53">
        <w:rPr>
          <w:rFonts w:cs="Helvetica"/>
          <w:sz w:val="18"/>
          <w:szCs w:val="18"/>
        </w:rPr>
        <w:t xml:space="preserve">object has relatively low information entropy, compression of the </w:t>
      </w:r>
      <w:r w:rsidR="00394C08" w:rsidRPr="005B0D53">
        <w:rPr>
          <w:rFonts w:cs="Helvetica"/>
          <w:sz w:val="18"/>
          <w:szCs w:val="18"/>
        </w:rPr>
        <w:t xml:space="preserve">Inventory </w:t>
      </w:r>
      <w:r w:rsidRPr="005B0D53">
        <w:rPr>
          <w:rFonts w:cs="Helvetica"/>
          <w:sz w:val="18"/>
          <w:szCs w:val="18"/>
        </w:rPr>
        <w:t xml:space="preserve">object </w:t>
      </w:r>
      <w:r w:rsidR="00015D3F" w:rsidRPr="005B0D53">
        <w:rPr>
          <w:rFonts w:cs="Helvetica"/>
          <w:sz w:val="18"/>
          <w:szCs w:val="18"/>
        </w:rPr>
        <w:t xml:space="preserve">may substantially decrease </w:t>
      </w:r>
      <w:r w:rsidR="00015D3F">
        <w:rPr>
          <w:rFonts w:cs="Helvetica"/>
          <w:sz w:val="18"/>
          <w:szCs w:val="18"/>
        </w:rPr>
        <w:t>its</w:t>
      </w:r>
      <w:r w:rsidR="00015D3F" w:rsidRPr="005B0D53">
        <w:rPr>
          <w:rFonts w:cs="Helvetica"/>
          <w:sz w:val="18"/>
          <w:szCs w:val="18"/>
        </w:rPr>
        <w:t xml:space="preserve"> size.</w:t>
      </w:r>
      <w:r w:rsidR="00015D3F">
        <w:rPr>
          <w:rFonts w:cs="Helvetica"/>
          <w:sz w:val="18"/>
          <w:szCs w:val="18"/>
        </w:rPr>
        <w:t xml:space="preserve"> Such compression may be applied to the Inventory</w:t>
      </w:r>
      <w:r w:rsidR="00015D3F" w:rsidRPr="005B0D53">
        <w:rPr>
          <w:rFonts w:cs="Helvetica"/>
          <w:sz w:val="18"/>
          <w:szCs w:val="18"/>
        </w:rPr>
        <w:t xml:space="preserve"> </w:t>
      </w:r>
      <w:r w:rsidR="00015D3F">
        <w:rPr>
          <w:rFonts w:cs="Helvetica"/>
          <w:sz w:val="18"/>
          <w:szCs w:val="18"/>
        </w:rPr>
        <w:t xml:space="preserve">SOP Instance </w:t>
      </w:r>
      <w:r w:rsidRPr="005B0D53">
        <w:rPr>
          <w:rFonts w:cs="Helvetica"/>
          <w:sz w:val="18"/>
          <w:szCs w:val="18"/>
        </w:rPr>
        <w:t xml:space="preserve">using the Deflated Little Endian Transfer Syntax (see </w:t>
      </w:r>
      <w:hyperlink r:id="rId152" w:history="1">
        <w:r w:rsidRPr="005B0D53">
          <w:rPr>
            <w:rStyle w:val="Hyperlink"/>
            <w:rFonts w:cs="Helvetica"/>
            <w:sz w:val="18"/>
            <w:szCs w:val="18"/>
          </w:rPr>
          <w:t>Section A.5 in PS3.5</w:t>
        </w:r>
      </w:hyperlink>
      <w:r w:rsidRPr="005B0D53">
        <w:rPr>
          <w:rFonts w:cs="Helvetica"/>
          <w:sz w:val="18"/>
          <w:szCs w:val="18"/>
        </w:rPr>
        <w:t>)</w:t>
      </w:r>
      <w:r w:rsidR="00015D3F">
        <w:rPr>
          <w:rFonts w:cs="Helvetica"/>
          <w:sz w:val="18"/>
          <w:szCs w:val="18"/>
        </w:rPr>
        <w:t>, or if the Inventory is stored in a DICOM File Format, the entire file may be compressed (e.g., using ZIP</w:t>
      </w:r>
      <w:r w:rsidR="004267E5">
        <w:rPr>
          <w:rFonts w:cs="Helvetica"/>
          <w:sz w:val="18"/>
          <w:szCs w:val="18"/>
        </w:rPr>
        <w:t xml:space="preserve"> or GZIP</w:t>
      </w:r>
      <w:r w:rsidR="00015D3F">
        <w:rPr>
          <w:rFonts w:cs="Helvetica"/>
          <w:sz w:val="18"/>
          <w:szCs w:val="18"/>
        </w:rPr>
        <w:t xml:space="preserve">). </w:t>
      </w:r>
      <w:r w:rsidRPr="005B0D53">
        <w:rPr>
          <w:rFonts w:cs="Helvetica"/>
          <w:sz w:val="18"/>
          <w:szCs w:val="18"/>
        </w:rPr>
        <w:t xml:space="preserve"> However, generally the instance needs to be fully constructed before it is compressed</w:t>
      </w:r>
      <w:r w:rsidR="003520D5" w:rsidRPr="005B0D53">
        <w:rPr>
          <w:rFonts w:cs="Helvetica"/>
          <w:sz w:val="18"/>
          <w:szCs w:val="18"/>
        </w:rPr>
        <w:t xml:space="preserve">, or fully uncompressed before it is processed, and </w:t>
      </w:r>
      <w:r w:rsidR="00015D3F">
        <w:rPr>
          <w:rFonts w:cs="Helvetica"/>
          <w:sz w:val="18"/>
          <w:szCs w:val="18"/>
        </w:rPr>
        <w:t xml:space="preserve">inventory </w:t>
      </w:r>
      <w:r w:rsidR="003520D5" w:rsidRPr="005B0D53">
        <w:rPr>
          <w:rFonts w:cs="Helvetica"/>
          <w:sz w:val="18"/>
          <w:szCs w:val="18"/>
        </w:rPr>
        <w:t>applications need to be designed for the full potential size.</w:t>
      </w:r>
    </w:p>
    <w:p w14:paraId="4E7E7048" w14:textId="63D4EFCE" w:rsidR="00F80A79" w:rsidRPr="005B0D53" w:rsidRDefault="00F80A79" w:rsidP="00B6568E">
      <w:pPr>
        <w:tabs>
          <w:tab w:val="clear" w:pos="720"/>
        </w:tabs>
        <w:rPr>
          <w:rFonts w:cs="Helvetica"/>
        </w:rPr>
      </w:pPr>
      <w:r w:rsidRPr="005B0D53">
        <w:rPr>
          <w:rFonts w:cs="Helvetica"/>
        </w:rPr>
        <w:t xml:space="preserve">Very large repositories may also be partitioned or distributed into (semi-)independent subsystems. Production of an inventory for such distributed subsystems may be performed by parallel processes, </w:t>
      </w:r>
      <w:r w:rsidR="007F1B57">
        <w:rPr>
          <w:rFonts w:cs="Helvetica"/>
        </w:rPr>
        <w:t>which would be facilitated by each process producing a</w:t>
      </w:r>
      <w:r w:rsidR="00140AED" w:rsidRPr="005B0D53">
        <w:rPr>
          <w:rFonts w:cs="Helvetica"/>
        </w:rPr>
        <w:t xml:space="preserve"> separate Inventory SOP Instance.</w:t>
      </w:r>
    </w:p>
    <w:p w14:paraId="798FA1E4" w14:textId="4EF64A26" w:rsidR="007F1B57" w:rsidRDefault="00140AED" w:rsidP="00140AED">
      <w:pPr>
        <w:tabs>
          <w:tab w:val="clear" w:pos="720"/>
        </w:tabs>
        <w:rPr>
          <w:rFonts w:cs="Helvetica"/>
        </w:rPr>
      </w:pPr>
      <w:r w:rsidRPr="005B0D53">
        <w:rPr>
          <w:rFonts w:cs="Helvetica"/>
        </w:rPr>
        <w:t xml:space="preserve">The </w:t>
      </w:r>
      <w:r w:rsidRPr="005B0D53">
        <w:rPr>
          <w:rFonts w:cs="Helvetica"/>
          <w:snapToGrid w:val="0"/>
        </w:rPr>
        <w:t xml:space="preserve">Inventory IOD supports such cases of multiple </w:t>
      </w:r>
      <w:r w:rsidRPr="005B0D53">
        <w:rPr>
          <w:rFonts w:cs="Helvetica"/>
        </w:rPr>
        <w:t xml:space="preserve">SOP Instances comprising a single logical </w:t>
      </w:r>
      <w:r w:rsidR="00394C08" w:rsidRPr="005B0D53">
        <w:rPr>
          <w:rFonts w:cs="Helvetica"/>
        </w:rPr>
        <w:t>Inventory</w:t>
      </w:r>
      <w:r w:rsidRPr="005B0D53">
        <w:rPr>
          <w:rFonts w:cs="Helvetica"/>
        </w:rPr>
        <w:t xml:space="preserve">. </w:t>
      </w:r>
      <w:r w:rsidR="0070258F">
        <w:rPr>
          <w:rFonts w:cs="Helvetica"/>
        </w:rPr>
        <w:t xml:space="preserve">The IOD supports one SOP Instance </w:t>
      </w:r>
      <w:r w:rsidR="00A50887">
        <w:rPr>
          <w:rFonts w:cs="Helvetica"/>
        </w:rPr>
        <w:t>incorporat</w:t>
      </w:r>
      <w:r w:rsidR="0070258F">
        <w:rPr>
          <w:rFonts w:cs="Helvetica"/>
        </w:rPr>
        <w:t xml:space="preserve">ing the content of </w:t>
      </w:r>
      <w:r w:rsidR="00D43332">
        <w:rPr>
          <w:rFonts w:cs="Helvetica"/>
        </w:rPr>
        <w:t xml:space="preserve">one or more </w:t>
      </w:r>
      <w:r w:rsidR="0070258F">
        <w:rPr>
          <w:rFonts w:cs="Helvetica"/>
        </w:rPr>
        <w:t>other</w:t>
      </w:r>
      <w:r w:rsidR="00D43332">
        <w:rPr>
          <w:rFonts w:cs="Helvetica"/>
        </w:rPr>
        <w:t>s</w:t>
      </w:r>
      <w:r w:rsidR="0070258F">
        <w:rPr>
          <w:rFonts w:cs="Helvetica"/>
        </w:rPr>
        <w:t xml:space="preserve"> </w:t>
      </w:r>
      <w:r w:rsidR="0070258F">
        <w:rPr>
          <w:rFonts w:cs="Helvetica"/>
          <w:i/>
          <w:iCs/>
        </w:rPr>
        <w:t>by reference</w:t>
      </w:r>
      <w:r w:rsidR="0070258F">
        <w:rPr>
          <w:rFonts w:cs="Helvetica"/>
        </w:rPr>
        <w:t>.</w:t>
      </w:r>
      <w:r w:rsidR="00D43332">
        <w:rPr>
          <w:rFonts w:cs="Helvetica"/>
        </w:rPr>
        <w:t xml:space="preserve"> </w:t>
      </w:r>
      <w:r w:rsidR="00D42332">
        <w:rPr>
          <w:rFonts w:cs="Helvetica"/>
        </w:rPr>
        <w:t xml:space="preserve">The IOD thus has the structure shown schematically in Figure </w:t>
      </w:r>
      <w:r w:rsidR="00365179">
        <w:rPr>
          <w:rFonts w:cs="Helvetica"/>
        </w:rPr>
        <w:t>XXXX.3</w:t>
      </w:r>
      <w:r w:rsidR="00D42332" w:rsidRPr="00D42332">
        <w:rPr>
          <w:rFonts w:cs="Helvetica"/>
        </w:rPr>
        <w:t>-2</w:t>
      </w:r>
      <w:r w:rsidR="00D42332">
        <w:rPr>
          <w:rFonts w:cs="Helvetica"/>
        </w:rPr>
        <w:t xml:space="preserve">. An Inventory SOP Instance may </w:t>
      </w:r>
      <w:r w:rsidR="00D7474A">
        <w:rPr>
          <w:rFonts w:cs="Helvetica"/>
        </w:rPr>
        <w:t>contain</w:t>
      </w:r>
      <w:r w:rsidR="00267635">
        <w:rPr>
          <w:rFonts w:cs="Helvetica"/>
        </w:rPr>
        <w:t xml:space="preserve"> links</w:t>
      </w:r>
      <w:r w:rsidR="00D42332">
        <w:rPr>
          <w:rFonts w:cs="Helvetica"/>
        </w:rPr>
        <w:t xml:space="preserve"> to other Inventory SOP Instances</w:t>
      </w:r>
      <w:r w:rsidR="00267635">
        <w:rPr>
          <w:rFonts w:cs="Helvetica"/>
        </w:rPr>
        <w:t xml:space="preserve"> whose content is inc</w:t>
      </w:r>
      <w:r w:rsidR="00A50887">
        <w:rPr>
          <w:rFonts w:cs="Helvetica"/>
        </w:rPr>
        <w:t>orporat</w:t>
      </w:r>
      <w:r w:rsidR="00267635">
        <w:rPr>
          <w:rFonts w:cs="Helvetica"/>
        </w:rPr>
        <w:t>ed by</w:t>
      </w:r>
      <w:r w:rsidR="00D42332">
        <w:rPr>
          <w:rFonts w:cs="Helvetica"/>
        </w:rPr>
        <w:t xml:space="preserve"> </w:t>
      </w:r>
      <w:r w:rsidR="00267635">
        <w:rPr>
          <w:rFonts w:cs="Helvetica"/>
        </w:rPr>
        <w:t xml:space="preserve">reference, or </w:t>
      </w:r>
      <w:r w:rsidR="00D7474A">
        <w:rPr>
          <w:rFonts w:cs="Helvetica"/>
        </w:rPr>
        <w:t xml:space="preserve">may contain </w:t>
      </w:r>
      <w:r w:rsidR="00267635">
        <w:rPr>
          <w:rFonts w:cs="Helvetica"/>
        </w:rPr>
        <w:t xml:space="preserve">inventoried </w:t>
      </w:r>
      <w:r w:rsidR="00394C08">
        <w:rPr>
          <w:rFonts w:cs="Helvetica"/>
        </w:rPr>
        <w:t xml:space="preserve">Study </w:t>
      </w:r>
      <w:r w:rsidR="00267635">
        <w:rPr>
          <w:rFonts w:cs="Helvetica"/>
        </w:rPr>
        <w:t>records, or both.</w:t>
      </w:r>
      <w:r w:rsidR="00613F03">
        <w:rPr>
          <w:rFonts w:cs="Helvetica"/>
        </w:rPr>
        <w:t xml:space="preserve"> </w:t>
      </w:r>
      <w:r w:rsidR="00D7474A">
        <w:rPr>
          <w:rFonts w:cs="Helvetica"/>
        </w:rPr>
        <w:t>A</w:t>
      </w:r>
      <w:r w:rsidR="00613F03">
        <w:rPr>
          <w:rFonts w:cs="Helvetica"/>
        </w:rPr>
        <w:t xml:space="preserve"> set of </w:t>
      </w:r>
      <w:r w:rsidR="009C5188">
        <w:rPr>
          <w:rFonts w:cs="Helvetica"/>
        </w:rPr>
        <w:t>incorporated</w:t>
      </w:r>
      <w:r w:rsidR="00613F03">
        <w:rPr>
          <w:rFonts w:cs="Helvetica"/>
        </w:rPr>
        <w:t xml:space="preserve"> SOP Instances form a tree structure, with one SOP Instance at the root.</w:t>
      </w:r>
    </w:p>
    <w:p w14:paraId="5A31211B" w14:textId="310E04AE" w:rsidR="00D42332" w:rsidRDefault="006305FB" w:rsidP="00D42332">
      <w:pPr>
        <w:tabs>
          <w:tab w:val="clear" w:pos="720"/>
        </w:tabs>
        <w:jc w:val="center"/>
        <w:rPr>
          <w:rFonts w:cs="Helvetica"/>
          <w:b/>
          <w:color w:val="000000"/>
        </w:rPr>
      </w:pPr>
      <w:r>
        <w:rPr>
          <w:rFonts w:cs="Helvetica"/>
          <w:b/>
          <w:noProof/>
          <w:color w:val="000000"/>
        </w:rPr>
        <w:drawing>
          <wp:inline distT="0" distB="0" distL="0" distR="0" wp14:anchorId="3378BC77" wp14:editId="5DA77976">
            <wp:extent cx="5043805" cy="2357235"/>
            <wp:effectExtent l="0" t="0" r="4445"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5072921" cy="2370843"/>
                    </a:xfrm>
                    <a:prstGeom prst="rect">
                      <a:avLst/>
                    </a:prstGeom>
                    <a:noFill/>
                  </pic:spPr>
                </pic:pic>
              </a:graphicData>
            </a:graphic>
          </wp:inline>
        </w:drawing>
      </w:r>
    </w:p>
    <w:p w14:paraId="0A549499" w14:textId="3D7D2DFB" w:rsidR="00D42332" w:rsidRDefault="00D42332" w:rsidP="00D42332">
      <w:pPr>
        <w:tabs>
          <w:tab w:val="clear" w:pos="720"/>
        </w:tabs>
        <w:jc w:val="center"/>
        <w:rPr>
          <w:rFonts w:cs="Helvetica"/>
          <w:b/>
          <w:color w:val="000000"/>
        </w:rPr>
      </w:pPr>
      <w:r w:rsidRPr="00970D70">
        <w:rPr>
          <w:rFonts w:cs="Helvetica"/>
          <w:b/>
          <w:color w:val="000000"/>
        </w:rPr>
        <w:t>Figure </w:t>
      </w:r>
      <w:r w:rsidR="00365179">
        <w:rPr>
          <w:rFonts w:cs="Helvetica"/>
          <w:b/>
          <w:color w:val="000000"/>
        </w:rPr>
        <w:t>XXXX.3</w:t>
      </w:r>
      <w:r w:rsidRPr="00970D70">
        <w:rPr>
          <w:rFonts w:cs="Helvetica"/>
          <w:b/>
          <w:color w:val="000000"/>
        </w:rPr>
        <w:t>-</w:t>
      </w:r>
      <w:r>
        <w:rPr>
          <w:rFonts w:cs="Helvetica"/>
          <w:b/>
          <w:color w:val="000000"/>
        </w:rPr>
        <w:t>2</w:t>
      </w:r>
      <w:r w:rsidRPr="00970D70">
        <w:rPr>
          <w:rFonts w:cs="Helvetica"/>
          <w:b/>
          <w:color w:val="000000"/>
        </w:rPr>
        <w:t xml:space="preserve">. Inventory </w:t>
      </w:r>
      <w:r>
        <w:rPr>
          <w:rFonts w:cs="Helvetica"/>
          <w:b/>
          <w:color w:val="000000"/>
        </w:rPr>
        <w:t>IOD Schematic Structure</w:t>
      </w:r>
    </w:p>
    <w:p w14:paraId="67B45EE4" w14:textId="3FA51B4F" w:rsidR="00C34259" w:rsidRPr="003D0B66" w:rsidRDefault="00365179" w:rsidP="00C34259">
      <w:pPr>
        <w:pStyle w:val="Heading4"/>
      </w:pPr>
      <w:bookmarkStart w:id="544" w:name="_XXXX.2.3.1_Scope_and"/>
      <w:bookmarkStart w:id="545" w:name="_Toc88042321"/>
      <w:bookmarkEnd w:id="544"/>
      <w:r>
        <w:t>XXXX.3</w:t>
      </w:r>
      <w:r w:rsidR="00C34259" w:rsidRPr="003D0B66">
        <w:t>.3.</w:t>
      </w:r>
      <w:r w:rsidR="006D0F80">
        <w:t>1</w:t>
      </w:r>
      <w:r w:rsidR="00C34259" w:rsidRPr="003D0B66">
        <w:t xml:space="preserve"> Scope and Completion Status</w:t>
      </w:r>
      <w:bookmarkEnd w:id="545"/>
    </w:p>
    <w:p w14:paraId="0DA9451F" w14:textId="552D9F21" w:rsidR="00C34259" w:rsidRDefault="00C34259" w:rsidP="00C34259">
      <w:pPr>
        <w:tabs>
          <w:tab w:val="clear" w:pos="720"/>
        </w:tabs>
        <w:rPr>
          <w:rFonts w:cs="Helvetica"/>
        </w:rPr>
      </w:pPr>
      <w:r>
        <w:rPr>
          <w:rFonts w:cs="Helvetica"/>
        </w:rPr>
        <w:t xml:space="preserve">Within any tree (or subtree) of </w:t>
      </w:r>
      <w:r>
        <w:t xml:space="preserve">Inventory SOP Instances, the root node specifies the Scope of Inventory and Completion Status for the entire tree, regardless of </w:t>
      </w:r>
      <w:r w:rsidR="00394C08">
        <w:t xml:space="preserve">the value of </w:t>
      </w:r>
      <w:r>
        <w:t xml:space="preserve">those </w:t>
      </w:r>
      <w:r w:rsidR="00394C08">
        <w:t xml:space="preserve">Attributes </w:t>
      </w:r>
      <w:r>
        <w:t xml:space="preserve">in subsidiary referenced objects. As </w:t>
      </w:r>
      <w:r w:rsidR="006D0F80">
        <w:t xml:space="preserve">will be </w:t>
      </w:r>
      <w:r>
        <w:t xml:space="preserve">seen in the examples, this is true regardless of the process used to create the </w:t>
      </w:r>
      <w:r w:rsidR="00394C08">
        <w:t>Inventory</w:t>
      </w:r>
      <w:r>
        <w:t xml:space="preserve">, whether with new objects, or with reference to previously created objects. The root object is the last SOP Instance to be completed in a tree, and it thus contains the final Completion Status for the tree and its Scope of Inventory. Any Completion Status value other than COMPLETE </w:t>
      </w:r>
      <w:r w:rsidRPr="00373320">
        <w:rPr>
          <w:rFonts w:cs="Helvetica"/>
        </w:rPr>
        <w:t xml:space="preserve">implies that the defined Scope of Inventory </w:t>
      </w:r>
      <w:r>
        <w:rPr>
          <w:rFonts w:cs="Helvetica"/>
        </w:rPr>
        <w:t>i</w:t>
      </w:r>
      <w:r w:rsidRPr="00373320">
        <w:rPr>
          <w:rFonts w:cs="Helvetica"/>
        </w:rPr>
        <w:t xml:space="preserve">s not </w:t>
      </w:r>
      <w:r>
        <w:rPr>
          <w:rFonts w:cs="Helvetica"/>
        </w:rPr>
        <w:t>satisfied with this object as the root of the tree</w:t>
      </w:r>
      <w:r w:rsidRPr="00373320">
        <w:rPr>
          <w:rFonts w:cs="Helvetica"/>
        </w:rPr>
        <w:t>.</w:t>
      </w:r>
    </w:p>
    <w:p w14:paraId="31CD6624" w14:textId="1BBE68D9" w:rsidR="00C34259" w:rsidRDefault="00C34259" w:rsidP="00C34259">
      <w:pPr>
        <w:tabs>
          <w:tab w:val="clear" w:pos="720"/>
        </w:tabs>
      </w:pPr>
      <w:r>
        <w:rPr>
          <w:rFonts w:cs="Helvetica"/>
        </w:rPr>
        <w:t xml:space="preserve">It is the responsibility of the creator of the root object for a tree to ensure that the </w:t>
      </w:r>
      <w:r>
        <w:t xml:space="preserve">Completion Status value accurately describes the content of the tree relative to the Scope of Inventory at the Content Date and Time for the </w:t>
      </w:r>
      <w:r w:rsidR="00394C08">
        <w:t xml:space="preserve">repository </w:t>
      </w:r>
      <w:r>
        <w:t xml:space="preserve">system identified in the General Equipment Module. </w:t>
      </w:r>
    </w:p>
    <w:p w14:paraId="0BC7B53B" w14:textId="00709D71" w:rsidR="00537235" w:rsidRDefault="00365179" w:rsidP="00AB422E">
      <w:pPr>
        <w:pStyle w:val="Heading4"/>
      </w:pPr>
      <w:bookmarkStart w:id="546" w:name="_Toc88042322"/>
      <w:r>
        <w:t>XXXX.3</w:t>
      </w:r>
      <w:r w:rsidR="00537235" w:rsidRPr="003D0B66">
        <w:t>.3.</w:t>
      </w:r>
      <w:r w:rsidR="006D0F80">
        <w:t>2</w:t>
      </w:r>
      <w:r w:rsidR="00537235" w:rsidRPr="003D0B66">
        <w:t xml:space="preserve"> </w:t>
      </w:r>
      <w:r w:rsidR="00537235">
        <w:t>Examples</w:t>
      </w:r>
      <w:bookmarkEnd w:id="546"/>
    </w:p>
    <w:p w14:paraId="408CC5AE" w14:textId="5B3D667F" w:rsidR="006D0F80" w:rsidRPr="006D0F80" w:rsidRDefault="00365179" w:rsidP="006D0F80">
      <w:pPr>
        <w:pStyle w:val="Heading5"/>
      </w:pPr>
      <w:bookmarkStart w:id="547" w:name="_XXXX.3.3.2.1_Serial_Production"/>
      <w:bookmarkStart w:id="548" w:name="_Toc88042323"/>
      <w:bookmarkEnd w:id="547"/>
      <w:r>
        <w:t>XXXX.3</w:t>
      </w:r>
      <w:r w:rsidR="006D0F80" w:rsidRPr="003D0B66">
        <w:t>.3.</w:t>
      </w:r>
      <w:r w:rsidR="006D0F80">
        <w:t>2.1 Serial Production</w:t>
      </w:r>
      <w:bookmarkEnd w:id="548"/>
    </w:p>
    <w:p w14:paraId="2B545336" w14:textId="1700FF1F" w:rsidR="00491BD0" w:rsidRDefault="003D0B66" w:rsidP="004B27EB">
      <w:r>
        <w:t xml:space="preserve">As an example of how this </w:t>
      </w:r>
      <w:r w:rsidR="00372990">
        <w:t xml:space="preserve">tree </w:t>
      </w:r>
      <w:r>
        <w:t xml:space="preserve">structure might be used, consider an </w:t>
      </w:r>
      <w:r w:rsidR="002A79CE">
        <w:t>application</w:t>
      </w:r>
      <w:r>
        <w:t xml:space="preserve"> producing a</w:t>
      </w:r>
      <w:r w:rsidR="00F143C2">
        <w:t xml:space="preserve"> large</w:t>
      </w:r>
      <w:r>
        <w:t xml:space="preserve"> </w:t>
      </w:r>
      <w:r w:rsidR="00394C08">
        <w:t>Inventory</w:t>
      </w:r>
      <w:r>
        <w:t xml:space="preserve">. It creates an Inventory SOP Instance, and begins filling it with </w:t>
      </w:r>
      <w:r>
        <w:rPr>
          <w:rFonts w:cs="Helvetica"/>
        </w:rPr>
        <w:t xml:space="preserve">inventoried </w:t>
      </w:r>
      <w:r w:rsidR="00394C08">
        <w:rPr>
          <w:rFonts w:cs="Helvetica"/>
        </w:rPr>
        <w:t xml:space="preserve">Study </w:t>
      </w:r>
      <w:r>
        <w:rPr>
          <w:rFonts w:cs="Helvetica"/>
        </w:rPr>
        <w:t xml:space="preserve">records. At some point, it reaches a size constraint, completes that object, and begins creation of a second object. That second object includes a </w:t>
      </w:r>
      <w:r>
        <w:rPr>
          <w:rFonts w:cs="Helvetica"/>
        </w:rPr>
        <w:lastRenderedPageBreak/>
        <w:t xml:space="preserve">link to the first one, and the application fills it with </w:t>
      </w:r>
      <w:r w:rsidR="00394C08">
        <w:rPr>
          <w:rFonts w:cs="Helvetica"/>
        </w:rPr>
        <w:t xml:space="preserve">Study </w:t>
      </w:r>
      <w:r>
        <w:rPr>
          <w:rFonts w:cs="Helvetica"/>
        </w:rPr>
        <w:t>records until it, too</w:t>
      </w:r>
      <w:r w:rsidR="00C51B2E">
        <w:rPr>
          <w:rFonts w:cs="Helvetica"/>
        </w:rPr>
        <w:t>,</w:t>
      </w:r>
      <w:r>
        <w:rPr>
          <w:rFonts w:cs="Helvetica"/>
        </w:rPr>
        <w:t xml:space="preserve"> reaches its limit. The process repeats with a third object, and so on until the inventory is </w:t>
      </w:r>
      <w:r w:rsidR="00613F03">
        <w:rPr>
          <w:rFonts w:cs="Helvetica"/>
        </w:rPr>
        <w:t>c</w:t>
      </w:r>
      <w:r>
        <w:rPr>
          <w:rFonts w:cs="Helvetica"/>
        </w:rPr>
        <w:t>omple</w:t>
      </w:r>
      <w:r w:rsidR="00613F03">
        <w:rPr>
          <w:rFonts w:cs="Helvetica"/>
        </w:rPr>
        <w:t>te</w:t>
      </w:r>
      <w:r w:rsidR="00491BD0">
        <w:rPr>
          <w:rFonts w:cs="Helvetica"/>
        </w:rPr>
        <w:t xml:space="preserve"> (s</w:t>
      </w:r>
      <w:r w:rsidR="00613F03">
        <w:rPr>
          <w:rFonts w:cs="Helvetica"/>
        </w:rPr>
        <w:t xml:space="preserve">ee Figure </w:t>
      </w:r>
      <w:r w:rsidR="00365179">
        <w:rPr>
          <w:rFonts w:cs="Helvetica"/>
        </w:rPr>
        <w:t>XXXX.3</w:t>
      </w:r>
      <w:r w:rsidR="00613F03" w:rsidRPr="00D42332">
        <w:rPr>
          <w:rFonts w:cs="Helvetica"/>
        </w:rPr>
        <w:t>-</w:t>
      </w:r>
      <w:r w:rsidR="00613F03">
        <w:rPr>
          <w:rFonts w:cs="Helvetica"/>
        </w:rPr>
        <w:t>3</w:t>
      </w:r>
      <w:r w:rsidR="00491BD0">
        <w:rPr>
          <w:rFonts w:cs="Helvetica"/>
        </w:rPr>
        <w:t>)</w:t>
      </w:r>
      <w:r w:rsidR="00613F03">
        <w:rPr>
          <w:rFonts w:cs="Helvetica"/>
        </w:rPr>
        <w:t>.</w:t>
      </w:r>
      <w:r w:rsidR="00491BD0">
        <w:rPr>
          <w:rFonts w:cs="Helvetica"/>
        </w:rPr>
        <w:t xml:space="preserve"> The last object </w:t>
      </w:r>
      <w:r w:rsidR="00F143C2">
        <w:rPr>
          <w:rFonts w:cs="Helvetica"/>
        </w:rPr>
        <w:t>becomes</w:t>
      </w:r>
      <w:r w:rsidR="00491BD0">
        <w:rPr>
          <w:rFonts w:cs="Helvetica"/>
        </w:rPr>
        <w:t xml:space="preserve"> the root of the tree of the complete inventory.</w:t>
      </w:r>
      <w:r w:rsidR="0089559B">
        <w:rPr>
          <w:rFonts w:cs="Helvetica"/>
        </w:rPr>
        <w:t xml:space="preserve"> </w:t>
      </w:r>
    </w:p>
    <w:p w14:paraId="2FEB1E40" w14:textId="1A92FD05" w:rsidR="00491BD0" w:rsidRDefault="006965E4" w:rsidP="002A79CE">
      <w:pPr>
        <w:tabs>
          <w:tab w:val="clear" w:pos="720"/>
        </w:tabs>
        <w:jc w:val="center"/>
        <w:rPr>
          <w:rFonts w:cs="Helvetica"/>
          <w:b/>
          <w:color w:val="000000"/>
        </w:rPr>
      </w:pPr>
      <w:r>
        <w:rPr>
          <w:rFonts w:cs="Helvetica"/>
          <w:b/>
          <w:noProof/>
          <w:color w:val="000000"/>
        </w:rPr>
        <w:drawing>
          <wp:inline distT="0" distB="0" distL="0" distR="0" wp14:anchorId="0EA70749" wp14:editId="36DE2A6C">
            <wp:extent cx="5356860" cy="208203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5396127" cy="2097300"/>
                    </a:xfrm>
                    <a:prstGeom prst="rect">
                      <a:avLst/>
                    </a:prstGeom>
                    <a:noFill/>
                  </pic:spPr>
                </pic:pic>
              </a:graphicData>
            </a:graphic>
          </wp:inline>
        </w:drawing>
      </w:r>
    </w:p>
    <w:p w14:paraId="4B9C86E9" w14:textId="1468671B" w:rsidR="002A79CE" w:rsidRDefault="002A79CE" w:rsidP="002A79CE">
      <w:pPr>
        <w:tabs>
          <w:tab w:val="clear" w:pos="720"/>
        </w:tabs>
        <w:jc w:val="center"/>
        <w:rPr>
          <w:rFonts w:cs="Helvetica"/>
          <w:b/>
          <w:color w:val="000000"/>
        </w:rPr>
      </w:pPr>
      <w:r w:rsidRPr="00970D70">
        <w:rPr>
          <w:rFonts w:cs="Helvetica"/>
          <w:b/>
          <w:color w:val="000000"/>
        </w:rPr>
        <w:t>Figure </w:t>
      </w:r>
      <w:r w:rsidR="00365179">
        <w:rPr>
          <w:rFonts w:cs="Helvetica"/>
          <w:b/>
          <w:color w:val="000000"/>
        </w:rPr>
        <w:t>XXXX.3</w:t>
      </w:r>
      <w:r w:rsidRPr="00970D70">
        <w:rPr>
          <w:rFonts w:cs="Helvetica"/>
          <w:b/>
          <w:color w:val="000000"/>
        </w:rPr>
        <w:t>-</w:t>
      </w:r>
      <w:r w:rsidR="00491BD0">
        <w:rPr>
          <w:rFonts w:cs="Helvetica"/>
          <w:b/>
          <w:color w:val="000000"/>
        </w:rPr>
        <w:t>3</w:t>
      </w:r>
      <w:r w:rsidRPr="00970D70">
        <w:rPr>
          <w:rFonts w:cs="Helvetica"/>
          <w:b/>
          <w:color w:val="000000"/>
        </w:rPr>
        <w:t>. </w:t>
      </w:r>
      <w:r w:rsidR="00491BD0">
        <w:rPr>
          <w:rFonts w:cs="Helvetica"/>
          <w:b/>
          <w:color w:val="000000"/>
        </w:rPr>
        <w:t>Serial production example</w:t>
      </w:r>
    </w:p>
    <w:p w14:paraId="0ADE125F" w14:textId="77777777" w:rsidR="00AD6328" w:rsidRDefault="00AD6328" w:rsidP="00AD6328">
      <w:r>
        <w:t>Note that in the first and second objects, the Scope of Inventory will be the same as in the final object, but the Completion Status of PARTIAL indicates that the sets of inventoried studies in their subtrees do not fulfil that Scope. (The subtree of the first object is just itself, the subtree of the second object is itself and the first, etc.)</w:t>
      </w:r>
    </w:p>
    <w:p w14:paraId="2981EDA6" w14:textId="60FAF3A3" w:rsidR="00AD6328" w:rsidRPr="006D0F80" w:rsidRDefault="00365179" w:rsidP="00AD6328">
      <w:pPr>
        <w:pStyle w:val="Heading5"/>
      </w:pPr>
      <w:bookmarkStart w:id="549" w:name="_XXXX.2.3.2.2_Baseline_and"/>
      <w:bookmarkStart w:id="550" w:name="_Toc88042324"/>
      <w:bookmarkEnd w:id="549"/>
      <w:r>
        <w:t>XXXX.3</w:t>
      </w:r>
      <w:r w:rsidR="00AD6328" w:rsidRPr="003D0B66">
        <w:t>.3.</w:t>
      </w:r>
      <w:r w:rsidR="00AD6328">
        <w:t>2.2 Baseline and increment</w:t>
      </w:r>
      <w:bookmarkEnd w:id="550"/>
    </w:p>
    <w:p w14:paraId="7886C534" w14:textId="1B5C36E8" w:rsidR="00AD6328" w:rsidRDefault="00AD6328" w:rsidP="00AD6328">
      <w:r>
        <w:t xml:space="preserve">A special case of serial production is worth noting. A baseline </w:t>
      </w:r>
      <w:r w:rsidR="00394C08">
        <w:t xml:space="preserve">Inventory </w:t>
      </w:r>
      <w:r>
        <w:t xml:space="preserve">can be updated to current values by creating an Inventory SOP Instance with the incremental updates (new and changed </w:t>
      </w:r>
      <w:r w:rsidR="00394C08">
        <w:t xml:space="preserve">Study </w:t>
      </w:r>
      <w:r>
        <w:t xml:space="preserve">records) that includes the baseline Inventory SOP Instance by reference. The IOD allows a </w:t>
      </w:r>
      <w:r w:rsidR="00394C08">
        <w:t xml:space="preserve">Study </w:t>
      </w:r>
      <w:r>
        <w:t xml:space="preserve">to appear more than once in the tree of Inventory SOP Instances, and reconciliation of those records is facilitated by each appearance being tagged with its </w:t>
      </w:r>
      <w:r w:rsidR="00BB19B4">
        <w:t>DateTime</w:t>
      </w:r>
      <w:r>
        <w:t xml:space="preserve"> of extraction from the database. Note that if an updated </w:t>
      </w:r>
      <w:r w:rsidR="00394C08">
        <w:t xml:space="preserve">Study </w:t>
      </w:r>
      <w:r>
        <w:t xml:space="preserve">is included in the incremental change inventory object, the full </w:t>
      </w:r>
      <w:r w:rsidR="00394C08">
        <w:t xml:space="preserve">Study </w:t>
      </w:r>
      <w:r>
        <w:t xml:space="preserve">record as known at that time needs to be encoded (not just records for new or changed </w:t>
      </w:r>
      <w:r w:rsidR="00394C08">
        <w:t xml:space="preserve">Series </w:t>
      </w:r>
      <w:r>
        <w:t xml:space="preserve">or </w:t>
      </w:r>
      <w:r w:rsidR="00394C08">
        <w:t xml:space="preserve">Instances </w:t>
      </w:r>
      <w:r>
        <w:t xml:space="preserve">in the </w:t>
      </w:r>
      <w:r w:rsidR="00394C08">
        <w:t>Study</w:t>
      </w:r>
      <w:r>
        <w:t xml:space="preserve">). </w:t>
      </w:r>
    </w:p>
    <w:p w14:paraId="65485C2A" w14:textId="77777777" w:rsidR="00AD6328" w:rsidRDefault="00AD6328" w:rsidP="00AD6328">
      <w:pPr>
        <w:jc w:val="center"/>
      </w:pPr>
      <w:r>
        <w:rPr>
          <w:noProof/>
        </w:rPr>
        <w:drawing>
          <wp:inline distT="0" distB="0" distL="0" distR="0" wp14:anchorId="63D0FD9B" wp14:editId="639E1845">
            <wp:extent cx="3629025" cy="2276813"/>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3655284" cy="2293287"/>
                    </a:xfrm>
                    <a:prstGeom prst="rect">
                      <a:avLst/>
                    </a:prstGeom>
                    <a:noFill/>
                  </pic:spPr>
                </pic:pic>
              </a:graphicData>
            </a:graphic>
          </wp:inline>
        </w:drawing>
      </w:r>
    </w:p>
    <w:p w14:paraId="2404B643" w14:textId="563EA28D" w:rsidR="00AD6328" w:rsidRDefault="00AD6328" w:rsidP="00AD6328">
      <w:pPr>
        <w:tabs>
          <w:tab w:val="clear" w:pos="720"/>
        </w:tabs>
        <w:jc w:val="center"/>
        <w:rPr>
          <w:rFonts w:cs="Helvetica"/>
          <w:b/>
          <w:color w:val="000000"/>
        </w:rPr>
      </w:pPr>
      <w:r w:rsidRPr="00970D70">
        <w:rPr>
          <w:rFonts w:cs="Helvetica"/>
          <w:b/>
          <w:color w:val="000000"/>
        </w:rPr>
        <w:t>Figure </w:t>
      </w:r>
      <w:r w:rsidR="00365179">
        <w:rPr>
          <w:rFonts w:cs="Helvetica"/>
          <w:b/>
          <w:color w:val="000000"/>
        </w:rPr>
        <w:t>XXXX.3</w:t>
      </w:r>
      <w:r w:rsidRPr="00970D70">
        <w:rPr>
          <w:rFonts w:cs="Helvetica"/>
          <w:b/>
          <w:color w:val="000000"/>
        </w:rPr>
        <w:t>-</w:t>
      </w:r>
      <w:r w:rsidR="008C6CB3">
        <w:rPr>
          <w:rFonts w:cs="Helvetica"/>
          <w:b/>
          <w:color w:val="000000"/>
        </w:rPr>
        <w:t>4</w:t>
      </w:r>
      <w:r w:rsidRPr="00970D70">
        <w:rPr>
          <w:rFonts w:cs="Helvetica"/>
          <w:b/>
          <w:color w:val="000000"/>
        </w:rPr>
        <w:t>. </w:t>
      </w:r>
      <w:r>
        <w:rPr>
          <w:rFonts w:cs="Helvetica"/>
          <w:b/>
          <w:color w:val="000000"/>
        </w:rPr>
        <w:t xml:space="preserve">Baseline with incremental update </w:t>
      </w:r>
    </w:p>
    <w:p w14:paraId="4B7B6608" w14:textId="33CA6CDF" w:rsidR="00AD6328" w:rsidRDefault="00AD6328" w:rsidP="00AD6328">
      <w:r>
        <w:t xml:space="preserve">In this example, the Scope and Equipment for each object are the same, but the objects differ by their Content Date and Time. It is the responsibility of the creator to ensure that </w:t>
      </w:r>
      <w:r w:rsidR="00394C08">
        <w:t xml:space="preserve">Study </w:t>
      </w:r>
      <w:r>
        <w:t xml:space="preserve">records in the incorporated </w:t>
      </w:r>
      <w:r w:rsidR="00394C08">
        <w:t xml:space="preserve">Inventory </w:t>
      </w:r>
      <w:r>
        <w:lastRenderedPageBreak/>
        <w:t xml:space="preserve">object are either current as of the Content Date / Time, even though their time of extraction precedes that </w:t>
      </w:r>
      <w:r w:rsidR="00BB19B4">
        <w:t>DateTime</w:t>
      </w:r>
      <w:r>
        <w:t xml:space="preserve">, or they are superseded by a current </w:t>
      </w:r>
      <w:r w:rsidR="00394C08">
        <w:t xml:space="preserve">Study </w:t>
      </w:r>
      <w:r>
        <w:t>record in the incremental update inventory object.</w:t>
      </w:r>
    </w:p>
    <w:p w14:paraId="687E8A01" w14:textId="553F8F2C" w:rsidR="006D0F80" w:rsidRPr="006D0F80" w:rsidRDefault="00365179" w:rsidP="006D0F80">
      <w:pPr>
        <w:pStyle w:val="Heading5"/>
      </w:pPr>
      <w:bookmarkStart w:id="551" w:name="_Toc88042325"/>
      <w:r>
        <w:t>XXXX.3</w:t>
      </w:r>
      <w:r w:rsidR="006D0F80" w:rsidRPr="003D0B66">
        <w:t>.3.</w:t>
      </w:r>
      <w:r w:rsidR="006D0F80">
        <w:t>2.</w:t>
      </w:r>
      <w:r w:rsidR="00AD6328">
        <w:t>3</w:t>
      </w:r>
      <w:r w:rsidR="006D0F80">
        <w:t xml:space="preserve"> Parallel Production</w:t>
      </w:r>
      <w:bookmarkEnd w:id="551"/>
    </w:p>
    <w:p w14:paraId="310C3A45" w14:textId="6B21369D" w:rsidR="00491BD0" w:rsidRDefault="00491BD0" w:rsidP="00491BD0">
      <w:pPr>
        <w:rPr>
          <w:rFonts w:cs="Helvetica"/>
        </w:rPr>
      </w:pPr>
      <w:r>
        <w:t>As a</w:t>
      </w:r>
      <w:r w:rsidR="00AD6328">
        <w:t xml:space="preserve">nother </w:t>
      </w:r>
      <w:r>
        <w:t xml:space="preserve">example, consider an application producing an </w:t>
      </w:r>
      <w:r w:rsidR="00394C08">
        <w:t xml:space="preserve">Inventory </w:t>
      </w:r>
      <w:r w:rsidR="006D0F80">
        <w:t>in parallel</w:t>
      </w:r>
      <w:r>
        <w:t xml:space="preserve"> across several independent </w:t>
      </w:r>
      <w:r w:rsidR="003671E3">
        <w:t xml:space="preserve">federated </w:t>
      </w:r>
      <w:r>
        <w:t xml:space="preserve">storage subsystems. It tasks each subsystem to produce an Inventory SOP Instance, and itself produces a SOP Instance </w:t>
      </w:r>
      <w:r>
        <w:rPr>
          <w:rFonts w:cs="Helvetica"/>
        </w:rPr>
        <w:t>that link</w:t>
      </w:r>
      <w:r w:rsidR="00571594">
        <w:rPr>
          <w:rFonts w:cs="Helvetica"/>
        </w:rPr>
        <w:t>s</w:t>
      </w:r>
      <w:r>
        <w:rPr>
          <w:rFonts w:cs="Helvetica"/>
        </w:rPr>
        <w:t xml:space="preserve"> to each of the subsystem </w:t>
      </w:r>
      <w:r w:rsidR="00394C08">
        <w:rPr>
          <w:rFonts w:cs="Helvetica"/>
        </w:rPr>
        <w:t xml:space="preserve">Inventories </w:t>
      </w:r>
      <w:r>
        <w:rPr>
          <w:rFonts w:cs="Helvetica"/>
        </w:rPr>
        <w:t xml:space="preserve">(see Figure </w:t>
      </w:r>
      <w:r w:rsidR="00365179">
        <w:rPr>
          <w:rFonts w:cs="Helvetica"/>
        </w:rPr>
        <w:t>XXXX.3</w:t>
      </w:r>
      <w:r w:rsidRPr="00D42332">
        <w:rPr>
          <w:rFonts w:cs="Helvetica"/>
        </w:rPr>
        <w:t>-</w:t>
      </w:r>
      <w:r>
        <w:rPr>
          <w:rFonts w:cs="Helvetica"/>
        </w:rPr>
        <w:t xml:space="preserve">4). </w:t>
      </w:r>
      <w:r w:rsidR="00F03DBF">
        <w:rPr>
          <w:rFonts w:cs="Helvetica"/>
        </w:rPr>
        <w:t>Note that the Scope of Inventory will be the same for all objects, but the Equipment identifiers will differ.</w:t>
      </w:r>
    </w:p>
    <w:p w14:paraId="34190517" w14:textId="6697D397" w:rsidR="00491BD0" w:rsidRDefault="00FD4886" w:rsidP="00491BD0">
      <w:pPr>
        <w:tabs>
          <w:tab w:val="clear" w:pos="720"/>
        </w:tabs>
        <w:jc w:val="center"/>
        <w:rPr>
          <w:rFonts w:cs="Helvetica"/>
          <w:b/>
          <w:color w:val="000000"/>
        </w:rPr>
      </w:pPr>
      <w:r>
        <w:rPr>
          <w:rFonts w:cs="Helvetica"/>
          <w:b/>
          <w:noProof/>
          <w:color w:val="000000"/>
        </w:rPr>
        <w:drawing>
          <wp:inline distT="0" distB="0" distL="0" distR="0" wp14:anchorId="21AC3129" wp14:editId="43C3DBBD">
            <wp:extent cx="5471160" cy="2963437"/>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5492251" cy="2974861"/>
                    </a:xfrm>
                    <a:prstGeom prst="rect">
                      <a:avLst/>
                    </a:prstGeom>
                    <a:noFill/>
                  </pic:spPr>
                </pic:pic>
              </a:graphicData>
            </a:graphic>
          </wp:inline>
        </w:drawing>
      </w:r>
    </w:p>
    <w:p w14:paraId="3EE51BD9" w14:textId="4CA1A626" w:rsidR="00491BD0" w:rsidRDefault="00491BD0" w:rsidP="00491BD0">
      <w:pPr>
        <w:tabs>
          <w:tab w:val="clear" w:pos="720"/>
        </w:tabs>
        <w:jc w:val="center"/>
        <w:rPr>
          <w:rFonts w:cs="Helvetica"/>
          <w:b/>
          <w:color w:val="000000"/>
        </w:rPr>
      </w:pPr>
      <w:r w:rsidRPr="00970D70">
        <w:rPr>
          <w:rFonts w:cs="Helvetica"/>
          <w:b/>
          <w:color w:val="000000"/>
        </w:rPr>
        <w:t>Figure </w:t>
      </w:r>
      <w:r w:rsidR="00365179">
        <w:rPr>
          <w:rFonts w:cs="Helvetica"/>
          <w:b/>
          <w:color w:val="000000"/>
        </w:rPr>
        <w:t>XXXX.3</w:t>
      </w:r>
      <w:r w:rsidRPr="00970D70">
        <w:rPr>
          <w:rFonts w:cs="Helvetica"/>
          <w:b/>
          <w:color w:val="000000"/>
        </w:rPr>
        <w:t>-</w:t>
      </w:r>
      <w:r w:rsidR="008C6CB3">
        <w:rPr>
          <w:rFonts w:cs="Helvetica"/>
          <w:b/>
          <w:color w:val="000000"/>
        </w:rPr>
        <w:t>5</w:t>
      </w:r>
      <w:r w:rsidRPr="00970D70">
        <w:rPr>
          <w:rFonts w:cs="Helvetica"/>
          <w:b/>
          <w:color w:val="000000"/>
        </w:rPr>
        <w:t>. </w:t>
      </w:r>
      <w:r w:rsidR="00605F8F">
        <w:rPr>
          <w:rFonts w:cs="Helvetica"/>
          <w:b/>
          <w:color w:val="000000"/>
        </w:rPr>
        <w:t>Federa</w:t>
      </w:r>
      <w:r>
        <w:rPr>
          <w:rFonts w:cs="Helvetica"/>
          <w:b/>
          <w:color w:val="000000"/>
        </w:rPr>
        <w:t xml:space="preserve">ted </w:t>
      </w:r>
      <w:r w:rsidR="006D0F80">
        <w:rPr>
          <w:rFonts w:cs="Helvetica"/>
          <w:b/>
          <w:color w:val="000000"/>
        </w:rPr>
        <w:t xml:space="preserve">or parallel </w:t>
      </w:r>
      <w:r>
        <w:rPr>
          <w:rFonts w:cs="Helvetica"/>
          <w:b/>
          <w:color w:val="000000"/>
        </w:rPr>
        <w:t>production example</w:t>
      </w:r>
    </w:p>
    <w:p w14:paraId="6655DEE4" w14:textId="0F61D095" w:rsidR="006D0F80" w:rsidRPr="006D0F80" w:rsidRDefault="00365179" w:rsidP="006D0F80">
      <w:pPr>
        <w:pStyle w:val="Heading5"/>
      </w:pPr>
      <w:bookmarkStart w:id="552" w:name="_Toc88042326"/>
      <w:r>
        <w:t>XXXX.3</w:t>
      </w:r>
      <w:r w:rsidR="006D0F80" w:rsidRPr="003D0B66">
        <w:t>.3.</w:t>
      </w:r>
      <w:r w:rsidR="006D0F80">
        <w:t>2.</w:t>
      </w:r>
      <w:r w:rsidR="00AD6328">
        <w:t>4</w:t>
      </w:r>
      <w:r w:rsidR="006D0F80">
        <w:t xml:space="preserve"> Arbitrary tree structure</w:t>
      </w:r>
      <w:bookmarkEnd w:id="552"/>
    </w:p>
    <w:p w14:paraId="0B415AE8" w14:textId="432B3B38" w:rsidR="007429DF" w:rsidRDefault="00AD6328" w:rsidP="007429DF">
      <w:pPr>
        <w:rPr>
          <w:rFonts w:cs="Helvetica"/>
        </w:rPr>
      </w:pPr>
      <w:r>
        <w:t>Combin</w:t>
      </w:r>
      <w:r w:rsidR="007429DF">
        <w:t>ing th</w:t>
      </w:r>
      <w:r>
        <w:t>ese concepts</w:t>
      </w:r>
      <w:r w:rsidR="007429DF">
        <w:t xml:space="preserve">, each of the </w:t>
      </w:r>
      <w:r>
        <w:t xml:space="preserve">parallel </w:t>
      </w:r>
      <w:r w:rsidR="007429DF">
        <w:t xml:space="preserve">subsystems may produce an </w:t>
      </w:r>
      <w:r w:rsidR="00394C08">
        <w:t xml:space="preserve">Inventory </w:t>
      </w:r>
      <w:r w:rsidR="007429DF">
        <w:t xml:space="preserve">which is itself a tree of Inventory SOP Instances. </w:t>
      </w:r>
      <w:r>
        <w:t xml:space="preserve">Each of those subtrees may follow the structures of either parallel or serial production. </w:t>
      </w:r>
      <w:r w:rsidR="007429DF">
        <w:t xml:space="preserve">In general, the IOD supports an arbitrary tree structure </w:t>
      </w:r>
      <w:r w:rsidR="007429DF">
        <w:rPr>
          <w:rFonts w:cs="Helvetica"/>
        </w:rPr>
        <w:t xml:space="preserve">(see Figure </w:t>
      </w:r>
      <w:r w:rsidR="00365179">
        <w:rPr>
          <w:rFonts w:cs="Helvetica"/>
        </w:rPr>
        <w:t>XXXX.3</w:t>
      </w:r>
      <w:r w:rsidR="007429DF" w:rsidRPr="00D42332">
        <w:rPr>
          <w:rFonts w:cs="Helvetica"/>
        </w:rPr>
        <w:t>-</w:t>
      </w:r>
      <w:r w:rsidR="007429DF">
        <w:rPr>
          <w:rFonts w:cs="Helvetica"/>
        </w:rPr>
        <w:t>5), where each node is the root of a subtree or a terminal leaf.</w:t>
      </w:r>
    </w:p>
    <w:p w14:paraId="2955E2DA" w14:textId="2A8181B2" w:rsidR="007429DF" w:rsidRDefault="007429DF" w:rsidP="007429DF">
      <w:pPr>
        <w:jc w:val="center"/>
        <w:rPr>
          <w:rFonts w:cs="Helvetica"/>
        </w:rPr>
      </w:pPr>
      <w:r>
        <w:rPr>
          <w:rFonts w:cs="Helvetica"/>
          <w:noProof/>
        </w:rPr>
        <w:lastRenderedPageBreak/>
        <w:drawing>
          <wp:inline distT="0" distB="0" distL="0" distR="0" wp14:anchorId="237E0EA7" wp14:editId="313B777A">
            <wp:extent cx="5170170" cy="263577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5198614" cy="2650274"/>
                    </a:xfrm>
                    <a:prstGeom prst="rect">
                      <a:avLst/>
                    </a:prstGeom>
                    <a:noFill/>
                  </pic:spPr>
                </pic:pic>
              </a:graphicData>
            </a:graphic>
          </wp:inline>
        </w:drawing>
      </w:r>
    </w:p>
    <w:p w14:paraId="1C406D62" w14:textId="4562F70A" w:rsidR="007429DF" w:rsidRDefault="007429DF" w:rsidP="007429DF">
      <w:pPr>
        <w:tabs>
          <w:tab w:val="clear" w:pos="720"/>
        </w:tabs>
        <w:jc w:val="center"/>
        <w:rPr>
          <w:rFonts w:cs="Helvetica"/>
          <w:b/>
          <w:color w:val="000000"/>
        </w:rPr>
      </w:pPr>
      <w:r w:rsidRPr="00970D70">
        <w:rPr>
          <w:rFonts w:cs="Helvetica"/>
          <w:b/>
          <w:color w:val="000000"/>
        </w:rPr>
        <w:t>Figure </w:t>
      </w:r>
      <w:r w:rsidR="00365179">
        <w:rPr>
          <w:rFonts w:cs="Helvetica"/>
          <w:b/>
          <w:color w:val="000000"/>
        </w:rPr>
        <w:t>XXXX.3</w:t>
      </w:r>
      <w:r w:rsidRPr="00970D70">
        <w:rPr>
          <w:rFonts w:cs="Helvetica"/>
          <w:b/>
          <w:color w:val="000000"/>
        </w:rPr>
        <w:t>-</w:t>
      </w:r>
      <w:r w:rsidR="008C6CB3">
        <w:rPr>
          <w:rFonts w:cs="Helvetica"/>
          <w:b/>
          <w:color w:val="000000"/>
        </w:rPr>
        <w:t>6</w:t>
      </w:r>
      <w:r w:rsidRPr="00970D70">
        <w:rPr>
          <w:rFonts w:cs="Helvetica"/>
          <w:b/>
          <w:color w:val="000000"/>
        </w:rPr>
        <w:t>. </w:t>
      </w:r>
      <w:r w:rsidRPr="007429DF">
        <w:rPr>
          <w:rFonts w:cs="Helvetica"/>
          <w:b/>
          <w:color w:val="000000"/>
        </w:rPr>
        <w:t xml:space="preserve">Arbitrary tree structure </w:t>
      </w:r>
      <w:r>
        <w:rPr>
          <w:rFonts w:cs="Helvetica"/>
          <w:b/>
          <w:color w:val="000000"/>
        </w:rPr>
        <w:t>example</w:t>
      </w:r>
    </w:p>
    <w:p w14:paraId="32A27917" w14:textId="64F6337D" w:rsidR="006D0F80" w:rsidRDefault="00365179" w:rsidP="006D0F80">
      <w:pPr>
        <w:pStyle w:val="Heading5"/>
      </w:pPr>
      <w:bookmarkStart w:id="553" w:name="_XXXX.2.4_Access_Mechanisms"/>
      <w:bookmarkStart w:id="554" w:name="_XXXX.2.3.2.5_Empty_inventory"/>
      <w:bookmarkStart w:id="555" w:name="_Toc88042327"/>
      <w:bookmarkEnd w:id="553"/>
      <w:bookmarkEnd w:id="554"/>
      <w:r>
        <w:t>XXXX.3</w:t>
      </w:r>
      <w:r w:rsidR="006D0F80" w:rsidRPr="003D0B66">
        <w:t>.3.</w:t>
      </w:r>
      <w:r w:rsidR="006D0F80">
        <w:t>2.</w:t>
      </w:r>
      <w:r w:rsidR="00AD6328">
        <w:t>5</w:t>
      </w:r>
      <w:r w:rsidR="006D0F80">
        <w:t xml:space="preserve"> </w:t>
      </w:r>
      <w:bookmarkStart w:id="556" w:name="_Hlk67984208"/>
      <w:r w:rsidR="006D0F80">
        <w:t>Empty inventory</w:t>
      </w:r>
      <w:bookmarkEnd w:id="555"/>
      <w:bookmarkEnd w:id="556"/>
    </w:p>
    <w:p w14:paraId="0C111A4D" w14:textId="7F001992" w:rsidR="006D0F80" w:rsidRDefault="008C6CB3" w:rsidP="008C6CB3">
      <w:pPr>
        <w:rPr>
          <w:lang w:val="en"/>
        </w:rPr>
      </w:pPr>
      <w:r>
        <w:rPr>
          <w:lang w:val="en"/>
        </w:rPr>
        <w:t xml:space="preserve">A </w:t>
      </w:r>
      <w:r w:rsidR="00394C08">
        <w:rPr>
          <w:lang w:val="en"/>
        </w:rPr>
        <w:t>repository</w:t>
      </w:r>
      <w:r>
        <w:rPr>
          <w:lang w:val="en"/>
        </w:rPr>
        <w:t xml:space="preserve"> system may be tasked with producing an </w:t>
      </w:r>
      <w:r w:rsidR="00394C08">
        <w:rPr>
          <w:lang w:val="en"/>
        </w:rPr>
        <w:t>Inventory</w:t>
      </w:r>
      <w:r>
        <w:rPr>
          <w:lang w:val="en"/>
        </w:rPr>
        <w:t xml:space="preserve">, but for which there are no stored studies that match the requested </w:t>
      </w:r>
      <w:r w:rsidR="00B00C0E">
        <w:rPr>
          <w:lang w:val="en"/>
        </w:rPr>
        <w:t>Scope</w:t>
      </w:r>
      <w:r>
        <w:rPr>
          <w:lang w:val="en"/>
        </w:rPr>
        <w:t xml:space="preserve">. For instance, an organization may be producing an inventory of all nuclear medicine studies, and requests each of its several PACS and VNAs to create an </w:t>
      </w:r>
      <w:r w:rsidR="00394C08">
        <w:rPr>
          <w:lang w:val="en"/>
        </w:rPr>
        <w:t xml:space="preserve">Inventory </w:t>
      </w:r>
      <w:r>
        <w:rPr>
          <w:lang w:val="en"/>
        </w:rPr>
        <w:t xml:space="preserve">with Modalities in Study = NM. A system that doesn’t have any NM studies will create an empty </w:t>
      </w:r>
      <w:r w:rsidR="00394C08">
        <w:rPr>
          <w:lang w:val="en"/>
        </w:rPr>
        <w:t xml:space="preserve">Inventory </w:t>
      </w:r>
      <w:r>
        <w:rPr>
          <w:lang w:val="en"/>
        </w:rPr>
        <w:t xml:space="preserve">object, which affirmatively declares that that system does not have any matching </w:t>
      </w:r>
      <w:r w:rsidR="00394C08">
        <w:rPr>
          <w:lang w:val="en"/>
        </w:rPr>
        <w:t xml:space="preserve">Studies </w:t>
      </w:r>
      <w:r>
        <w:rPr>
          <w:lang w:val="en"/>
        </w:rPr>
        <w:t>as of the Content Date / Time.</w:t>
      </w:r>
    </w:p>
    <w:p w14:paraId="06BE7211" w14:textId="24882F3F" w:rsidR="008C6CB3" w:rsidRPr="006D0F80" w:rsidRDefault="008C6CB3" w:rsidP="008C6CB3">
      <w:pPr>
        <w:jc w:val="center"/>
        <w:rPr>
          <w:lang w:val="en"/>
        </w:rPr>
      </w:pPr>
      <w:r>
        <w:rPr>
          <w:noProof/>
          <w:lang w:val="en"/>
        </w:rPr>
        <w:drawing>
          <wp:inline distT="0" distB="0" distL="0" distR="0" wp14:anchorId="5BEF96AD" wp14:editId="590A5377">
            <wp:extent cx="1826901" cy="1363980"/>
            <wp:effectExtent l="0" t="0" r="1905"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844003" cy="1376749"/>
                    </a:xfrm>
                    <a:prstGeom prst="rect">
                      <a:avLst/>
                    </a:prstGeom>
                    <a:noFill/>
                  </pic:spPr>
                </pic:pic>
              </a:graphicData>
            </a:graphic>
          </wp:inline>
        </w:drawing>
      </w:r>
    </w:p>
    <w:p w14:paraId="5A1C28E4" w14:textId="77F58779" w:rsidR="008C6CB3" w:rsidRDefault="008C6CB3" w:rsidP="008C6CB3">
      <w:pPr>
        <w:tabs>
          <w:tab w:val="clear" w:pos="720"/>
        </w:tabs>
        <w:jc w:val="center"/>
        <w:rPr>
          <w:rFonts w:cs="Helvetica"/>
          <w:b/>
          <w:color w:val="000000"/>
        </w:rPr>
      </w:pPr>
      <w:r w:rsidRPr="00970D70">
        <w:rPr>
          <w:rFonts w:cs="Helvetica"/>
          <w:b/>
          <w:color w:val="000000"/>
        </w:rPr>
        <w:t>Figure </w:t>
      </w:r>
      <w:r w:rsidR="00365179">
        <w:rPr>
          <w:rFonts w:cs="Helvetica"/>
          <w:b/>
          <w:color w:val="000000"/>
        </w:rPr>
        <w:t>XXXX.3</w:t>
      </w:r>
      <w:r w:rsidRPr="00970D70">
        <w:rPr>
          <w:rFonts w:cs="Helvetica"/>
          <w:b/>
          <w:color w:val="000000"/>
        </w:rPr>
        <w:t>-</w:t>
      </w:r>
      <w:r>
        <w:rPr>
          <w:rFonts w:cs="Helvetica"/>
          <w:b/>
          <w:color w:val="000000"/>
        </w:rPr>
        <w:t>7</w:t>
      </w:r>
      <w:r w:rsidRPr="00970D70">
        <w:rPr>
          <w:rFonts w:cs="Helvetica"/>
          <w:b/>
          <w:color w:val="000000"/>
        </w:rPr>
        <w:t>. </w:t>
      </w:r>
      <w:r w:rsidR="002F34CA" w:rsidRPr="002F34CA">
        <w:rPr>
          <w:rFonts w:cs="Helvetica"/>
          <w:b/>
          <w:color w:val="000000"/>
        </w:rPr>
        <w:t xml:space="preserve">Empty inventory </w:t>
      </w:r>
      <w:r>
        <w:rPr>
          <w:rFonts w:cs="Helvetica"/>
          <w:b/>
          <w:color w:val="000000"/>
        </w:rPr>
        <w:t>example</w:t>
      </w:r>
    </w:p>
    <w:p w14:paraId="174B4CB3" w14:textId="42AF4654" w:rsidR="00AF5133" w:rsidRPr="005B0D53" w:rsidRDefault="00365179" w:rsidP="00675EB6">
      <w:pPr>
        <w:pStyle w:val="Heading3"/>
      </w:pPr>
      <w:bookmarkStart w:id="557" w:name="_XXXX.3.4_Access_Mechanisms"/>
      <w:bookmarkStart w:id="558" w:name="_Hlk82431238"/>
      <w:bookmarkStart w:id="559" w:name="_Toc88042328"/>
      <w:bookmarkEnd w:id="557"/>
      <w:r>
        <w:rPr>
          <w:snapToGrid w:val="0"/>
        </w:rPr>
        <w:t>XXXX.3</w:t>
      </w:r>
      <w:r w:rsidR="00AF5133" w:rsidRPr="005B0D53">
        <w:rPr>
          <w:snapToGrid w:val="0"/>
        </w:rPr>
        <w:t xml:space="preserve">.4 </w:t>
      </w:r>
      <w:r w:rsidR="00AF5133" w:rsidRPr="005B0D53">
        <w:t>Access</w:t>
      </w:r>
      <w:r w:rsidR="002F3FD3">
        <w:t xml:space="preserve"> Mechanisms for</w:t>
      </w:r>
      <w:r w:rsidR="00AF5133" w:rsidRPr="005B0D53">
        <w:t xml:space="preserve"> Repository Data</w:t>
      </w:r>
      <w:bookmarkEnd w:id="559"/>
    </w:p>
    <w:bookmarkEnd w:id="558"/>
    <w:p w14:paraId="156E8857" w14:textId="625620A9" w:rsidR="003520D5" w:rsidRPr="005B0D53" w:rsidRDefault="003520D5" w:rsidP="00AF5133">
      <w:pPr>
        <w:rPr>
          <w:rFonts w:cs="Helvetica"/>
          <w:snapToGrid w:val="0"/>
        </w:rPr>
      </w:pPr>
      <w:r w:rsidRPr="005B0D53">
        <w:rPr>
          <w:rFonts w:cs="Helvetica"/>
        </w:rPr>
        <w:t xml:space="preserve">The </w:t>
      </w:r>
      <w:r w:rsidRPr="005B0D53">
        <w:rPr>
          <w:rFonts w:cs="Helvetica"/>
          <w:snapToGrid w:val="0"/>
        </w:rPr>
        <w:t xml:space="preserve">Inventory IOD supports the recording of </w:t>
      </w:r>
      <w:r w:rsidR="00897E09">
        <w:rPr>
          <w:rFonts w:cs="Helvetica"/>
          <w:snapToGrid w:val="0"/>
        </w:rPr>
        <w:t>available</w:t>
      </w:r>
      <w:r w:rsidRPr="005B0D53">
        <w:rPr>
          <w:rFonts w:cs="Helvetica"/>
          <w:snapToGrid w:val="0"/>
        </w:rPr>
        <w:t xml:space="preserve"> access mechanisms for</w:t>
      </w:r>
      <w:r w:rsidR="00D47F83">
        <w:rPr>
          <w:rFonts w:cs="Helvetica"/>
          <w:snapToGrid w:val="0"/>
        </w:rPr>
        <w:t xml:space="preserve"> each</w:t>
      </w:r>
      <w:r w:rsidRPr="005B0D53">
        <w:rPr>
          <w:rFonts w:cs="Helvetica"/>
          <w:snapToGrid w:val="0"/>
        </w:rPr>
        <w:t xml:space="preserve"> repository stored instance – DIMSE Query/Retrieve</w:t>
      </w:r>
      <w:r w:rsidR="00DA4163">
        <w:rPr>
          <w:rFonts w:cs="Helvetica"/>
          <w:snapToGrid w:val="0"/>
        </w:rPr>
        <w:t xml:space="preserve"> </w:t>
      </w:r>
      <w:r w:rsidR="00DA4163" w:rsidRPr="00DA4163">
        <w:rPr>
          <w:rFonts w:cs="Helvetica"/>
          <w:snapToGrid w:val="0"/>
        </w:rPr>
        <w:t>(</w:t>
      </w:r>
      <w:hyperlink r:id="rId159" w:history="1">
        <w:r w:rsidR="00DA4163" w:rsidRPr="00DA4163">
          <w:rPr>
            <w:rStyle w:val="Hyperlink"/>
            <w:rFonts w:cs="Helvetica"/>
            <w:snapToGrid w:val="0"/>
          </w:rPr>
          <w:t>Annex C in PS3.4</w:t>
        </w:r>
      </w:hyperlink>
      <w:r w:rsidR="00DA4163">
        <w:rPr>
          <w:rFonts w:cs="Helvetica"/>
          <w:snapToGrid w:val="0"/>
        </w:rPr>
        <w:t>)</w:t>
      </w:r>
      <w:r w:rsidRPr="005B0D53">
        <w:rPr>
          <w:rFonts w:cs="Helvetica"/>
          <w:snapToGrid w:val="0"/>
        </w:rPr>
        <w:t>, web</w:t>
      </w:r>
      <w:r w:rsidR="004F3974">
        <w:rPr>
          <w:rFonts w:cs="Helvetica"/>
          <w:snapToGrid w:val="0"/>
        </w:rPr>
        <w:t xml:space="preserve"> services</w:t>
      </w:r>
      <w:r w:rsidR="0082123A">
        <w:rPr>
          <w:rFonts w:cs="Helvetica"/>
          <w:snapToGrid w:val="0"/>
        </w:rPr>
        <w:t>-</w:t>
      </w:r>
      <w:r w:rsidR="004F3974">
        <w:rPr>
          <w:rFonts w:cs="Helvetica"/>
          <w:snapToGrid w:val="0"/>
        </w:rPr>
        <w:t>based</w:t>
      </w:r>
      <w:r w:rsidRPr="005B0D53">
        <w:rPr>
          <w:rFonts w:cs="Helvetica"/>
          <w:snapToGrid w:val="0"/>
        </w:rPr>
        <w:t xml:space="preserve"> Studies Service</w:t>
      </w:r>
      <w:r w:rsidR="00DA4163">
        <w:rPr>
          <w:rFonts w:cs="Helvetica"/>
          <w:snapToGrid w:val="0"/>
        </w:rPr>
        <w:t xml:space="preserve"> </w:t>
      </w:r>
      <w:r w:rsidR="00B00C0E">
        <w:rPr>
          <w:rFonts w:cs="Helvetica"/>
          <w:snapToGrid w:val="0"/>
        </w:rPr>
        <w:t>(</w:t>
      </w:r>
      <w:hyperlink r:id="rId160" w:history="1">
        <w:r w:rsidR="00DA4163" w:rsidRPr="00DA4163">
          <w:rPr>
            <w:rStyle w:val="Hyperlink"/>
            <w:rFonts w:cs="Helvetica"/>
            <w:snapToGrid w:val="0"/>
          </w:rPr>
          <w:t>Section 10 in PS3.18</w:t>
        </w:r>
      </w:hyperlink>
      <w:r w:rsidR="00DA4163">
        <w:rPr>
          <w:rFonts w:cs="Helvetica"/>
          <w:snapToGrid w:val="0"/>
        </w:rPr>
        <w:t>)</w:t>
      </w:r>
      <w:r w:rsidRPr="005B0D53">
        <w:rPr>
          <w:rFonts w:cs="Helvetica"/>
          <w:snapToGrid w:val="0"/>
        </w:rPr>
        <w:t xml:space="preserve">, and </w:t>
      </w:r>
      <w:r w:rsidR="00897E09">
        <w:rPr>
          <w:rFonts w:cs="Helvetica"/>
          <w:snapToGrid w:val="0"/>
        </w:rPr>
        <w:t xml:space="preserve">perhaps multiple </w:t>
      </w:r>
      <w:r w:rsidRPr="005B0D53">
        <w:rPr>
          <w:rFonts w:cs="Helvetica"/>
          <w:snapToGrid w:val="0"/>
        </w:rPr>
        <w:t>non-DICOM direct file access protocol</w:t>
      </w:r>
      <w:r w:rsidR="00897E09">
        <w:rPr>
          <w:rFonts w:cs="Helvetica"/>
          <w:snapToGrid w:val="0"/>
        </w:rPr>
        <w:t>s</w:t>
      </w:r>
      <w:r w:rsidR="00DA4163">
        <w:rPr>
          <w:rFonts w:cs="Helvetica"/>
          <w:snapToGrid w:val="0"/>
        </w:rPr>
        <w:t xml:space="preserve"> (</w:t>
      </w:r>
      <w:hyperlink w:anchor="_Annex_P_Stored" w:history="1">
        <w:r w:rsidR="00DA4163" w:rsidRPr="00DA4163">
          <w:rPr>
            <w:rStyle w:val="Hyperlink"/>
            <w:rFonts w:cs="Helvetica"/>
            <w:snapToGrid w:val="0"/>
          </w:rPr>
          <w:t>Annex P in PS3.3</w:t>
        </w:r>
      </w:hyperlink>
      <w:r w:rsidR="00DA4163">
        <w:rPr>
          <w:rFonts w:cs="Helvetica"/>
          <w:snapToGrid w:val="0"/>
        </w:rPr>
        <w:t>)</w:t>
      </w:r>
      <w:r w:rsidRPr="005B0D53">
        <w:rPr>
          <w:rFonts w:cs="Helvetica"/>
          <w:snapToGrid w:val="0"/>
        </w:rPr>
        <w:t xml:space="preserve">. Either </w:t>
      </w:r>
      <w:r w:rsidR="00E14C7B">
        <w:rPr>
          <w:rFonts w:cs="Helvetica"/>
          <w:snapToGrid w:val="0"/>
        </w:rPr>
        <w:t>the</w:t>
      </w:r>
      <w:r w:rsidRPr="005B0D53">
        <w:rPr>
          <w:rFonts w:cs="Helvetica"/>
          <w:snapToGrid w:val="0"/>
        </w:rPr>
        <w:t xml:space="preserve"> </w:t>
      </w:r>
      <w:r w:rsidR="00A2093D" w:rsidRPr="005B0D53">
        <w:rPr>
          <w:rFonts w:cs="Helvetica"/>
          <w:snapToGrid w:val="0"/>
        </w:rPr>
        <w:t xml:space="preserve">access point for </w:t>
      </w:r>
      <w:r w:rsidRPr="005B0D53">
        <w:rPr>
          <w:rFonts w:cs="Helvetica"/>
          <w:snapToGrid w:val="0"/>
        </w:rPr>
        <w:t xml:space="preserve">DIMSE </w:t>
      </w:r>
      <w:r w:rsidR="00A2093D" w:rsidRPr="005B0D53">
        <w:rPr>
          <w:rFonts w:cs="Helvetica"/>
          <w:snapToGrid w:val="0"/>
        </w:rPr>
        <w:t xml:space="preserve">(AE Title) </w:t>
      </w:r>
      <w:r w:rsidR="00E14C7B">
        <w:rPr>
          <w:rFonts w:cs="Helvetica"/>
          <w:snapToGrid w:val="0"/>
        </w:rPr>
        <w:t>or</w:t>
      </w:r>
      <w:r w:rsidR="00E14C7B" w:rsidRPr="005B0D53">
        <w:rPr>
          <w:rFonts w:cs="Helvetica"/>
          <w:snapToGrid w:val="0"/>
        </w:rPr>
        <w:t xml:space="preserve"> </w:t>
      </w:r>
      <w:r w:rsidRPr="005B0D53">
        <w:rPr>
          <w:rFonts w:cs="Helvetica"/>
          <w:snapToGrid w:val="0"/>
        </w:rPr>
        <w:t>web</w:t>
      </w:r>
      <w:r w:rsidR="00A2093D" w:rsidRPr="005B0D53">
        <w:rPr>
          <w:rFonts w:cs="Helvetica"/>
          <w:snapToGrid w:val="0"/>
        </w:rPr>
        <w:t xml:space="preserve"> (</w:t>
      </w:r>
      <w:r w:rsidR="001A2D94" w:rsidRPr="005B0D53">
        <w:rPr>
          <w:rFonts w:cs="Helvetica"/>
          <w:snapToGrid w:val="0"/>
        </w:rPr>
        <w:t xml:space="preserve">origin server </w:t>
      </w:r>
      <w:r w:rsidR="00A2093D" w:rsidRPr="005B0D53">
        <w:rPr>
          <w:rFonts w:cs="Helvetica"/>
          <w:snapToGrid w:val="0"/>
        </w:rPr>
        <w:t>address)</w:t>
      </w:r>
      <w:r w:rsidR="00E14C7B">
        <w:rPr>
          <w:rFonts w:cs="Helvetica"/>
          <w:snapToGrid w:val="0"/>
        </w:rPr>
        <w:t>, or both,</w:t>
      </w:r>
      <w:r w:rsidRPr="005B0D53">
        <w:rPr>
          <w:rFonts w:cs="Helvetica"/>
          <w:snapToGrid w:val="0"/>
        </w:rPr>
        <w:t xml:space="preserve"> must be </w:t>
      </w:r>
      <w:r w:rsidR="00A2093D" w:rsidRPr="005B0D53">
        <w:rPr>
          <w:rFonts w:cs="Helvetica"/>
          <w:snapToGrid w:val="0"/>
        </w:rPr>
        <w:t xml:space="preserve">provided </w:t>
      </w:r>
      <w:r w:rsidR="002E0C35">
        <w:rPr>
          <w:rFonts w:cs="Helvetica"/>
          <w:snapToGrid w:val="0"/>
        </w:rPr>
        <w:t>for</w:t>
      </w:r>
      <w:r w:rsidR="00A2093D" w:rsidRPr="005B0D53">
        <w:rPr>
          <w:rFonts w:cs="Helvetica"/>
          <w:snapToGrid w:val="0"/>
        </w:rPr>
        <w:t xml:space="preserve"> </w:t>
      </w:r>
      <w:r w:rsidR="005F6AF5">
        <w:rPr>
          <w:rFonts w:cs="Helvetica"/>
          <w:snapToGrid w:val="0"/>
        </w:rPr>
        <w:t>each</w:t>
      </w:r>
      <w:r w:rsidR="00A2093D" w:rsidRPr="005B0D53">
        <w:rPr>
          <w:rFonts w:cs="Helvetica"/>
          <w:snapToGrid w:val="0"/>
        </w:rPr>
        <w:t xml:space="preserve"> </w:t>
      </w:r>
      <w:r w:rsidR="005F6AF5">
        <w:rPr>
          <w:rFonts w:cs="Helvetica"/>
          <w:snapToGrid w:val="0"/>
        </w:rPr>
        <w:t>stored</w:t>
      </w:r>
      <w:r w:rsidR="00A2093D" w:rsidRPr="005B0D53">
        <w:rPr>
          <w:rFonts w:cs="Helvetica"/>
          <w:snapToGrid w:val="0"/>
        </w:rPr>
        <w:t xml:space="preserve"> SOP Instance; the non-DICOM protocols </w:t>
      </w:r>
      <w:r w:rsidR="00897E09">
        <w:rPr>
          <w:rFonts w:cs="Helvetica"/>
          <w:snapToGrid w:val="0"/>
        </w:rPr>
        <w:t xml:space="preserve">are </w:t>
      </w:r>
      <w:r w:rsidR="00A2093D" w:rsidRPr="005B0D53">
        <w:rPr>
          <w:rFonts w:cs="Helvetica"/>
          <w:snapToGrid w:val="0"/>
        </w:rPr>
        <w:t>optional.</w:t>
      </w:r>
      <w:r w:rsidR="00F33176" w:rsidRPr="00F33176">
        <w:rPr>
          <w:rFonts w:cs="Helvetica"/>
          <w:snapToGrid w:val="0"/>
        </w:rPr>
        <w:t xml:space="preserve"> </w:t>
      </w:r>
      <w:r w:rsidR="00F33176">
        <w:rPr>
          <w:rFonts w:cs="Helvetica"/>
          <w:snapToGrid w:val="0"/>
        </w:rPr>
        <w:t xml:space="preserve">See </w:t>
      </w:r>
      <w:hyperlink w:anchor="_XXXX.6.2_Using_Non-DICOM" w:history="1">
        <w:r w:rsidR="00F33176" w:rsidRPr="00046310">
          <w:rPr>
            <w:rStyle w:val="Hyperlink"/>
            <w:rFonts w:cs="Helvetica"/>
            <w:snapToGrid w:val="0"/>
          </w:rPr>
          <w:t xml:space="preserve">Section </w:t>
        </w:r>
        <w:r w:rsidR="00675EB6">
          <w:rPr>
            <w:rStyle w:val="Hyperlink"/>
            <w:rFonts w:cs="Helvetica"/>
            <w:snapToGrid w:val="0"/>
          </w:rPr>
          <w:t>XXXX.7</w:t>
        </w:r>
        <w:r w:rsidR="00F33176" w:rsidRPr="00046310">
          <w:rPr>
            <w:rStyle w:val="Hyperlink"/>
            <w:rFonts w:cs="Helvetica"/>
            <w:snapToGrid w:val="0"/>
          </w:rPr>
          <w:t>.2</w:t>
        </w:r>
      </w:hyperlink>
      <w:r w:rsidR="00F33176">
        <w:rPr>
          <w:rFonts w:cs="Helvetica"/>
          <w:snapToGrid w:val="0"/>
        </w:rPr>
        <w:t xml:space="preserve"> for discussion of using non-DICOM protocols</w:t>
      </w:r>
    </w:p>
    <w:p w14:paraId="3ECA32EA" w14:textId="4E7F615B" w:rsidR="00AF5133" w:rsidRPr="005B0D53" w:rsidRDefault="0038295E" w:rsidP="00AF5133">
      <w:pPr>
        <w:rPr>
          <w:rFonts w:cs="Helvetica"/>
          <w:lang w:val="en"/>
        </w:rPr>
      </w:pPr>
      <w:r w:rsidRPr="005B0D53">
        <w:rPr>
          <w:rFonts w:cs="Helvetica"/>
          <w:snapToGrid w:val="0"/>
        </w:rPr>
        <w:t xml:space="preserve">Many repository applications do not keep the stored </w:t>
      </w:r>
      <w:r w:rsidR="005F6AF5">
        <w:rPr>
          <w:rFonts w:cs="Helvetica"/>
          <w:snapToGrid w:val="0"/>
        </w:rPr>
        <w:t xml:space="preserve">SOP </w:t>
      </w:r>
      <w:r w:rsidR="005F6AF5" w:rsidRPr="005B0D53">
        <w:rPr>
          <w:rFonts w:cs="Helvetica"/>
          <w:snapToGrid w:val="0"/>
        </w:rPr>
        <w:t xml:space="preserve">Instances </w:t>
      </w:r>
      <w:r w:rsidRPr="005B0D53">
        <w:rPr>
          <w:rFonts w:cs="Helvetica"/>
          <w:snapToGrid w:val="0"/>
        </w:rPr>
        <w:t xml:space="preserve">updated with metadata </w:t>
      </w:r>
      <w:r w:rsidR="00980444" w:rsidRPr="005B0D53">
        <w:rPr>
          <w:rFonts w:cs="Helvetica"/>
          <w:snapToGrid w:val="0"/>
        </w:rPr>
        <w:t xml:space="preserve">that may change over time </w:t>
      </w:r>
      <w:r w:rsidRPr="005B0D53">
        <w:rPr>
          <w:rFonts w:cs="Helvetica"/>
          <w:snapToGrid w:val="0"/>
        </w:rPr>
        <w:t>(e.g., patient name and ID</w:t>
      </w:r>
      <w:r w:rsidR="00AF02A4">
        <w:rPr>
          <w:rFonts w:cs="Helvetica"/>
          <w:snapToGrid w:val="0"/>
        </w:rPr>
        <w:t>)</w:t>
      </w:r>
      <w:r w:rsidRPr="005B0D53">
        <w:rPr>
          <w:rFonts w:cs="Helvetica"/>
          <w:snapToGrid w:val="0"/>
        </w:rPr>
        <w:t xml:space="preserve">. Applications that use direct file access </w:t>
      </w:r>
      <w:r w:rsidRPr="005B0D53">
        <w:rPr>
          <w:rFonts w:cs="Helvetica"/>
          <w:lang w:val="en"/>
        </w:rPr>
        <w:t xml:space="preserve">are required to use the current correct </w:t>
      </w:r>
      <w:r w:rsidR="00AF5133" w:rsidRPr="005B0D53">
        <w:rPr>
          <w:rFonts w:cs="Helvetica"/>
          <w:lang w:val="en"/>
        </w:rPr>
        <w:t>metadata</w:t>
      </w:r>
      <w:r w:rsidRPr="005B0D53">
        <w:rPr>
          <w:rFonts w:cs="Helvetica"/>
          <w:lang w:val="en"/>
        </w:rPr>
        <w:t>, as recorded in the Inventory</w:t>
      </w:r>
      <w:r w:rsidRPr="005B0D53">
        <w:rPr>
          <w:rFonts w:cs="Helvetica"/>
          <w:snapToGrid w:val="0"/>
        </w:rPr>
        <w:t xml:space="preserve"> SOP Instance, rather than the metadata in the stored files</w:t>
      </w:r>
      <w:r w:rsidR="0035026D">
        <w:rPr>
          <w:rFonts w:cs="Helvetica"/>
          <w:snapToGrid w:val="0"/>
        </w:rPr>
        <w:t xml:space="preserve"> (s</w:t>
      </w:r>
      <w:r w:rsidR="004D5D8D">
        <w:rPr>
          <w:rFonts w:cs="Helvetica"/>
          <w:snapToGrid w:val="0"/>
        </w:rPr>
        <w:t xml:space="preserve">ee </w:t>
      </w:r>
      <w:hyperlink w:anchor="_XXXX.6.5_Metadata_Updates" w:history="1">
        <w:r w:rsidR="004D5D8D" w:rsidRPr="00B350F8">
          <w:rPr>
            <w:rStyle w:val="Hyperlink"/>
            <w:rFonts w:cs="Helvetica"/>
            <w:snapToGrid w:val="0"/>
          </w:rPr>
          <w:t xml:space="preserve">Section </w:t>
        </w:r>
        <w:r w:rsidR="00675EB6">
          <w:rPr>
            <w:rStyle w:val="Hyperlink"/>
            <w:rFonts w:cs="Helvetica"/>
            <w:snapToGrid w:val="0"/>
          </w:rPr>
          <w:t>XXXX.7</w:t>
        </w:r>
        <w:r w:rsidR="00904AEF">
          <w:rPr>
            <w:rStyle w:val="Hyperlink"/>
            <w:rFonts w:cs="Helvetica"/>
            <w:snapToGrid w:val="0"/>
          </w:rPr>
          <w:t>.9</w:t>
        </w:r>
      </w:hyperlink>
      <w:r w:rsidR="0035026D">
        <w:rPr>
          <w:rFonts w:cs="Helvetica"/>
          <w:snapToGrid w:val="0"/>
        </w:rPr>
        <w:t>).</w:t>
      </w:r>
    </w:p>
    <w:p w14:paraId="6E100436" w14:textId="0AF50F5B" w:rsidR="00AF5133" w:rsidRPr="005B0D53" w:rsidRDefault="00365179" w:rsidP="00AF5133">
      <w:pPr>
        <w:pStyle w:val="Heading3"/>
        <w:rPr>
          <w:rFonts w:cs="Helvetica"/>
          <w:snapToGrid w:val="0"/>
        </w:rPr>
      </w:pPr>
      <w:bookmarkStart w:id="560" w:name="_XXXX.2.5_Additional_Data"/>
      <w:bookmarkStart w:id="561" w:name="_Toc88042329"/>
      <w:bookmarkEnd w:id="560"/>
      <w:r>
        <w:rPr>
          <w:rFonts w:cs="Helvetica"/>
          <w:snapToGrid w:val="0"/>
        </w:rPr>
        <w:lastRenderedPageBreak/>
        <w:t>XXXX.3</w:t>
      </w:r>
      <w:r w:rsidR="00AF5133" w:rsidRPr="005B0D53">
        <w:rPr>
          <w:rFonts w:cs="Helvetica"/>
          <w:snapToGrid w:val="0"/>
        </w:rPr>
        <w:t xml:space="preserve">.5 </w:t>
      </w:r>
      <w:r w:rsidR="00AF5133" w:rsidRPr="005B0D53">
        <w:rPr>
          <w:rFonts w:cs="Helvetica"/>
        </w:rPr>
        <w:t>Additional Data Elements</w:t>
      </w:r>
      <w:bookmarkEnd w:id="561"/>
    </w:p>
    <w:p w14:paraId="2EFC4EA7" w14:textId="2197EC0D" w:rsidR="001B2466" w:rsidRDefault="0038295E" w:rsidP="00AF5133">
      <w:pPr>
        <w:rPr>
          <w:rFonts w:cs="Helvetica"/>
        </w:rPr>
      </w:pPr>
      <w:r w:rsidRPr="005B0D53">
        <w:rPr>
          <w:rFonts w:cs="Helvetica"/>
        </w:rPr>
        <w:t xml:space="preserve">The Inventory IOD, like all DICOM IODs, may be extended by the addition of optional </w:t>
      </w:r>
      <w:r w:rsidR="00394C08" w:rsidRPr="005B0D53">
        <w:rPr>
          <w:rFonts w:cs="Helvetica"/>
        </w:rPr>
        <w:t xml:space="preserve">Attributes </w:t>
      </w:r>
      <w:r w:rsidRPr="005B0D53">
        <w:rPr>
          <w:rFonts w:cs="Helvetica"/>
        </w:rPr>
        <w:t>that do not impact the semantics of the basic IOD. This is denoted Standard Extended Conformance</w:t>
      </w:r>
      <w:r w:rsidR="001B2466">
        <w:rPr>
          <w:rFonts w:cs="Helvetica"/>
        </w:rPr>
        <w:t xml:space="preserve"> (see </w:t>
      </w:r>
      <w:hyperlink r:id="rId161" w:anchor="glossentry_StandardExtendedSOPClass" w:history="1">
        <w:r w:rsidR="001B2466" w:rsidRPr="001B2466">
          <w:rPr>
            <w:rStyle w:val="Hyperlink"/>
            <w:rFonts w:cs="Helvetica"/>
          </w:rPr>
          <w:t>Section 3.11 “DICOM Conformance” in PS3.2</w:t>
        </w:r>
      </w:hyperlink>
      <w:r w:rsidR="001B2466">
        <w:rPr>
          <w:rFonts w:cs="Helvetica"/>
        </w:rPr>
        <w:t>)</w:t>
      </w:r>
      <w:r w:rsidR="00F11099">
        <w:rPr>
          <w:rFonts w:cs="Helvetica"/>
        </w:rPr>
        <w:t>.</w:t>
      </w:r>
    </w:p>
    <w:p w14:paraId="777E7736" w14:textId="0A18AB52" w:rsidR="00AF5133" w:rsidRDefault="0038295E" w:rsidP="0038295E">
      <w:pPr>
        <w:rPr>
          <w:rFonts w:cs="Helvetica"/>
        </w:rPr>
      </w:pPr>
      <w:r w:rsidRPr="005B0D53">
        <w:rPr>
          <w:rFonts w:cs="Helvetica"/>
        </w:rPr>
        <w:t xml:space="preserve">While the IOD identifies many optional </w:t>
      </w:r>
      <w:r w:rsidR="00394C08" w:rsidRPr="005B0D53">
        <w:rPr>
          <w:rFonts w:cs="Helvetica"/>
        </w:rPr>
        <w:t xml:space="preserve">Attributes </w:t>
      </w:r>
      <w:r w:rsidRPr="005B0D53">
        <w:rPr>
          <w:rFonts w:cs="Helvetica"/>
        </w:rPr>
        <w:t>that m</w:t>
      </w:r>
      <w:r w:rsidR="001B2466">
        <w:rPr>
          <w:rFonts w:cs="Helvetica"/>
        </w:rPr>
        <w:t>ight</w:t>
      </w:r>
      <w:r w:rsidRPr="005B0D53">
        <w:rPr>
          <w:rFonts w:cs="Helvetica"/>
        </w:rPr>
        <w:t xml:space="preserve"> be managed in a repository database, the creator of an </w:t>
      </w:r>
      <w:r w:rsidR="00394C08" w:rsidRPr="005B0D53">
        <w:rPr>
          <w:rFonts w:cs="Helvetica"/>
        </w:rPr>
        <w:t xml:space="preserve">Inventory </w:t>
      </w:r>
      <w:r w:rsidRPr="005B0D53">
        <w:rPr>
          <w:rFonts w:cs="Helvetica"/>
        </w:rPr>
        <w:t xml:space="preserve">is allowed to use such </w:t>
      </w:r>
      <w:r w:rsidR="00AF5133" w:rsidRPr="005B0D53">
        <w:rPr>
          <w:rFonts w:cs="Helvetica"/>
        </w:rPr>
        <w:t xml:space="preserve">Standard </w:t>
      </w:r>
      <w:r w:rsidRPr="005B0D53">
        <w:rPr>
          <w:rFonts w:cs="Helvetica"/>
        </w:rPr>
        <w:t xml:space="preserve">Extended Conformance </w:t>
      </w:r>
      <w:r w:rsidR="00C47E49">
        <w:rPr>
          <w:rFonts w:cs="Helvetica"/>
        </w:rPr>
        <w:t>to include</w:t>
      </w:r>
      <w:r w:rsidR="00AF5133" w:rsidRPr="005B0D53">
        <w:rPr>
          <w:rFonts w:cs="Helvetica"/>
        </w:rPr>
        <w:t xml:space="preserve"> </w:t>
      </w:r>
      <w:r w:rsidRPr="005B0D53">
        <w:rPr>
          <w:rFonts w:cs="Helvetica"/>
        </w:rPr>
        <w:t xml:space="preserve">any </w:t>
      </w:r>
      <w:r w:rsidR="00AF5133" w:rsidRPr="005B0D53">
        <w:rPr>
          <w:rFonts w:cs="Helvetica"/>
        </w:rPr>
        <w:t xml:space="preserve">additional data </w:t>
      </w:r>
      <w:r w:rsidRPr="005B0D53">
        <w:rPr>
          <w:rFonts w:cs="Helvetica"/>
        </w:rPr>
        <w:t xml:space="preserve">elements </w:t>
      </w:r>
      <w:r w:rsidR="00AF5133" w:rsidRPr="005B0D53">
        <w:rPr>
          <w:rFonts w:cs="Helvetica"/>
        </w:rPr>
        <w:t xml:space="preserve">that </w:t>
      </w:r>
      <w:r w:rsidRPr="005B0D53">
        <w:rPr>
          <w:rFonts w:cs="Helvetica"/>
        </w:rPr>
        <w:t>it</w:t>
      </w:r>
      <w:r w:rsidR="00AF5133" w:rsidRPr="005B0D53">
        <w:rPr>
          <w:rFonts w:cs="Helvetica"/>
        </w:rPr>
        <w:t xml:space="preserve"> manages</w:t>
      </w:r>
      <w:r w:rsidR="00DD07BB" w:rsidRPr="005B0D53">
        <w:rPr>
          <w:rFonts w:cs="Helvetica"/>
        </w:rPr>
        <w:t>. This may support additional use cases</w:t>
      </w:r>
      <w:r w:rsidR="001B2466">
        <w:rPr>
          <w:rFonts w:cs="Helvetica"/>
        </w:rPr>
        <w:t xml:space="preserve"> for the Inventory SOP Instances</w:t>
      </w:r>
      <w:r w:rsidR="002F3FD3">
        <w:rPr>
          <w:rFonts w:cs="Helvetica"/>
        </w:rPr>
        <w:t xml:space="preserve">, or may provide direct database record keys </w:t>
      </w:r>
      <w:r w:rsidR="00A31B1B">
        <w:rPr>
          <w:rFonts w:cs="Helvetica"/>
        </w:rPr>
        <w:t xml:space="preserve">in Private Data Elements </w:t>
      </w:r>
      <w:r w:rsidR="002F3FD3">
        <w:rPr>
          <w:rFonts w:cs="Helvetica"/>
        </w:rPr>
        <w:t xml:space="preserve">for </w:t>
      </w:r>
      <w:r w:rsidR="00257AA1">
        <w:rPr>
          <w:rFonts w:cs="Helvetica"/>
        </w:rPr>
        <w:t>implement</w:t>
      </w:r>
      <w:r w:rsidR="002F3FD3">
        <w:rPr>
          <w:rFonts w:cs="Helvetica"/>
        </w:rPr>
        <w:t xml:space="preserve">ation-specific </w:t>
      </w:r>
      <w:r w:rsidR="00257AA1">
        <w:rPr>
          <w:rFonts w:cs="Helvetica"/>
        </w:rPr>
        <w:t>processing</w:t>
      </w:r>
      <w:r w:rsidR="00DD07BB" w:rsidRPr="005B0D53">
        <w:rPr>
          <w:rFonts w:cs="Helvetica"/>
        </w:rPr>
        <w:t>.</w:t>
      </w:r>
    </w:p>
    <w:p w14:paraId="5093B22B" w14:textId="63820D7D" w:rsidR="00F44638" w:rsidRDefault="00F44638" w:rsidP="00F44638">
      <w:pPr>
        <w:keepNext/>
        <w:ind w:left="450"/>
        <w:rPr>
          <w:rFonts w:cs="Helvetica"/>
          <w:sz w:val="18"/>
          <w:szCs w:val="18"/>
        </w:rPr>
      </w:pPr>
      <w:r w:rsidRPr="005B0D53">
        <w:rPr>
          <w:rFonts w:cs="Helvetica"/>
          <w:sz w:val="18"/>
          <w:szCs w:val="18"/>
        </w:rPr>
        <w:t>Note</w:t>
      </w:r>
    </w:p>
    <w:p w14:paraId="0F4C50E0" w14:textId="4E5C9A9F" w:rsidR="00F44638" w:rsidRPr="00F44638" w:rsidRDefault="00F44638" w:rsidP="005F2023">
      <w:pPr>
        <w:ind w:left="450"/>
        <w:rPr>
          <w:rFonts w:cs="Helvetica"/>
          <w:sz w:val="18"/>
          <w:szCs w:val="18"/>
        </w:rPr>
      </w:pPr>
      <w:r>
        <w:rPr>
          <w:rFonts w:cs="Helvetica"/>
          <w:sz w:val="18"/>
          <w:szCs w:val="18"/>
        </w:rPr>
        <w:t xml:space="preserve">For example, the </w:t>
      </w:r>
      <w:r w:rsidR="00490D1F">
        <w:rPr>
          <w:rFonts w:cs="Helvetica"/>
          <w:sz w:val="18"/>
          <w:szCs w:val="18"/>
        </w:rPr>
        <w:t>repository</w:t>
      </w:r>
      <w:r w:rsidR="005F2023">
        <w:rPr>
          <w:rFonts w:cs="Helvetica"/>
          <w:sz w:val="18"/>
          <w:szCs w:val="18"/>
        </w:rPr>
        <w:t xml:space="preserve"> database may support </w:t>
      </w:r>
      <w:r w:rsidR="00CD7202">
        <w:rPr>
          <w:rFonts w:cs="Helvetica"/>
          <w:sz w:val="18"/>
          <w:szCs w:val="18"/>
        </w:rPr>
        <w:t>at the</w:t>
      </w:r>
      <w:r w:rsidR="00CD7202">
        <w:rPr>
          <w:rFonts w:cs="Helvetica"/>
          <w:i/>
          <w:iCs/>
          <w:sz w:val="18"/>
          <w:szCs w:val="18"/>
        </w:rPr>
        <w:t xml:space="preserve"> </w:t>
      </w:r>
      <w:r w:rsidR="00CD7202">
        <w:rPr>
          <w:rFonts w:cs="Helvetica"/>
          <w:sz w:val="18"/>
          <w:szCs w:val="18"/>
        </w:rPr>
        <w:t xml:space="preserve">Instance level </w:t>
      </w:r>
      <w:r w:rsidR="005F2023">
        <w:rPr>
          <w:rFonts w:cs="Helvetica"/>
          <w:sz w:val="18"/>
          <w:szCs w:val="18"/>
        </w:rPr>
        <w:t xml:space="preserve">the </w:t>
      </w:r>
      <w:r w:rsidR="00CD7202">
        <w:rPr>
          <w:rFonts w:cs="Helvetica"/>
          <w:sz w:val="18"/>
          <w:szCs w:val="18"/>
        </w:rPr>
        <w:t>Content Label and Content</w:t>
      </w:r>
      <w:r w:rsidR="005F2023">
        <w:rPr>
          <w:rFonts w:cs="Helvetica"/>
          <w:sz w:val="18"/>
          <w:szCs w:val="18"/>
        </w:rPr>
        <w:t xml:space="preserve"> Description to support queries </w:t>
      </w:r>
      <w:r w:rsidR="00CD7202">
        <w:rPr>
          <w:rFonts w:cs="Helvetica"/>
          <w:sz w:val="18"/>
          <w:szCs w:val="18"/>
        </w:rPr>
        <w:t xml:space="preserve">against Presentation States </w:t>
      </w:r>
      <w:r w:rsidR="005F2023">
        <w:rPr>
          <w:rFonts w:cs="Helvetica"/>
          <w:sz w:val="18"/>
          <w:szCs w:val="18"/>
        </w:rPr>
        <w:t xml:space="preserve">in accordance with the </w:t>
      </w:r>
      <w:hyperlink w:anchor="IHERADTF1" w:history="1">
        <w:r w:rsidR="005F2023" w:rsidRPr="005B0D53">
          <w:rPr>
            <w:rStyle w:val="Hyperlink"/>
            <w:rFonts w:cs="Helvetica"/>
            <w:bCs/>
            <w:sz w:val="18"/>
            <w:szCs w:val="16"/>
          </w:rPr>
          <w:t>[IHE RAD TF-1]</w:t>
        </w:r>
      </w:hyperlink>
      <w:r w:rsidR="005F2023" w:rsidRPr="005B0D53">
        <w:rPr>
          <w:rFonts w:cs="Helvetica"/>
          <w:sz w:val="18"/>
          <w:szCs w:val="18"/>
        </w:rPr>
        <w:t xml:space="preserve"> </w:t>
      </w:r>
      <w:r w:rsidR="00CD7202">
        <w:rPr>
          <w:rFonts w:cs="Helvetica"/>
          <w:i/>
          <w:iCs/>
          <w:sz w:val="18"/>
          <w:szCs w:val="18"/>
        </w:rPr>
        <w:t>Consistent Presentation</w:t>
      </w:r>
      <w:r w:rsidR="005F2023">
        <w:rPr>
          <w:rFonts w:cs="Helvetica"/>
          <w:i/>
          <w:iCs/>
          <w:sz w:val="18"/>
          <w:szCs w:val="18"/>
        </w:rPr>
        <w:t xml:space="preserve"> </w:t>
      </w:r>
      <w:r w:rsidR="00CD7202">
        <w:rPr>
          <w:rFonts w:cs="Helvetica"/>
          <w:i/>
          <w:iCs/>
          <w:sz w:val="18"/>
          <w:szCs w:val="18"/>
        </w:rPr>
        <w:t xml:space="preserve">of Images </w:t>
      </w:r>
      <w:r w:rsidR="005F2023">
        <w:rPr>
          <w:rFonts w:cs="Helvetica"/>
          <w:i/>
          <w:iCs/>
          <w:sz w:val="18"/>
          <w:szCs w:val="18"/>
        </w:rPr>
        <w:t>Profile,</w:t>
      </w:r>
      <w:r w:rsidR="005F2023">
        <w:rPr>
          <w:rFonts w:cs="Helvetica"/>
          <w:sz w:val="18"/>
          <w:szCs w:val="18"/>
        </w:rPr>
        <w:t xml:space="preserve"> or the Template ID and Concept Name Code Sequence to support queries against S</w:t>
      </w:r>
      <w:r w:rsidR="00A31B1B">
        <w:rPr>
          <w:rFonts w:cs="Helvetica"/>
          <w:sz w:val="18"/>
          <w:szCs w:val="18"/>
        </w:rPr>
        <w:t xml:space="preserve">tructured </w:t>
      </w:r>
      <w:r w:rsidR="005F2023">
        <w:rPr>
          <w:rFonts w:cs="Helvetica"/>
          <w:sz w:val="18"/>
          <w:szCs w:val="18"/>
        </w:rPr>
        <w:t>R</w:t>
      </w:r>
      <w:r w:rsidR="00A31B1B">
        <w:rPr>
          <w:rFonts w:cs="Helvetica"/>
          <w:sz w:val="18"/>
          <w:szCs w:val="18"/>
        </w:rPr>
        <w:t>eport</w:t>
      </w:r>
      <w:r w:rsidR="005F2023">
        <w:rPr>
          <w:rFonts w:cs="Helvetica"/>
          <w:sz w:val="18"/>
          <w:szCs w:val="18"/>
        </w:rPr>
        <w:t xml:space="preserve"> SOP Instances in accordance with the </w:t>
      </w:r>
      <w:hyperlink w:anchor="IHERADTF1" w:history="1">
        <w:r w:rsidRPr="005B0D53">
          <w:rPr>
            <w:rStyle w:val="Hyperlink"/>
            <w:rFonts w:cs="Helvetica"/>
            <w:bCs/>
            <w:sz w:val="18"/>
            <w:szCs w:val="16"/>
          </w:rPr>
          <w:t>[IHE RAD TF-1]</w:t>
        </w:r>
      </w:hyperlink>
      <w:r w:rsidRPr="005B0D53">
        <w:rPr>
          <w:rFonts w:cs="Helvetica"/>
          <w:sz w:val="18"/>
          <w:szCs w:val="18"/>
        </w:rPr>
        <w:t xml:space="preserve"> </w:t>
      </w:r>
      <w:r>
        <w:rPr>
          <w:rFonts w:cs="Helvetica"/>
          <w:i/>
          <w:iCs/>
          <w:sz w:val="18"/>
          <w:szCs w:val="18"/>
        </w:rPr>
        <w:t>Evidence Documents Profile</w:t>
      </w:r>
      <w:r w:rsidR="005F2023">
        <w:rPr>
          <w:rFonts w:cs="Helvetica"/>
          <w:i/>
          <w:iCs/>
          <w:sz w:val="18"/>
          <w:szCs w:val="18"/>
        </w:rPr>
        <w:t>.</w:t>
      </w:r>
      <w:r>
        <w:rPr>
          <w:rFonts w:cs="Helvetica"/>
          <w:sz w:val="18"/>
          <w:szCs w:val="18"/>
        </w:rPr>
        <w:t xml:space="preserve"> </w:t>
      </w:r>
    </w:p>
    <w:p w14:paraId="767228D9" w14:textId="640377E3" w:rsidR="00331761" w:rsidRDefault="00365179" w:rsidP="00331761">
      <w:pPr>
        <w:pStyle w:val="Heading3"/>
        <w:rPr>
          <w:rFonts w:cs="Helvetica"/>
        </w:rPr>
      </w:pPr>
      <w:bookmarkStart w:id="562" w:name="_Toc88042330"/>
      <w:r>
        <w:rPr>
          <w:rFonts w:cs="Helvetica"/>
          <w:snapToGrid w:val="0"/>
        </w:rPr>
        <w:t>XXXX.3</w:t>
      </w:r>
      <w:r w:rsidR="00331761" w:rsidRPr="005B0D53">
        <w:rPr>
          <w:rFonts w:cs="Helvetica"/>
          <w:snapToGrid w:val="0"/>
        </w:rPr>
        <w:t>.</w:t>
      </w:r>
      <w:r w:rsidR="00331761">
        <w:rPr>
          <w:rFonts w:cs="Helvetica"/>
          <w:snapToGrid w:val="0"/>
        </w:rPr>
        <w:t>6</w:t>
      </w:r>
      <w:r w:rsidR="00331761" w:rsidRPr="005B0D53">
        <w:rPr>
          <w:rFonts w:cs="Helvetica"/>
          <w:snapToGrid w:val="0"/>
        </w:rPr>
        <w:t xml:space="preserve"> </w:t>
      </w:r>
      <w:r w:rsidR="00331761">
        <w:rPr>
          <w:rFonts w:cs="Helvetica"/>
        </w:rPr>
        <w:t xml:space="preserve">Producer </w:t>
      </w:r>
      <w:r w:rsidR="003671E3">
        <w:rPr>
          <w:rFonts w:cs="Helvetica"/>
        </w:rPr>
        <w:t xml:space="preserve">vs. Consumer </w:t>
      </w:r>
      <w:r w:rsidR="00930D06">
        <w:rPr>
          <w:rFonts w:cs="Helvetica"/>
        </w:rPr>
        <w:t>Implementation</w:t>
      </w:r>
      <w:bookmarkEnd w:id="562"/>
      <w:r w:rsidR="00930D06">
        <w:rPr>
          <w:rFonts w:cs="Helvetica"/>
        </w:rPr>
        <w:t xml:space="preserve"> </w:t>
      </w:r>
    </w:p>
    <w:p w14:paraId="736EC9FB" w14:textId="7A653F01" w:rsidR="00331761" w:rsidRDefault="00331761" w:rsidP="00331761">
      <w:pPr>
        <w:rPr>
          <w:lang w:val="en"/>
        </w:rPr>
      </w:pPr>
      <w:r>
        <w:rPr>
          <w:lang w:val="en"/>
        </w:rPr>
        <w:t>In all interoperability design, there is a tradeoff between ease of implementation for the producer of information versus the consumer of that information. By adding constraints on the message content</w:t>
      </w:r>
      <w:r w:rsidR="002220BB">
        <w:rPr>
          <w:lang w:val="en"/>
        </w:rPr>
        <w:t xml:space="preserve"> to which the producer must adhere</w:t>
      </w:r>
      <w:r>
        <w:rPr>
          <w:lang w:val="en"/>
        </w:rPr>
        <w:t>, the processing requirements for the receiver might be simplified.</w:t>
      </w:r>
      <w:r w:rsidR="003671E3">
        <w:rPr>
          <w:lang w:val="en"/>
        </w:rPr>
        <w:t xml:space="preserve"> Fewer constraints on the producer means the consumer must account for more variability in the exchanged data.</w:t>
      </w:r>
    </w:p>
    <w:p w14:paraId="0E1C3BC9" w14:textId="33C11C3A" w:rsidR="000304E6" w:rsidRDefault="00331761" w:rsidP="002220BB">
      <w:pPr>
        <w:rPr>
          <w:lang w:val="en"/>
        </w:rPr>
      </w:pPr>
      <w:r w:rsidRPr="008508F6">
        <w:rPr>
          <w:lang w:val="en"/>
        </w:rPr>
        <w:t>In the design of the Inventory IOD, a policy was chosen to simplify the production of the SOP Instances, even at the risk of complicating the implementation of the consumer.</w:t>
      </w:r>
      <w:r w:rsidR="008508F6">
        <w:rPr>
          <w:lang w:val="en"/>
        </w:rPr>
        <w:t xml:space="preserve"> The goal is to allow the producer of the inventory to simply report what it has, without substantial additional processing.</w:t>
      </w:r>
      <w:r w:rsidR="002220BB">
        <w:rPr>
          <w:lang w:val="en"/>
        </w:rPr>
        <w:t xml:space="preserve"> </w:t>
      </w:r>
      <w:r w:rsidR="000304E6">
        <w:rPr>
          <w:lang w:val="en"/>
        </w:rPr>
        <w:t xml:space="preserve">For example, in a repository that might distribute the SOP Instances of a </w:t>
      </w:r>
      <w:r w:rsidR="00394C08">
        <w:rPr>
          <w:lang w:val="en"/>
        </w:rPr>
        <w:t xml:space="preserve">Study </w:t>
      </w:r>
      <w:r w:rsidR="000304E6">
        <w:rPr>
          <w:lang w:val="en"/>
        </w:rPr>
        <w:t xml:space="preserve">across multiple subsystems, each subsystem can report on the SOP Instances that it knows about, and there is no requirement for </w:t>
      </w:r>
      <w:r w:rsidR="00EF2AE6">
        <w:rPr>
          <w:lang w:val="en"/>
        </w:rPr>
        <w:t xml:space="preserve">the </w:t>
      </w:r>
      <w:r w:rsidR="000304E6">
        <w:rPr>
          <w:lang w:val="en"/>
        </w:rPr>
        <w:t>produce</w:t>
      </w:r>
      <w:r w:rsidR="00EF2AE6">
        <w:rPr>
          <w:lang w:val="en"/>
        </w:rPr>
        <w:t>r</w:t>
      </w:r>
      <w:r w:rsidR="000304E6">
        <w:rPr>
          <w:lang w:val="en"/>
        </w:rPr>
        <w:t xml:space="preserve"> of the combined </w:t>
      </w:r>
      <w:r w:rsidR="00394C08">
        <w:rPr>
          <w:lang w:val="en"/>
        </w:rPr>
        <w:t xml:space="preserve">Inventory </w:t>
      </w:r>
      <w:r w:rsidR="000304E6">
        <w:rPr>
          <w:lang w:val="en"/>
        </w:rPr>
        <w:t xml:space="preserve">to consolidate or reconcile those different records. </w:t>
      </w:r>
      <w:r w:rsidR="00EF2AE6">
        <w:rPr>
          <w:lang w:val="en"/>
        </w:rPr>
        <w:t xml:space="preserve">For the migration and consolidation use case (see </w:t>
      </w:r>
      <w:hyperlink w:anchor="_XXXX.4.1_Migration_and" w:history="1">
        <w:r w:rsidR="00EF2AE6" w:rsidRPr="003671E3">
          <w:rPr>
            <w:rStyle w:val="Hyperlink"/>
            <w:lang w:val="en"/>
          </w:rPr>
          <w:t xml:space="preserve">Section </w:t>
        </w:r>
        <w:r w:rsidR="00FB300B">
          <w:rPr>
            <w:rStyle w:val="Hyperlink"/>
            <w:lang w:val="en"/>
          </w:rPr>
          <w:t>XXXX.5</w:t>
        </w:r>
        <w:r w:rsidR="00EF2AE6" w:rsidRPr="003671E3">
          <w:rPr>
            <w:rStyle w:val="Hyperlink"/>
            <w:lang w:val="en"/>
          </w:rPr>
          <w:t>.1</w:t>
        </w:r>
      </w:hyperlink>
      <w:r w:rsidR="00EF2AE6">
        <w:rPr>
          <w:lang w:val="en"/>
        </w:rPr>
        <w:t>),</w:t>
      </w:r>
      <w:r w:rsidR="002220BB">
        <w:rPr>
          <w:lang w:val="en"/>
        </w:rPr>
        <w:t xml:space="preserve"> the consumer of the inventory will typically need to perform substantial reconciliation activities,</w:t>
      </w:r>
      <w:r w:rsidR="00EF2AE6">
        <w:rPr>
          <w:lang w:val="en"/>
        </w:rPr>
        <w:t xml:space="preserve"> which do not need to be replicated in the producer.</w:t>
      </w:r>
      <w:r w:rsidR="002220BB">
        <w:rPr>
          <w:lang w:val="en"/>
        </w:rPr>
        <w:t xml:space="preserve"> </w:t>
      </w:r>
    </w:p>
    <w:p w14:paraId="5B34FA14" w14:textId="36E4D51E" w:rsidR="00331761" w:rsidRDefault="000304E6" w:rsidP="00331761">
      <w:pPr>
        <w:rPr>
          <w:lang w:val="en"/>
        </w:rPr>
      </w:pPr>
      <w:r w:rsidRPr="00552A3D">
        <w:rPr>
          <w:lang w:val="en"/>
        </w:rPr>
        <w:t xml:space="preserve">This policy can also be seen in the approach to </w:t>
      </w:r>
      <w:r w:rsidR="006133ED" w:rsidRPr="00552A3D">
        <w:rPr>
          <w:lang w:val="en"/>
        </w:rPr>
        <w:t>repository data that has been removed from operational use</w:t>
      </w:r>
      <w:r w:rsidR="00552A3D">
        <w:rPr>
          <w:lang w:val="en"/>
        </w:rPr>
        <w:t xml:space="preserve"> (deprecated, soft-deleted, or hidden)</w:t>
      </w:r>
      <w:r w:rsidR="00CA70CD" w:rsidRPr="00552A3D">
        <w:rPr>
          <w:lang w:val="en"/>
        </w:rPr>
        <w:t xml:space="preserve">. As there has been not an established DICOM standard approach to this type of data, </w:t>
      </w:r>
      <w:r w:rsidR="00361F43">
        <w:rPr>
          <w:lang w:val="en"/>
        </w:rPr>
        <w:t xml:space="preserve">storage system </w:t>
      </w:r>
      <w:r w:rsidR="00552A3D">
        <w:rPr>
          <w:lang w:val="en"/>
        </w:rPr>
        <w:t>implementations take a variety of approaches. T</w:t>
      </w:r>
      <w:r w:rsidR="00CA70CD" w:rsidRPr="00552A3D">
        <w:rPr>
          <w:lang w:val="en"/>
        </w:rPr>
        <w:t xml:space="preserve">he Inventory IOD does not attempt to introduce </w:t>
      </w:r>
      <w:r w:rsidR="00552A3D">
        <w:rPr>
          <w:lang w:val="en"/>
        </w:rPr>
        <w:t>a single way of managing such data</w:t>
      </w:r>
      <w:r w:rsidR="002F3FD3">
        <w:rPr>
          <w:lang w:val="en"/>
        </w:rPr>
        <w:t>. R</w:t>
      </w:r>
      <w:r w:rsidR="00552A3D">
        <w:rPr>
          <w:lang w:val="en"/>
        </w:rPr>
        <w:t xml:space="preserve">ather, the </w:t>
      </w:r>
      <w:r w:rsidR="005F6AF5" w:rsidRPr="00552A3D">
        <w:rPr>
          <w:lang w:val="en"/>
        </w:rPr>
        <w:t xml:space="preserve">repository </w:t>
      </w:r>
      <w:r w:rsidR="00361F43">
        <w:rPr>
          <w:lang w:val="en"/>
        </w:rPr>
        <w:t xml:space="preserve">system </w:t>
      </w:r>
      <w:r w:rsidR="00552A3D">
        <w:rPr>
          <w:lang w:val="en"/>
        </w:rPr>
        <w:t xml:space="preserve">can simply report a removal status at the </w:t>
      </w:r>
      <w:r w:rsidR="002F3FD3">
        <w:rPr>
          <w:lang w:val="en"/>
        </w:rPr>
        <w:t xml:space="preserve">level(s) at which it manages that status, be it </w:t>
      </w:r>
      <w:r w:rsidR="00394C08">
        <w:rPr>
          <w:lang w:val="en"/>
        </w:rPr>
        <w:t>Study, Series,</w:t>
      </w:r>
      <w:r w:rsidR="00552A3D">
        <w:rPr>
          <w:lang w:val="en"/>
        </w:rPr>
        <w:t xml:space="preserve"> or </w:t>
      </w:r>
      <w:r w:rsidR="00394C08">
        <w:rPr>
          <w:lang w:val="en"/>
        </w:rPr>
        <w:t>Instance</w:t>
      </w:r>
      <w:r w:rsidR="00552A3D">
        <w:rPr>
          <w:lang w:val="en"/>
        </w:rPr>
        <w:t>, with an optional reason code if it has one</w:t>
      </w:r>
      <w:r w:rsidR="00CA70CD" w:rsidRPr="00552A3D">
        <w:rPr>
          <w:lang w:val="en"/>
        </w:rPr>
        <w:t>.</w:t>
      </w:r>
      <w:r w:rsidR="00552A3D">
        <w:rPr>
          <w:lang w:val="en"/>
        </w:rPr>
        <w:t xml:space="preserve"> If the removal was due to a directive in a Key Object Selection </w:t>
      </w:r>
      <w:r w:rsidR="00394C08">
        <w:rPr>
          <w:lang w:val="en"/>
        </w:rPr>
        <w:t xml:space="preserve">Document </w:t>
      </w:r>
      <w:r w:rsidR="00552A3D">
        <w:rPr>
          <w:lang w:val="en"/>
        </w:rPr>
        <w:t xml:space="preserve">SOP Instance, e.g., in accordance with the </w:t>
      </w:r>
      <w:hyperlink w:anchor="IHERADTF1" w:history="1">
        <w:r w:rsidR="00257AA1" w:rsidRPr="00257AA1">
          <w:rPr>
            <w:rStyle w:val="Hyperlink"/>
            <w:rFonts w:cs="Helvetica"/>
            <w:bCs/>
          </w:rPr>
          <w:t>[IHE RAD TF-1]</w:t>
        </w:r>
      </w:hyperlink>
      <w:r w:rsidR="00257AA1">
        <w:rPr>
          <w:rStyle w:val="Hyperlink"/>
          <w:rFonts w:cs="Helvetica"/>
          <w:bCs/>
          <w:sz w:val="18"/>
          <w:szCs w:val="16"/>
        </w:rPr>
        <w:t xml:space="preserve"> </w:t>
      </w:r>
      <w:r w:rsidR="00552A3D" w:rsidRPr="00257AA1">
        <w:rPr>
          <w:i/>
          <w:iCs/>
          <w:lang w:val="en"/>
        </w:rPr>
        <w:t>IOCM Profile</w:t>
      </w:r>
      <w:r w:rsidR="00552A3D">
        <w:rPr>
          <w:lang w:val="en"/>
        </w:rPr>
        <w:t>, the Inventory IOD makes no assumption about the presence or status of that KOS object</w:t>
      </w:r>
      <w:r w:rsidR="006B1F84">
        <w:rPr>
          <w:lang w:val="en"/>
        </w:rPr>
        <w:t xml:space="preserve">; the </w:t>
      </w:r>
      <w:r w:rsidR="00361F43">
        <w:rPr>
          <w:lang w:val="en"/>
        </w:rPr>
        <w:t xml:space="preserve">system </w:t>
      </w:r>
      <w:r w:rsidR="006B1F84">
        <w:rPr>
          <w:lang w:val="en"/>
        </w:rPr>
        <w:t>simply reports whether it is stored in the repository.</w:t>
      </w:r>
    </w:p>
    <w:p w14:paraId="218DFE77" w14:textId="36F133FC" w:rsidR="0096506F" w:rsidRPr="005B0D53" w:rsidRDefault="00FB300B" w:rsidP="0096506F">
      <w:pPr>
        <w:pStyle w:val="Heading2"/>
        <w:rPr>
          <w:rFonts w:cs="Helvetica"/>
          <w:snapToGrid w:val="0"/>
        </w:rPr>
      </w:pPr>
      <w:bookmarkStart w:id="563" w:name="_Toc88042331"/>
      <w:r>
        <w:rPr>
          <w:rFonts w:cs="Helvetica"/>
          <w:snapToGrid w:val="0"/>
        </w:rPr>
        <w:t>XXXX.4</w:t>
      </w:r>
      <w:r w:rsidR="0096506F" w:rsidRPr="005B0D53">
        <w:rPr>
          <w:rFonts w:cs="Helvetica"/>
          <w:snapToGrid w:val="0"/>
        </w:rPr>
        <w:t xml:space="preserve"> Related Services </w:t>
      </w:r>
      <w:r w:rsidR="00DC319B">
        <w:rPr>
          <w:rFonts w:cs="Helvetica"/>
          <w:snapToGrid w:val="0"/>
        </w:rPr>
        <w:t xml:space="preserve">For Inventory </w:t>
      </w:r>
      <w:r w:rsidR="00CB7791">
        <w:rPr>
          <w:rFonts w:cs="Helvetica"/>
          <w:snapToGrid w:val="0"/>
        </w:rPr>
        <w:t>SOP Instances</w:t>
      </w:r>
      <w:bookmarkEnd w:id="563"/>
    </w:p>
    <w:p w14:paraId="55CFDEF5" w14:textId="1E5460A1" w:rsidR="00B70B80" w:rsidRPr="005B0D53" w:rsidRDefault="00B70B80" w:rsidP="00B70B80">
      <w:pPr>
        <w:rPr>
          <w:lang w:val="en"/>
        </w:rPr>
      </w:pPr>
      <w:bookmarkStart w:id="564" w:name="_XXXX.3.1_Inventory_Initiation"/>
      <w:bookmarkEnd w:id="564"/>
      <w:r>
        <w:rPr>
          <w:rFonts w:cs="Helvetica"/>
          <w:bCs/>
          <w:color w:val="000000"/>
          <w:szCs w:val="14"/>
        </w:rPr>
        <w:t xml:space="preserve">All Inventory-related network services will have associated security features that </w:t>
      </w:r>
      <w:r>
        <w:rPr>
          <w:rFonts w:cs="Helvetica"/>
          <w:snapToGrid w:val="0"/>
        </w:rPr>
        <w:t>will need to be implemented in applications that use those services</w:t>
      </w:r>
      <w:r w:rsidR="007A40DB">
        <w:rPr>
          <w:rFonts w:cs="Helvetica"/>
          <w:snapToGrid w:val="0"/>
        </w:rPr>
        <w:t xml:space="preserve"> (s</w:t>
      </w:r>
      <w:r>
        <w:rPr>
          <w:rFonts w:cs="Helvetica"/>
          <w:snapToGrid w:val="0"/>
        </w:rPr>
        <w:t xml:space="preserve">ee </w:t>
      </w:r>
      <w:hyperlink w:anchor="_XXXX.5_Security_considerations_1" w:history="1">
        <w:r w:rsidRPr="00B350F8">
          <w:rPr>
            <w:rStyle w:val="Hyperlink"/>
            <w:rFonts w:cs="Helvetica"/>
            <w:snapToGrid w:val="0"/>
          </w:rPr>
          <w:t xml:space="preserve">Section </w:t>
        </w:r>
        <w:r w:rsidR="00675EB6">
          <w:rPr>
            <w:rStyle w:val="Hyperlink"/>
            <w:rFonts w:cs="Helvetica"/>
            <w:snapToGrid w:val="0"/>
          </w:rPr>
          <w:t>XXXX.6</w:t>
        </w:r>
      </w:hyperlink>
      <w:r w:rsidR="007A40DB">
        <w:rPr>
          <w:rStyle w:val="Hyperlink"/>
          <w:rFonts w:cs="Helvetica"/>
          <w:snapToGrid w:val="0"/>
        </w:rPr>
        <w:t>)</w:t>
      </w:r>
      <w:r>
        <w:rPr>
          <w:rFonts w:cs="Helvetica"/>
          <w:snapToGrid w:val="0"/>
        </w:rPr>
        <w:t xml:space="preserve">. </w:t>
      </w:r>
    </w:p>
    <w:p w14:paraId="5518D8E1" w14:textId="17A41B4A" w:rsidR="002F34CA" w:rsidRPr="005B0D53" w:rsidRDefault="00FB300B" w:rsidP="002F34CA">
      <w:pPr>
        <w:pStyle w:val="Heading3"/>
        <w:rPr>
          <w:rFonts w:cs="Helvetica"/>
          <w:snapToGrid w:val="0"/>
        </w:rPr>
      </w:pPr>
      <w:bookmarkStart w:id="565" w:name="_XXXX.3.1_Inventory_Initiation_1"/>
      <w:bookmarkStart w:id="566" w:name="_XXXX.3.1_Inventory_Creation"/>
      <w:bookmarkStart w:id="567" w:name="_Toc88042332"/>
      <w:bookmarkEnd w:id="565"/>
      <w:bookmarkEnd w:id="566"/>
      <w:r>
        <w:rPr>
          <w:rFonts w:cs="Helvetica"/>
          <w:snapToGrid w:val="0"/>
        </w:rPr>
        <w:t>XXXX.4</w:t>
      </w:r>
      <w:r w:rsidR="002F34CA">
        <w:rPr>
          <w:rFonts w:cs="Helvetica"/>
          <w:snapToGrid w:val="0"/>
        </w:rPr>
        <w:t>.1</w:t>
      </w:r>
      <w:r w:rsidR="002F34CA" w:rsidRPr="005B0D53">
        <w:rPr>
          <w:rFonts w:cs="Helvetica"/>
          <w:snapToGrid w:val="0"/>
        </w:rPr>
        <w:t xml:space="preserve"> Inventory </w:t>
      </w:r>
      <w:r w:rsidR="002F34CA">
        <w:rPr>
          <w:rFonts w:cs="Helvetica"/>
          <w:snapToGrid w:val="0"/>
        </w:rPr>
        <w:t xml:space="preserve">Storage and </w:t>
      </w:r>
      <w:r w:rsidR="002F34CA" w:rsidRPr="005B0D53">
        <w:rPr>
          <w:rFonts w:cs="Helvetica"/>
          <w:snapToGrid w:val="0"/>
        </w:rPr>
        <w:t>Query/Retrieve</w:t>
      </w:r>
      <w:bookmarkEnd w:id="567"/>
    </w:p>
    <w:p w14:paraId="35451784" w14:textId="5EDDC45C" w:rsidR="002F34CA" w:rsidRDefault="002F34CA" w:rsidP="002F34CA">
      <w:r>
        <w:rPr>
          <w:lang w:val="en"/>
        </w:rPr>
        <w:t xml:space="preserve">The </w:t>
      </w:r>
      <w:r w:rsidRPr="005B0D53">
        <w:rPr>
          <w:rFonts w:cs="Helvetica"/>
        </w:rPr>
        <w:t>Inventory</w:t>
      </w:r>
      <w:r>
        <w:rPr>
          <w:rFonts w:cs="Helvetica"/>
        </w:rPr>
        <w:t xml:space="preserve"> IOD is defined in the category of non-patient-related </w:t>
      </w:r>
      <w:r w:rsidR="00394C08">
        <w:rPr>
          <w:rFonts w:cs="Helvetica"/>
        </w:rPr>
        <w:t xml:space="preserve">DICOM </w:t>
      </w:r>
      <w:r>
        <w:rPr>
          <w:rFonts w:cs="Helvetica"/>
        </w:rPr>
        <w:t xml:space="preserve">composite objects. As such, its basic SOP Class for DICOM network transfer is specified in the </w:t>
      </w:r>
      <w:r w:rsidRPr="009A1349">
        <w:rPr>
          <w:rFonts w:cs="Helvetica"/>
        </w:rPr>
        <w:t>Non-Patient Object Storage Service Class</w:t>
      </w:r>
      <w:r>
        <w:rPr>
          <w:rFonts w:cs="Helvetica"/>
        </w:rPr>
        <w:t xml:space="preserve"> (</w:t>
      </w:r>
      <w:hyperlink r:id="rId162" w:history="1">
        <w:r w:rsidRPr="009A1349">
          <w:rPr>
            <w:rStyle w:val="Hyperlink"/>
            <w:rFonts w:cs="Helvetica"/>
          </w:rPr>
          <w:t>Annex GG in PS3.4</w:t>
        </w:r>
      </w:hyperlink>
      <w:r>
        <w:t xml:space="preserve"> and </w:t>
      </w:r>
      <w:hyperlink r:id="rId163" w:anchor="sect_9.1.1" w:history="1">
        <w:r w:rsidRPr="000059FB">
          <w:rPr>
            <w:rStyle w:val="Hyperlink"/>
          </w:rPr>
          <w:t>Section 9.1.1</w:t>
        </w:r>
        <w:r>
          <w:rPr>
            <w:rStyle w:val="Hyperlink"/>
          </w:rPr>
          <w:t xml:space="preserve"> “</w:t>
        </w:r>
        <w:r w:rsidRPr="005E5B5F">
          <w:rPr>
            <w:rStyle w:val="Hyperlink"/>
          </w:rPr>
          <w:t>C-STORE service</w:t>
        </w:r>
        <w:r>
          <w:rPr>
            <w:rStyle w:val="Hyperlink"/>
          </w:rPr>
          <w:t>”</w:t>
        </w:r>
        <w:r w:rsidRPr="000059FB">
          <w:rPr>
            <w:rStyle w:val="Hyperlink"/>
          </w:rPr>
          <w:t xml:space="preserve"> in PS3.7</w:t>
        </w:r>
      </w:hyperlink>
      <w:r>
        <w:t xml:space="preserve">). Inventory objects may also be transferred using DICOM Media Interchange </w:t>
      </w:r>
      <w:r>
        <w:rPr>
          <w:rFonts w:cs="Helvetica"/>
        </w:rPr>
        <w:t>(</w:t>
      </w:r>
      <w:hyperlink r:id="rId164" w:history="1">
        <w:r w:rsidRPr="009A1349">
          <w:rPr>
            <w:rStyle w:val="Hyperlink"/>
            <w:rFonts w:cs="Helvetica"/>
          </w:rPr>
          <w:t xml:space="preserve">Annex </w:t>
        </w:r>
        <w:r>
          <w:rPr>
            <w:rStyle w:val="Hyperlink"/>
            <w:rFonts w:cs="Helvetica"/>
          </w:rPr>
          <w:t>I</w:t>
        </w:r>
        <w:r w:rsidRPr="009A1349">
          <w:rPr>
            <w:rStyle w:val="Hyperlink"/>
            <w:rFonts w:cs="Helvetica"/>
          </w:rPr>
          <w:t xml:space="preserve"> in PS3.4</w:t>
        </w:r>
      </w:hyperlink>
      <w:r>
        <w:t xml:space="preserve"> and </w:t>
      </w:r>
      <w:hyperlink r:id="rId165" w:history="1">
        <w:r w:rsidRPr="00D8347F">
          <w:rPr>
            <w:rStyle w:val="Hyperlink"/>
          </w:rPr>
          <w:t>PS3.10</w:t>
        </w:r>
      </w:hyperlink>
      <w:r>
        <w:t>).</w:t>
      </w:r>
    </w:p>
    <w:p w14:paraId="36A3EC62" w14:textId="77777777" w:rsidR="002F34CA" w:rsidRDefault="002F34CA" w:rsidP="002F34CA">
      <w:pPr>
        <w:rPr>
          <w:rFonts w:cs="Helvetica"/>
        </w:rPr>
      </w:pPr>
      <w:r>
        <w:t xml:space="preserve">Query/Retrieve of Inventory SOP Instances is specified in the </w:t>
      </w:r>
      <w:r w:rsidRPr="005B0D53">
        <w:rPr>
          <w:rFonts w:cs="Helvetica"/>
        </w:rPr>
        <w:t>Inventory Query/Retrieve Service Class</w:t>
      </w:r>
      <w:r>
        <w:rPr>
          <w:rFonts w:cs="Helvetica"/>
        </w:rPr>
        <w:t xml:space="preserve"> (</w:t>
      </w:r>
      <w:hyperlink w:anchor="_XX_Inventory_Query/Retrieve" w:history="1">
        <w:r w:rsidRPr="009A1349">
          <w:rPr>
            <w:rStyle w:val="Hyperlink"/>
            <w:rFonts w:cs="Helvetica"/>
          </w:rPr>
          <w:t>Annex XX in PS3.4</w:t>
        </w:r>
      </w:hyperlink>
      <w:r>
        <w:rPr>
          <w:rFonts w:cs="Helvetica"/>
        </w:rPr>
        <w:t xml:space="preserve">). </w:t>
      </w:r>
      <w:r>
        <w:t xml:space="preserve">Query/Retrieve of Inventory SOP Instances uses the same C-FIND, C-MOVE, and C-GET DIMSE services as other </w:t>
      </w:r>
      <w:r w:rsidRPr="005B0D53">
        <w:rPr>
          <w:rFonts w:cs="Helvetica"/>
        </w:rPr>
        <w:t>Query/Retrieve Service Class</w:t>
      </w:r>
      <w:r>
        <w:rPr>
          <w:rFonts w:cs="Helvetica"/>
        </w:rPr>
        <w:t xml:space="preserve">es. </w:t>
      </w:r>
    </w:p>
    <w:p w14:paraId="49B045BD" w14:textId="77777777" w:rsidR="002F34CA" w:rsidRDefault="002F34CA" w:rsidP="002F34CA">
      <w:pPr>
        <w:keepNext/>
        <w:ind w:left="450"/>
        <w:rPr>
          <w:rFonts w:cs="Helvetica"/>
          <w:sz w:val="18"/>
          <w:szCs w:val="18"/>
        </w:rPr>
      </w:pPr>
      <w:r w:rsidRPr="005B0D53">
        <w:rPr>
          <w:rFonts w:cs="Helvetica"/>
          <w:sz w:val="18"/>
          <w:szCs w:val="18"/>
        </w:rPr>
        <w:lastRenderedPageBreak/>
        <w:t>Note</w:t>
      </w:r>
    </w:p>
    <w:p w14:paraId="0A705135" w14:textId="77777777" w:rsidR="002F34CA" w:rsidRPr="005B0F5D" w:rsidRDefault="002F34CA" w:rsidP="002F34CA">
      <w:pPr>
        <w:keepNext/>
        <w:ind w:left="450"/>
        <w:rPr>
          <w:rFonts w:cs="Helvetica"/>
          <w:sz w:val="18"/>
          <w:szCs w:val="18"/>
        </w:rPr>
      </w:pPr>
      <w:r w:rsidRPr="005B0F5D">
        <w:rPr>
          <w:rFonts w:cs="Helvetica"/>
          <w:sz w:val="18"/>
          <w:szCs w:val="18"/>
        </w:rPr>
        <w:t xml:space="preserve">Be careful to </w:t>
      </w:r>
      <w:r>
        <w:rPr>
          <w:rFonts w:cs="Helvetica"/>
          <w:sz w:val="18"/>
          <w:szCs w:val="18"/>
        </w:rPr>
        <w:t>distinguish between</w:t>
      </w:r>
      <w:r w:rsidRPr="005B0F5D">
        <w:rPr>
          <w:rFonts w:cs="Helvetica"/>
          <w:sz w:val="18"/>
          <w:szCs w:val="18"/>
        </w:rPr>
        <w:t xml:space="preserve"> Query/Retrieve of Inventory SOP Instances </w:t>
      </w:r>
      <w:r>
        <w:rPr>
          <w:rFonts w:cs="Helvetica"/>
          <w:sz w:val="18"/>
          <w:szCs w:val="18"/>
        </w:rPr>
        <w:t>and</w:t>
      </w:r>
      <w:r w:rsidRPr="005B0F5D">
        <w:rPr>
          <w:rFonts w:cs="Helvetica"/>
          <w:sz w:val="18"/>
          <w:szCs w:val="18"/>
        </w:rPr>
        <w:t xml:space="preserve"> Query/Retrieve of the SOP Instances in the repository that are referenced in the Inventory</w:t>
      </w:r>
      <w:r>
        <w:rPr>
          <w:rFonts w:cs="Helvetica"/>
          <w:sz w:val="18"/>
          <w:szCs w:val="18"/>
        </w:rPr>
        <w:t>.</w:t>
      </w:r>
      <w:r w:rsidRPr="005B0F5D">
        <w:rPr>
          <w:rFonts w:cs="Helvetica"/>
          <w:sz w:val="18"/>
          <w:szCs w:val="18"/>
        </w:rPr>
        <w:t xml:space="preserve"> </w:t>
      </w:r>
    </w:p>
    <w:p w14:paraId="11E8272A" w14:textId="5E004D45" w:rsidR="002F34CA" w:rsidRDefault="002F34CA" w:rsidP="002F34CA">
      <w:pPr>
        <w:rPr>
          <w:rFonts w:cs="Helvetica"/>
        </w:rPr>
      </w:pPr>
      <w:r>
        <w:t xml:space="preserve">Inventory </w:t>
      </w:r>
      <w:r>
        <w:rPr>
          <w:rFonts w:cs="Helvetica"/>
        </w:rPr>
        <w:t xml:space="preserve">Query returns key information about available Inventory SOP Instances, including Content Date and Time, Scope of Inventory, and </w:t>
      </w:r>
      <w:r w:rsidR="00394C08">
        <w:rPr>
          <w:rFonts w:cs="Helvetica"/>
        </w:rPr>
        <w:t>Completion Status</w:t>
      </w:r>
      <w:r>
        <w:rPr>
          <w:rFonts w:cs="Helvetica"/>
        </w:rPr>
        <w:t xml:space="preserve">. This allows the Query SCU to obtain a list of available Inventory objects and determine whether any of them meet the SCU’s needs, rather than initiating creation of a new </w:t>
      </w:r>
      <w:r w:rsidR="00394C08">
        <w:rPr>
          <w:rFonts w:cs="Helvetica"/>
        </w:rPr>
        <w:t>Inventory</w:t>
      </w:r>
      <w:r>
        <w:rPr>
          <w:rFonts w:cs="Helvetica"/>
        </w:rPr>
        <w:t>.</w:t>
      </w:r>
    </w:p>
    <w:p w14:paraId="12331F9F" w14:textId="77777777" w:rsidR="002F34CA" w:rsidRDefault="002F34CA" w:rsidP="002F34CA">
      <w:pPr>
        <w:rPr>
          <w:rFonts w:cs="Helvetica"/>
          <w:bCs/>
          <w:color w:val="000000"/>
          <w:szCs w:val="14"/>
        </w:rPr>
      </w:pPr>
      <w:r>
        <w:t xml:space="preserve">Inventory SOP Instances may also be exchanged using DICOM web-based (HTTP) services. </w:t>
      </w:r>
      <w:r>
        <w:rPr>
          <w:rFonts w:cs="Helvetica"/>
        </w:rPr>
        <w:t xml:space="preserve">The equivalent of the Storage and Query/Retrieve Services is specified for the web through the </w:t>
      </w:r>
      <w:r w:rsidRPr="005B0D53">
        <w:rPr>
          <w:rFonts w:cs="Helvetica"/>
          <w:bCs/>
          <w:color w:val="000000"/>
          <w:szCs w:val="14"/>
        </w:rPr>
        <w:t xml:space="preserve">Non-Patient Instance Services (see </w:t>
      </w:r>
      <w:hyperlink w:anchor="_12.1.1_Resource_Descriptions" w:history="1">
        <w:r w:rsidRPr="003743A0">
          <w:rPr>
            <w:rStyle w:val="Hyperlink"/>
            <w:rFonts w:cs="Helvetica"/>
            <w:bCs/>
            <w:szCs w:val="14"/>
          </w:rPr>
          <w:t>Section 12</w:t>
        </w:r>
        <w:r>
          <w:rPr>
            <w:rStyle w:val="Hyperlink"/>
            <w:rFonts w:cs="Helvetica"/>
            <w:bCs/>
            <w:szCs w:val="14"/>
          </w:rPr>
          <w:t xml:space="preserve"> in P</w:t>
        </w:r>
        <w:r w:rsidRPr="005B0D53">
          <w:rPr>
            <w:rStyle w:val="Hyperlink"/>
            <w:rFonts w:cs="Helvetica"/>
            <w:bCs/>
            <w:szCs w:val="14"/>
          </w:rPr>
          <w:t>S3.18</w:t>
        </w:r>
      </w:hyperlink>
      <w:r w:rsidRPr="005B0D53">
        <w:rPr>
          <w:rFonts w:cs="Helvetica"/>
          <w:bCs/>
          <w:color w:val="000000"/>
          <w:szCs w:val="14"/>
        </w:rPr>
        <w:t>)</w:t>
      </w:r>
      <w:r>
        <w:rPr>
          <w:rFonts w:cs="Helvetica"/>
          <w:bCs/>
          <w:color w:val="000000"/>
          <w:szCs w:val="14"/>
        </w:rPr>
        <w:t>.</w:t>
      </w:r>
    </w:p>
    <w:p w14:paraId="4E50D46D" w14:textId="6E4C58EC" w:rsidR="002F34CA" w:rsidRDefault="002F34CA" w:rsidP="002F34CA">
      <w:pPr>
        <w:rPr>
          <w:rFonts w:cs="Helvetica"/>
          <w:bCs/>
          <w:color w:val="000000"/>
          <w:szCs w:val="14"/>
        </w:rPr>
      </w:pPr>
      <w:r>
        <w:rPr>
          <w:rFonts w:cs="Helvetica"/>
          <w:bCs/>
          <w:color w:val="000000"/>
          <w:szCs w:val="14"/>
        </w:rPr>
        <w:t>Due to the potentially very large size of Inventory SOP Instances,</w:t>
      </w:r>
      <w:r w:rsidRPr="005B0D53">
        <w:rPr>
          <w:rFonts w:cs="Helvetica"/>
          <w:bCs/>
          <w:color w:val="000000"/>
          <w:szCs w:val="14"/>
        </w:rPr>
        <w:t xml:space="preserve"> </w:t>
      </w:r>
      <w:r>
        <w:rPr>
          <w:rFonts w:cs="Helvetica"/>
          <w:bCs/>
          <w:color w:val="000000"/>
          <w:szCs w:val="14"/>
        </w:rPr>
        <w:t>the creator may make them available through a</w:t>
      </w:r>
      <w:r w:rsidRPr="005B0D53">
        <w:rPr>
          <w:rFonts w:cs="Helvetica"/>
          <w:bCs/>
          <w:color w:val="000000"/>
          <w:szCs w:val="14"/>
        </w:rPr>
        <w:t xml:space="preserve"> non-DICOM file access protocol.</w:t>
      </w:r>
      <w:r>
        <w:rPr>
          <w:rFonts w:cs="Helvetica"/>
          <w:bCs/>
          <w:color w:val="000000"/>
          <w:szCs w:val="14"/>
        </w:rPr>
        <w:t xml:space="preserve"> Such a protocol may allow interactive reading of files, rather than transfer as a whole to the destination system (see </w:t>
      </w:r>
      <w:hyperlink w:anchor="_XXXX.6.3_Incremental_Access" w:history="1">
        <w:r w:rsidRPr="001D4220">
          <w:rPr>
            <w:rStyle w:val="Hyperlink"/>
            <w:rFonts w:cs="Helvetica"/>
            <w:bCs/>
            <w:szCs w:val="14"/>
          </w:rPr>
          <w:t xml:space="preserve">Section </w:t>
        </w:r>
        <w:r w:rsidR="00675EB6">
          <w:rPr>
            <w:rStyle w:val="Hyperlink"/>
            <w:rFonts w:cs="Helvetica"/>
            <w:bCs/>
            <w:szCs w:val="14"/>
          </w:rPr>
          <w:t>XXXX.7</w:t>
        </w:r>
        <w:r w:rsidR="00904AEF">
          <w:rPr>
            <w:rStyle w:val="Hyperlink"/>
            <w:rFonts w:cs="Helvetica"/>
            <w:bCs/>
            <w:szCs w:val="14"/>
          </w:rPr>
          <w:t>.6</w:t>
        </w:r>
      </w:hyperlink>
      <w:r>
        <w:rPr>
          <w:rFonts w:cs="Helvetica"/>
          <w:bCs/>
          <w:color w:val="000000"/>
          <w:szCs w:val="14"/>
        </w:rPr>
        <w:t>).</w:t>
      </w:r>
    </w:p>
    <w:p w14:paraId="5F67DD51" w14:textId="08826B3F" w:rsidR="0096506F" w:rsidRPr="005B0D53" w:rsidRDefault="00FB300B" w:rsidP="0096506F">
      <w:pPr>
        <w:pStyle w:val="Heading3"/>
        <w:rPr>
          <w:rFonts w:cs="Helvetica"/>
          <w:snapToGrid w:val="0"/>
        </w:rPr>
      </w:pPr>
      <w:bookmarkStart w:id="568" w:name="_Toc88042333"/>
      <w:r>
        <w:rPr>
          <w:rFonts w:cs="Helvetica"/>
          <w:snapToGrid w:val="0"/>
        </w:rPr>
        <w:t>XXXX.4</w:t>
      </w:r>
      <w:r w:rsidR="002F34CA">
        <w:rPr>
          <w:rFonts w:cs="Helvetica"/>
          <w:snapToGrid w:val="0"/>
        </w:rPr>
        <w:t>.2</w:t>
      </w:r>
      <w:r w:rsidR="0096506F" w:rsidRPr="005B0D53">
        <w:rPr>
          <w:rFonts w:cs="Helvetica"/>
          <w:snapToGrid w:val="0"/>
        </w:rPr>
        <w:t xml:space="preserve"> </w:t>
      </w:r>
      <w:r w:rsidR="00C60914">
        <w:rPr>
          <w:rFonts w:cs="Helvetica"/>
          <w:snapToGrid w:val="0"/>
        </w:rPr>
        <w:t>Inventory Creation</w:t>
      </w:r>
      <w:r w:rsidR="0096506F" w:rsidRPr="005B0D53">
        <w:rPr>
          <w:rFonts w:cs="Helvetica"/>
          <w:snapToGrid w:val="0"/>
        </w:rPr>
        <w:t xml:space="preserve"> </w:t>
      </w:r>
      <w:r w:rsidR="00F737FF">
        <w:rPr>
          <w:rFonts w:cs="Helvetica"/>
          <w:snapToGrid w:val="0"/>
        </w:rPr>
        <w:t>Service</w:t>
      </w:r>
      <w:bookmarkEnd w:id="568"/>
    </w:p>
    <w:p w14:paraId="56801377" w14:textId="53F77AAE" w:rsidR="00AF02A4" w:rsidRDefault="00E906DB" w:rsidP="00E906DB">
      <w:r>
        <w:t xml:space="preserve">Creation of an inventory may be initiated by a transaction of the </w:t>
      </w:r>
      <w:r w:rsidR="00C60914">
        <w:rPr>
          <w:rFonts w:cs="Helvetica"/>
        </w:rPr>
        <w:t>Inventory Creation</w:t>
      </w:r>
      <w:r w:rsidRPr="005B0D53">
        <w:rPr>
          <w:rFonts w:cs="Helvetica"/>
        </w:rPr>
        <w:t xml:space="preserve"> SOP Class</w:t>
      </w:r>
      <w:r>
        <w:rPr>
          <w:rFonts w:cs="Helvetica"/>
        </w:rPr>
        <w:t xml:space="preserve"> </w:t>
      </w:r>
      <w:r w:rsidR="007A40DB">
        <w:rPr>
          <w:rFonts w:cs="Helvetica"/>
        </w:rPr>
        <w:t xml:space="preserve">(see </w:t>
      </w:r>
      <w:hyperlink w:anchor="_ZZ.2_Inventory_Initiation" w:history="1">
        <w:r w:rsidRPr="00E906DB">
          <w:rPr>
            <w:rStyle w:val="Hyperlink"/>
            <w:rFonts w:cs="Helvetica"/>
          </w:rPr>
          <w:t>Section ZZ.2 in PS3.4</w:t>
        </w:r>
      </w:hyperlink>
      <w:r>
        <w:rPr>
          <w:rFonts w:cs="Helvetica"/>
        </w:rPr>
        <w:t>)</w:t>
      </w:r>
      <w:r w:rsidR="003B2D8C">
        <w:rPr>
          <w:rFonts w:cs="Helvetica"/>
        </w:rPr>
        <w:t xml:space="preserve">. </w:t>
      </w:r>
      <w:r w:rsidR="003B2D8C" w:rsidRPr="005B0D53">
        <w:rPr>
          <w:rFonts w:cs="Helvetica"/>
        </w:rPr>
        <w:t xml:space="preserve">The </w:t>
      </w:r>
      <w:r w:rsidR="003B2D8C">
        <w:rPr>
          <w:rFonts w:cs="Helvetica"/>
        </w:rPr>
        <w:t xml:space="preserve">initiation action </w:t>
      </w:r>
      <w:r w:rsidR="003B2D8C" w:rsidRPr="005B0D53">
        <w:rPr>
          <w:rFonts w:cs="Helvetica"/>
        </w:rPr>
        <w:t xml:space="preserve">for the </w:t>
      </w:r>
      <w:r w:rsidR="00394C08" w:rsidRPr="005B0D53">
        <w:rPr>
          <w:rFonts w:cs="Helvetica"/>
        </w:rPr>
        <w:t xml:space="preserve">Inventory </w:t>
      </w:r>
      <w:r w:rsidR="003B2D8C">
        <w:rPr>
          <w:rFonts w:cs="Helvetica"/>
        </w:rPr>
        <w:t>specif</w:t>
      </w:r>
      <w:r w:rsidR="00F737FF">
        <w:rPr>
          <w:rFonts w:cs="Helvetica"/>
        </w:rPr>
        <w:t>ies</w:t>
      </w:r>
      <w:r w:rsidR="003B2D8C">
        <w:rPr>
          <w:rFonts w:cs="Helvetica"/>
        </w:rPr>
        <w:t xml:space="preserve"> the </w:t>
      </w:r>
      <w:r w:rsidR="003B2D8C" w:rsidRPr="005B0D53">
        <w:rPr>
          <w:rFonts w:cs="Helvetica"/>
        </w:rPr>
        <w:t>request</w:t>
      </w:r>
      <w:r w:rsidR="003B2D8C">
        <w:rPr>
          <w:rFonts w:cs="Helvetica"/>
        </w:rPr>
        <w:t>ed</w:t>
      </w:r>
      <w:r w:rsidR="003B2D8C" w:rsidRPr="005B0D53">
        <w:rPr>
          <w:rFonts w:cs="Helvetica"/>
        </w:rPr>
        <w:t xml:space="preserve"> </w:t>
      </w:r>
      <w:r w:rsidR="00394C08">
        <w:rPr>
          <w:rFonts w:cs="Helvetica"/>
        </w:rPr>
        <w:t xml:space="preserve">Scope </w:t>
      </w:r>
      <w:r w:rsidR="003B2D8C">
        <w:rPr>
          <w:rFonts w:cs="Helvetica"/>
        </w:rPr>
        <w:t xml:space="preserve">of </w:t>
      </w:r>
      <w:r w:rsidR="00394C08" w:rsidRPr="005B0D53">
        <w:rPr>
          <w:rFonts w:cs="Helvetica"/>
        </w:rPr>
        <w:t>Inventory</w:t>
      </w:r>
      <w:r w:rsidR="003B2D8C" w:rsidRPr="005B0D53">
        <w:rPr>
          <w:rFonts w:cs="Helvetica"/>
        </w:rPr>
        <w:t>.</w:t>
      </w:r>
    </w:p>
    <w:p w14:paraId="4797925C" w14:textId="531C0CCE" w:rsidR="00AF02A4" w:rsidRPr="005B0D53" w:rsidRDefault="00AF02A4" w:rsidP="00AF02A4">
      <w:pPr>
        <w:rPr>
          <w:rFonts w:cs="Helvetica"/>
          <w:bCs/>
          <w:color w:val="000000"/>
          <w:szCs w:val="14"/>
        </w:rPr>
      </w:pPr>
      <w:r w:rsidRPr="005B0D53">
        <w:rPr>
          <w:rFonts w:cs="Helvetica"/>
        </w:rPr>
        <w:t xml:space="preserve">The </w:t>
      </w:r>
      <w:r w:rsidR="00C60914">
        <w:rPr>
          <w:rFonts w:cs="Helvetica"/>
        </w:rPr>
        <w:t>Inventory Creation</w:t>
      </w:r>
      <w:r w:rsidRPr="005B0D53">
        <w:rPr>
          <w:rFonts w:cs="Helvetica"/>
        </w:rPr>
        <w:t xml:space="preserve"> SOP Class is in many ways similar to the </w:t>
      </w:r>
      <w:r w:rsidR="00CB7791">
        <w:rPr>
          <w:rFonts w:cs="Helvetica"/>
        </w:rPr>
        <w:t>Repository</w:t>
      </w:r>
      <w:r w:rsidRPr="005B0D53">
        <w:rPr>
          <w:rFonts w:cs="Helvetica"/>
        </w:rPr>
        <w:t xml:space="preserve"> Query SOP Class </w:t>
      </w:r>
      <w:r w:rsidRPr="005B0D53">
        <w:rPr>
          <w:rFonts w:cs="Helvetica"/>
          <w:bCs/>
          <w:color w:val="000000"/>
          <w:szCs w:val="22"/>
        </w:rPr>
        <w:t>(see</w:t>
      </w:r>
      <w:r w:rsidR="00CB7791">
        <w:rPr>
          <w:rFonts w:cs="Helvetica"/>
          <w:bCs/>
          <w:color w:val="000000"/>
          <w:szCs w:val="22"/>
        </w:rPr>
        <w:t xml:space="preserve"> </w:t>
      </w:r>
      <w:hyperlink w:anchor="_XXXX.2_REPOSItory_Query" w:history="1">
        <w:r w:rsidR="00CB7791" w:rsidRPr="00CB7791">
          <w:rPr>
            <w:rStyle w:val="Hyperlink"/>
            <w:rFonts w:cs="Helvetica"/>
            <w:bCs/>
            <w:szCs w:val="22"/>
          </w:rPr>
          <w:t>Section XXXX.2</w:t>
        </w:r>
      </w:hyperlink>
      <w:r w:rsidRPr="005B0D53">
        <w:rPr>
          <w:rFonts w:cs="Helvetica"/>
          <w:bCs/>
          <w:color w:val="000000"/>
          <w:szCs w:val="14"/>
        </w:rPr>
        <w:t xml:space="preserve">). In both cases, the SCU requests a list of Studies, managed by the SCP, that match </w:t>
      </w:r>
      <w:r w:rsidR="00CB7791" w:rsidRPr="005B0D53">
        <w:rPr>
          <w:rFonts w:cs="Helvetica"/>
          <w:bCs/>
          <w:color w:val="000000"/>
          <w:szCs w:val="14"/>
        </w:rPr>
        <w:t xml:space="preserve">Key </w:t>
      </w:r>
      <w:r w:rsidR="00CB7791">
        <w:rPr>
          <w:rFonts w:cs="Helvetica"/>
          <w:bCs/>
          <w:color w:val="000000"/>
          <w:szCs w:val="14"/>
        </w:rPr>
        <w:t xml:space="preserve">Attribute </w:t>
      </w:r>
      <w:r w:rsidRPr="005B0D53">
        <w:rPr>
          <w:rFonts w:cs="Helvetica"/>
          <w:bCs/>
          <w:color w:val="000000"/>
          <w:szCs w:val="14"/>
        </w:rPr>
        <w:t xml:space="preserve">values. However, the </w:t>
      </w:r>
      <w:r w:rsidR="00CB7791">
        <w:rPr>
          <w:rFonts w:cs="Helvetica"/>
        </w:rPr>
        <w:t>Repository</w:t>
      </w:r>
      <w:r w:rsidR="00CB7791" w:rsidRPr="005B0D53">
        <w:rPr>
          <w:rFonts w:cs="Helvetica"/>
        </w:rPr>
        <w:t xml:space="preserve"> Query </w:t>
      </w:r>
      <w:r w:rsidR="00CB7791" w:rsidRPr="005B0D53">
        <w:rPr>
          <w:rFonts w:cs="Helvetica"/>
          <w:bCs/>
          <w:color w:val="000000"/>
          <w:szCs w:val="14"/>
        </w:rPr>
        <w:t>operates synchronously (i.e., the query and response occur on the same Association)</w:t>
      </w:r>
      <w:r w:rsidR="00CB7791">
        <w:rPr>
          <w:rFonts w:cs="Helvetica"/>
          <w:bCs/>
          <w:color w:val="000000"/>
          <w:szCs w:val="14"/>
        </w:rPr>
        <w:t>. The SCP is expected to respond within a typical transactional timeout period, and the SCU must interactively process responses and sequentially initiate queries to continue after partial completion responses (or errors)</w:t>
      </w:r>
      <w:r w:rsidRPr="005B0D53">
        <w:rPr>
          <w:rFonts w:cs="Helvetica"/>
        </w:rPr>
        <w:t>.</w:t>
      </w:r>
    </w:p>
    <w:p w14:paraId="1CD6BCD9" w14:textId="76240B3B" w:rsidR="00AF02A4" w:rsidRDefault="00DB44B1" w:rsidP="00DB44B1">
      <w:pPr>
        <w:rPr>
          <w:rFonts w:cs="Helvetica"/>
          <w:bCs/>
          <w:color w:val="000000"/>
          <w:szCs w:val="14"/>
        </w:rPr>
      </w:pPr>
      <w:r>
        <w:rPr>
          <w:rFonts w:cs="Helvetica"/>
          <w:bCs/>
          <w:color w:val="000000"/>
          <w:szCs w:val="22"/>
        </w:rPr>
        <w:t>In contrast, t</w:t>
      </w:r>
      <w:r w:rsidR="00AF02A4" w:rsidRPr="005B0D53">
        <w:rPr>
          <w:rFonts w:cs="Helvetica"/>
        </w:rPr>
        <w:t xml:space="preserve">he </w:t>
      </w:r>
      <w:r w:rsidR="00C60914">
        <w:rPr>
          <w:rFonts w:cs="Helvetica"/>
        </w:rPr>
        <w:t>Inventory Creation</w:t>
      </w:r>
      <w:r w:rsidR="00AF02A4" w:rsidRPr="005B0D53">
        <w:rPr>
          <w:rFonts w:cs="Helvetica"/>
        </w:rPr>
        <w:t xml:space="preserve"> SOP Class </w:t>
      </w:r>
      <w:r w:rsidR="00AF02A4" w:rsidRPr="005B0D53">
        <w:rPr>
          <w:rFonts w:cs="Helvetica"/>
          <w:bCs/>
          <w:color w:val="000000"/>
          <w:szCs w:val="14"/>
        </w:rPr>
        <w:t xml:space="preserve">operates asynchronously, as production of an enterprise-scale inventory </w:t>
      </w:r>
      <w:r w:rsidR="003B2D8C">
        <w:rPr>
          <w:rFonts w:cs="Helvetica"/>
          <w:bCs/>
          <w:color w:val="000000"/>
          <w:szCs w:val="14"/>
        </w:rPr>
        <w:t xml:space="preserve">of billions of objects </w:t>
      </w:r>
      <w:r w:rsidR="00AF02A4" w:rsidRPr="005B0D53">
        <w:rPr>
          <w:rFonts w:cs="Helvetica"/>
          <w:bCs/>
          <w:color w:val="000000"/>
          <w:szCs w:val="14"/>
        </w:rPr>
        <w:t>may take considerable time</w:t>
      </w:r>
      <w:r w:rsidR="006F6971">
        <w:rPr>
          <w:rFonts w:cs="Helvetica"/>
          <w:bCs/>
          <w:color w:val="000000"/>
          <w:szCs w:val="14"/>
        </w:rPr>
        <w:t xml:space="preserve"> (potentially many days)</w:t>
      </w:r>
      <w:r w:rsidR="000479A9">
        <w:rPr>
          <w:rFonts w:cs="Helvetica"/>
          <w:bCs/>
          <w:color w:val="000000"/>
          <w:szCs w:val="14"/>
        </w:rPr>
        <w:t xml:space="preserve">. As an asynchronous process, multiple approaches are available to the SCP to manage the resource demands for </w:t>
      </w:r>
      <w:r w:rsidR="00394C08">
        <w:rPr>
          <w:rFonts w:cs="Helvetica"/>
          <w:bCs/>
          <w:color w:val="000000"/>
          <w:szCs w:val="14"/>
        </w:rPr>
        <w:t xml:space="preserve">Inventory </w:t>
      </w:r>
      <w:r w:rsidR="000479A9">
        <w:rPr>
          <w:rFonts w:cs="Helvetica"/>
          <w:bCs/>
          <w:color w:val="000000"/>
          <w:szCs w:val="14"/>
        </w:rPr>
        <w:t xml:space="preserve">production across a longer time scale and with non-critical priority. </w:t>
      </w:r>
      <w:r w:rsidR="00A77FAD" w:rsidRPr="005B0D53">
        <w:rPr>
          <w:rFonts w:cs="Helvetica"/>
          <w:bCs/>
          <w:color w:val="000000"/>
          <w:szCs w:val="14"/>
        </w:rPr>
        <w:t xml:space="preserve">The </w:t>
      </w:r>
      <w:r w:rsidR="00AF02A4" w:rsidRPr="005B0D53">
        <w:rPr>
          <w:rFonts w:cs="Helvetica"/>
          <w:bCs/>
          <w:color w:val="000000"/>
          <w:szCs w:val="14"/>
        </w:rPr>
        <w:t>results</w:t>
      </w:r>
      <w:r w:rsidR="00CB7791">
        <w:rPr>
          <w:rFonts w:cs="Helvetica"/>
          <w:bCs/>
          <w:color w:val="000000"/>
          <w:szCs w:val="14"/>
        </w:rPr>
        <w:t xml:space="preserve"> </w:t>
      </w:r>
      <w:r w:rsidR="00AF02A4" w:rsidRPr="005B0D53">
        <w:rPr>
          <w:rFonts w:cs="Helvetica"/>
          <w:bCs/>
          <w:color w:val="000000"/>
          <w:szCs w:val="14"/>
        </w:rPr>
        <w:t>are stored in information object</w:t>
      </w:r>
      <w:r w:rsidR="00A77FAD">
        <w:rPr>
          <w:rFonts w:cs="Helvetica"/>
          <w:bCs/>
          <w:color w:val="000000"/>
          <w:szCs w:val="14"/>
        </w:rPr>
        <w:t>s</w:t>
      </w:r>
      <w:r w:rsidR="00AF02A4" w:rsidRPr="005B0D53">
        <w:rPr>
          <w:rFonts w:cs="Helvetica"/>
          <w:bCs/>
          <w:color w:val="000000"/>
          <w:szCs w:val="14"/>
        </w:rPr>
        <w:t xml:space="preserve"> that can be accessed </w:t>
      </w:r>
      <w:r w:rsidR="00A77FAD" w:rsidRPr="005B0D53">
        <w:rPr>
          <w:rFonts w:cs="Helvetica"/>
          <w:bCs/>
          <w:color w:val="000000"/>
          <w:szCs w:val="14"/>
        </w:rPr>
        <w:t xml:space="preserve">asynchronously </w:t>
      </w:r>
      <w:r w:rsidR="00AF02A4" w:rsidRPr="005B0D53">
        <w:rPr>
          <w:rFonts w:cs="Helvetica"/>
          <w:bCs/>
          <w:color w:val="000000"/>
          <w:szCs w:val="14"/>
        </w:rPr>
        <w:t>at the convenience of the SCU.</w:t>
      </w:r>
    </w:p>
    <w:p w14:paraId="20051A84" w14:textId="46B4107C" w:rsidR="00D01E18" w:rsidRDefault="003B2D8C" w:rsidP="00AF02A4">
      <w:pPr>
        <w:rPr>
          <w:rFonts w:cs="Helvetica"/>
        </w:rPr>
      </w:pPr>
      <w:r>
        <w:rPr>
          <w:rFonts w:cs="Helvetica"/>
          <w:bCs/>
          <w:color w:val="000000"/>
          <w:szCs w:val="14"/>
        </w:rPr>
        <w:t xml:space="preserve">The mechanisms of the </w:t>
      </w:r>
      <w:r w:rsidR="00C60914">
        <w:rPr>
          <w:rFonts w:cs="Helvetica"/>
        </w:rPr>
        <w:t>Inventory Creation</w:t>
      </w:r>
      <w:r w:rsidRPr="005B0D53">
        <w:rPr>
          <w:rFonts w:cs="Helvetica"/>
        </w:rPr>
        <w:t xml:space="preserve"> SOP Class</w:t>
      </w:r>
      <w:r>
        <w:rPr>
          <w:rFonts w:cs="Helvetica"/>
        </w:rPr>
        <w:t xml:space="preserve"> are similar to those of the Storage Commitment SOP Class</w:t>
      </w:r>
      <w:r w:rsidR="00720764">
        <w:rPr>
          <w:rFonts w:cs="Helvetica"/>
        </w:rPr>
        <w:t xml:space="preserve"> (see </w:t>
      </w:r>
      <w:hyperlink r:id="rId166" w:history="1">
        <w:r w:rsidR="00720764" w:rsidRPr="00720764">
          <w:rPr>
            <w:rStyle w:val="Hyperlink"/>
            <w:rFonts w:cs="Helvetica"/>
          </w:rPr>
          <w:t>Section CC</w:t>
        </w:r>
      </w:hyperlink>
      <w:r w:rsidR="00720764">
        <w:rPr>
          <w:rFonts w:cs="Helvetica"/>
        </w:rPr>
        <w:t>)</w:t>
      </w:r>
      <w:r>
        <w:rPr>
          <w:rFonts w:cs="Helvetica"/>
        </w:rPr>
        <w:t xml:space="preserve">. </w:t>
      </w:r>
      <w:r w:rsidR="00D01E18">
        <w:rPr>
          <w:rFonts w:cs="Helvetica"/>
        </w:rPr>
        <w:t>The SCU sends a</w:t>
      </w:r>
      <w:r>
        <w:rPr>
          <w:rFonts w:cs="Helvetica"/>
        </w:rPr>
        <w:t xml:space="preserve"> request </w:t>
      </w:r>
      <w:r w:rsidR="00D01E18">
        <w:rPr>
          <w:rFonts w:cs="Helvetica"/>
        </w:rPr>
        <w:t>for the service to the SCP in an N-ACTION message, and the SCP asynchronously reports back status or completion using an N-EVENT</w:t>
      </w:r>
      <w:r w:rsidR="00575515">
        <w:rPr>
          <w:rFonts w:cs="Helvetica"/>
        </w:rPr>
        <w:t>-</w:t>
      </w:r>
      <w:r w:rsidR="00D01E18">
        <w:rPr>
          <w:rFonts w:cs="Helvetica"/>
        </w:rPr>
        <w:t xml:space="preserve">REPORT message. </w:t>
      </w:r>
    </w:p>
    <w:p w14:paraId="4E19056D" w14:textId="1D1DDD62" w:rsidR="003B2D8C" w:rsidRDefault="00D01E18" w:rsidP="00AF02A4">
      <w:pPr>
        <w:rPr>
          <w:rFonts w:cs="Helvetica"/>
        </w:rPr>
      </w:pPr>
      <w:r>
        <w:rPr>
          <w:rFonts w:cs="Helvetica"/>
        </w:rPr>
        <w:t xml:space="preserve">The </w:t>
      </w:r>
      <w:r w:rsidR="00C60914">
        <w:rPr>
          <w:rFonts w:cs="Helvetica"/>
        </w:rPr>
        <w:t>Inventory Creation</w:t>
      </w:r>
      <w:r w:rsidRPr="005B0D53">
        <w:rPr>
          <w:rFonts w:cs="Helvetica"/>
        </w:rPr>
        <w:t xml:space="preserve"> SOP Class </w:t>
      </w:r>
      <w:r>
        <w:rPr>
          <w:rFonts w:cs="Helvetica"/>
        </w:rPr>
        <w:t>provides for regular reports on the status of inventory creation, at an interval specified by the SCU</w:t>
      </w:r>
      <w:r w:rsidR="005312C8">
        <w:rPr>
          <w:rFonts w:cs="Helvetica"/>
        </w:rPr>
        <w:t xml:space="preserve"> (see </w:t>
      </w:r>
      <w:hyperlink w:anchor="_ZZ.2.2.2_Service_Class" w:history="1">
        <w:r w:rsidR="005312C8" w:rsidRPr="005312C8">
          <w:rPr>
            <w:rStyle w:val="Hyperlink"/>
            <w:rFonts w:cs="Helvetica"/>
          </w:rPr>
          <w:t>Section ZZ.2.2.2 in PS3.4</w:t>
        </w:r>
      </w:hyperlink>
      <w:r w:rsidR="005312C8">
        <w:rPr>
          <w:rFonts w:cs="Helvetica"/>
        </w:rPr>
        <w:t>)</w:t>
      </w:r>
      <w:r>
        <w:rPr>
          <w:rFonts w:cs="Helvetica"/>
        </w:rPr>
        <w:t xml:space="preserve">. This allows the SCU to ensure that the operation has not stalled. </w:t>
      </w:r>
      <w:r w:rsidR="000E6173">
        <w:rPr>
          <w:rFonts w:cs="Helvetica"/>
        </w:rPr>
        <w:t xml:space="preserve">For example, </w:t>
      </w:r>
      <w:r>
        <w:rPr>
          <w:rFonts w:cs="Helvetica"/>
        </w:rPr>
        <w:t xml:space="preserve">such reporting </w:t>
      </w:r>
      <w:r w:rsidR="000E6173">
        <w:rPr>
          <w:rFonts w:cs="Helvetica"/>
        </w:rPr>
        <w:t>might</w:t>
      </w:r>
      <w:r>
        <w:rPr>
          <w:rFonts w:cs="Helvetica"/>
        </w:rPr>
        <w:t xml:space="preserve"> </w:t>
      </w:r>
      <w:r w:rsidR="005312C8">
        <w:rPr>
          <w:rFonts w:cs="Helvetica"/>
        </w:rPr>
        <w:t xml:space="preserve">be desired </w:t>
      </w:r>
      <w:r>
        <w:rPr>
          <w:rFonts w:cs="Helvetica"/>
        </w:rPr>
        <w:t>for each 5% of process progress</w:t>
      </w:r>
      <w:r w:rsidR="005312C8">
        <w:rPr>
          <w:rFonts w:cs="Helvetica"/>
        </w:rPr>
        <w:t>, and</w:t>
      </w:r>
      <w:r>
        <w:rPr>
          <w:rFonts w:cs="Helvetica"/>
        </w:rPr>
        <w:t xml:space="preserve"> for an inventory that is expected to complete in one day, status report</w:t>
      </w:r>
      <w:r w:rsidR="007A48F7">
        <w:rPr>
          <w:rFonts w:cs="Helvetica"/>
        </w:rPr>
        <w:t>ing</w:t>
      </w:r>
      <w:r>
        <w:rPr>
          <w:rFonts w:cs="Helvetica"/>
        </w:rPr>
        <w:t xml:space="preserve"> </w:t>
      </w:r>
      <w:r w:rsidR="005312C8">
        <w:rPr>
          <w:rFonts w:cs="Helvetica"/>
        </w:rPr>
        <w:t>c</w:t>
      </w:r>
      <w:r>
        <w:rPr>
          <w:rFonts w:cs="Helvetica"/>
        </w:rPr>
        <w:t>ould be requested</w:t>
      </w:r>
      <w:r w:rsidR="005312C8">
        <w:rPr>
          <w:rFonts w:cs="Helvetica"/>
        </w:rPr>
        <w:t xml:space="preserve"> </w:t>
      </w:r>
      <w:r w:rsidR="0035783E">
        <w:rPr>
          <w:rFonts w:cs="Helvetica"/>
        </w:rPr>
        <w:t xml:space="preserve">for </w:t>
      </w:r>
      <w:r w:rsidR="005312C8">
        <w:rPr>
          <w:rFonts w:cs="Helvetica"/>
        </w:rPr>
        <w:t>30-minute</w:t>
      </w:r>
      <w:r w:rsidR="00D32C43">
        <w:rPr>
          <w:rFonts w:cs="Helvetica"/>
        </w:rPr>
        <w:t xml:space="preserve"> interval</w:t>
      </w:r>
      <w:r w:rsidR="005312C8">
        <w:rPr>
          <w:rFonts w:cs="Helvetica"/>
        </w:rPr>
        <w:t>s</w:t>
      </w:r>
      <w:r w:rsidR="00D32C43">
        <w:rPr>
          <w:rFonts w:cs="Helvetica"/>
        </w:rPr>
        <w:t>. The SOP Class also allows the SCU to request a status report update at any time.</w:t>
      </w:r>
    </w:p>
    <w:p w14:paraId="7E1C11B4" w14:textId="3F534906" w:rsidR="00023ADE" w:rsidRDefault="00023ADE" w:rsidP="00AF02A4">
      <w:pPr>
        <w:rPr>
          <w:rFonts w:cs="Helvetica"/>
          <w:snapToGrid w:val="0"/>
        </w:rPr>
      </w:pPr>
      <w:r>
        <w:rPr>
          <w:rFonts w:cs="Helvetica"/>
        </w:rPr>
        <w:t xml:space="preserve">The </w:t>
      </w:r>
      <w:r w:rsidR="00C60914">
        <w:rPr>
          <w:rFonts w:cs="Helvetica"/>
        </w:rPr>
        <w:t>Inventory Creation</w:t>
      </w:r>
      <w:r w:rsidRPr="005B0D53">
        <w:rPr>
          <w:rFonts w:cs="Helvetica"/>
        </w:rPr>
        <w:t xml:space="preserve"> SOP Class</w:t>
      </w:r>
      <w:r>
        <w:rPr>
          <w:snapToGrid w:val="0"/>
        </w:rPr>
        <w:t xml:space="preserve"> allows production of an inventory to be paused and resumed. A pause may occur when resources necessary for </w:t>
      </w:r>
      <w:r w:rsidR="00394C08">
        <w:rPr>
          <w:snapToGrid w:val="0"/>
        </w:rPr>
        <w:t xml:space="preserve">Inventory </w:t>
      </w:r>
      <w:r>
        <w:rPr>
          <w:snapToGrid w:val="0"/>
        </w:rPr>
        <w:t>production (database processing cycles, disk storage space, etc.) become temporarily unavailable</w:t>
      </w:r>
      <w:r w:rsidR="0027612E">
        <w:rPr>
          <w:snapToGrid w:val="0"/>
        </w:rPr>
        <w:t>, or when resource usage has reached a pre-set limit</w:t>
      </w:r>
      <w:r>
        <w:rPr>
          <w:snapToGrid w:val="0"/>
        </w:rPr>
        <w:t xml:space="preserve">. </w:t>
      </w:r>
      <w:r w:rsidR="0027612E">
        <w:rPr>
          <w:snapToGrid w:val="0"/>
        </w:rPr>
        <w:t>For example, a</w:t>
      </w:r>
      <w:r>
        <w:rPr>
          <w:snapToGrid w:val="0"/>
        </w:rPr>
        <w:t xml:space="preserve"> system that allows a research application to create an </w:t>
      </w:r>
      <w:r w:rsidR="00394C08">
        <w:rPr>
          <w:snapToGrid w:val="0"/>
        </w:rPr>
        <w:t xml:space="preserve">Inventory </w:t>
      </w:r>
      <w:r>
        <w:rPr>
          <w:snapToGrid w:val="0"/>
        </w:rPr>
        <w:t xml:space="preserve">might limit the </w:t>
      </w:r>
      <w:r w:rsidR="002F34CA">
        <w:rPr>
          <w:snapToGrid w:val="0"/>
        </w:rPr>
        <w:t xml:space="preserve">initial </w:t>
      </w:r>
      <w:r>
        <w:rPr>
          <w:snapToGrid w:val="0"/>
        </w:rPr>
        <w:t xml:space="preserve">result to some maximum number of </w:t>
      </w:r>
      <w:r w:rsidR="00394C08">
        <w:rPr>
          <w:snapToGrid w:val="0"/>
        </w:rPr>
        <w:t>Studies</w:t>
      </w:r>
      <w:r>
        <w:rPr>
          <w:snapToGrid w:val="0"/>
        </w:rPr>
        <w:t>, and then pause for confirmation bef</w:t>
      </w:r>
      <w:r>
        <w:rPr>
          <w:rFonts w:cs="Helvetica"/>
          <w:snapToGrid w:val="0"/>
        </w:rPr>
        <w:t>ore proceeding.</w:t>
      </w:r>
      <w:r w:rsidR="00EA06C1">
        <w:rPr>
          <w:rFonts w:cs="Helvetica"/>
          <w:snapToGrid w:val="0"/>
        </w:rPr>
        <w:t xml:space="preserve"> It is expected that some human intervention may be required before resuming inventory production.</w:t>
      </w:r>
    </w:p>
    <w:p w14:paraId="71B49DD5" w14:textId="7987CA59" w:rsidR="002F34CA" w:rsidRPr="005B0D53" w:rsidRDefault="002F34CA" w:rsidP="00AF02A4">
      <w:pPr>
        <w:rPr>
          <w:rFonts w:cs="Helvetica"/>
          <w:bCs/>
          <w:color w:val="000000"/>
          <w:szCs w:val="14"/>
        </w:rPr>
      </w:pPr>
      <w:r>
        <w:rPr>
          <w:rFonts w:cs="Helvetica"/>
        </w:rPr>
        <w:t>Note that the Inventory Creation</w:t>
      </w:r>
      <w:r w:rsidRPr="005B0D53">
        <w:rPr>
          <w:rFonts w:cs="Helvetica"/>
        </w:rPr>
        <w:t xml:space="preserve"> SOP Class</w:t>
      </w:r>
      <w:r>
        <w:rPr>
          <w:rFonts w:cs="Helvetica"/>
        </w:rPr>
        <w:t xml:space="preserve"> does not use the Inventory IOD</w:t>
      </w:r>
      <w:r w:rsidR="0047558A">
        <w:rPr>
          <w:rFonts w:cs="Helvetica"/>
        </w:rPr>
        <w:t xml:space="preserve"> </w:t>
      </w:r>
      <w:r w:rsidR="0047558A" w:rsidRPr="001A45B9">
        <w:rPr>
          <w:rFonts w:cs="Helvetica"/>
        </w:rPr>
        <w:t>(</w:t>
      </w:r>
      <w:hyperlink w:anchor="_A.XX_Inventory_IOD" w:history="1">
        <w:r w:rsidR="0047558A" w:rsidRPr="001A45B9">
          <w:rPr>
            <w:rStyle w:val="Hyperlink"/>
            <w:rFonts w:cs="Helvetica"/>
          </w:rPr>
          <w:t>Section A.XX “Inventory IOD” in PS3.3</w:t>
        </w:r>
      </w:hyperlink>
      <w:r w:rsidR="0047558A">
        <w:rPr>
          <w:rFonts w:cs="Helvetica"/>
        </w:rPr>
        <w:t>)</w:t>
      </w:r>
      <w:r>
        <w:rPr>
          <w:rFonts w:cs="Helvetica"/>
        </w:rPr>
        <w:t xml:space="preserve">, but rather the Inventory </w:t>
      </w:r>
      <w:bookmarkStart w:id="569" w:name="_Hlk67984870"/>
      <w:r>
        <w:rPr>
          <w:rFonts w:cs="Helvetica"/>
        </w:rPr>
        <w:t xml:space="preserve">Creation </w:t>
      </w:r>
      <w:bookmarkEnd w:id="569"/>
      <w:r>
        <w:rPr>
          <w:rFonts w:cs="Helvetica"/>
        </w:rPr>
        <w:t>IOD</w:t>
      </w:r>
      <w:r w:rsidR="0047558A">
        <w:rPr>
          <w:rFonts w:cs="Helvetica"/>
        </w:rPr>
        <w:t xml:space="preserve"> </w:t>
      </w:r>
      <w:r w:rsidR="0047558A" w:rsidRPr="001A45B9">
        <w:rPr>
          <w:rFonts w:cs="Helvetica"/>
        </w:rPr>
        <w:t>(</w:t>
      </w:r>
      <w:hyperlink w:anchor="_B.XX_Inventory_Creation" w:history="1">
        <w:r w:rsidR="0047558A" w:rsidRPr="001A45B9">
          <w:rPr>
            <w:rStyle w:val="Hyperlink"/>
            <w:rFonts w:cs="Helvetica"/>
          </w:rPr>
          <w:t xml:space="preserve">Section </w:t>
        </w:r>
        <w:r w:rsidR="0047558A">
          <w:rPr>
            <w:rStyle w:val="Hyperlink"/>
            <w:rFonts w:cs="Helvetica"/>
          </w:rPr>
          <w:t>B</w:t>
        </w:r>
        <w:r w:rsidR="0047558A" w:rsidRPr="001A45B9">
          <w:rPr>
            <w:rStyle w:val="Hyperlink"/>
            <w:rFonts w:cs="Helvetica"/>
          </w:rPr>
          <w:t xml:space="preserve">.XX “Inventory </w:t>
        </w:r>
        <w:r w:rsidR="0047558A" w:rsidRPr="0047558A">
          <w:rPr>
            <w:rStyle w:val="Hyperlink"/>
            <w:rFonts w:cs="Helvetica"/>
          </w:rPr>
          <w:t xml:space="preserve">Creation </w:t>
        </w:r>
        <w:r w:rsidR="0047558A" w:rsidRPr="001A45B9">
          <w:rPr>
            <w:rStyle w:val="Hyperlink"/>
            <w:rFonts w:cs="Helvetica"/>
          </w:rPr>
          <w:t>IOD” in PS3.3</w:t>
        </w:r>
      </w:hyperlink>
      <w:r w:rsidR="0047558A">
        <w:rPr>
          <w:rFonts w:cs="Helvetica"/>
        </w:rPr>
        <w:t>)</w:t>
      </w:r>
      <w:r>
        <w:rPr>
          <w:rFonts w:cs="Helvetica"/>
        </w:rPr>
        <w:t xml:space="preserve">, which consists of the controls and statuses for production of an </w:t>
      </w:r>
      <w:r w:rsidR="00394C08">
        <w:rPr>
          <w:rFonts w:cs="Helvetica"/>
        </w:rPr>
        <w:t>Inventory</w:t>
      </w:r>
      <w:r>
        <w:rPr>
          <w:rFonts w:cs="Helvetica"/>
        </w:rPr>
        <w:t xml:space="preserve">. However, both the Inventory IOD and the Inventory Creation IOD use many of the same </w:t>
      </w:r>
      <w:r w:rsidR="00394C08">
        <w:rPr>
          <w:rFonts w:cs="Helvetica"/>
        </w:rPr>
        <w:t>Attributes</w:t>
      </w:r>
      <w:r>
        <w:rPr>
          <w:rFonts w:cs="Helvetica"/>
        </w:rPr>
        <w:t>, including the Scope of Inventory Sequence.</w:t>
      </w:r>
    </w:p>
    <w:p w14:paraId="09D205F6" w14:textId="439FCD49" w:rsidR="00403BDD" w:rsidRDefault="00FB300B" w:rsidP="00403BDD">
      <w:pPr>
        <w:pStyle w:val="Heading3"/>
        <w:rPr>
          <w:rFonts w:cs="Helvetica"/>
          <w:snapToGrid w:val="0"/>
        </w:rPr>
      </w:pPr>
      <w:bookmarkStart w:id="570" w:name="_XXXX.3.3_Separability_of"/>
      <w:bookmarkStart w:id="571" w:name="_Toc88042334"/>
      <w:bookmarkEnd w:id="570"/>
      <w:r>
        <w:rPr>
          <w:rFonts w:cs="Helvetica"/>
          <w:snapToGrid w:val="0"/>
        </w:rPr>
        <w:lastRenderedPageBreak/>
        <w:t>XXXX.4</w:t>
      </w:r>
      <w:r w:rsidR="00403BDD" w:rsidRPr="005B0D53">
        <w:rPr>
          <w:rFonts w:cs="Helvetica"/>
          <w:snapToGrid w:val="0"/>
        </w:rPr>
        <w:t>.</w:t>
      </w:r>
      <w:r w:rsidR="00403BDD">
        <w:rPr>
          <w:rFonts w:cs="Helvetica"/>
          <w:snapToGrid w:val="0"/>
        </w:rPr>
        <w:t>3</w:t>
      </w:r>
      <w:r w:rsidR="00403BDD" w:rsidRPr="005B0D53">
        <w:rPr>
          <w:rFonts w:cs="Helvetica"/>
          <w:snapToGrid w:val="0"/>
        </w:rPr>
        <w:t xml:space="preserve"> </w:t>
      </w:r>
      <w:r w:rsidR="00403BDD">
        <w:rPr>
          <w:rFonts w:cs="Helvetica"/>
          <w:snapToGrid w:val="0"/>
        </w:rPr>
        <w:t>Separability of Services</w:t>
      </w:r>
      <w:bookmarkEnd w:id="571"/>
    </w:p>
    <w:p w14:paraId="38911885" w14:textId="77777777" w:rsidR="001153D6" w:rsidRDefault="00403BDD" w:rsidP="00403BDD">
      <w:pPr>
        <w:rPr>
          <w:rFonts w:cs="Helvetica"/>
          <w:bCs/>
          <w:color w:val="000000"/>
          <w:szCs w:val="14"/>
        </w:rPr>
      </w:pPr>
      <w:r w:rsidRPr="00403BDD">
        <w:rPr>
          <w:rFonts w:cs="Helvetica"/>
          <w:bCs/>
          <w:color w:val="000000"/>
          <w:szCs w:val="14"/>
        </w:rPr>
        <w:t xml:space="preserve">Each defined </w:t>
      </w:r>
      <w:r w:rsidR="00184558">
        <w:rPr>
          <w:rFonts w:cs="Helvetica"/>
          <w:bCs/>
          <w:color w:val="000000"/>
          <w:szCs w:val="14"/>
        </w:rPr>
        <w:t>SOP Class</w:t>
      </w:r>
      <w:r w:rsidRPr="00403BDD">
        <w:rPr>
          <w:rFonts w:cs="Helvetica"/>
          <w:bCs/>
          <w:color w:val="000000"/>
          <w:szCs w:val="14"/>
        </w:rPr>
        <w:t xml:space="preserve"> is </w:t>
      </w:r>
      <w:r w:rsidR="00184558">
        <w:rPr>
          <w:rFonts w:cs="Helvetica"/>
          <w:bCs/>
          <w:color w:val="000000"/>
          <w:szCs w:val="14"/>
        </w:rPr>
        <w:t>a separate DICOM Conformance claim for an implementation. Generally, an implementation may implement any of the Inventory</w:t>
      </w:r>
      <w:r w:rsidR="0081281D">
        <w:rPr>
          <w:rFonts w:cs="Helvetica"/>
          <w:bCs/>
          <w:color w:val="000000"/>
          <w:szCs w:val="14"/>
        </w:rPr>
        <w:t>-</w:t>
      </w:r>
      <w:r w:rsidR="00184558">
        <w:rPr>
          <w:rFonts w:cs="Helvetica"/>
          <w:bCs/>
          <w:color w:val="000000"/>
          <w:szCs w:val="14"/>
        </w:rPr>
        <w:t>related services without implementing others</w:t>
      </w:r>
      <w:r w:rsidR="0094640F">
        <w:rPr>
          <w:rFonts w:cs="Helvetica"/>
          <w:bCs/>
          <w:color w:val="000000"/>
          <w:szCs w:val="14"/>
        </w:rPr>
        <w:t xml:space="preserve">. </w:t>
      </w:r>
    </w:p>
    <w:p w14:paraId="624D5272" w14:textId="036D3FD7" w:rsidR="001153D6" w:rsidRDefault="001153D6" w:rsidP="00403BDD">
      <w:pPr>
        <w:rPr>
          <w:rFonts w:cs="Helvetica"/>
          <w:bCs/>
          <w:color w:val="000000"/>
          <w:szCs w:val="14"/>
        </w:rPr>
      </w:pPr>
      <w:r>
        <w:rPr>
          <w:rFonts w:cs="Helvetica"/>
          <w:bCs/>
          <w:color w:val="000000"/>
          <w:szCs w:val="14"/>
        </w:rPr>
        <w:t>Thus,</w:t>
      </w:r>
      <w:r w:rsidRPr="001153D6">
        <w:rPr>
          <w:rFonts w:cs="Helvetica"/>
          <w:bCs/>
          <w:color w:val="000000"/>
          <w:szCs w:val="14"/>
        </w:rPr>
        <w:t xml:space="preserve"> </w:t>
      </w:r>
      <w:r>
        <w:rPr>
          <w:rFonts w:cs="Helvetica"/>
          <w:bCs/>
          <w:color w:val="000000"/>
          <w:szCs w:val="14"/>
        </w:rPr>
        <w:t xml:space="preserve">a producer of </w:t>
      </w:r>
      <w:r w:rsidR="00394C08">
        <w:rPr>
          <w:rFonts w:cs="Helvetica"/>
          <w:bCs/>
          <w:color w:val="000000"/>
          <w:szCs w:val="14"/>
        </w:rPr>
        <w:t xml:space="preserve">Inventories </w:t>
      </w:r>
      <w:r>
        <w:rPr>
          <w:rFonts w:cs="Helvetica"/>
          <w:bCs/>
          <w:color w:val="000000"/>
          <w:szCs w:val="14"/>
        </w:rPr>
        <w:t xml:space="preserve">may choose any method for exchange of </w:t>
      </w:r>
      <w:r w:rsidRPr="00403BDD">
        <w:rPr>
          <w:rFonts w:cs="Helvetica"/>
          <w:bCs/>
          <w:color w:val="000000"/>
          <w:szCs w:val="14"/>
        </w:rPr>
        <w:t>Inventory instances</w:t>
      </w:r>
      <w:r>
        <w:rPr>
          <w:rFonts w:cs="Helvetica"/>
          <w:bCs/>
          <w:color w:val="000000"/>
          <w:szCs w:val="14"/>
        </w:rPr>
        <w:t>.</w:t>
      </w:r>
      <w:r w:rsidRPr="001153D6">
        <w:rPr>
          <w:rFonts w:cs="Helvetica"/>
          <w:bCs/>
          <w:color w:val="000000"/>
          <w:szCs w:val="14"/>
        </w:rPr>
        <w:t xml:space="preserve"> </w:t>
      </w:r>
      <w:r>
        <w:rPr>
          <w:rFonts w:cs="Helvetica"/>
          <w:bCs/>
          <w:color w:val="000000"/>
          <w:szCs w:val="14"/>
        </w:rPr>
        <w:t>It</w:t>
      </w:r>
      <w:r w:rsidRPr="00403BDD">
        <w:rPr>
          <w:rFonts w:cs="Helvetica"/>
          <w:bCs/>
          <w:color w:val="000000"/>
          <w:szCs w:val="14"/>
        </w:rPr>
        <w:t xml:space="preserve"> could </w:t>
      </w:r>
      <w:r>
        <w:rPr>
          <w:rFonts w:cs="Helvetica"/>
          <w:bCs/>
          <w:color w:val="000000"/>
          <w:szCs w:val="14"/>
        </w:rPr>
        <w:t>support</w:t>
      </w:r>
      <w:r w:rsidRPr="00403BDD">
        <w:rPr>
          <w:rFonts w:cs="Helvetica"/>
          <w:bCs/>
          <w:color w:val="000000"/>
          <w:szCs w:val="14"/>
        </w:rPr>
        <w:t xml:space="preserve"> DIMSE Inventory STORE (with or without Inventory MOVE or Inventory GET), DICOM</w:t>
      </w:r>
      <w:r>
        <w:rPr>
          <w:rFonts w:cs="Helvetica"/>
          <w:bCs/>
          <w:color w:val="000000"/>
          <w:szCs w:val="14"/>
        </w:rPr>
        <w:t xml:space="preserve"> </w:t>
      </w:r>
      <w:r w:rsidRPr="00403BDD">
        <w:rPr>
          <w:rFonts w:cs="Helvetica"/>
          <w:bCs/>
          <w:color w:val="000000"/>
          <w:szCs w:val="14"/>
        </w:rPr>
        <w:t>web</w:t>
      </w:r>
      <w:r>
        <w:rPr>
          <w:rFonts w:cs="Helvetica"/>
          <w:bCs/>
          <w:color w:val="000000"/>
          <w:szCs w:val="14"/>
        </w:rPr>
        <w:t xml:space="preserve"> services Retrieve</w:t>
      </w:r>
      <w:r w:rsidRPr="00403BDD">
        <w:rPr>
          <w:rFonts w:cs="Helvetica"/>
          <w:bCs/>
          <w:color w:val="000000"/>
          <w:szCs w:val="14"/>
        </w:rPr>
        <w:t xml:space="preserve">, </w:t>
      </w:r>
      <w:r w:rsidR="006509E8">
        <w:rPr>
          <w:rFonts w:cs="Helvetica"/>
          <w:bCs/>
          <w:color w:val="000000"/>
          <w:szCs w:val="14"/>
        </w:rPr>
        <w:t xml:space="preserve">or </w:t>
      </w:r>
      <w:r>
        <w:rPr>
          <w:rFonts w:cs="Helvetica"/>
          <w:bCs/>
          <w:color w:val="000000"/>
          <w:szCs w:val="14"/>
        </w:rPr>
        <w:t>DICOM Media exchange</w:t>
      </w:r>
      <w:r w:rsidR="006509E8">
        <w:rPr>
          <w:rFonts w:cs="Helvetica"/>
          <w:bCs/>
          <w:color w:val="000000"/>
          <w:szCs w:val="14"/>
        </w:rPr>
        <w:t xml:space="preserve">, and may additionally support a </w:t>
      </w:r>
      <w:r w:rsidR="006509E8" w:rsidRPr="00403BDD">
        <w:rPr>
          <w:rFonts w:cs="Helvetica"/>
          <w:bCs/>
          <w:color w:val="000000"/>
          <w:szCs w:val="14"/>
        </w:rPr>
        <w:t>non-DICOM file access protocol</w:t>
      </w:r>
      <w:r w:rsidR="006509E8">
        <w:rPr>
          <w:rFonts w:cs="Helvetica"/>
          <w:bCs/>
          <w:color w:val="000000"/>
          <w:szCs w:val="14"/>
        </w:rPr>
        <w:t>.</w:t>
      </w:r>
      <w:r>
        <w:rPr>
          <w:rFonts w:cs="Helvetica"/>
          <w:bCs/>
          <w:color w:val="000000"/>
          <w:szCs w:val="14"/>
        </w:rPr>
        <w:t xml:space="preserve"> </w:t>
      </w:r>
      <w:r w:rsidR="006509E8">
        <w:rPr>
          <w:rFonts w:cs="Helvetica"/>
          <w:bCs/>
          <w:color w:val="000000"/>
          <w:szCs w:val="14"/>
        </w:rPr>
        <w:t xml:space="preserve">However, </w:t>
      </w:r>
      <w:r w:rsidR="006509E8" w:rsidRPr="00970D70">
        <w:rPr>
          <w:rFonts w:cs="Helvetica"/>
          <w:bCs/>
          <w:color w:val="000000"/>
          <w:szCs w:val="14"/>
        </w:rPr>
        <w:t xml:space="preserve">as all DICOM </w:t>
      </w:r>
      <w:r w:rsidR="006509E8">
        <w:rPr>
          <w:rFonts w:cs="Helvetica"/>
          <w:bCs/>
          <w:color w:val="000000"/>
          <w:szCs w:val="14"/>
        </w:rPr>
        <w:t>Conformance is to SOP Classes, an implementation cannot claim DICOM Conformance just to the Inventory IOD; it needs to claim conformance to at least one SOP Class that exchanges the Inventory SOP Instances</w:t>
      </w:r>
      <w:r>
        <w:rPr>
          <w:rFonts w:cs="Helvetica"/>
          <w:bCs/>
          <w:color w:val="000000"/>
          <w:szCs w:val="14"/>
        </w:rPr>
        <w:t>.</w:t>
      </w:r>
      <w:r w:rsidR="006509E8">
        <w:rPr>
          <w:rFonts w:cs="Helvetica"/>
          <w:bCs/>
          <w:color w:val="000000"/>
          <w:szCs w:val="14"/>
        </w:rPr>
        <w:t xml:space="preserve"> </w:t>
      </w:r>
    </w:p>
    <w:p w14:paraId="72A84EE5" w14:textId="29D686EA" w:rsidR="001153D6" w:rsidRDefault="006509E8" w:rsidP="00403BDD">
      <w:pPr>
        <w:rPr>
          <w:rFonts w:cs="Helvetica"/>
          <w:bCs/>
          <w:color w:val="000000"/>
          <w:szCs w:val="14"/>
        </w:rPr>
      </w:pPr>
      <w:r>
        <w:rPr>
          <w:rFonts w:cs="Helvetica"/>
          <w:bCs/>
          <w:color w:val="000000"/>
          <w:szCs w:val="14"/>
        </w:rPr>
        <w:t xml:space="preserve">Identification and </w:t>
      </w:r>
      <w:r w:rsidRPr="00403BDD">
        <w:rPr>
          <w:rFonts w:cs="Helvetica"/>
          <w:bCs/>
          <w:color w:val="000000"/>
          <w:szCs w:val="14"/>
        </w:rPr>
        <w:t>location of Inventory instances may be supported by</w:t>
      </w:r>
      <w:r>
        <w:rPr>
          <w:rFonts w:cs="Helvetica"/>
          <w:bCs/>
          <w:color w:val="000000"/>
          <w:szCs w:val="14"/>
        </w:rPr>
        <w:t xml:space="preserve"> the</w:t>
      </w:r>
      <w:r w:rsidRPr="00403BDD">
        <w:rPr>
          <w:rFonts w:cs="Helvetica"/>
          <w:bCs/>
          <w:color w:val="000000"/>
          <w:szCs w:val="14"/>
        </w:rPr>
        <w:t xml:space="preserve"> </w:t>
      </w:r>
      <w:r>
        <w:rPr>
          <w:rFonts w:cs="Helvetica"/>
          <w:bCs/>
          <w:color w:val="000000"/>
          <w:szCs w:val="14"/>
        </w:rPr>
        <w:t xml:space="preserve">Inventory </w:t>
      </w:r>
      <w:r w:rsidRPr="00403BDD">
        <w:rPr>
          <w:rFonts w:cs="Helvetica"/>
          <w:bCs/>
          <w:color w:val="000000"/>
          <w:szCs w:val="14"/>
        </w:rPr>
        <w:t xml:space="preserve">FIND </w:t>
      </w:r>
      <w:r>
        <w:rPr>
          <w:rFonts w:cs="Helvetica"/>
          <w:bCs/>
          <w:color w:val="000000"/>
          <w:szCs w:val="14"/>
        </w:rPr>
        <w:t xml:space="preserve">SOP Class </w:t>
      </w:r>
      <w:r w:rsidRPr="00403BDD">
        <w:rPr>
          <w:rFonts w:cs="Helvetica"/>
          <w:bCs/>
          <w:color w:val="000000"/>
          <w:szCs w:val="14"/>
        </w:rPr>
        <w:t xml:space="preserve">or </w:t>
      </w:r>
      <w:r>
        <w:rPr>
          <w:rFonts w:cs="Helvetica"/>
          <w:bCs/>
          <w:color w:val="000000"/>
          <w:szCs w:val="14"/>
        </w:rPr>
        <w:t xml:space="preserve">the equivalent </w:t>
      </w:r>
      <w:r w:rsidRPr="00403BDD">
        <w:rPr>
          <w:rFonts w:cs="Helvetica"/>
          <w:bCs/>
          <w:color w:val="000000"/>
          <w:szCs w:val="14"/>
        </w:rPr>
        <w:t>DICOM</w:t>
      </w:r>
      <w:r>
        <w:rPr>
          <w:rFonts w:cs="Helvetica"/>
          <w:bCs/>
          <w:color w:val="000000"/>
          <w:szCs w:val="14"/>
        </w:rPr>
        <w:t xml:space="preserve"> </w:t>
      </w:r>
      <w:r w:rsidRPr="00403BDD">
        <w:rPr>
          <w:rFonts w:cs="Helvetica"/>
          <w:bCs/>
          <w:color w:val="000000"/>
          <w:szCs w:val="14"/>
        </w:rPr>
        <w:t>web</w:t>
      </w:r>
      <w:r>
        <w:rPr>
          <w:rFonts w:cs="Helvetica"/>
          <w:bCs/>
          <w:color w:val="000000"/>
          <w:szCs w:val="14"/>
        </w:rPr>
        <w:t xml:space="preserve"> search service</w:t>
      </w:r>
      <w:r w:rsidRPr="00403BDD">
        <w:rPr>
          <w:rFonts w:cs="Helvetica"/>
          <w:bCs/>
          <w:color w:val="000000"/>
          <w:szCs w:val="14"/>
        </w:rPr>
        <w:t xml:space="preserve">, or may be done by non-DICOM means (e.g., email notification of </w:t>
      </w:r>
      <w:r w:rsidR="00394C08">
        <w:rPr>
          <w:rFonts w:cs="Helvetica"/>
          <w:bCs/>
          <w:color w:val="000000"/>
          <w:szCs w:val="14"/>
        </w:rPr>
        <w:t xml:space="preserve">Inventory </w:t>
      </w:r>
      <w:r>
        <w:rPr>
          <w:rFonts w:cs="Helvetica"/>
          <w:bCs/>
          <w:color w:val="000000"/>
          <w:szCs w:val="14"/>
        </w:rPr>
        <w:t xml:space="preserve">UIDs or </w:t>
      </w:r>
      <w:r w:rsidRPr="00403BDD">
        <w:rPr>
          <w:rFonts w:cs="Helvetica"/>
          <w:bCs/>
          <w:color w:val="000000"/>
          <w:szCs w:val="14"/>
        </w:rPr>
        <w:t>filename</w:t>
      </w:r>
      <w:r>
        <w:rPr>
          <w:rFonts w:cs="Helvetica"/>
          <w:bCs/>
          <w:color w:val="000000"/>
          <w:szCs w:val="14"/>
        </w:rPr>
        <w:t>s to a client</w:t>
      </w:r>
      <w:r w:rsidRPr="00403BDD">
        <w:rPr>
          <w:rFonts w:cs="Helvetica"/>
          <w:bCs/>
          <w:color w:val="000000"/>
          <w:szCs w:val="14"/>
        </w:rPr>
        <w:t>)</w:t>
      </w:r>
      <w:r>
        <w:rPr>
          <w:rFonts w:cs="Helvetica"/>
          <w:bCs/>
          <w:color w:val="000000"/>
          <w:szCs w:val="14"/>
        </w:rPr>
        <w:t>.</w:t>
      </w:r>
      <w:r w:rsidRPr="001153D6">
        <w:rPr>
          <w:rFonts w:cs="Helvetica"/>
          <w:bCs/>
          <w:color w:val="000000"/>
          <w:szCs w:val="14"/>
        </w:rPr>
        <w:t xml:space="preserve"> </w:t>
      </w:r>
      <w:r>
        <w:rPr>
          <w:rFonts w:cs="Helvetica"/>
          <w:bCs/>
          <w:color w:val="000000"/>
          <w:szCs w:val="14"/>
        </w:rPr>
        <w:t xml:space="preserve">Similarly, an application may produce </w:t>
      </w:r>
      <w:r w:rsidR="00394C08">
        <w:rPr>
          <w:rFonts w:cs="Helvetica"/>
          <w:bCs/>
          <w:color w:val="000000"/>
          <w:szCs w:val="14"/>
        </w:rPr>
        <w:t xml:space="preserve">Inventories </w:t>
      </w:r>
      <w:r w:rsidR="001153D6">
        <w:rPr>
          <w:rFonts w:cs="Helvetica"/>
          <w:bCs/>
          <w:color w:val="000000"/>
          <w:szCs w:val="14"/>
        </w:rPr>
        <w:t>under</w:t>
      </w:r>
      <w:r>
        <w:rPr>
          <w:rFonts w:cs="Helvetica"/>
          <w:bCs/>
          <w:color w:val="000000"/>
          <w:szCs w:val="14"/>
        </w:rPr>
        <w:t xml:space="preserve"> control of</w:t>
      </w:r>
      <w:r w:rsidR="001153D6">
        <w:rPr>
          <w:rFonts w:cs="Helvetica"/>
          <w:bCs/>
          <w:color w:val="000000"/>
          <w:szCs w:val="14"/>
        </w:rPr>
        <w:t xml:space="preserve"> its local administrative user interface, and is not required to </w:t>
      </w:r>
      <w:r w:rsidR="001153D6" w:rsidRPr="00403BDD">
        <w:rPr>
          <w:rFonts w:cs="Helvetica"/>
          <w:bCs/>
          <w:color w:val="000000"/>
          <w:szCs w:val="14"/>
        </w:rPr>
        <w:t>implement</w:t>
      </w:r>
      <w:r w:rsidR="001153D6" w:rsidRPr="001153D6">
        <w:rPr>
          <w:rFonts w:cs="Helvetica"/>
          <w:bCs/>
          <w:color w:val="000000"/>
          <w:szCs w:val="14"/>
        </w:rPr>
        <w:t xml:space="preserve"> </w:t>
      </w:r>
      <w:r w:rsidR="001153D6">
        <w:rPr>
          <w:rFonts w:cs="Helvetica"/>
          <w:bCs/>
          <w:color w:val="000000"/>
          <w:szCs w:val="14"/>
        </w:rPr>
        <w:t>the Inventory Creation</w:t>
      </w:r>
      <w:r w:rsidR="001153D6" w:rsidRPr="00403BDD">
        <w:rPr>
          <w:rFonts w:cs="Helvetica"/>
          <w:bCs/>
          <w:color w:val="000000"/>
          <w:szCs w:val="14"/>
        </w:rPr>
        <w:t xml:space="preserve"> </w:t>
      </w:r>
      <w:r w:rsidR="001153D6">
        <w:rPr>
          <w:rFonts w:cs="Helvetica"/>
          <w:bCs/>
          <w:color w:val="000000"/>
          <w:szCs w:val="14"/>
        </w:rPr>
        <w:t>SOP Class for remote clients.</w:t>
      </w:r>
      <w:r w:rsidR="001153D6" w:rsidRPr="001153D6">
        <w:rPr>
          <w:rFonts w:cs="Helvetica"/>
          <w:bCs/>
          <w:color w:val="000000"/>
          <w:szCs w:val="14"/>
        </w:rPr>
        <w:t xml:space="preserve"> </w:t>
      </w:r>
      <w:r w:rsidR="001153D6">
        <w:rPr>
          <w:rFonts w:cs="Helvetica"/>
          <w:bCs/>
          <w:color w:val="000000"/>
          <w:szCs w:val="14"/>
        </w:rPr>
        <w:t>However, if the producer does implement the Inventory Creation</w:t>
      </w:r>
      <w:r w:rsidR="001153D6" w:rsidRPr="00403BDD">
        <w:rPr>
          <w:rFonts w:cs="Helvetica"/>
          <w:bCs/>
          <w:color w:val="000000"/>
          <w:szCs w:val="14"/>
        </w:rPr>
        <w:t xml:space="preserve"> </w:t>
      </w:r>
      <w:r w:rsidR="001153D6">
        <w:rPr>
          <w:rFonts w:cs="Helvetica"/>
          <w:bCs/>
          <w:color w:val="000000"/>
          <w:szCs w:val="14"/>
        </w:rPr>
        <w:t xml:space="preserve">SOP Class, it must also implement a DICOM method for accessing the produced </w:t>
      </w:r>
      <w:r w:rsidR="001153D6" w:rsidRPr="00403BDD">
        <w:rPr>
          <w:rFonts w:cs="Helvetica"/>
          <w:bCs/>
          <w:color w:val="000000"/>
          <w:szCs w:val="14"/>
        </w:rPr>
        <w:t>Inventory instances</w:t>
      </w:r>
      <w:r w:rsidR="001153D6">
        <w:rPr>
          <w:rFonts w:cs="Helvetica"/>
          <w:bCs/>
          <w:color w:val="000000"/>
          <w:szCs w:val="14"/>
        </w:rPr>
        <w:t>.</w:t>
      </w:r>
      <w:r w:rsidR="001153D6" w:rsidRPr="001153D6">
        <w:rPr>
          <w:rFonts w:cs="Helvetica"/>
          <w:bCs/>
          <w:color w:val="000000"/>
          <w:szCs w:val="14"/>
        </w:rPr>
        <w:t xml:space="preserve"> </w:t>
      </w:r>
    </w:p>
    <w:p w14:paraId="3901B022" w14:textId="67A522BA" w:rsidR="00403BDD" w:rsidRDefault="008F7D8C" w:rsidP="00403BDD">
      <w:pPr>
        <w:rPr>
          <w:rFonts w:cs="Helvetica"/>
          <w:bCs/>
          <w:color w:val="000000"/>
          <w:szCs w:val="14"/>
        </w:rPr>
      </w:pPr>
      <w:r>
        <w:rPr>
          <w:rFonts w:cs="Helvetica"/>
          <w:bCs/>
          <w:color w:val="000000"/>
          <w:szCs w:val="14"/>
        </w:rPr>
        <w:t xml:space="preserve">Figure </w:t>
      </w:r>
      <w:r w:rsidR="00FB300B">
        <w:rPr>
          <w:rFonts w:cs="Helvetica"/>
          <w:bCs/>
          <w:color w:val="000000"/>
          <w:szCs w:val="14"/>
        </w:rPr>
        <w:t>XXXX.4</w:t>
      </w:r>
      <w:r>
        <w:rPr>
          <w:rFonts w:cs="Helvetica"/>
          <w:bCs/>
          <w:color w:val="000000"/>
          <w:szCs w:val="14"/>
        </w:rPr>
        <w:t>-1 illustrates the relationship</w:t>
      </w:r>
      <w:r w:rsidR="009C3BE6">
        <w:rPr>
          <w:rFonts w:cs="Helvetica"/>
          <w:bCs/>
          <w:color w:val="000000"/>
          <w:szCs w:val="14"/>
        </w:rPr>
        <w:t>s</w:t>
      </w:r>
      <w:r>
        <w:rPr>
          <w:rFonts w:cs="Helvetica"/>
          <w:bCs/>
          <w:color w:val="000000"/>
          <w:szCs w:val="14"/>
        </w:rPr>
        <w:t xml:space="preserve"> of the Inventory</w:t>
      </w:r>
      <w:r w:rsidR="009C3BE6">
        <w:rPr>
          <w:rFonts w:cs="Helvetica"/>
          <w:bCs/>
          <w:color w:val="000000"/>
          <w:szCs w:val="14"/>
        </w:rPr>
        <w:t xml:space="preserve">-related </w:t>
      </w:r>
      <w:r>
        <w:rPr>
          <w:rFonts w:cs="Helvetica"/>
          <w:bCs/>
          <w:color w:val="000000"/>
          <w:szCs w:val="14"/>
        </w:rPr>
        <w:t>services</w:t>
      </w:r>
      <w:r w:rsidR="006509E8">
        <w:rPr>
          <w:rFonts w:cs="Helvetica"/>
          <w:bCs/>
          <w:color w:val="000000"/>
          <w:szCs w:val="14"/>
        </w:rPr>
        <w:t xml:space="preserve"> to the information definitions</w:t>
      </w:r>
      <w:r>
        <w:rPr>
          <w:rFonts w:cs="Helvetica"/>
          <w:bCs/>
          <w:color w:val="000000"/>
          <w:szCs w:val="14"/>
        </w:rPr>
        <w:t>.</w:t>
      </w:r>
    </w:p>
    <w:p w14:paraId="76EC57E7" w14:textId="4A9B0971" w:rsidR="00184558" w:rsidRDefault="00CF3505" w:rsidP="008E18E9">
      <w:pPr>
        <w:jc w:val="center"/>
        <w:rPr>
          <w:rFonts w:cs="Helvetica"/>
          <w:bCs/>
          <w:color w:val="000000"/>
          <w:szCs w:val="14"/>
        </w:rPr>
      </w:pPr>
      <w:r>
        <w:rPr>
          <w:rFonts w:cs="Helvetica"/>
          <w:bCs/>
          <w:noProof/>
          <w:color w:val="000000"/>
          <w:szCs w:val="14"/>
        </w:rPr>
        <w:drawing>
          <wp:inline distT="0" distB="0" distL="0" distR="0" wp14:anchorId="5BC573C9" wp14:editId="668B80DB">
            <wp:extent cx="5537200" cy="3481233"/>
            <wp:effectExtent l="0" t="0" r="635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5558920" cy="3494889"/>
                    </a:xfrm>
                    <a:prstGeom prst="rect">
                      <a:avLst/>
                    </a:prstGeom>
                    <a:noFill/>
                  </pic:spPr>
                </pic:pic>
              </a:graphicData>
            </a:graphic>
          </wp:inline>
        </w:drawing>
      </w:r>
    </w:p>
    <w:p w14:paraId="33598CB0" w14:textId="7ACF2716" w:rsidR="008E18E9" w:rsidRPr="00970D70" w:rsidRDefault="008E18E9" w:rsidP="00577E34">
      <w:pPr>
        <w:spacing w:after="360"/>
        <w:jc w:val="center"/>
        <w:rPr>
          <w:rFonts w:cs="Helvetica"/>
          <w:b/>
          <w:color w:val="000000"/>
          <w:szCs w:val="14"/>
        </w:rPr>
      </w:pPr>
      <w:r w:rsidRPr="00970D70">
        <w:rPr>
          <w:rFonts w:cs="Helvetica"/>
          <w:b/>
          <w:color w:val="000000"/>
          <w:szCs w:val="14"/>
        </w:rPr>
        <w:t xml:space="preserve">Figure </w:t>
      </w:r>
      <w:r w:rsidR="00FB300B">
        <w:rPr>
          <w:rFonts w:cs="Helvetica"/>
          <w:b/>
          <w:color w:val="000000"/>
          <w:szCs w:val="14"/>
        </w:rPr>
        <w:t>XXXX.4</w:t>
      </w:r>
      <w:r w:rsidRPr="00970D70">
        <w:rPr>
          <w:rFonts w:cs="Helvetica"/>
          <w:b/>
          <w:color w:val="000000"/>
          <w:szCs w:val="14"/>
        </w:rPr>
        <w:t xml:space="preserve">-1 </w:t>
      </w:r>
      <w:r w:rsidR="009C3BE6">
        <w:rPr>
          <w:rFonts w:cs="Helvetica"/>
          <w:b/>
          <w:color w:val="000000"/>
          <w:szCs w:val="14"/>
        </w:rPr>
        <w:t>I</w:t>
      </w:r>
      <w:r w:rsidRPr="00970D70">
        <w:rPr>
          <w:rFonts w:cs="Helvetica"/>
          <w:b/>
          <w:color w:val="000000"/>
          <w:szCs w:val="14"/>
        </w:rPr>
        <w:t>nventory</w:t>
      </w:r>
      <w:r w:rsidR="00CF3505">
        <w:rPr>
          <w:rFonts w:cs="Helvetica"/>
          <w:b/>
          <w:color w:val="000000"/>
          <w:szCs w:val="14"/>
        </w:rPr>
        <w:t>-</w:t>
      </w:r>
      <w:r w:rsidRPr="00970D70">
        <w:rPr>
          <w:rFonts w:cs="Helvetica"/>
          <w:b/>
          <w:color w:val="000000"/>
          <w:szCs w:val="14"/>
        </w:rPr>
        <w:t xml:space="preserve">related </w:t>
      </w:r>
      <w:r w:rsidR="0047558A">
        <w:rPr>
          <w:rFonts w:cs="Helvetica"/>
          <w:b/>
          <w:color w:val="000000"/>
          <w:szCs w:val="14"/>
        </w:rPr>
        <w:t>information definitions</w:t>
      </w:r>
      <w:r w:rsidR="0047558A" w:rsidRPr="00970D70">
        <w:rPr>
          <w:rFonts w:cs="Helvetica"/>
          <w:b/>
          <w:color w:val="000000"/>
          <w:szCs w:val="14"/>
        </w:rPr>
        <w:t xml:space="preserve"> </w:t>
      </w:r>
      <w:r w:rsidR="0047558A">
        <w:rPr>
          <w:rFonts w:cs="Helvetica"/>
          <w:b/>
          <w:color w:val="000000"/>
          <w:szCs w:val="14"/>
        </w:rPr>
        <w:t xml:space="preserve">and </w:t>
      </w:r>
      <w:r w:rsidRPr="00970D70">
        <w:rPr>
          <w:rFonts w:cs="Helvetica"/>
          <w:b/>
          <w:color w:val="000000"/>
          <w:szCs w:val="14"/>
        </w:rPr>
        <w:t>services</w:t>
      </w:r>
      <w:r w:rsidR="0047558A">
        <w:rPr>
          <w:rFonts w:cs="Helvetica"/>
          <w:b/>
          <w:color w:val="000000"/>
          <w:szCs w:val="14"/>
        </w:rPr>
        <w:t xml:space="preserve"> </w:t>
      </w:r>
    </w:p>
    <w:p w14:paraId="45FEFAA0" w14:textId="5364680A" w:rsidR="00720764" w:rsidRPr="00403BDD" w:rsidRDefault="00720764" w:rsidP="00403BDD">
      <w:pPr>
        <w:rPr>
          <w:lang w:val="en"/>
        </w:rPr>
      </w:pPr>
      <w:r>
        <w:rPr>
          <w:rFonts w:cs="Helvetica"/>
          <w:bCs/>
          <w:color w:val="000000"/>
          <w:szCs w:val="14"/>
        </w:rPr>
        <w:t xml:space="preserve">As noted </w:t>
      </w:r>
      <w:r w:rsidR="00FF0927">
        <w:rPr>
          <w:rFonts w:cs="Helvetica"/>
          <w:bCs/>
          <w:color w:val="000000"/>
          <w:szCs w:val="14"/>
        </w:rPr>
        <w:t xml:space="preserve">above, an application implementing </w:t>
      </w:r>
      <w:r w:rsidR="00FF0927">
        <w:rPr>
          <w:rFonts w:cs="Helvetica"/>
          <w:snapToGrid w:val="0"/>
        </w:rPr>
        <w:t xml:space="preserve">the </w:t>
      </w:r>
      <w:r w:rsidR="00FF0927">
        <w:rPr>
          <w:rFonts w:cs="Helvetica"/>
        </w:rPr>
        <w:t>Inventory Creation</w:t>
      </w:r>
      <w:r w:rsidR="00FF0927" w:rsidRPr="005B0D53">
        <w:rPr>
          <w:rFonts w:cs="Helvetica"/>
        </w:rPr>
        <w:t xml:space="preserve"> SOP Class</w:t>
      </w:r>
      <w:r w:rsidR="00FF0927">
        <w:rPr>
          <w:rFonts w:cs="Helvetica"/>
        </w:rPr>
        <w:t xml:space="preserve"> must support matching on all of the defined Scope of Inventory keys and Content Levels.</w:t>
      </w:r>
      <w:r w:rsidR="00FF0927">
        <w:rPr>
          <w:rFonts w:cs="Helvetica"/>
          <w:bCs/>
          <w:color w:val="000000"/>
          <w:szCs w:val="14"/>
        </w:rPr>
        <w:t xml:space="preserve"> However, an application that does not support the full set of those capabilities, e.g., it can only create </w:t>
      </w:r>
      <w:r w:rsidR="00394C08">
        <w:rPr>
          <w:rFonts w:cs="Helvetica"/>
          <w:bCs/>
          <w:color w:val="000000"/>
          <w:szCs w:val="14"/>
        </w:rPr>
        <w:t xml:space="preserve">Inventories </w:t>
      </w:r>
      <w:r w:rsidR="00FF0927">
        <w:rPr>
          <w:rFonts w:cs="Helvetica"/>
          <w:bCs/>
          <w:color w:val="000000"/>
          <w:szCs w:val="14"/>
        </w:rPr>
        <w:t xml:space="preserve">at the Study level, may create restricted </w:t>
      </w:r>
      <w:r w:rsidR="00FF0927">
        <w:rPr>
          <w:rFonts w:cs="Helvetica"/>
        </w:rPr>
        <w:t xml:space="preserve">Inventory SOP Instances under control of its </w:t>
      </w:r>
      <w:r w:rsidR="00FF0927" w:rsidRPr="00403BDD">
        <w:rPr>
          <w:rFonts w:cs="Helvetica"/>
          <w:bCs/>
          <w:color w:val="000000"/>
          <w:szCs w:val="14"/>
        </w:rPr>
        <w:t xml:space="preserve">administrative </w:t>
      </w:r>
      <w:r w:rsidR="00FF0927">
        <w:rPr>
          <w:rFonts w:cs="Helvetica"/>
          <w:bCs/>
          <w:color w:val="000000"/>
          <w:szCs w:val="14"/>
        </w:rPr>
        <w:t>user interface</w:t>
      </w:r>
      <w:r w:rsidR="007F6024">
        <w:rPr>
          <w:rFonts w:cs="Helvetica"/>
          <w:bCs/>
          <w:color w:val="000000"/>
          <w:szCs w:val="14"/>
        </w:rPr>
        <w:t>.</w:t>
      </w:r>
      <w:r w:rsidR="00FF0927">
        <w:rPr>
          <w:rFonts w:cs="Helvetica"/>
          <w:bCs/>
          <w:color w:val="000000"/>
          <w:szCs w:val="14"/>
        </w:rPr>
        <w:t xml:space="preserve"> Such an application may claim conformance if </w:t>
      </w:r>
      <w:r w:rsidR="007F6024">
        <w:rPr>
          <w:rFonts w:cs="Helvetica"/>
          <w:bCs/>
          <w:color w:val="000000"/>
          <w:szCs w:val="14"/>
        </w:rPr>
        <w:t xml:space="preserve">those SOP Instances are conformant to the IOD and </w:t>
      </w:r>
      <w:r w:rsidR="00FF0927">
        <w:rPr>
          <w:rFonts w:cs="Helvetica"/>
          <w:bCs/>
          <w:color w:val="000000"/>
          <w:szCs w:val="14"/>
        </w:rPr>
        <w:t>it exchanges th</w:t>
      </w:r>
      <w:r w:rsidR="007F6024">
        <w:rPr>
          <w:rFonts w:cs="Helvetica"/>
          <w:bCs/>
          <w:color w:val="000000"/>
          <w:szCs w:val="14"/>
        </w:rPr>
        <w:t>em</w:t>
      </w:r>
      <w:r w:rsidR="00FF0927">
        <w:rPr>
          <w:rFonts w:cs="Helvetica"/>
          <w:bCs/>
          <w:color w:val="000000"/>
          <w:szCs w:val="14"/>
        </w:rPr>
        <w:t xml:space="preserve"> using the Inventory Storage SOP Class.</w:t>
      </w:r>
    </w:p>
    <w:p w14:paraId="45564D05" w14:textId="23E4D55A" w:rsidR="000C6B5E" w:rsidRPr="005B0D53" w:rsidRDefault="00FB300B" w:rsidP="000C6B5E">
      <w:pPr>
        <w:pStyle w:val="Heading2"/>
        <w:rPr>
          <w:rFonts w:cs="Helvetica"/>
          <w:snapToGrid w:val="0"/>
        </w:rPr>
      </w:pPr>
      <w:bookmarkStart w:id="572" w:name="_Toc88042335"/>
      <w:r>
        <w:rPr>
          <w:rFonts w:cs="Helvetica"/>
          <w:snapToGrid w:val="0"/>
        </w:rPr>
        <w:lastRenderedPageBreak/>
        <w:t>XXXX.5</w:t>
      </w:r>
      <w:r w:rsidR="000C6B5E" w:rsidRPr="005B0D53">
        <w:rPr>
          <w:rFonts w:cs="Helvetica"/>
          <w:snapToGrid w:val="0"/>
        </w:rPr>
        <w:t xml:space="preserve"> Use cases</w:t>
      </w:r>
      <w:bookmarkEnd w:id="572"/>
      <w:r w:rsidR="000C6B5E" w:rsidRPr="005B0D53">
        <w:rPr>
          <w:rFonts w:cs="Helvetica"/>
          <w:snapToGrid w:val="0"/>
        </w:rPr>
        <w:t xml:space="preserve"> </w:t>
      </w:r>
    </w:p>
    <w:p w14:paraId="2F37A7FD" w14:textId="28135647" w:rsidR="009C536D" w:rsidRPr="005B0D53" w:rsidRDefault="00FB300B" w:rsidP="009C536D">
      <w:pPr>
        <w:pStyle w:val="Heading3"/>
        <w:rPr>
          <w:rFonts w:cs="Helvetica"/>
          <w:snapToGrid w:val="0"/>
        </w:rPr>
      </w:pPr>
      <w:bookmarkStart w:id="573" w:name="_XXXX.4.1_Migration_and"/>
      <w:bookmarkStart w:id="574" w:name="_Toc88042336"/>
      <w:bookmarkEnd w:id="573"/>
      <w:r>
        <w:rPr>
          <w:rFonts w:cs="Helvetica"/>
          <w:snapToGrid w:val="0"/>
        </w:rPr>
        <w:t>XXXX.5</w:t>
      </w:r>
      <w:r w:rsidR="009C536D" w:rsidRPr="005B0D53">
        <w:rPr>
          <w:rFonts w:cs="Helvetica"/>
          <w:snapToGrid w:val="0"/>
        </w:rPr>
        <w:t xml:space="preserve">.1 Migration </w:t>
      </w:r>
      <w:r w:rsidR="001B2466">
        <w:rPr>
          <w:rFonts w:cs="Helvetica"/>
          <w:snapToGrid w:val="0"/>
        </w:rPr>
        <w:t>and Consolidation</w:t>
      </w:r>
      <w:bookmarkEnd w:id="574"/>
    </w:p>
    <w:p w14:paraId="7D7CF80C" w14:textId="64F4816B" w:rsidR="00465100" w:rsidRDefault="00465100" w:rsidP="001335DD">
      <w:pPr>
        <w:rPr>
          <w:rFonts w:cs="Helvetica"/>
        </w:rPr>
      </w:pPr>
      <w:r w:rsidRPr="005B0D53">
        <w:rPr>
          <w:rFonts w:cs="Helvetica"/>
        </w:rPr>
        <w:t xml:space="preserve">A use case of increasing significance is </w:t>
      </w:r>
      <w:r w:rsidR="00951FB8">
        <w:rPr>
          <w:rFonts w:cs="Helvetica"/>
        </w:rPr>
        <w:t>wholesale transfer</w:t>
      </w:r>
      <w:r w:rsidR="00951FB8" w:rsidRPr="005B0D53" w:rsidDel="00951FB8">
        <w:rPr>
          <w:rFonts w:cs="Helvetica"/>
        </w:rPr>
        <w:t xml:space="preserve"> </w:t>
      </w:r>
      <w:r w:rsidR="00951FB8">
        <w:rPr>
          <w:rFonts w:cs="Helvetica"/>
        </w:rPr>
        <w:t xml:space="preserve">of </w:t>
      </w:r>
      <w:r w:rsidRPr="005B0D53">
        <w:rPr>
          <w:rFonts w:cs="Helvetica"/>
        </w:rPr>
        <w:t>large DICOM repositories from one image management system to another</w:t>
      </w:r>
      <w:r w:rsidR="0009696A">
        <w:rPr>
          <w:rFonts w:cs="Helvetica"/>
        </w:rPr>
        <w:t>, denoted migration</w:t>
      </w:r>
      <w:r w:rsidRPr="005B0D53">
        <w:rPr>
          <w:rFonts w:cs="Helvetica"/>
        </w:rPr>
        <w:t xml:space="preserve">. </w:t>
      </w:r>
      <w:r w:rsidR="001335DD">
        <w:rPr>
          <w:rFonts w:cs="Helvetica"/>
        </w:rPr>
        <w:t>As a r</w:t>
      </w:r>
      <w:r w:rsidR="001335DD" w:rsidRPr="005B0D53">
        <w:rPr>
          <w:rFonts w:cs="Helvetica"/>
        </w:rPr>
        <w:t>egular part of managing IT obsolescence</w:t>
      </w:r>
      <w:r w:rsidR="001335DD">
        <w:rPr>
          <w:rFonts w:cs="Helvetica"/>
        </w:rPr>
        <w:t>, u</w:t>
      </w:r>
      <w:r w:rsidRPr="005B0D53">
        <w:rPr>
          <w:rFonts w:cs="Helvetica"/>
        </w:rPr>
        <w:t xml:space="preserve">sers </w:t>
      </w:r>
      <w:r w:rsidR="001335DD">
        <w:rPr>
          <w:rFonts w:cs="Helvetica"/>
        </w:rPr>
        <w:t>may</w:t>
      </w:r>
      <w:r w:rsidRPr="005B0D53">
        <w:rPr>
          <w:rFonts w:cs="Helvetica"/>
        </w:rPr>
        <w:t xml:space="preserve"> replace their </w:t>
      </w:r>
      <w:r w:rsidR="005A34C4" w:rsidRPr="005B0D53">
        <w:rPr>
          <w:rFonts w:cs="Helvetica"/>
        </w:rPr>
        <w:t xml:space="preserve">image management system </w:t>
      </w:r>
      <w:r w:rsidRPr="005B0D53">
        <w:rPr>
          <w:rFonts w:cs="Helvetica"/>
        </w:rPr>
        <w:t xml:space="preserve">after </w:t>
      </w:r>
      <w:r w:rsidR="00C23246">
        <w:rPr>
          <w:rFonts w:cs="Helvetica"/>
        </w:rPr>
        <w:t xml:space="preserve">about </w:t>
      </w:r>
      <w:r w:rsidRPr="005B0D53">
        <w:rPr>
          <w:rFonts w:cs="Helvetica"/>
        </w:rPr>
        <w:t>12-15 years, often with change of vendor</w:t>
      </w:r>
      <w:r w:rsidR="00951FB8" w:rsidRPr="00951FB8">
        <w:rPr>
          <w:rFonts w:cs="Helvetica"/>
        </w:rPr>
        <w:t xml:space="preserve"> </w:t>
      </w:r>
      <w:r w:rsidR="00951FB8">
        <w:rPr>
          <w:rFonts w:cs="Helvetica"/>
        </w:rPr>
        <w:t>and underlying hardware</w:t>
      </w:r>
      <w:r w:rsidRPr="005B0D53">
        <w:rPr>
          <w:rFonts w:cs="Helvetica"/>
        </w:rPr>
        <w:t xml:space="preserve">. Replacement requires migrating historical data to the new system.  </w:t>
      </w:r>
      <w:r w:rsidR="001335DD" w:rsidRPr="005B0D53">
        <w:rPr>
          <w:rFonts w:cs="Helvetica"/>
        </w:rPr>
        <w:t xml:space="preserve">Similar </w:t>
      </w:r>
      <w:r w:rsidR="00951FB8">
        <w:rPr>
          <w:rFonts w:cs="Helvetica"/>
        </w:rPr>
        <w:t>transfer</w:t>
      </w:r>
      <w:r w:rsidR="00951FB8" w:rsidRPr="005B0D53" w:rsidDel="00951FB8">
        <w:rPr>
          <w:rFonts w:cs="Helvetica"/>
        </w:rPr>
        <w:t xml:space="preserve"> </w:t>
      </w:r>
      <w:r w:rsidR="001335DD" w:rsidRPr="005B0D53">
        <w:rPr>
          <w:rFonts w:cs="Helvetica"/>
        </w:rPr>
        <w:t xml:space="preserve">needs arise when healthcare institutions merge previously disparate </w:t>
      </w:r>
      <w:r w:rsidR="005A34C4">
        <w:rPr>
          <w:rFonts w:cs="Helvetica"/>
        </w:rPr>
        <w:t>systems</w:t>
      </w:r>
      <w:r w:rsidR="001335DD" w:rsidRPr="005B0D53">
        <w:rPr>
          <w:rFonts w:cs="Helvetica"/>
        </w:rPr>
        <w:t xml:space="preserve"> into an enterprise </w:t>
      </w:r>
      <w:r w:rsidR="005A34C4" w:rsidRPr="005B0D53">
        <w:rPr>
          <w:rFonts w:cs="Helvetica"/>
        </w:rPr>
        <w:t xml:space="preserve">image management </w:t>
      </w:r>
      <w:r w:rsidR="005A34C4">
        <w:rPr>
          <w:rFonts w:cs="Helvetica"/>
        </w:rPr>
        <w:t>system</w:t>
      </w:r>
      <w:r w:rsidR="006869A7">
        <w:rPr>
          <w:rFonts w:cs="Helvetica"/>
        </w:rPr>
        <w:t>;</w:t>
      </w:r>
      <w:r w:rsidR="001335DD" w:rsidRPr="005B0D53">
        <w:rPr>
          <w:rFonts w:cs="Helvetica"/>
        </w:rPr>
        <w:t xml:space="preserve"> the </w:t>
      </w:r>
      <w:r w:rsidR="007C4842">
        <w:rPr>
          <w:rFonts w:cs="Helvetica"/>
        </w:rPr>
        <w:t>repositor</w:t>
      </w:r>
      <w:r w:rsidR="001335DD" w:rsidRPr="005B0D53">
        <w:rPr>
          <w:rFonts w:cs="Helvetica"/>
        </w:rPr>
        <w:t>i</w:t>
      </w:r>
      <w:r w:rsidR="007C4842">
        <w:rPr>
          <w:rFonts w:cs="Helvetica"/>
        </w:rPr>
        <w:t>e</w:t>
      </w:r>
      <w:r w:rsidR="001335DD" w:rsidRPr="005B0D53">
        <w:rPr>
          <w:rFonts w:cs="Helvetica"/>
        </w:rPr>
        <w:t xml:space="preserve">s from the old </w:t>
      </w:r>
      <w:r w:rsidR="005A34C4">
        <w:rPr>
          <w:rFonts w:cs="Helvetica"/>
        </w:rPr>
        <w:t>systems</w:t>
      </w:r>
      <w:r w:rsidR="001335DD" w:rsidRPr="005B0D53">
        <w:rPr>
          <w:rFonts w:cs="Helvetica"/>
        </w:rPr>
        <w:t xml:space="preserve"> need to be migrated. </w:t>
      </w:r>
    </w:p>
    <w:p w14:paraId="5B286C2B" w14:textId="7D3BA375" w:rsidR="0068645D" w:rsidRDefault="0068645D" w:rsidP="001335DD">
      <w:pPr>
        <w:rPr>
          <w:rFonts w:cs="Helvetica"/>
        </w:rPr>
      </w:pPr>
      <w:r>
        <w:rPr>
          <w:rFonts w:cs="Helvetica"/>
        </w:rPr>
        <w:t xml:space="preserve">The process of migration involves multiple phases or steps, of which an early task is obtaining an inventory of the source repository. </w:t>
      </w:r>
      <w:r w:rsidR="00B77406">
        <w:rPr>
          <w:rFonts w:cs="Helvetica"/>
        </w:rPr>
        <w:t xml:space="preserve">This </w:t>
      </w:r>
      <w:r>
        <w:rPr>
          <w:rFonts w:cs="Helvetica"/>
        </w:rPr>
        <w:t xml:space="preserve">step is </w:t>
      </w:r>
      <w:r w:rsidR="00B77406">
        <w:rPr>
          <w:rFonts w:cs="Helvetica"/>
        </w:rPr>
        <w:t xml:space="preserve">directly </w:t>
      </w:r>
      <w:r>
        <w:rPr>
          <w:rFonts w:cs="Helvetica"/>
        </w:rPr>
        <w:t xml:space="preserve">addressed by the </w:t>
      </w:r>
      <w:r w:rsidR="004E5316">
        <w:rPr>
          <w:rFonts w:cs="Helvetica"/>
        </w:rPr>
        <w:t xml:space="preserve">Repository Query and the </w:t>
      </w:r>
      <w:r>
        <w:rPr>
          <w:rFonts w:cs="Helvetica"/>
        </w:rPr>
        <w:t xml:space="preserve">Inventory IOD and </w:t>
      </w:r>
      <w:r w:rsidR="004E5316">
        <w:rPr>
          <w:rFonts w:cs="Helvetica"/>
        </w:rPr>
        <w:t xml:space="preserve">its </w:t>
      </w:r>
      <w:r>
        <w:rPr>
          <w:rFonts w:cs="Helvetica"/>
        </w:rPr>
        <w:t xml:space="preserve">related Services. </w:t>
      </w:r>
      <w:r w:rsidR="00B77406">
        <w:rPr>
          <w:rFonts w:cs="Helvetica"/>
        </w:rPr>
        <w:t>Additional steps may include data reconciliation between the source repository and the databases of the radiology information system (RIS), electronic medical record system (EMR), hospital information system (HIS), and/or master patient index (MPI).</w:t>
      </w:r>
    </w:p>
    <w:p w14:paraId="2657F188" w14:textId="490D1D35" w:rsidR="0068645D" w:rsidRDefault="00B77406" w:rsidP="00B77406">
      <w:pPr>
        <w:rPr>
          <w:rFonts w:cs="Helvetica"/>
        </w:rPr>
      </w:pPr>
      <w:r>
        <w:rPr>
          <w:rFonts w:cs="Helvetica"/>
        </w:rPr>
        <w:t xml:space="preserve">A subsequent step in migration is extracting the DICOM data from the source system and transferring it to the destination system. </w:t>
      </w:r>
      <w:r w:rsidR="006869A7">
        <w:rPr>
          <w:rFonts w:cs="Helvetica"/>
        </w:rPr>
        <w:t xml:space="preserve">There are two significant challenges with </w:t>
      </w:r>
      <w:r>
        <w:rPr>
          <w:rFonts w:cs="Helvetica"/>
        </w:rPr>
        <w:t>this data movement</w:t>
      </w:r>
      <w:r w:rsidR="006869A7">
        <w:rPr>
          <w:rFonts w:cs="Helvetica"/>
        </w:rPr>
        <w:t xml:space="preserve">. First is the volume of data to be migrated, which as noted above may be a </w:t>
      </w:r>
      <w:r w:rsidR="0068645D">
        <w:rPr>
          <w:rFonts w:cs="Helvetica"/>
        </w:rPr>
        <w:t>petabyte or more. Second, m</w:t>
      </w:r>
      <w:r w:rsidR="00465100" w:rsidRPr="005B0D53">
        <w:rPr>
          <w:rFonts w:cs="Helvetica"/>
        </w:rPr>
        <w:t>igration often occurs when either the source system or the destination, or both, are in clinical operation</w:t>
      </w:r>
      <w:r w:rsidR="00B323A7">
        <w:rPr>
          <w:rFonts w:cs="Helvetica"/>
        </w:rPr>
        <w:t>.</w:t>
      </w:r>
      <w:r w:rsidR="00465100" w:rsidRPr="005B0D53">
        <w:rPr>
          <w:rFonts w:cs="Helvetica"/>
        </w:rPr>
        <w:t xml:space="preserve"> </w:t>
      </w:r>
      <w:r w:rsidR="00B323A7" w:rsidRPr="005B0D53">
        <w:rPr>
          <w:rFonts w:cs="Helvetica"/>
        </w:rPr>
        <w:t xml:space="preserve">Systems </w:t>
      </w:r>
      <w:r w:rsidR="00465100" w:rsidRPr="005B0D53">
        <w:rPr>
          <w:rFonts w:cs="Helvetica"/>
        </w:rPr>
        <w:t xml:space="preserve">designed and configured to handle the throughput of regular operations might not have capacity </w:t>
      </w:r>
      <w:r w:rsidR="002129A3">
        <w:rPr>
          <w:rFonts w:cs="Helvetica"/>
        </w:rPr>
        <w:t xml:space="preserve">in their DICOM protocol implementation </w:t>
      </w:r>
      <w:r w:rsidR="00465100" w:rsidRPr="005B0D53">
        <w:rPr>
          <w:rFonts w:cs="Helvetica"/>
        </w:rPr>
        <w:t xml:space="preserve">for the additional massive input/output requirements of migration. </w:t>
      </w:r>
    </w:p>
    <w:p w14:paraId="171A5D88" w14:textId="4B70E114" w:rsidR="0068645D" w:rsidRDefault="00B77406" w:rsidP="0068645D">
      <w:pPr>
        <w:rPr>
          <w:rFonts w:cs="Helvetica"/>
        </w:rPr>
      </w:pPr>
      <w:r>
        <w:rPr>
          <w:rFonts w:cs="Helvetica"/>
        </w:rPr>
        <w:t xml:space="preserve">The </w:t>
      </w:r>
      <w:r w:rsidR="004E5316">
        <w:rPr>
          <w:rFonts w:cs="Helvetica"/>
        </w:rPr>
        <w:t xml:space="preserve">Inventory, whether obtained through the Repository Query responses or through </w:t>
      </w:r>
      <w:r>
        <w:rPr>
          <w:rFonts w:cs="Helvetica"/>
        </w:rPr>
        <w:t xml:space="preserve">Inventory </w:t>
      </w:r>
      <w:r w:rsidR="004E5316">
        <w:rPr>
          <w:rFonts w:cs="Helvetica"/>
        </w:rPr>
        <w:t>SOP Instances,</w:t>
      </w:r>
      <w:r>
        <w:rPr>
          <w:rFonts w:cs="Helvetica"/>
        </w:rPr>
        <w:t xml:space="preserve"> indirectly support</w:t>
      </w:r>
      <w:r w:rsidR="004E5316">
        <w:rPr>
          <w:rFonts w:cs="Helvetica"/>
        </w:rPr>
        <w:t>s</w:t>
      </w:r>
      <w:r>
        <w:rPr>
          <w:rFonts w:cs="Helvetica"/>
        </w:rPr>
        <w:t xml:space="preserve"> this data movement.</w:t>
      </w:r>
      <w:r w:rsidR="004B342D">
        <w:rPr>
          <w:rFonts w:cs="Helvetica"/>
        </w:rPr>
        <w:t xml:space="preserve"> Many repositories store their DICOM data in the DICOM File Format (as defined in </w:t>
      </w:r>
      <w:hyperlink r:id="rId168" w:history="1">
        <w:r w:rsidR="004B342D" w:rsidRPr="005B0D53">
          <w:rPr>
            <w:rStyle w:val="Hyperlink"/>
            <w:rFonts w:cs="Helvetica"/>
            <w:lang w:val="en"/>
          </w:rPr>
          <w:t>Section 7 in PS3.10</w:t>
        </w:r>
      </w:hyperlink>
      <w:r w:rsidR="004B342D">
        <w:rPr>
          <w:rFonts w:cs="Helvetica"/>
        </w:rPr>
        <w:t xml:space="preserve">), and can provide a </w:t>
      </w:r>
      <w:r w:rsidR="004B342D" w:rsidRPr="005B0D53">
        <w:rPr>
          <w:rFonts w:cs="Helvetica"/>
          <w:snapToGrid w:val="0"/>
        </w:rPr>
        <w:t>non-DICOM direct file access protocol</w:t>
      </w:r>
      <w:r w:rsidR="004B342D">
        <w:rPr>
          <w:rFonts w:cs="Helvetica"/>
          <w:snapToGrid w:val="0"/>
        </w:rPr>
        <w:t xml:space="preserve">. By bypassing the DICOM protocol processing to access these files, significantly higher transfer rates can often be achieved, and there </w:t>
      </w:r>
      <w:r w:rsidR="00AC0F55">
        <w:rPr>
          <w:rFonts w:cs="Helvetica"/>
          <w:snapToGrid w:val="0"/>
        </w:rPr>
        <w:t xml:space="preserve">may be </w:t>
      </w:r>
      <w:r w:rsidR="004B342D">
        <w:rPr>
          <w:rFonts w:cs="Helvetica"/>
          <w:snapToGrid w:val="0"/>
        </w:rPr>
        <w:t>less impact on the resources required to support ongoing clinical operations.</w:t>
      </w:r>
      <w:r w:rsidR="00D97EB9">
        <w:rPr>
          <w:rFonts w:cs="Helvetica"/>
          <w:snapToGrid w:val="0"/>
        </w:rPr>
        <w:t xml:space="preserve"> </w:t>
      </w:r>
      <w:r w:rsidR="00D97EB9">
        <w:rPr>
          <w:rFonts w:cs="Helvetica"/>
        </w:rPr>
        <w:t xml:space="preserve">The Inventory </w:t>
      </w:r>
      <w:r w:rsidR="004E5316">
        <w:rPr>
          <w:rFonts w:cs="Helvetica"/>
        </w:rPr>
        <w:t>includes optional access Attributes</w:t>
      </w:r>
      <w:r w:rsidR="00D97EB9">
        <w:rPr>
          <w:rFonts w:cs="Helvetica"/>
        </w:rPr>
        <w:t xml:space="preserve"> identi</w:t>
      </w:r>
      <w:r w:rsidR="004E5316">
        <w:rPr>
          <w:rFonts w:cs="Helvetica"/>
        </w:rPr>
        <w:t>fying</w:t>
      </w:r>
      <w:r w:rsidR="00C23246">
        <w:rPr>
          <w:rFonts w:cs="Helvetica"/>
        </w:rPr>
        <w:t xml:space="preserve"> </w:t>
      </w:r>
      <w:r w:rsidR="00D97EB9">
        <w:rPr>
          <w:rFonts w:cs="Helvetica"/>
        </w:rPr>
        <w:t xml:space="preserve">available </w:t>
      </w:r>
      <w:r w:rsidR="00D97EB9" w:rsidRPr="005B0D53">
        <w:rPr>
          <w:rFonts w:cs="Helvetica"/>
          <w:snapToGrid w:val="0"/>
        </w:rPr>
        <w:t xml:space="preserve">non-DICOM </w:t>
      </w:r>
      <w:r w:rsidR="00D97EB9">
        <w:rPr>
          <w:rFonts w:cs="Helvetica"/>
          <w:snapToGrid w:val="0"/>
        </w:rPr>
        <w:t xml:space="preserve">file access </w:t>
      </w:r>
      <w:r w:rsidR="00D97EB9" w:rsidRPr="005B0D53">
        <w:rPr>
          <w:rFonts w:cs="Helvetica"/>
          <w:snapToGrid w:val="0"/>
        </w:rPr>
        <w:t>protocol</w:t>
      </w:r>
      <w:r w:rsidR="004E5316">
        <w:rPr>
          <w:rFonts w:cs="Helvetica"/>
          <w:snapToGrid w:val="0"/>
        </w:rPr>
        <w:t>s</w:t>
      </w:r>
      <w:r w:rsidR="00D97EB9">
        <w:rPr>
          <w:rFonts w:cs="Helvetica"/>
          <w:snapToGrid w:val="0"/>
        </w:rPr>
        <w:t xml:space="preserve"> for each SOP Instance in the repository.</w:t>
      </w:r>
    </w:p>
    <w:p w14:paraId="6889F93A" w14:textId="361E76B1" w:rsidR="00B77406" w:rsidRDefault="0004610F" w:rsidP="0068645D">
      <w:pPr>
        <w:rPr>
          <w:rFonts w:cs="Helvetica"/>
        </w:rPr>
      </w:pPr>
      <w:r>
        <w:rPr>
          <w:rFonts w:cs="Helvetica"/>
        </w:rPr>
        <w:t>Non-DICOM file movement may be further streamlined if the SOP Instances of a Study or Series are combined into a single container file (ZIP or TAR).</w:t>
      </w:r>
      <w:r w:rsidRPr="0004610F">
        <w:rPr>
          <w:rFonts w:cs="Helvetica"/>
        </w:rPr>
        <w:t xml:space="preserve"> </w:t>
      </w:r>
      <w:r>
        <w:rPr>
          <w:rFonts w:cs="Helvetica"/>
        </w:rPr>
        <w:t xml:space="preserve">The </w:t>
      </w:r>
      <w:r w:rsidR="004E5316">
        <w:rPr>
          <w:rFonts w:cs="Helvetica"/>
        </w:rPr>
        <w:t xml:space="preserve">access Attributes </w:t>
      </w:r>
      <w:r>
        <w:rPr>
          <w:rFonts w:cs="Helvetica"/>
        </w:rPr>
        <w:t>may identify such container files.</w:t>
      </w:r>
    </w:p>
    <w:p w14:paraId="5F9A2B10" w14:textId="4D918D71" w:rsidR="00871F5F" w:rsidRDefault="00871F5F" w:rsidP="00871F5F">
      <w:pPr>
        <w:rPr>
          <w:rFonts w:cs="Helvetica"/>
        </w:rPr>
      </w:pPr>
      <w:r>
        <w:rPr>
          <w:rFonts w:cs="Helvetica"/>
        </w:rPr>
        <w:t>At the d</w:t>
      </w:r>
      <w:r w:rsidR="00B77406">
        <w:rPr>
          <w:rFonts w:cs="Helvetica"/>
        </w:rPr>
        <w:t xml:space="preserve">estination </w:t>
      </w:r>
      <w:r>
        <w:rPr>
          <w:rFonts w:cs="Helvetica"/>
        </w:rPr>
        <w:t xml:space="preserve">repository, the process of building the </w:t>
      </w:r>
      <w:r w:rsidR="00EE0554">
        <w:rPr>
          <w:rFonts w:cs="Helvetica"/>
        </w:rPr>
        <w:t xml:space="preserve">local </w:t>
      </w:r>
      <w:r>
        <w:rPr>
          <w:rFonts w:cs="Helvetica"/>
        </w:rPr>
        <w:t xml:space="preserve">database for the incoming data may be facilitated by processing the </w:t>
      </w:r>
      <w:r w:rsidR="00EE0554">
        <w:rPr>
          <w:rFonts w:cs="Helvetica"/>
        </w:rPr>
        <w:t xml:space="preserve">Inventory, rather than parsing the migrating data one object at a time. </w:t>
      </w:r>
      <w:r w:rsidR="005A34C4">
        <w:rPr>
          <w:rFonts w:cs="Helvetica"/>
        </w:rPr>
        <w:t>I</w:t>
      </w:r>
      <w:r w:rsidR="005A34C4" w:rsidRPr="005B0D53">
        <w:rPr>
          <w:rFonts w:cs="Helvetica"/>
        </w:rPr>
        <w:t>mage management system</w:t>
      </w:r>
      <w:r w:rsidR="005A34C4">
        <w:rPr>
          <w:rFonts w:cs="Helvetica"/>
        </w:rPr>
        <w:t>s</w:t>
      </w:r>
      <w:r w:rsidR="005A34C4" w:rsidRPr="005B0D53">
        <w:rPr>
          <w:rFonts w:cs="Helvetica"/>
        </w:rPr>
        <w:t xml:space="preserve"> </w:t>
      </w:r>
      <w:r w:rsidR="00EE0554">
        <w:rPr>
          <w:rFonts w:cs="Helvetica"/>
        </w:rPr>
        <w:t xml:space="preserve">commonly also require order (or imaging service request) information to be received prior to imaging data for the most efficient integration of new data into the database; the </w:t>
      </w:r>
      <w:r w:rsidR="00394C08">
        <w:rPr>
          <w:rFonts w:cs="Helvetica"/>
        </w:rPr>
        <w:t xml:space="preserve">Inventory </w:t>
      </w:r>
      <w:r w:rsidR="00EE0554">
        <w:rPr>
          <w:rFonts w:cs="Helvetica"/>
        </w:rPr>
        <w:t>may be processed to provide that data up front before the bulk data transfer is started.</w:t>
      </w:r>
    </w:p>
    <w:p w14:paraId="0F55A70D" w14:textId="1C763A57" w:rsidR="00465100" w:rsidRPr="005B0D53" w:rsidRDefault="00EE0554" w:rsidP="00EE0554">
      <w:pPr>
        <w:rPr>
          <w:rFonts w:cs="Helvetica"/>
          <w:snapToGrid w:val="0"/>
        </w:rPr>
      </w:pPr>
      <w:r>
        <w:rPr>
          <w:rFonts w:cs="Helvetica"/>
        </w:rPr>
        <w:t xml:space="preserve">A final step of verification of the migration, ensuring that all data has been </w:t>
      </w:r>
      <w:r w:rsidR="00FB6831">
        <w:rPr>
          <w:rFonts w:cs="Helvetica"/>
        </w:rPr>
        <w:t xml:space="preserve">transferred, may also use the </w:t>
      </w:r>
      <w:r w:rsidR="00394C08">
        <w:rPr>
          <w:rFonts w:cs="Helvetica"/>
        </w:rPr>
        <w:t>Inventory</w:t>
      </w:r>
      <w:r w:rsidR="00FB6831">
        <w:rPr>
          <w:rFonts w:cs="Helvetica"/>
        </w:rPr>
        <w:t xml:space="preserve">. In particular, </w:t>
      </w:r>
      <w:r w:rsidR="00C12D7E">
        <w:rPr>
          <w:rFonts w:cs="Helvetica"/>
        </w:rPr>
        <w:t xml:space="preserve">as an initial check </w:t>
      </w:r>
      <w:r w:rsidR="00FB6831">
        <w:rPr>
          <w:rFonts w:cs="Helvetica"/>
        </w:rPr>
        <w:t xml:space="preserve">the count of the number of </w:t>
      </w:r>
      <w:r w:rsidR="00394C08">
        <w:rPr>
          <w:rFonts w:cs="Helvetica"/>
        </w:rPr>
        <w:t xml:space="preserve">Series </w:t>
      </w:r>
      <w:r w:rsidR="00FB6831">
        <w:rPr>
          <w:rFonts w:cs="Helvetica"/>
        </w:rPr>
        <w:t xml:space="preserve">and </w:t>
      </w:r>
      <w:r w:rsidR="00394C08">
        <w:rPr>
          <w:rFonts w:cs="Helvetica"/>
        </w:rPr>
        <w:t xml:space="preserve">Instances </w:t>
      </w:r>
      <w:r w:rsidR="00FB6831">
        <w:rPr>
          <w:rFonts w:cs="Helvetica"/>
        </w:rPr>
        <w:t xml:space="preserve">in a </w:t>
      </w:r>
      <w:r w:rsidR="00394C08">
        <w:rPr>
          <w:rFonts w:cs="Helvetica"/>
        </w:rPr>
        <w:t xml:space="preserve">Study </w:t>
      </w:r>
      <w:r w:rsidR="00AC0F55">
        <w:rPr>
          <w:rFonts w:cs="Helvetica"/>
        </w:rPr>
        <w:t xml:space="preserve">could </w:t>
      </w:r>
      <w:r w:rsidR="00FB6831">
        <w:rPr>
          <w:rFonts w:cs="Helvetica"/>
        </w:rPr>
        <w:t xml:space="preserve">be compared between the </w:t>
      </w:r>
      <w:r w:rsidR="00394C08">
        <w:rPr>
          <w:rFonts w:cs="Helvetica"/>
        </w:rPr>
        <w:t xml:space="preserve">Inventories </w:t>
      </w:r>
      <w:r w:rsidR="00FB6831">
        <w:rPr>
          <w:rFonts w:cs="Helvetica"/>
        </w:rPr>
        <w:t xml:space="preserve">of the source and destination systems. </w:t>
      </w:r>
    </w:p>
    <w:p w14:paraId="752658A1" w14:textId="1C413352" w:rsidR="009C536D" w:rsidRPr="005B0D53" w:rsidRDefault="00FB300B" w:rsidP="009C536D">
      <w:pPr>
        <w:pStyle w:val="Heading3"/>
        <w:rPr>
          <w:rFonts w:cs="Helvetica"/>
          <w:snapToGrid w:val="0"/>
        </w:rPr>
      </w:pPr>
      <w:bookmarkStart w:id="575" w:name="_Toc88042337"/>
      <w:r>
        <w:rPr>
          <w:rFonts w:cs="Helvetica"/>
          <w:snapToGrid w:val="0"/>
        </w:rPr>
        <w:t>XXXX.5</w:t>
      </w:r>
      <w:r w:rsidR="009C536D" w:rsidRPr="005B0D53">
        <w:rPr>
          <w:rFonts w:cs="Helvetica"/>
          <w:snapToGrid w:val="0"/>
        </w:rPr>
        <w:t xml:space="preserve">.2 </w:t>
      </w:r>
      <w:r w:rsidR="0073083D" w:rsidRPr="005B0D53">
        <w:rPr>
          <w:rFonts w:cs="Helvetica"/>
          <w:snapToGrid w:val="0"/>
        </w:rPr>
        <w:t>Safety</w:t>
      </w:r>
      <w:r w:rsidR="009C536D" w:rsidRPr="005B0D53">
        <w:rPr>
          <w:rFonts w:cs="Helvetica"/>
          <w:snapToGrid w:val="0"/>
        </w:rPr>
        <w:t xml:space="preserve"> </w:t>
      </w:r>
      <w:r w:rsidR="0073083D" w:rsidRPr="005B0D53">
        <w:rPr>
          <w:rFonts w:cs="Helvetica"/>
          <w:snapToGrid w:val="0"/>
        </w:rPr>
        <w:t>backup</w:t>
      </w:r>
      <w:bookmarkEnd w:id="575"/>
      <w:r w:rsidR="009C536D" w:rsidRPr="005B0D53">
        <w:rPr>
          <w:rFonts w:cs="Helvetica"/>
          <w:snapToGrid w:val="0"/>
        </w:rPr>
        <w:t xml:space="preserve"> </w:t>
      </w:r>
    </w:p>
    <w:p w14:paraId="03C04C42" w14:textId="67E9A3D0" w:rsidR="0079271F" w:rsidRDefault="0079271F" w:rsidP="006E7747">
      <w:r>
        <w:t xml:space="preserve">Functions critical to the healthcare </w:t>
      </w:r>
      <w:r w:rsidRPr="0026659B">
        <w:t xml:space="preserve">mission </w:t>
      </w:r>
      <w:r>
        <w:t>of an organization, such as</w:t>
      </w:r>
      <w:r w:rsidRPr="00E969C8">
        <w:t xml:space="preserve"> </w:t>
      </w:r>
      <w:r w:rsidRPr="0026659B">
        <w:t>access</w:t>
      </w:r>
      <w:r>
        <w:t xml:space="preserve"> to</w:t>
      </w:r>
      <w:r w:rsidRPr="00E969C8">
        <w:t xml:space="preserve"> </w:t>
      </w:r>
      <w:r w:rsidRPr="0026659B">
        <w:t>archived image</w:t>
      </w:r>
      <w:r>
        <w:t>s,</w:t>
      </w:r>
      <w:r w:rsidRPr="0026659B">
        <w:t xml:space="preserve"> </w:t>
      </w:r>
      <w:r>
        <w:t xml:space="preserve">should be designed to minimize </w:t>
      </w:r>
      <w:r w:rsidRPr="0026659B">
        <w:t>single point</w:t>
      </w:r>
      <w:r>
        <w:t>s</w:t>
      </w:r>
      <w:r w:rsidRPr="0026659B">
        <w:t xml:space="preserve"> of failure</w:t>
      </w:r>
      <w:r>
        <w:t xml:space="preserve">, such that there are </w:t>
      </w:r>
      <w:r w:rsidRPr="0026659B">
        <w:t xml:space="preserve">multiple paths to accomplish </w:t>
      </w:r>
      <w:r>
        <w:t>the function under failure or emergency situations.</w:t>
      </w:r>
      <w:r w:rsidRPr="0026659B">
        <w:t xml:space="preserve"> </w:t>
      </w:r>
      <w:r>
        <w:t>Such reliable access to the images is a key element of patient safety, ensuring timely access to information needed for clinical decisions and treatments.</w:t>
      </w:r>
    </w:p>
    <w:p w14:paraId="093E5043" w14:textId="305DDDE1" w:rsidR="0079271F" w:rsidRDefault="005231B1" w:rsidP="006E7747">
      <w:pPr>
        <w:rPr>
          <w:rFonts w:cs="Helvetica"/>
          <w:snapToGrid w:val="0"/>
        </w:rPr>
      </w:pPr>
      <w:r>
        <w:rPr>
          <w:rFonts w:cs="Helvetica"/>
          <w:snapToGrid w:val="0"/>
        </w:rPr>
        <w:t xml:space="preserve">While the database management systems used by </w:t>
      </w:r>
      <w:r w:rsidR="005A34C4" w:rsidRPr="005B0D53">
        <w:rPr>
          <w:rFonts w:cs="Helvetica"/>
        </w:rPr>
        <w:t>image management system</w:t>
      </w:r>
      <w:r w:rsidR="005A34C4">
        <w:rPr>
          <w:rFonts w:cs="Helvetica"/>
        </w:rPr>
        <w:t>s</w:t>
      </w:r>
      <w:r>
        <w:rPr>
          <w:rFonts w:cs="Helvetica"/>
          <w:snapToGrid w:val="0"/>
        </w:rPr>
        <w:t xml:space="preserve"> typically have fault tolerant designs, such as redundant online storage and offline backups, the data is in a proprietary format and dependent on the DBMS software for effective use. The DBMS itself therefore becomes a single point of failure, and can become inoperable, for instance, if a license key expires</w:t>
      </w:r>
      <w:r w:rsidR="00561E1C">
        <w:rPr>
          <w:rFonts w:cs="Helvetica"/>
          <w:snapToGrid w:val="0"/>
        </w:rPr>
        <w:t xml:space="preserve">, or if it is subject to a </w:t>
      </w:r>
      <w:r w:rsidR="00A33F35">
        <w:rPr>
          <w:rFonts w:cs="Helvetica"/>
          <w:snapToGrid w:val="0"/>
        </w:rPr>
        <w:t>mal</w:t>
      </w:r>
      <w:r w:rsidR="00561E1C">
        <w:rPr>
          <w:rFonts w:cs="Helvetica"/>
          <w:snapToGrid w:val="0"/>
        </w:rPr>
        <w:t>ware attack</w:t>
      </w:r>
      <w:r>
        <w:rPr>
          <w:rFonts w:cs="Helvetica"/>
          <w:snapToGrid w:val="0"/>
        </w:rPr>
        <w:t>.</w:t>
      </w:r>
    </w:p>
    <w:p w14:paraId="351D0FBA" w14:textId="3E4BCC94" w:rsidR="00561E1C" w:rsidRDefault="00561E1C" w:rsidP="00561E1C">
      <w:pPr>
        <w:keepNext/>
        <w:ind w:left="450"/>
        <w:rPr>
          <w:rFonts w:cs="Helvetica"/>
          <w:sz w:val="18"/>
          <w:szCs w:val="18"/>
        </w:rPr>
      </w:pPr>
      <w:r w:rsidRPr="005B0D53">
        <w:rPr>
          <w:rFonts w:cs="Helvetica"/>
          <w:sz w:val="18"/>
          <w:szCs w:val="18"/>
        </w:rPr>
        <w:lastRenderedPageBreak/>
        <w:t>Note</w:t>
      </w:r>
    </w:p>
    <w:p w14:paraId="7CF42241" w14:textId="70909183" w:rsidR="00561E1C" w:rsidRDefault="00934DEB" w:rsidP="00561E1C">
      <w:pPr>
        <w:keepNext/>
        <w:ind w:left="450"/>
        <w:rPr>
          <w:rFonts w:cs="Helvetica"/>
          <w:sz w:val="18"/>
          <w:szCs w:val="18"/>
        </w:rPr>
      </w:pPr>
      <w:r>
        <w:rPr>
          <w:rFonts w:cs="Helvetica"/>
          <w:sz w:val="18"/>
          <w:szCs w:val="18"/>
        </w:rPr>
        <w:t>Malware, and in particular r</w:t>
      </w:r>
      <w:r w:rsidR="00561E1C">
        <w:rPr>
          <w:rFonts w:cs="Helvetica"/>
          <w:sz w:val="18"/>
          <w:szCs w:val="18"/>
        </w:rPr>
        <w:t>ansomware</w:t>
      </w:r>
      <w:r w:rsidRPr="00934DEB">
        <w:rPr>
          <w:rFonts w:cs="Helvetica"/>
          <w:sz w:val="18"/>
          <w:szCs w:val="18"/>
        </w:rPr>
        <w:t xml:space="preserve"> </w:t>
      </w:r>
      <w:r>
        <w:rPr>
          <w:rFonts w:cs="Helvetica"/>
          <w:sz w:val="18"/>
          <w:szCs w:val="18"/>
        </w:rPr>
        <w:t>attacks,</w:t>
      </w:r>
      <w:r w:rsidR="00561E1C">
        <w:rPr>
          <w:rFonts w:cs="Helvetica"/>
          <w:sz w:val="18"/>
          <w:szCs w:val="18"/>
        </w:rPr>
        <w:t xml:space="preserve"> may initially seek to disable known DBMS backup mechanisms before attacking the main target, </w:t>
      </w:r>
      <w:r w:rsidR="00A33F35">
        <w:rPr>
          <w:rFonts w:cs="Helvetica"/>
          <w:sz w:val="18"/>
          <w:szCs w:val="18"/>
        </w:rPr>
        <w:t xml:space="preserve">thus </w:t>
      </w:r>
      <w:r w:rsidR="00561E1C">
        <w:rPr>
          <w:rFonts w:cs="Helvetica"/>
          <w:sz w:val="18"/>
          <w:szCs w:val="18"/>
        </w:rPr>
        <w:t>preventing alternate recovery mechanisms. DICOM Inventory objects are less likely to be known as a target for malware attacks</w:t>
      </w:r>
      <w:r w:rsidR="002352DE">
        <w:rPr>
          <w:rFonts w:cs="Helvetica"/>
          <w:sz w:val="18"/>
          <w:szCs w:val="18"/>
        </w:rPr>
        <w:t>, or they can be sequestered in an off-line system not accessible to attack.</w:t>
      </w:r>
    </w:p>
    <w:p w14:paraId="77E58FAC" w14:textId="0E302731" w:rsidR="008B4D29" w:rsidRDefault="008B4D29" w:rsidP="006E7747">
      <w:r>
        <w:rPr>
          <w:rFonts w:cs="Helvetica"/>
          <w:snapToGrid w:val="0"/>
        </w:rPr>
        <w:t xml:space="preserve">The Inventory SOP Instances can be used as a DBMS-independent replica of the critical data </w:t>
      </w:r>
      <w:r w:rsidRPr="005B0D53">
        <w:rPr>
          <w:rFonts w:cs="Helvetica"/>
        </w:rPr>
        <w:t xml:space="preserve">content of </w:t>
      </w:r>
      <w:r>
        <w:rPr>
          <w:rFonts w:cs="Helvetica"/>
        </w:rPr>
        <w:t>the</w:t>
      </w:r>
      <w:r w:rsidRPr="005B0D53">
        <w:rPr>
          <w:rFonts w:cs="Helvetica"/>
        </w:rPr>
        <w:t xml:space="preserve"> database for</w:t>
      </w:r>
      <w:r>
        <w:rPr>
          <w:rFonts w:cs="Helvetica"/>
        </w:rPr>
        <w:t xml:space="preserve"> the</w:t>
      </w:r>
      <w:r w:rsidRPr="005B0D53">
        <w:rPr>
          <w:rFonts w:cs="Helvetica"/>
        </w:rPr>
        <w:t xml:space="preserve"> DICOM SOP Instances it manages</w:t>
      </w:r>
      <w:r>
        <w:rPr>
          <w:rFonts w:cs="Helvetica"/>
        </w:rPr>
        <w:t>.</w:t>
      </w:r>
      <w:r w:rsidR="009A5573">
        <w:rPr>
          <w:rFonts w:cs="Helvetica"/>
        </w:rPr>
        <w:t xml:space="preserve"> </w:t>
      </w:r>
      <w:r w:rsidR="00737AAE">
        <w:rPr>
          <w:rFonts w:cs="Helvetica"/>
        </w:rPr>
        <w:t>Further</w:t>
      </w:r>
      <w:r w:rsidR="009A5573">
        <w:rPr>
          <w:rFonts w:cs="Helvetica"/>
        </w:rPr>
        <w:t xml:space="preserve">, if the repository instances are in DICOM File Format and referenced in the </w:t>
      </w:r>
      <w:r w:rsidR="00394C08">
        <w:rPr>
          <w:rFonts w:cs="Helvetica"/>
        </w:rPr>
        <w:t>Inventory</w:t>
      </w:r>
      <w:r w:rsidR="009A5573">
        <w:rPr>
          <w:rFonts w:cs="Helvetica"/>
        </w:rPr>
        <w:t xml:space="preserve">, there is </w:t>
      </w:r>
      <w:r w:rsidR="00FB5056">
        <w:rPr>
          <w:rFonts w:cs="Helvetica"/>
        </w:rPr>
        <w:t xml:space="preserve">the possibility of </w:t>
      </w:r>
      <w:r w:rsidR="009A5573">
        <w:rPr>
          <w:rFonts w:cs="Helvetica"/>
        </w:rPr>
        <w:t>a complete</w:t>
      </w:r>
      <w:r w:rsidR="00FB5056" w:rsidRPr="00FB5056">
        <w:t xml:space="preserve"> </w:t>
      </w:r>
      <w:r w:rsidR="00FB5056">
        <w:t>alternate path to access the images in the event of a</w:t>
      </w:r>
      <w:r w:rsidR="005A34C4">
        <w:t>n</w:t>
      </w:r>
      <w:r w:rsidR="00FB5056">
        <w:t xml:space="preserve"> </w:t>
      </w:r>
      <w:r w:rsidR="005A34C4" w:rsidRPr="005B0D53">
        <w:rPr>
          <w:rFonts w:cs="Helvetica"/>
        </w:rPr>
        <w:t xml:space="preserve">image management system </w:t>
      </w:r>
      <w:r w:rsidR="00FB5056">
        <w:t xml:space="preserve">failure (although certainly not as efficiently as if the </w:t>
      </w:r>
      <w:r w:rsidR="005A34C4">
        <w:t>system</w:t>
      </w:r>
      <w:r w:rsidR="00FB5056">
        <w:t xml:space="preserve"> were operational).</w:t>
      </w:r>
    </w:p>
    <w:p w14:paraId="527C50EB" w14:textId="680E958E" w:rsidR="00FB5056" w:rsidRDefault="00FB5056" w:rsidP="006E7747">
      <w:pPr>
        <w:rPr>
          <w:rFonts w:cs="Helvetica"/>
          <w:snapToGrid w:val="0"/>
        </w:rPr>
      </w:pPr>
      <w:r>
        <w:t xml:space="preserve">There are many ways such a regular safety backup </w:t>
      </w:r>
      <w:r w:rsidR="00394C08">
        <w:t xml:space="preserve">Inventory </w:t>
      </w:r>
      <w:r>
        <w:t xml:space="preserve">could be organized, using combinations of complete checkpoint </w:t>
      </w:r>
      <w:r w:rsidR="00394C08">
        <w:t>Inventories</w:t>
      </w:r>
      <w:r>
        <w:t xml:space="preserve">, incremental date range update </w:t>
      </w:r>
      <w:r w:rsidR="00394C08">
        <w:t>Inventories</w:t>
      </w:r>
      <w:r>
        <w:t xml:space="preserve">, partition-based </w:t>
      </w:r>
      <w:r w:rsidR="00394C08">
        <w:t>Inventories</w:t>
      </w:r>
      <w:r>
        <w:t xml:space="preserve">, patient-based </w:t>
      </w:r>
      <w:r w:rsidR="00394C08">
        <w:t>Inventories</w:t>
      </w:r>
      <w:r>
        <w:t>,</w:t>
      </w:r>
      <w:r w:rsidRPr="00FB5056">
        <w:t xml:space="preserve"> </w:t>
      </w:r>
      <w:r>
        <w:t xml:space="preserve">and more. The appropriate approach will vary by the particular needs and </w:t>
      </w:r>
      <w:r w:rsidR="00222DAD">
        <w:t xml:space="preserve">workflow of each </w:t>
      </w:r>
      <w:r>
        <w:t>organization</w:t>
      </w:r>
      <w:r w:rsidR="00222DAD">
        <w:t>.</w:t>
      </w:r>
    </w:p>
    <w:p w14:paraId="63F78728" w14:textId="6AADAE2D" w:rsidR="009C536D" w:rsidRPr="005B0D53" w:rsidRDefault="00FB300B" w:rsidP="009C536D">
      <w:pPr>
        <w:pStyle w:val="Heading3"/>
        <w:rPr>
          <w:rFonts w:cs="Helvetica"/>
          <w:snapToGrid w:val="0"/>
        </w:rPr>
      </w:pPr>
      <w:bookmarkStart w:id="576" w:name="_Toc88042338"/>
      <w:r>
        <w:rPr>
          <w:rFonts w:cs="Helvetica"/>
          <w:snapToGrid w:val="0"/>
        </w:rPr>
        <w:t>XXXX.5</w:t>
      </w:r>
      <w:r w:rsidR="009C536D" w:rsidRPr="005B0D53">
        <w:rPr>
          <w:rFonts w:cs="Helvetica"/>
          <w:snapToGrid w:val="0"/>
        </w:rPr>
        <w:t>.3 Research</w:t>
      </w:r>
      <w:bookmarkEnd w:id="576"/>
      <w:r w:rsidR="009C536D" w:rsidRPr="005B0D53">
        <w:rPr>
          <w:rFonts w:cs="Helvetica"/>
          <w:snapToGrid w:val="0"/>
        </w:rPr>
        <w:t xml:space="preserve"> </w:t>
      </w:r>
    </w:p>
    <w:p w14:paraId="2D1EC1D1" w14:textId="3DC1C738" w:rsidR="0017691F" w:rsidRDefault="00780493" w:rsidP="00780493">
      <w:pPr>
        <w:rPr>
          <w:rFonts w:cs="Helvetica"/>
          <w:snapToGrid w:val="0"/>
        </w:rPr>
      </w:pPr>
      <w:r>
        <w:rPr>
          <w:rFonts w:cs="Helvetica"/>
          <w:snapToGrid w:val="0"/>
        </w:rPr>
        <w:t xml:space="preserve">While imaging </w:t>
      </w:r>
      <w:r w:rsidR="0022132A">
        <w:rPr>
          <w:rFonts w:cs="Helvetica"/>
          <w:snapToGrid w:val="0"/>
        </w:rPr>
        <w:t>data may be important for research</w:t>
      </w:r>
      <w:r w:rsidRPr="00780493">
        <w:rPr>
          <w:rFonts w:cs="Helvetica"/>
          <w:snapToGrid w:val="0"/>
        </w:rPr>
        <w:t xml:space="preserve"> </w:t>
      </w:r>
      <w:r>
        <w:rPr>
          <w:rFonts w:cs="Helvetica"/>
          <w:snapToGrid w:val="0"/>
        </w:rPr>
        <w:t>activities</w:t>
      </w:r>
      <w:r w:rsidR="0022132A">
        <w:rPr>
          <w:rFonts w:cs="Helvetica"/>
          <w:snapToGrid w:val="0"/>
        </w:rPr>
        <w:t xml:space="preserve">, it is </w:t>
      </w:r>
      <w:r w:rsidR="00AC0F55">
        <w:rPr>
          <w:rFonts w:cs="Helvetica"/>
          <w:snapToGrid w:val="0"/>
        </w:rPr>
        <w:t xml:space="preserve">rarely </w:t>
      </w:r>
      <w:r w:rsidR="0022132A">
        <w:rPr>
          <w:rFonts w:cs="Helvetica"/>
          <w:snapToGrid w:val="0"/>
        </w:rPr>
        <w:t>used</w:t>
      </w:r>
      <w:r w:rsidR="0017691F">
        <w:rPr>
          <w:rFonts w:cs="Helvetica"/>
          <w:snapToGrid w:val="0"/>
        </w:rPr>
        <w:t xml:space="preserve"> solely</w:t>
      </w:r>
      <w:r w:rsidR="0022132A">
        <w:rPr>
          <w:rFonts w:cs="Helvetica"/>
          <w:snapToGrid w:val="0"/>
        </w:rPr>
        <w:t xml:space="preserve"> </w:t>
      </w:r>
      <w:r w:rsidR="0017691F">
        <w:rPr>
          <w:rFonts w:cs="Helvetica"/>
          <w:snapToGrid w:val="0"/>
        </w:rPr>
        <w:t>by itself</w:t>
      </w:r>
      <w:r w:rsidR="0022132A">
        <w:rPr>
          <w:rFonts w:cs="Helvetica"/>
          <w:snapToGrid w:val="0"/>
        </w:rPr>
        <w:t xml:space="preserve">. It </w:t>
      </w:r>
      <w:r w:rsidR="00D80A3E">
        <w:rPr>
          <w:rFonts w:cs="Helvetica"/>
          <w:snapToGrid w:val="0"/>
        </w:rPr>
        <w:t>is</w:t>
      </w:r>
      <w:r w:rsidR="0022132A">
        <w:rPr>
          <w:rFonts w:cs="Helvetica"/>
          <w:snapToGrid w:val="0"/>
        </w:rPr>
        <w:t xml:space="preserve"> </w:t>
      </w:r>
      <w:r w:rsidR="00AC0F55">
        <w:rPr>
          <w:rFonts w:cs="Helvetica"/>
          <w:snapToGrid w:val="0"/>
        </w:rPr>
        <w:t xml:space="preserve">generally </w:t>
      </w:r>
      <w:r w:rsidR="0022132A">
        <w:rPr>
          <w:rFonts w:cs="Helvetica"/>
          <w:snapToGrid w:val="0"/>
        </w:rPr>
        <w:t>used in conjunction with other aspects of the patient medical record – diagnoses, treatments, outcomes.</w:t>
      </w:r>
      <w:r w:rsidR="0022132A" w:rsidRPr="0022132A">
        <w:t xml:space="preserve"> </w:t>
      </w:r>
      <w:r w:rsidR="0017691F">
        <w:t xml:space="preserve">Thus, </w:t>
      </w:r>
      <w:r w:rsidR="0017691F">
        <w:rPr>
          <w:rFonts w:cs="Helvetica"/>
          <w:snapToGrid w:val="0"/>
        </w:rPr>
        <w:t>support for imaging related research needs to support integrated activities with other healthcare informatics systems and data.</w:t>
      </w:r>
    </w:p>
    <w:p w14:paraId="40FEE99F" w14:textId="1E51BB3D" w:rsidR="00247B06" w:rsidRDefault="00247B06" w:rsidP="00247B06">
      <w:pPr>
        <w:rPr>
          <w:rFonts w:cs="Helvetica"/>
          <w:snapToGrid w:val="0"/>
        </w:rPr>
      </w:pPr>
      <w:r>
        <w:rPr>
          <w:rFonts w:cs="Helvetica"/>
          <w:snapToGrid w:val="0"/>
        </w:rPr>
        <w:t>Research functions must also not impact ongoing healthcare operations. Data for research is therefore typically extracted from clinical operational systems and transferred to a separate server,</w:t>
      </w:r>
      <w:r w:rsidRPr="00247B06">
        <w:rPr>
          <w:rFonts w:cs="Helvetica"/>
          <w:snapToGrid w:val="0"/>
        </w:rPr>
        <w:t xml:space="preserve"> </w:t>
      </w:r>
      <w:r>
        <w:rPr>
          <w:rFonts w:cs="Helvetica"/>
          <w:snapToGrid w:val="0"/>
        </w:rPr>
        <w:t xml:space="preserve">often with patient de-identification or anonymization. </w:t>
      </w:r>
      <w:r w:rsidR="00544646">
        <w:rPr>
          <w:rFonts w:cs="Helvetica"/>
          <w:snapToGrid w:val="0"/>
        </w:rPr>
        <w:t xml:space="preserve">These systems are sometimes denoted a “data </w:t>
      </w:r>
      <w:r w:rsidR="00544646" w:rsidRPr="005B0D53">
        <w:rPr>
          <w:rFonts w:cs="Helvetica"/>
          <w:snapToGrid w:val="0"/>
        </w:rPr>
        <w:t>warehouse</w:t>
      </w:r>
      <w:r w:rsidR="00544646">
        <w:rPr>
          <w:rFonts w:cs="Helvetica"/>
          <w:snapToGrid w:val="0"/>
        </w:rPr>
        <w:t xml:space="preserve">”, an </w:t>
      </w:r>
      <w:r w:rsidR="00544646" w:rsidRPr="005B0D53">
        <w:rPr>
          <w:rFonts w:cs="Helvetica"/>
          <w:snapToGrid w:val="0"/>
        </w:rPr>
        <w:t>extract of operational data that can be</w:t>
      </w:r>
      <w:r w:rsidR="00544646">
        <w:rPr>
          <w:rFonts w:cs="Helvetica"/>
          <w:snapToGrid w:val="0"/>
        </w:rPr>
        <w:t xml:space="preserve"> sorted, filtered, and analyzed in any number of ways to support research questions. </w:t>
      </w:r>
    </w:p>
    <w:p w14:paraId="4F9F7B8D" w14:textId="15D42436" w:rsidR="0022132A" w:rsidRDefault="00780493" w:rsidP="00780493">
      <w:pPr>
        <w:rPr>
          <w:rFonts w:cs="Helvetica"/>
          <w:snapToGrid w:val="0"/>
        </w:rPr>
      </w:pPr>
      <w:r>
        <w:rPr>
          <w:rFonts w:cs="Helvetica"/>
          <w:snapToGrid w:val="0"/>
        </w:rPr>
        <w:t>The</w:t>
      </w:r>
      <w:r w:rsidRPr="00780493">
        <w:rPr>
          <w:rFonts w:cs="Helvetica"/>
          <w:snapToGrid w:val="0"/>
        </w:rPr>
        <w:t xml:space="preserve"> </w:t>
      </w:r>
      <w:r>
        <w:rPr>
          <w:rFonts w:cs="Helvetica"/>
          <w:snapToGrid w:val="0"/>
        </w:rPr>
        <w:t>Inventory might</w:t>
      </w:r>
      <w:r w:rsidR="00544646">
        <w:rPr>
          <w:rFonts w:cs="Helvetica"/>
          <w:snapToGrid w:val="0"/>
        </w:rPr>
        <w:t xml:space="preserve"> thus</w:t>
      </w:r>
      <w:r>
        <w:rPr>
          <w:rFonts w:cs="Helvetica"/>
          <w:snapToGrid w:val="0"/>
        </w:rPr>
        <w:t xml:space="preserve"> support research </w:t>
      </w:r>
      <w:r w:rsidR="00544646">
        <w:rPr>
          <w:rFonts w:cs="Helvetica"/>
          <w:snapToGrid w:val="0"/>
        </w:rPr>
        <w:t xml:space="preserve">use cases </w:t>
      </w:r>
      <w:r>
        <w:rPr>
          <w:rFonts w:cs="Helvetica"/>
          <w:snapToGrid w:val="0"/>
        </w:rPr>
        <w:t>in several ways.</w:t>
      </w:r>
      <w:r w:rsidR="00544646">
        <w:rPr>
          <w:rFonts w:cs="Helvetica"/>
          <w:snapToGrid w:val="0"/>
        </w:rPr>
        <w:t xml:space="preserve"> In the broadest sense, since it is a representation of the imaging repository database, it can be used for </w:t>
      </w:r>
      <w:r w:rsidR="00382C97">
        <w:rPr>
          <w:rFonts w:cs="Helvetica"/>
          <w:snapToGrid w:val="0"/>
        </w:rPr>
        <w:t xml:space="preserve">imaging </w:t>
      </w:r>
      <w:r w:rsidR="00544646">
        <w:rPr>
          <w:rFonts w:cs="Helvetica"/>
          <w:snapToGrid w:val="0"/>
        </w:rPr>
        <w:t>research</w:t>
      </w:r>
      <w:r w:rsidR="00382C97">
        <w:rPr>
          <w:rFonts w:cs="Helvetica"/>
          <w:snapToGrid w:val="0"/>
        </w:rPr>
        <w:t xml:space="preserve"> in conjunction with the image instances and the medical record data</w:t>
      </w:r>
      <w:r w:rsidR="00544646">
        <w:rPr>
          <w:rFonts w:cs="Helvetica"/>
          <w:snapToGrid w:val="0"/>
        </w:rPr>
        <w:t xml:space="preserve">. </w:t>
      </w:r>
      <w:r w:rsidR="00382C97">
        <w:rPr>
          <w:rFonts w:cs="Helvetica"/>
          <w:snapToGrid w:val="0"/>
        </w:rPr>
        <w:t>As a DICOM object, it can be transferred to other systems for further processing. Since</w:t>
      </w:r>
      <w:r w:rsidR="00544646">
        <w:rPr>
          <w:rFonts w:cs="Helvetica"/>
          <w:snapToGrid w:val="0"/>
        </w:rPr>
        <w:t xml:space="preserve"> </w:t>
      </w:r>
      <w:r w:rsidR="00382C97">
        <w:rPr>
          <w:rFonts w:cs="Helvetica"/>
          <w:snapToGrid w:val="0"/>
        </w:rPr>
        <w:t xml:space="preserve">the data is </w:t>
      </w:r>
      <w:r w:rsidR="00544646">
        <w:rPr>
          <w:rFonts w:cs="Helvetica"/>
          <w:snapToGrid w:val="0"/>
        </w:rPr>
        <w:t>in a standard format</w:t>
      </w:r>
      <w:r w:rsidR="00382C97">
        <w:rPr>
          <w:rFonts w:cs="Helvetica"/>
          <w:snapToGrid w:val="0"/>
        </w:rPr>
        <w:t xml:space="preserve">, it can be processed using readily available tools without having to know the proprietary table layouts of the </w:t>
      </w:r>
      <w:r w:rsidR="005A34C4" w:rsidRPr="005B0D53">
        <w:rPr>
          <w:rFonts w:cs="Helvetica"/>
        </w:rPr>
        <w:t xml:space="preserve">image management system </w:t>
      </w:r>
      <w:r w:rsidR="00382C97">
        <w:rPr>
          <w:rFonts w:cs="Helvetica"/>
          <w:snapToGrid w:val="0"/>
        </w:rPr>
        <w:t>database. A</w:t>
      </w:r>
      <w:r w:rsidR="00F44638">
        <w:rPr>
          <w:rFonts w:cs="Helvetica"/>
          <w:snapToGrid w:val="0"/>
        </w:rPr>
        <w:t>n</w:t>
      </w:r>
      <w:r w:rsidR="00382C97">
        <w:rPr>
          <w:rFonts w:cs="Helvetica"/>
          <w:snapToGrid w:val="0"/>
        </w:rPr>
        <w:t xml:space="preserve">d as </w:t>
      </w:r>
      <w:r w:rsidR="00F44638">
        <w:rPr>
          <w:rFonts w:cs="Helvetica"/>
          <w:snapToGrid w:val="0"/>
        </w:rPr>
        <w:t xml:space="preserve">the </w:t>
      </w:r>
      <w:r w:rsidR="004E5316">
        <w:rPr>
          <w:rFonts w:cs="Helvetica"/>
          <w:snapToGrid w:val="0"/>
        </w:rPr>
        <w:t xml:space="preserve">Inventory </w:t>
      </w:r>
      <w:r w:rsidR="00382C97">
        <w:rPr>
          <w:rFonts w:cs="Helvetica"/>
          <w:snapToGrid w:val="0"/>
        </w:rPr>
        <w:t>has links to the stored SOP Instances, further drill down to the image instances</w:t>
      </w:r>
      <w:r w:rsidR="00F44638">
        <w:rPr>
          <w:rFonts w:cs="Helvetica"/>
          <w:snapToGrid w:val="0"/>
        </w:rPr>
        <w:t xml:space="preserve"> and more detailed metadata</w:t>
      </w:r>
      <w:r w:rsidR="00382C97">
        <w:rPr>
          <w:rFonts w:cs="Helvetica"/>
          <w:snapToGrid w:val="0"/>
        </w:rPr>
        <w:t xml:space="preserve"> is facilitated.</w:t>
      </w:r>
    </w:p>
    <w:p w14:paraId="4BC77EAD" w14:textId="27656F5C" w:rsidR="003C158F" w:rsidRDefault="003C158F" w:rsidP="00780493">
      <w:pPr>
        <w:rPr>
          <w:snapToGrid w:val="0"/>
        </w:rPr>
      </w:pPr>
      <w:r>
        <w:rPr>
          <w:rFonts w:cs="Helvetica"/>
          <w:snapToGrid w:val="0"/>
        </w:rPr>
        <w:t xml:space="preserve">A complete </w:t>
      </w:r>
      <w:r w:rsidR="00394C08">
        <w:rPr>
          <w:rFonts w:cs="Helvetica"/>
          <w:snapToGrid w:val="0"/>
        </w:rPr>
        <w:t xml:space="preserve">Inventory </w:t>
      </w:r>
      <w:r>
        <w:rPr>
          <w:rFonts w:cs="Helvetica"/>
          <w:snapToGrid w:val="0"/>
        </w:rPr>
        <w:t>m</w:t>
      </w:r>
      <w:r w:rsidR="00786AC6">
        <w:rPr>
          <w:rFonts w:cs="Helvetica"/>
          <w:snapToGrid w:val="0"/>
        </w:rPr>
        <w:t>ight</w:t>
      </w:r>
      <w:r>
        <w:rPr>
          <w:rFonts w:cs="Helvetica"/>
          <w:snapToGrid w:val="0"/>
        </w:rPr>
        <w:t xml:space="preserve"> be used for research purposes, especially if it has already been extracted for other purposes (such as safety backup). </w:t>
      </w:r>
      <w:r w:rsidR="00166C2E">
        <w:rPr>
          <w:rFonts w:cs="Helvetica"/>
          <w:snapToGrid w:val="0"/>
        </w:rPr>
        <w:t xml:space="preserve">Such an </w:t>
      </w:r>
      <w:r w:rsidR="00394C08">
        <w:rPr>
          <w:rFonts w:cs="Helvetica"/>
          <w:snapToGrid w:val="0"/>
        </w:rPr>
        <w:t xml:space="preserve">Inventory </w:t>
      </w:r>
      <w:r w:rsidR="00166C2E">
        <w:rPr>
          <w:rFonts w:cs="Helvetica"/>
          <w:snapToGrid w:val="0"/>
        </w:rPr>
        <w:t xml:space="preserve">may have its data </w:t>
      </w:r>
      <w:r w:rsidR="00853726">
        <w:rPr>
          <w:rFonts w:cs="Helvetica"/>
          <w:snapToGrid w:val="0"/>
        </w:rPr>
        <w:t>transform</w:t>
      </w:r>
      <w:r w:rsidR="00166C2E">
        <w:rPr>
          <w:rFonts w:cs="Helvetica"/>
          <w:snapToGrid w:val="0"/>
        </w:rPr>
        <w:t xml:space="preserve">ed, de-identified, and </w:t>
      </w:r>
      <w:r w:rsidR="00853726">
        <w:rPr>
          <w:rFonts w:cs="Helvetica"/>
          <w:snapToGrid w:val="0"/>
        </w:rPr>
        <w:t>loa</w:t>
      </w:r>
      <w:r w:rsidR="00166C2E">
        <w:rPr>
          <w:rFonts w:cs="Helvetica"/>
          <w:snapToGrid w:val="0"/>
        </w:rPr>
        <w:t xml:space="preserve">ded to a data warehouse. </w:t>
      </w:r>
      <w:r>
        <w:rPr>
          <w:rFonts w:cs="Helvetica"/>
          <w:snapToGrid w:val="0"/>
        </w:rPr>
        <w:t xml:space="preserve">But a more focused </w:t>
      </w:r>
      <w:r w:rsidR="00394C08">
        <w:rPr>
          <w:rFonts w:cs="Helvetica"/>
          <w:snapToGrid w:val="0"/>
        </w:rPr>
        <w:t xml:space="preserve">Inventory </w:t>
      </w:r>
      <w:r>
        <w:rPr>
          <w:rFonts w:cs="Helvetica"/>
          <w:snapToGrid w:val="0"/>
        </w:rPr>
        <w:t xml:space="preserve">might be produced for specific research processes. In particular, if searches of an EMR or data warehouse produces a census of candidate patients, an </w:t>
      </w:r>
      <w:r w:rsidR="00394C08">
        <w:rPr>
          <w:rFonts w:cs="Helvetica"/>
          <w:snapToGrid w:val="0"/>
        </w:rPr>
        <w:t xml:space="preserve">Inventory </w:t>
      </w:r>
      <w:r>
        <w:rPr>
          <w:rFonts w:cs="Helvetica"/>
          <w:snapToGrid w:val="0"/>
        </w:rPr>
        <w:t xml:space="preserve">of </w:t>
      </w:r>
      <w:r w:rsidR="00394C08">
        <w:rPr>
          <w:rFonts w:cs="Helvetica"/>
          <w:snapToGrid w:val="0"/>
        </w:rPr>
        <w:t xml:space="preserve">Studies </w:t>
      </w:r>
      <w:r>
        <w:rPr>
          <w:rFonts w:cs="Helvetica"/>
          <w:snapToGrid w:val="0"/>
        </w:rPr>
        <w:t xml:space="preserve">for just those patients may </w:t>
      </w:r>
      <w:r w:rsidR="007A5B14">
        <w:rPr>
          <w:rFonts w:cs="Helvetica"/>
          <w:snapToGrid w:val="0"/>
        </w:rPr>
        <w:t xml:space="preserve">be created </w:t>
      </w:r>
      <w:r w:rsidR="007A5B14">
        <w:rPr>
          <w:snapToGrid w:val="0"/>
        </w:rPr>
        <w:t>using List of Patient IDs in the Scope of Inventory</w:t>
      </w:r>
      <w:r w:rsidR="00166C2E">
        <w:rPr>
          <w:snapToGrid w:val="0"/>
        </w:rPr>
        <w:t>, and</w:t>
      </w:r>
      <w:r w:rsidR="007A5B14">
        <w:rPr>
          <w:snapToGrid w:val="0"/>
        </w:rPr>
        <w:t xml:space="preserve"> the </w:t>
      </w:r>
      <w:r w:rsidR="00394C08">
        <w:rPr>
          <w:snapToGrid w:val="0"/>
        </w:rPr>
        <w:t xml:space="preserve">Inventory </w:t>
      </w:r>
      <w:r w:rsidR="007A5B14">
        <w:rPr>
          <w:snapToGrid w:val="0"/>
        </w:rPr>
        <w:t>content could be further constrained, for instance</w:t>
      </w:r>
      <w:r w:rsidR="00166C2E">
        <w:rPr>
          <w:snapToGrid w:val="0"/>
        </w:rPr>
        <w:t>,</w:t>
      </w:r>
      <w:r w:rsidR="007A5B14">
        <w:rPr>
          <w:snapToGrid w:val="0"/>
        </w:rPr>
        <w:t xml:space="preserve"> by Modalities in Study or Study Description. </w:t>
      </w:r>
      <w:r w:rsidR="00786AC6">
        <w:rPr>
          <w:snapToGrid w:val="0"/>
        </w:rPr>
        <w:t xml:space="preserve">It should be noted, however, that the filtering of </w:t>
      </w:r>
      <w:r w:rsidR="00394C08">
        <w:rPr>
          <w:snapToGrid w:val="0"/>
        </w:rPr>
        <w:t xml:space="preserve">Studies </w:t>
      </w:r>
      <w:r w:rsidR="00786AC6">
        <w:rPr>
          <w:snapToGrid w:val="0"/>
        </w:rPr>
        <w:t>by the defined Scope of Inventory is not sufficient for most research purposes</w:t>
      </w:r>
      <w:r w:rsidR="00394C08">
        <w:rPr>
          <w:snapToGrid w:val="0"/>
        </w:rPr>
        <w:t>,</w:t>
      </w:r>
      <w:r w:rsidR="00786AC6">
        <w:rPr>
          <w:snapToGrid w:val="0"/>
        </w:rPr>
        <w:t xml:space="preserve"> </w:t>
      </w:r>
      <w:r w:rsidR="00394C08">
        <w:rPr>
          <w:snapToGrid w:val="0"/>
        </w:rPr>
        <w:t xml:space="preserve">but </w:t>
      </w:r>
      <w:r w:rsidR="00786AC6">
        <w:rPr>
          <w:snapToGrid w:val="0"/>
        </w:rPr>
        <w:t>it may be sufficient as a first level selection th</w:t>
      </w:r>
      <w:r w:rsidR="00394C08">
        <w:rPr>
          <w:snapToGrid w:val="0"/>
        </w:rPr>
        <w:t>a</w:t>
      </w:r>
      <w:r w:rsidR="00786AC6">
        <w:rPr>
          <w:snapToGrid w:val="0"/>
        </w:rPr>
        <w:t xml:space="preserve">t </w:t>
      </w:r>
      <w:r w:rsidR="00394C08">
        <w:rPr>
          <w:snapToGrid w:val="0"/>
        </w:rPr>
        <w:t>simplifie</w:t>
      </w:r>
      <w:r w:rsidR="00786AC6">
        <w:rPr>
          <w:snapToGrid w:val="0"/>
        </w:rPr>
        <w:t>s additional filtering by other processes.</w:t>
      </w:r>
    </w:p>
    <w:p w14:paraId="77547849" w14:textId="02F2A1A2" w:rsidR="00166C2E" w:rsidRDefault="00166C2E" w:rsidP="00780493">
      <w:r>
        <w:t xml:space="preserve">In most research uses, data sets must be de-identified. However, as the </w:t>
      </w:r>
      <w:r w:rsidR="00394C08">
        <w:t xml:space="preserve">Inventory </w:t>
      </w:r>
      <w:r>
        <w:t xml:space="preserve">must typically be linked (via Patient ID) to other patient medical records, care must be taken in processing of </w:t>
      </w:r>
      <w:r w:rsidR="00394C08">
        <w:t xml:space="preserve">Inventories </w:t>
      </w:r>
      <w:r>
        <w:t>for research</w:t>
      </w:r>
      <w:r w:rsidR="00033CF1">
        <w:t xml:space="preserve"> to ensure de-identification</w:t>
      </w:r>
      <w:r>
        <w:t>. The approaches will vary depending o</w:t>
      </w:r>
      <w:r w:rsidR="00033CF1">
        <w:t>n</w:t>
      </w:r>
      <w:r>
        <w:t xml:space="preserve"> the specific research questions</w:t>
      </w:r>
      <w:r w:rsidR="00033CF1">
        <w:t xml:space="preserve"> and data used</w:t>
      </w:r>
      <w:r w:rsidR="00737AAE">
        <w:t>, and the overall medical record architecture and systems of the organization</w:t>
      </w:r>
      <w:r w:rsidR="00033CF1">
        <w:t>.</w:t>
      </w:r>
    </w:p>
    <w:p w14:paraId="38AAF46E" w14:textId="178ABCC5" w:rsidR="0022132A" w:rsidRDefault="00F44638" w:rsidP="006E7747">
      <w:pPr>
        <w:rPr>
          <w:rFonts w:cs="Helvetica"/>
          <w:snapToGrid w:val="0"/>
        </w:rPr>
      </w:pPr>
      <w:r>
        <w:rPr>
          <w:rFonts w:cs="Helvetica"/>
          <w:snapToGrid w:val="0"/>
        </w:rPr>
        <w:t xml:space="preserve">The Inventory IOD is defined with the data elements necessary to support the primary use case of migration. However, the </w:t>
      </w:r>
      <w:r w:rsidR="005A34C4" w:rsidRPr="005B0D53">
        <w:rPr>
          <w:rFonts w:cs="Helvetica"/>
        </w:rPr>
        <w:t xml:space="preserve">image management system </w:t>
      </w:r>
      <w:r>
        <w:rPr>
          <w:rFonts w:cs="Helvetica"/>
          <w:snapToGrid w:val="0"/>
        </w:rPr>
        <w:t xml:space="preserve">may manage </w:t>
      </w:r>
      <w:r w:rsidR="0022132A">
        <w:rPr>
          <w:rFonts w:cs="Helvetica"/>
          <w:snapToGrid w:val="0"/>
        </w:rPr>
        <w:t xml:space="preserve">additional </w:t>
      </w:r>
      <w:r>
        <w:rPr>
          <w:rFonts w:cs="Helvetica"/>
          <w:snapToGrid w:val="0"/>
        </w:rPr>
        <w:t>attributes at the Study, Series, or Instance levels that might be beneficial for research</w:t>
      </w:r>
      <w:r w:rsidR="00627A6F">
        <w:rPr>
          <w:rFonts w:cs="Helvetica"/>
          <w:snapToGrid w:val="0"/>
        </w:rPr>
        <w:t>, and that could be included in the Inventory as Standard Extended Conformance.</w:t>
      </w:r>
    </w:p>
    <w:p w14:paraId="1C588906" w14:textId="6B2D4E7D" w:rsidR="00F16D27" w:rsidRDefault="00FB300B" w:rsidP="00F16D27">
      <w:pPr>
        <w:pStyle w:val="Heading3"/>
        <w:rPr>
          <w:rFonts w:cs="Helvetica"/>
          <w:snapToGrid w:val="0"/>
        </w:rPr>
      </w:pPr>
      <w:bookmarkStart w:id="577" w:name="_Toc88042339"/>
      <w:r>
        <w:rPr>
          <w:rFonts w:cs="Helvetica"/>
          <w:snapToGrid w:val="0"/>
        </w:rPr>
        <w:lastRenderedPageBreak/>
        <w:t>XXXX.5</w:t>
      </w:r>
      <w:r w:rsidR="00F16D27" w:rsidRPr="005B0D53">
        <w:rPr>
          <w:rFonts w:cs="Helvetica"/>
          <w:snapToGrid w:val="0"/>
        </w:rPr>
        <w:t>.</w:t>
      </w:r>
      <w:r w:rsidR="00F16D27">
        <w:rPr>
          <w:rFonts w:cs="Helvetica"/>
          <w:snapToGrid w:val="0"/>
        </w:rPr>
        <w:t>4</w:t>
      </w:r>
      <w:r w:rsidR="00F16D27" w:rsidRPr="005B0D53">
        <w:rPr>
          <w:rFonts w:cs="Helvetica"/>
          <w:snapToGrid w:val="0"/>
        </w:rPr>
        <w:t xml:space="preserve"> </w:t>
      </w:r>
      <w:r w:rsidR="00F16D27">
        <w:rPr>
          <w:rFonts w:cs="Helvetica"/>
          <w:snapToGrid w:val="0"/>
        </w:rPr>
        <w:t>Quality Assurance</w:t>
      </w:r>
      <w:bookmarkEnd w:id="577"/>
    </w:p>
    <w:p w14:paraId="57309A1E" w14:textId="26B1593C" w:rsidR="00F16D27" w:rsidRDefault="00F94417" w:rsidP="00F94417">
      <w:pPr>
        <w:rPr>
          <w:snapToGrid w:val="0"/>
        </w:rPr>
      </w:pPr>
      <w:r>
        <w:rPr>
          <w:snapToGrid w:val="0"/>
        </w:rPr>
        <w:t xml:space="preserve">Certain </w:t>
      </w:r>
      <w:r w:rsidR="00394C08">
        <w:rPr>
          <w:snapToGrid w:val="0"/>
        </w:rPr>
        <w:t xml:space="preserve">Study Attributes </w:t>
      </w:r>
      <w:r>
        <w:rPr>
          <w:snapToGrid w:val="0"/>
        </w:rPr>
        <w:t xml:space="preserve">provide linkage to other aspects of the patient medical record. In particular, Patient ID links the study to the medical record, Study Date allows correlation to other patient medical events, and Accession Number links the </w:t>
      </w:r>
      <w:r w:rsidR="00394C08">
        <w:rPr>
          <w:snapToGrid w:val="0"/>
        </w:rPr>
        <w:t xml:space="preserve">Study </w:t>
      </w:r>
      <w:r>
        <w:rPr>
          <w:snapToGrid w:val="0"/>
        </w:rPr>
        <w:t xml:space="preserve">to </w:t>
      </w:r>
      <w:r w:rsidR="00077154">
        <w:rPr>
          <w:snapToGrid w:val="0"/>
        </w:rPr>
        <w:t xml:space="preserve">the </w:t>
      </w:r>
      <w:r>
        <w:rPr>
          <w:snapToGrid w:val="0"/>
        </w:rPr>
        <w:t xml:space="preserve">relevant </w:t>
      </w:r>
      <w:r w:rsidR="00077154">
        <w:rPr>
          <w:snapToGrid w:val="0"/>
        </w:rPr>
        <w:t xml:space="preserve">imaging </w:t>
      </w:r>
      <w:r>
        <w:rPr>
          <w:snapToGrid w:val="0"/>
        </w:rPr>
        <w:t>order</w:t>
      </w:r>
      <w:r w:rsidR="00A7131C">
        <w:rPr>
          <w:snapToGrid w:val="0"/>
        </w:rPr>
        <w:t xml:space="preserve"> and study workflow</w:t>
      </w:r>
      <w:r>
        <w:rPr>
          <w:snapToGrid w:val="0"/>
        </w:rPr>
        <w:t xml:space="preserve">. However, DICOM specifies these three critical attributes as Type 2 in composite SOP Instances, and they might </w:t>
      </w:r>
      <w:r w:rsidR="006F25B3">
        <w:rPr>
          <w:snapToGrid w:val="0"/>
        </w:rPr>
        <w:t xml:space="preserve">therefore </w:t>
      </w:r>
      <w:r>
        <w:rPr>
          <w:snapToGrid w:val="0"/>
        </w:rPr>
        <w:t xml:space="preserve">be empty in </w:t>
      </w:r>
      <w:r w:rsidR="00394C08">
        <w:rPr>
          <w:snapToGrid w:val="0"/>
        </w:rPr>
        <w:t xml:space="preserve">Studies </w:t>
      </w:r>
      <w:r>
        <w:rPr>
          <w:snapToGrid w:val="0"/>
        </w:rPr>
        <w:t xml:space="preserve">in the repository. </w:t>
      </w:r>
    </w:p>
    <w:p w14:paraId="335B081A" w14:textId="50B2F2C9" w:rsidR="00F94417" w:rsidRPr="005B0D53" w:rsidRDefault="00F94417" w:rsidP="00F94417">
      <w:pPr>
        <w:rPr>
          <w:snapToGrid w:val="0"/>
        </w:rPr>
      </w:pPr>
      <w:r>
        <w:rPr>
          <w:snapToGrid w:val="0"/>
        </w:rPr>
        <w:t xml:space="preserve">As a general </w:t>
      </w:r>
      <w:r w:rsidR="00077154">
        <w:rPr>
          <w:rFonts w:cs="Helvetica"/>
          <w:snapToGrid w:val="0"/>
        </w:rPr>
        <w:t>quality assurance</w:t>
      </w:r>
      <w:r w:rsidR="00077154">
        <w:rPr>
          <w:snapToGrid w:val="0"/>
        </w:rPr>
        <w:t xml:space="preserve"> </w:t>
      </w:r>
      <w:r>
        <w:rPr>
          <w:snapToGrid w:val="0"/>
        </w:rPr>
        <w:t xml:space="preserve">principle, but especially during migration, it is important that these </w:t>
      </w:r>
      <w:r w:rsidR="00394C08">
        <w:rPr>
          <w:snapToGrid w:val="0"/>
        </w:rPr>
        <w:t xml:space="preserve">Attributes </w:t>
      </w:r>
      <w:r>
        <w:rPr>
          <w:snapToGrid w:val="0"/>
        </w:rPr>
        <w:t>have correct values</w:t>
      </w:r>
      <w:r w:rsidR="00163450">
        <w:rPr>
          <w:snapToGrid w:val="0"/>
        </w:rPr>
        <w:t>.</w:t>
      </w:r>
      <w:r w:rsidR="00A1626E" w:rsidRPr="00A1626E">
        <w:rPr>
          <w:snapToGrid w:val="0"/>
        </w:rPr>
        <w:t xml:space="preserve"> </w:t>
      </w:r>
      <w:r w:rsidR="00163450">
        <w:rPr>
          <w:snapToGrid w:val="0"/>
        </w:rPr>
        <w:t>T</w:t>
      </w:r>
      <w:r>
        <w:rPr>
          <w:snapToGrid w:val="0"/>
        </w:rPr>
        <w:t>he</w:t>
      </w:r>
      <w:r w:rsidR="00163450">
        <w:rPr>
          <w:snapToGrid w:val="0"/>
        </w:rPr>
        <w:t xml:space="preserve"> </w:t>
      </w:r>
      <w:r w:rsidR="00163450">
        <w:rPr>
          <w:rFonts w:cs="Helvetica"/>
        </w:rPr>
        <w:t>Repository Query SOP Class and the Inventory</w:t>
      </w:r>
      <w:r>
        <w:rPr>
          <w:snapToGrid w:val="0"/>
        </w:rPr>
        <w:t xml:space="preserve"> </w:t>
      </w:r>
      <w:r w:rsidR="00163450">
        <w:rPr>
          <w:snapToGrid w:val="0"/>
        </w:rPr>
        <w:t>IOD’s</w:t>
      </w:r>
      <w:r w:rsidR="00A1626E">
        <w:rPr>
          <w:snapToGrid w:val="0"/>
        </w:rPr>
        <w:t xml:space="preserve"> </w:t>
      </w:r>
      <w:r>
        <w:rPr>
          <w:snapToGrid w:val="0"/>
        </w:rPr>
        <w:t xml:space="preserve">Scope of Inventory allow </w:t>
      </w:r>
      <w:r w:rsidR="00394C08">
        <w:rPr>
          <w:snapToGrid w:val="0"/>
        </w:rPr>
        <w:t xml:space="preserve">Study </w:t>
      </w:r>
      <w:r w:rsidR="003C158F">
        <w:rPr>
          <w:snapToGrid w:val="0"/>
        </w:rPr>
        <w:t>selection</w:t>
      </w:r>
      <w:r w:rsidR="00163450">
        <w:rPr>
          <w:snapToGrid w:val="0"/>
        </w:rPr>
        <w:t xml:space="preserve"> using the extended (optional) capability “empty value matching”. If such matching is implemented in the repository system, it</w:t>
      </w:r>
      <w:r w:rsidR="00FC7823">
        <w:rPr>
          <w:snapToGrid w:val="0"/>
        </w:rPr>
        <w:t xml:space="preserve"> </w:t>
      </w:r>
      <w:r w:rsidR="00B14C11">
        <w:rPr>
          <w:snapToGrid w:val="0"/>
        </w:rPr>
        <w:t>allow</w:t>
      </w:r>
      <w:r w:rsidR="00FC7823">
        <w:rPr>
          <w:snapToGrid w:val="0"/>
        </w:rPr>
        <w:t>s</w:t>
      </w:r>
      <w:r w:rsidR="00B14C11">
        <w:rPr>
          <w:snapToGrid w:val="0"/>
        </w:rPr>
        <w:t xml:space="preserve"> </w:t>
      </w:r>
      <w:r w:rsidR="003C158F">
        <w:rPr>
          <w:snapToGrid w:val="0"/>
        </w:rPr>
        <w:t>creation of a</w:t>
      </w:r>
      <w:r w:rsidR="00B14C11">
        <w:rPr>
          <w:snapToGrid w:val="0"/>
        </w:rPr>
        <w:t>n</w:t>
      </w:r>
      <w:r w:rsidR="00077154">
        <w:rPr>
          <w:snapToGrid w:val="0"/>
        </w:rPr>
        <w:t xml:space="preserve"> </w:t>
      </w:r>
      <w:r w:rsidR="00394C08">
        <w:rPr>
          <w:snapToGrid w:val="0"/>
        </w:rPr>
        <w:t xml:space="preserve">Inventory </w:t>
      </w:r>
      <w:r w:rsidR="00163450">
        <w:rPr>
          <w:snapToGrid w:val="0"/>
        </w:rPr>
        <w:t>of</w:t>
      </w:r>
      <w:r w:rsidR="00077154">
        <w:rPr>
          <w:snapToGrid w:val="0"/>
        </w:rPr>
        <w:t xml:space="preserve"> Stud</w:t>
      </w:r>
      <w:r w:rsidR="00163450">
        <w:rPr>
          <w:snapToGrid w:val="0"/>
        </w:rPr>
        <w:t>ies</w:t>
      </w:r>
      <w:r w:rsidR="00077154">
        <w:rPr>
          <w:snapToGrid w:val="0"/>
        </w:rPr>
        <w:t xml:space="preserve"> </w:t>
      </w:r>
      <w:r w:rsidR="00FC7823">
        <w:rPr>
          <w:snapToGrid w:val="0"/>
        </w:rPr>
        <w:t xml:space="preserve">with </w:t>
      </w:r>
      <w:r w:rsidR="00CF79A4">
        <w:rPr>
          <w:snapToGrid w:val="0"/>
        </w:rPr>
        <w:t xml:space="preserve">empty </w:t>
      </w:r>
      <w:r w:rsidR="00394C08">
        <w:rPr>
          <w:snapToGrid w:val="0"/>
        </w:rPr>
        <w:t>Attributes</w:t>
      </w:r>
      <w:r w:rsidR="003C158F">
        <w:rPr>
          <w:snapToGrid w:val="0"/>
        </w:rPr>
        <w:t xml:space="preserve">. As a quality assurance process, such inventories may be produced </w:t>
      </w:r>
      <w:r w:rsidR="00077154">
        <w:rPr>
          <w:snapToGrid w:val="0"/>
        </w:rPr>
        <w:t>on a regular basis</w:t>
      </w:r>
      <w:r w:rsidR="00163450">
        <w:rPr>
          <w:snapToGrid w:val="0"/>
        </w:rPr>
        <w:t>,</w:t>
      </w:r>
      <w:r w:rsidR="00077154">
        <w:rPr>
          <w:snapToGrid w:val="0"/>
        </w:rPr>
        <w:t xml:space="preserve"> </w:t>
      </w:r>
      <w:r w:rsidR="003C158F">
        <w:rPr>
          <w:snapToGrid w:val="0"/>
        </w:rPr>
        <w:t>identified studies corrected</w:t>
      </w:r>
      <w:r w:rsidR="00077154">
        <w:rPr>
          <w:snapToGrid w:val="0"/>
        </w:rPr>
        <w:t xml:space="preserve"> as needed</w:t>
      </w:r>
      <w:r w:rsidR="00163450">
        <w:rPr>
          <w:snapToGrid w:val="0"/>
        </w:rPr>
        <w:t>,</w:t>
      </w:r>
      <w:r w:rsidR="00163450" w:rsidRPr="00163450">
        <w:rPr>
          <w:snapToGrid w:val="0"/>
        </w:rPr>
        <w:t xml:space="preserve"> </w:t>
      </w:r>
      <w:r w:rsidR="00163450">
        <w:rPr>
          <w:snapToGrid w:val="0"/>
        </w:rPr>
        <w:t>and root causes for missing values identified and corrected as a process improvement task</w:t>
      </w:r>
      <w:r w:rsidR="003C158F">
        <w:rPr>
          <w:snapToGrid w:val="0"/>
        </w:rPr>
        <w:t>.</w:t>
      </w:r>
    </w:p>
    <w:p w14:paraId="3D42E719" w14:textId="5F20B2BB" w:rsidR="00951FB8" w:rsidRDefault="00FB300B" w:rsidP="00951FB8">
      <w:pPr>
        <w:pStyle w:val="Heading3"/>
        <w:rPr>
          <w:rFonts w:cs="Helvetica"/>
          <w:snapToGrid w:val="0"/>
        </w:rPr>
      </w:pPr>
      <w:bookmarkStart w:id="578" w:name="_XXXX.5_Security_considerations"/>
      <w:bookmarkStart w:id="579" w:name="_Toc88042340"/>
      <w:bookmarkEnd w:id="578"/>
      <w:r>
        <w:rPr>
          <w:rFonts w:cs="Helvetica"/>
          <w:snapToGrid w:val="0"/>
        </w:rPr>
        <w:t>XXXX.5</w:t>
      </w:r>
      <w:r w:rsidR="00951FB8" w:rsidRPr="005B0D53">
        <w:rPr>
          <w:rFonts w:cs="Helvetica"/>
          <w:snapToGrid w:val="0"/>
        </w:rPr>
        <w:t>.</w:t>
      </w:r>
      <w:r w:rsidR="00951FB8">
        <w:rPr>
          <w:rFonts w:cs="Helvetica"/>
          <w:snapToGrid w:val="0"/>
        </w:rPr>
        <w:t>5</w:t>
      </w:r>
      <w:r w:rsidR="00951FB8" w:rsidRPr="005B0D53">
        <w:rPr>
          <w:rFonts w:cs="Helvetica"/>
          <w:snapToGrid w:val="0"/>
        </w:rPr>
        <w:t xml:space="preserve"> </w:t>
      </w:r>
      <w:r w:rsidR="00951FB8">
        <w:rPr>
          <w:rFonts w:cs="Helvetica"/>
          <w:snapToGrid w:val="0"/>
        </w:rPr>
        <w:t>Wellness Check</w:t>
      </w:r>
      <w:r w:rsidR="00FB4FA8" w:rsidRPr="00FB4FA8">
        <w:rPr>
          <w:snapToGrid w:val="0"/>
        </w:rPr>
        <w:t xml:space="preserve"> </w:t>
      </w:r>
      <w:r w:rsidR="00FB4FA8">
        <w:rPr>
          <w:snapToGrid w:val="0"/>
        </w:rPr>
        <w:t>/ Continuous Testing</w:t>
      </w:r>
      <w:bookmarkEnd w:id="579"/>
    </w:p>
    <w:p w14:paraId="6018808F" w14:textId="3EED74A9" w:rsidR="00951FB8" w:rsidRPr="005B0D53" w:rsidRDefault="00151B61" w:rsidP="00951FB8">
      <w:pPr>
        <w:rPr>
          <w:snapToGrid w:val="0"/>
        </w:rPr>
      </w:pPr>
      <w:r>
        <w:rPr>
          <w:snapToGrid w:val="0"/>
        </w:rPr>
        <w:t>With all healthcare critical IT systems, and e</w:t>
      </w:r>
      <w:r w:rsidR="001D2242">
        <w:rPr>
          <w:snapToGrid w:val="0"/>
        </w:rPr>
        <w:t xml:space="preserve">specially with enterprise scale systems, periodic checks for abnormal functioning are </w:t>
      </w:r>
      <w:r>
        <w:rPr>
          <w:snapToGrid w:val="0"/>
        </w:rPr>
        <w:t>warranted</w:t>
      </w:r>
      <w:r w:rsidR="00951FB8">
        <w:rPr>
          <w:snapToGrid w:val="0"/>
        </w:rPr>
        <w:t>.</w:t>
      </w:r>
      <w:r w:rsidR="001D2242" w:rsidRPr="001D2242">
        <w:rPr>
          <w:snapToGrid w:val="0"/>
        </w:rPr>
        <w:t xml:space="preserve"> </w:t>
      </w:r>
      <w:r>
        <w:rPr>
          <w:snapToGrid w:val="0"/>
        </w:rPr>
        <w:t xml:space="preserve">This includes not only </w:t>
      </w:r>
      <w:r w:rsidR="001D2242">
        <w:rPr>
          <w:snapToGrid w:val="0"/>
        </w:rPr>
        <w:t>monitoring</w:t>
      </w:r>
      <w:r>
        <w:rPr>
          <w:snapToGrid w:val="0"/>
        </w:rPr>
        <w:t xml:space="preserve"> and evaluation of error logs, but also active probing for fault conditions. In the context of an enterprise </w:t>
      </w:r>
      <w:r w:rsidR="00FC7823">
        <w:rPr>
          <w:snapToGrid w:val="0"/>
        </w:rPr>
        <w:t xml:space="preserve">image </w:t>
      </w:r>
      <w:r>
        <w:rPr>
          <w:snapToGrid w:val="0"/>
        </w:rPr>
        <w:t xml:space="preserve">data repository, this could </w:t>
      </w:r>
      <w:r w:rsidR="004B1E03">
        <w:rPr>
          <w:snapToGrid w:val="0"/>
        </w:rPr>
        <w:t xml:space="preserve">include </w:t>
      </w:r>
      <w:r>
        <w:rPr>
          <w:snapToGrid w:val="0"/>
        </w:rPr>
        <w:t xml:space="preserve">comparison of real-time </w:t>
      </w:r>
      <w:r w:rsidR="00394C08">
        <w:rPr>
          <w:snapToGrid w:val="0"/>
        </w:rPr>
        <w:t>repository</w:t>
      </w:r>
      <w:r w:rsidR="004B1E03">
        <w:rPr>
          <w:snapToGrid w:val="0"/>
        </w:rPr>
        <w:t xml:space="preserve"> system </w:t>
      </w:r>
      <w:r>
        <w:rPr>
          <w:snapToGrid w:val="0"/>
        </w:rPr>
        <w:t xml:space="preserve">query responses with expected results, e.g., as recorded in a prior </w:t>
      </w:r>
      <w:r w:rsidR="00394C08">
        <w:rPr>
          <w:snapToGrid w:val="0"/>
        </w:rPr>
        <w:t>Inventory</w:t>
      </w:r>
      <w:r>
        <w:rPr>
          <w:snapToGrid w:val="0"/>
        </w:rPr>
        <w:t>.</w:t>
      </w:r>
      <w:r w:rsidR="006C5AB2">
        <w:rPr>
          <w:snapToGrid w:val="0"/>
        </w:rPr>
        <w:t xml:space="preserve"> It might similarly include retrieving a sample set of </w:t>
      </w:r>
      <w:r w:rsidR="00394C08">
        <w:rPr>
          <w:snapToGrid w:val="0"/>
        </w:rPr>
        <w:t xml:space="preserve">Studies </w:t>
      </w:r>
      <w:r w:rsidR="006C5AB2">
        <w:rPr>
          <w:snapToGrid w:val="0"/>
        </w:rPr>
        <w:t xml:space="preserve">using DICOM protocols and comparing the results with the same </w:t>
      </w:r>
      <w:r w:rsidR="00394C08">
        <w:rPr>
          <w:snapToGrid w:val="0"/>
        </w:rPr>
        <w:t xml:space="preserve">Studies </w:t>
      </w:r>
      <w:r w:rsidR="006C5AB2">
        <w:rPr>
          <w:snapToGrid w:val="0"/>
        </w:rPr>
        <w:t xml:space="preserve">retrieved using a non-DICOM protocol recorded in the </w:t>
      </w:r>
      <w:r w:rsidR="00394C08">
        <w:rPr>
          <w:snapToGrid w:val="0"/>
        </w:rPr>
        <w:t>Inventory</w:t>
      </w:r>
      <w:r w:rsidR="006C5AB2">
        <w:rPr>
          <w:snapToGrid w:val="0"/>
        </w:rPr>
        <w:t>.</w:t>
      </w:r>
      <w:r w:rsidR="00B04463">
        <w:rPr>
          <w:snapToGrid w:val="0"/>
        </w:rPr>
        <w:t xml:space="preserve"> </w:t>
      </w:r>
      <w:r w:rsidR="001366A1">
        <w:rPr>
          <w:snapToGrid w:val="0"/>
        </w:rPr>
        <w:t>This use case aligns with current trends in continuous testing of cloud- and premises-deployed applications.</w:t>
      </w:r>
    </w:p>
    <w:p w14:paraId="1E70DF0B" w14:textId="2DBE3178" w:rsidR="00ED3F88" w:rsidRDefault="00675EB6" w:rsidP="00ED3F88">
      <w:pPr>
        <w:pStyle w:val="Heading2"/>
        <w:rPr>
          <w:rFonts w:cs="Helvetica"/>
          <w:snapToGrid w:val="0"/>
        </w:rPr>
      </w:pPr>
      <w:bookmarkStart w:id="580" w:name="_XXXX.5_Security_considerations_1"/>
      <w:bookmarkStart w:id="581" w:name="_Hlk74559136"/>
      <w:bookmarkStart w:id="582" w:name="_Toc88042341"/>
      <w:bookmarkEnd w:id="580"/>
      <w:r>
        <w:rPr>
          <w:rFonts w:cs="Helvetica"/>
          <w:snapToGrid w:val="0"/>
        </w:rPr>
        <w:t>XXXX.6</w:t>
      </w:r>
      <w:r w:rsidR="00ED3F88" w:rsidRPr="005B0D53">
        <w:rPr>
          <w:rFonts w:cs="Helvetica"/>
          <w:snapToGrid w:val="0"/>
        </w:rPr>
        <w:t xml:space="preserve"> Security considerations</w:t>
      </w:r>
      <w:bookmarkEnd w:id="582"/>
    </w:p>
    <w:p w14:paraId="0AED40A9" w14:textId="688DBABE" w:rsidR="004D79E1" w:rsidRPr="005B0D53" w:rsidRDefault="00675EB6" w:rsidP="004D79E1">
      <w:pPr>
        <w:pStyle w:val="Heading3"/>
        <w:rPr>
          <w:rFonts w:cs="Helvetica"/>
          <w:snapToGrid w:val="0"/>
        </w:rPr>
      </w:pPr>
      <w:bookmarkStart w:id="583" w:name="_Toc88042342"/>
      <w:bookmarkEnd w:id="581"/>
      <w:r>
        <w:rPr>
          <w:rFonts w:cs="Helvetica"/>
          <w:snapToGrid w:val="0"/>
        </w:rPr>
        <w:t>XXXX.6</w:t>
      </w:r>
      <w:r w:rsidR="004D79E1" w:rsidRPr="005B0D53">
        <w:rPr>
          <w:rFonts w:cs="Helvetica"/>
          <w:snapToGrid w:val="0"/>
        </w:rPr>
        <w:t>.1 Access Control</w:t>
      </w:r>
      <w:r w:rsidR="004D79E1">
        <w:rPr>
          <w:rFonts w:cs="Helvetica"/>
          <w:snapToGrid w:val="0"/>
        </w:rPr>
        <w:t xml:space="preserve"> </w:t>
      </w:r>
      <w:r w:rsidR="005302E2">
        <w:rPr>
          <w:rFonts w:cs="Helvetica"/>
          <w:snapToGrid w:val="0"/>
        </w:rPr>
        <w:t>and Secure Transport</w:t>
      </w:r>
      <w:bookmarkEnd w:id="583"/>
      <w:r w:rsidR="005302E2">
        <w:rPr>
          <w:rFonts w:cs="Helvetica"/>
          <w:snapToGrid w:val="0"/>
        </w:rPr>
        <w:t xml:space="preserve"> </w:t>
      </w:r>
    </w:p>
    <w:p w14:paraId="779AB4F1" w14:textId="25AA08AD" w:rsidR="000F6325" w:rsidRDefault="000F6325" w:rsidP="000F6325">
      <w:r w:rsidRPr="005B0D53">
        <w:rPr>
          <w:snapToGrid w:val="0"/>
        </w:rPr>
        <w:t>DICOM</w:t>
      </w:r>
      <w:r>
        <w:rPr>
          <w:snapToGrid w:val="0"/>
        </w:rPr>
        <w:t xml:space="preserve"> is not prescriptive with respect to user identification, </w:t>
      </w:r>
      <w:r w:rsidRPr="005B0D53">
        <w:rPr>
          <w:snapToGrid w:val="0"/>
        </w:rPr>
        <w:t>authorization</w:t>
      </w:r>
      <w:r>
        <w:rPr>
          <w:snapToGrid w:val="0"/>
        </w:rPr>
        <w:t xml:space="preserve">, </w:t>
      </w:r>
      <w:r w:rsidRPr="005B0D53">
        <w:rPr>
          <w:snapToGrid w:val="0"/>
        </w:rPr>
        <w:t>access control</w:t>
      </w:r>
      <w:r w:rsidR="005302E2">
        <w:rPr>
          <w:snapToGrid w:val="0"/>
        </w:rPr>
        <w:t>,</w:t>
      </w:r>
      <w:r w:rsidR="005302E2" w:rsidRPr="005302E2">
        <w:rPr>
          <w:snapToGrid w:val="0"/>
        </w:rPr>
        <w:t xml:space="preserve"> </w:t>
      </w:r>
      <w:r w:rsidR="005302E2" w:rsidRPr="005B0D53">
        <w:rPr>
          <w:snapToGrid w:val="0"/>
        </w:rPr>
        <w:t>or</w:t>
      </w:r>
      <w:r w:rsidR="005302E2" w:rsidRPr="005302E2">
        <w:rPr>
          <w:rFonts w:cs="Helvetica"/>
          <w:snapToGrid w:val="0"/>
        </w:rPr>
        <w:t xml:space="preserve"> </w:t>
      </w:r>
      <w:r w:rsidR="005302E2">
        <w:rPr>
          <w:rFonts w:cs="Helvetica"/>
          <w:snapToGrid w:val="0"/>
        </w:rPr>
        <w:t>secure transport</w:t>
      </w:r>
      <w:r>
        <w:rPr>
          <w:snapToGrid w:val="0"/>
        </w:rPr>
        <w:t xml:space="preserve">. </w:t>
      </w:r>
      <w:r w:rsidR="00897E09">
        <w:rPr>
          <w:snapToGrid w:val="0"/>
        </w:rPr>
        <w:t xml:space="preserve">However, </w:t>
      </w:r>
      <w:r w:rsidR="00897E09">
        <w:t xml:space="preserve">DICOM does provide enabling capabilities for security features (see </w:t>
      </w:r>
      <w:hyperlink r:id="rId169" w:history="1">
        <w:r w:rsidR="00897E09" w:rsidRPr="00897468">
          <w:rPr>
            <w:rStyle w:val="Hyperlink"/>
          </w:rPr>
          <w:t>Section D.3.3.7 in PS3.7</w:t>
        </w:r>
      </w:hyperlink>
      <w:r w:rsidR="00897E09">
        <w:t xml:space="preserve">), and specifies available profiles for some aspects of secure access and transport (see </w:t>
      </w:r>
      <w:hyperlink r:id="rId170" w:history="1">
        <w:r w:rsidR="00897E09" w:rsidRPr="005302E2">
          <w:rPr>
            <w:rStyle w:val="Hyperlink"/>
            <w:rFonts w:cs="Helvetica"/>
          </w:rPr>
          <w:t>Annex B “Secure Transport Connection Profiles” in PS3.15</w:t>
        </w:r>
      </w:hyperlink>
      <w:r w:rsidR="00897E09">
        <w:t xml:space="preserve">). </w:t>
      </w:r>
      <w:r>
        <w:rPr>
          <w:snapToGrid w:val="0"/>
        </w:rPr>
        <w:t xml:space="preserve">As DICOM deals with </w:t>
      </w:r>
      <w:r w:rsidR="00897E09">
        <w:rPr>
          <w:snapToGrid w:val="0"/>
        </w:rPr>
        <w:t xml:space="preserve">exchange of </w:t>
      </w:r>
      <w:r>
        <w:rPr>
          <w:snapToGrid w:val="0"/>
        </w:rPr>
        <w:t xml:space="preserve">legally protected health information, every </w:t>
      </w:r>
      <w:r w:rsidRPr="005B0D53">
        <w:rPr>
          <w:snapToGrid w:val="0"/>
        </w:rPr>
        <w:t>real-world deployment</w:t>
      </w:r>
      <w:r>
        <w:rPr>
          <w:snapToGrid w:val="0"/>
        </w:rPr>
        <w:t xml:space="preserve"> must address </w:t>
      </w:r>
      <w:r w:rsidR="00077154">
        <w:rPr>
          <w:snapToGrid w:val="0"/>
        </w:rPr>
        <w:t>these</w:t>
      </w:r>
      <w:r w:rsidR="005302E2">
        <w:rPr>
          <w:snapToGrid w:val="0"/>
        </w:rPr>
        <w:t xml:space="preserve"> </w:t>
      </w:r>
      <w:r w:rsidR="005302E2">
        <w:rPr>
          <w:rFonts w:cs="Helvetica"/>
          <w:snapToGrid w:val="0"/>
        </w:rPr>
        <w:t>secur</w:t>
      </w:r>
      <w:r w:rsidR="00077154">
        <w:rPr>
          <w:rFonts w:cs="Helvetica"/>
          <w:snapToGrid w:val="0"/>
        </w:rPr>
        <w:t>ity</w:t>
      </w:r>
      <w:r w:rsidR="005302E2">
        <w:rPr>
          <w:rFonts w:cs="Helvetica"/>
          <w:snapToGrid w:val="0"/>
        </w:rPr>
        <w:t xml:space="preserve"> </w:t>
      </w:r>
      <w:r w:rsidR="00077154">
        <w:rPr>
          <w:rFonts w:cs="Helvetica"/>
          <w:snapToGrid w:val="0"/>
        </w:rPr>
        <w:t>features</w:t>
      </w:r>
      <w:r w:rsidR="005302E2">
        <w:rPr>
          <w:snapToGrid w:val="0"/>
        </w:rPr>
        <w:t xml:space="preserve"> </w:t>
      </w:r>
      <w:r>
        <w:rPr>
          <w:snapToGrid w:val="0"/>
        </w:rPr>
        <w:t xml:space="preserve">through </w:t>
      </w:r>
      <w:r w:rsidR="005302E2">
        <w:t>institutional</w:t>
      </w:r>
      <w:r w:rsidRPr="00413FA0">
        <w:t xml:space="preserve"> policies</w:t>
      </w:r>
      <w:r>
        <w:t>,</w:t>
      </w:r>
      <w:r w:rsidRPr="00413FA0">
        <w:t xml:space="preserve"> procedures</w:t>
      </w:r>
      <w:r>
        <w:t>,</w:t>
      </w:r>
      <w:r w:rsidRPr="000F6325">
        <w:t xml:space="preserve"> </w:t>
      </w:r>
      <w:r w:rsidRPr="00413FA0">
        <w:t>and</w:t>
      </w:r>
      <w:r>
        <w:t xml:space="preserve"> technical mechanisms. The specifics will vary with the organization and the capabilities of the technical infrastructure, including DICOM applications.</w:t>
      </w:r>
      <w:r w:rsidR="005302E2">
        <w:t xml:space="preserve"> </w:t>
      </w:r>
    </w:p>
    <w:p w14:paraId="1FB1D854" w14:textId="3DD833E3" w:rsidR="007038C5" w:rsidRDefault="007038C5" w:rsidP="007038C5">
      <w:pPr>
        <w:rPr>
          <w:snapToGrid w:val="0"/>
        </w:rPr>
      </w:pPr>
      <w:r>
        <w:rPr>
          <w:snapToGrid w:val="0"/>
        </w:rPr>
        <w:t xml:space="preserve">Inventories may potentially include data on all patients within a healthcare organization. Unauthorized access to </w:t>
      </w:r>
      <w:r w:rsidR="00931488">
        <w:rPr>
          <w:snapToGrid w:val="0"/>
        </w:rPr>
        <w:t>inventory</w:t>
      </w:r>
      <w:r>
        <w:rPr>
          <w:snapToGrid w:val="0"/>
        </w:rPr>
        <w:t xml:space="preserve"> objects may thus potentially be a data </w:t>
      </w:r>
      <w:r w:rsidR="00A33F35">
        <w:rPr>
          <w:snapToGrid w:val="0"/>
        </w:rPr>
        <w:t xml:space="preserve">breach </w:t>
      </w:r>
      <w:r>
        <w:rPr>
          <w:snapToGrid w:val="0"/>
        </w:rPr>
        <w:t xml:space="preserve">affecting all patients. The breadth of the inventory makes it of particular </w:t>
      </w:r>
      <w:r w:rsidR="00092CBE">
        <w:rPr>
          <w:snapToGrid w:val="0"/>
        </w:rPr>
        <w:t xml:space="preserve">concern for </w:t>
      </w:r>
      <w:r>
        <w:rPr>
          <w:snapToGrid w:val="0"/>
        </w:rPr>
        <w:t xml:space="preserve">access </w:t>
      </w:r>
      <w:r w:rsidR="00092CBE">
        <w:rPr>
          <w:snapToGrid w:val="0"/>
        </w:rPr>
        <w:t xml:space="preserve">control </w:t>
      </w:r>
      <w:r w:rsidR="005302E2">
        <w:rPr>
          <w:snapToGrid w:val="0"/>
        </w:rPr>
        <w:t xml:space="preserve">and transport </w:t>
      </w:r>
      <w:r>
        <w:rPr>
          <w:snapToGrid w:val="0"/>
        </w:rPr>
        <w:t>security</w:t>
      </w:r>
      <w:r w:rsidR="00077154">
        <w:rPr>
          <w:snapToGrid w:val="0"/>
        </w:rPr>
        <w:t xml:space="preserve">, and may require special attention in the </w:t>
      </w:r>
      <w:r w:rsidR="00077154">
        <w:t>institutional</w:t>
      </w:r>
      <w:r w:rsidR="00077154" w:rsidRPr="00413FA0">
        <w:t xml:space="preserve"> </w:t>
      </w:r>
      <w:r w:rsidR="0042205A">
        <w:t xml:space="preserve">security </w:t>
      </w:r>
      <w:r w:rsidR="00077154" w:rsidRPr="00413FA0">
        <w:t>policies</w:t>
      </w:r>
      <w:r w:rsidR="00077154">
        <w:t>,</w:t>
      </w:r>
      <w:r w:rsidR="00077154" w:rsidRPr="00413FA0">
        <w:t xml:space="preserve"> procedures</w:t>
      </w:r>
      <w:r w:rsidR="00077154">
        <w:t>,</w:t>
      </w:r>
      <w:r w:rsidR="00077154" w:rsidRPr="000F6325">
        <w:t xml:space="preserve"> </w:t>
      </w:r>
      <w:r w:rsidR="00077154" w:rsidRPr="00413FA0">
        <w:t>and</w:t>
      </w:r>
      <w:r w:rsidR="00077154">
        <w:t xml:space="preserve"> technical mechanisms</w:t>
      </w:r>
      <w:r>
        <w:rPr>
          <w:snapToGrid w:val="0"/>
        </w:rPr>
        <w:t>.</w:t>
      </w:r>
    </w:p>
    <w:p w14:paraId="0BA1DE26" w14:textId="4BEAE85B" w:rsidR="00C466F4" w:rsidRDefault="007676E8" w:rsidP="00C466F4">
      <w:r>
        <w:t xml:space="preserve">The Standard describes the use of </w:t>
      </w:r>
      <w:r w:rsidR="00C466F4">
        <w:t xml:space="preserve">DICOM and </w:t>
      </w:r>
      <w:r>
        <w:t xml:space="preserve">non-DICOM protocols to access stored SOP Instances, both Inventory objects and DICOM data in the repository (see </w:t>
      </w:r>
      <w:hyperlink w:anchor="_Annex_P_Stored" w:history="1">
        <w:r w:rsidRPr="007038C5">
          <w:rPr>
            <w:rStyle w:val="Hyperlink"/>
          </w:rPr>
          <w:t xml:space="preserve">Annex P </w:t>
        </w:r>
        <w:r>
          <w:rPr>
            <w:rStyle w:val="Hyperlink"/>
          </w:rPr>
          <w:t>“</w:t>
        </w:r>
        <w:r w:rsidRPr="004C366F">
          <w:rPr>
            <w:rStyle w:val="Hyperlink"/>
          </w:rPr>
          <w:t>Stored File Access Through Non-DICOM Protocols</w:t>
        </w:r>
        <w:r>
          <w:rPr>
            <w:rStyle w:val="Hyperlink"/>
          </w:rPr>
          <w:t>”</w:t>
        </w:r>
        <w:r w:rsidRPr="004C366F">
          <w:rPr>
            <w:rStyle w:val="Hyperlink"/>
          </w:rPr>
          <w:t xml:space="preserve"> </w:t>
        </w:r>
        <w:r w:rsidRPr="007038C5">
          <w:rPr>
            <w:rStyle w:val="Hyperlink"/>
          </w:rPr>
          <w:t>in PS3.3</w:t>
        </w:r>
      </w:hyperlink>
      <w:r>
        <w:t xml:space="preserve">). </w:t>
      </w:r>
      <w:r w:rsidR="00C466F4">
        <w:t xml:space="preserve">All such </w:t>
      </w:r>
      <w:r>
        <w:t>protocols support technical means for access control and transport security, which must be used in accordance with institutional security policies and procedures.</w:t>
      </w:r>
      <w:r w:rsidR="00C466F4">
        <w:t xml:space="preserve"> Although the Inventory identifies the available access mechanisms, there are n</w:t>
      </w:r>
      <w:r w:rsidR="00C466F4" w:rsidRPr="005B0D53">
        <w:rPr>
          <w:rFonts w:cs="Helvetica"/>
          <w:snapToGrid w:val="0"/>
        </w:rPr>
        <w:t>o</w:t>
      </w:r>
      <w:r w:rsidR="00C466F4">
        <w:rPr>
          <w:rFonts w:cs="Helvetica"/>
          <w:snapToGrid w:val="0"/>
        </w:rPr>
        <w:t xml:space="preserve"> data elements for storing access credentials</w:t>
      </w:r>
      <w:r w:rsidR="00C466F4">
        <w:t xml:space="preserve">, as placing them in the Inventory would present significant </w:t>
      </w:r>
      <w:r w:rsidR="00934DEB">
        <w:t xml:space="preserve">security </w:t>
      </w:r>
      <w:r w:rsidR="00C466F4">
        <w:t>vulnerabilities</w:t>
      </w:r>
      <w:r w:rsidR="00671925">
        <w:t>.</w:t>
      </w:r>
      <w:r w:rsidR="00671925" w:rsidRPr="00671925">
        <w:t xml:space="preserve"> </w:t>
      </w:r>
      <w:r w:rsidR="00671925">
        <w:t>Processes for a reading application to obtain access credentials must be handled by non-DICOM mechanisms.</w:t>
      </w:r>
    </w:p>
    <w:p w14:paraId="0DE0DB14" w14:textId="190B8C19" w:rsidR="00916904" w:rsidRDefault="00916904" w:rsidP="00C466F4">
      <w:r>
        <w:t>Access control</w:t>
      </w:r>
      <w:r w:rsidR="005447E8">
        <w:t xml:space="preserve"> mechanism</w:t>
      </w:r>
      <w:r>
        <w:t>s must also address audit logs for recording access to protected health information</w:t>
      </w:r>
      <w:r w:rsidR="00470DE3">
        <w:t>. Both the technical means of recording user identity and the organizational policies and procedures to effectively use those technical means need to be considered.</w:t>
      </w:r>
    </w:p>
    <w:p w14:paraId="6B0A5B38" w14:textId="5585DE0E" w:rsidR="00CA239E" w:rsidRDefault="00675EB6" w:rsidP="00CA239E">
      <w:pPr>
        <w:pStyle w:val="Heading4"/>
        <w:rPr>
          <w:snapToGrid w:val="0"/>
        </w:rPr>
      </w:pPr>
      <w:bookmarkStart w:id="584" w:name="_XXXX.5.1.1_Access_Control"/>
      <w:bookmarkStart w:id="585" w:name="_Toc88042343"/>
      <w:bookmarkEnd w:id="584"/>
      <w:r>
        <w:rPr>
          <w:snapToGrid w:val="0"/>
        </w:rPr>
        <w:t>XXXX.6</w:t>
      </w:r>
      <w:r w:rsidR="00CA239E">
        <w:rPr>
          <w:snapToGrid w:val="0"/>
        </w:rPr>
        <w:t>.1</w:t>
      </w:r>
      <w:r w:rsidR="00CA239E" w:rsidRPr="005B0D53">
        <w:rPr>
          <w:snapToGrid w:val="0"/>
        </w:rPr>
        <w:t>.1 Access Control</w:t>
      </w:r>
      <w:r w:rsidR="00CA239E">
        <w:rPr>
          <w:snapToGrid w:val="0"/>
        </w:rPr>
        <w:t xml:space="preserve"> in Production of Inventory</w:t>
      </w:r>
      <w:bookmarkEnd w:id="585"/>
    </w:p>
    <w:p w14:paraId="671D9FBC" w14:textId="398396D2" w:rsidR="00CA239E" w:rsidRDefault="00CA239E" w:rsidP="00CA239E">
      <w:pPr>
        <w:rPr>
          <w:lang w:val="en"/>
        </w:rPr>
      </w:pPr>
      <w:r w:rsidRPr="00CA239E">
        <w:rPr>
          <w:lang w:val="en"/>
        </w:rPr>
        <w:t>A repository might limit disclosure or retrieval of SOP instances, studies, or patients following a variety of authorization policies</w:t>
      </w:r>
      <w:r>
        <w:rPr>
          <w:lang w:val="en"/>
        </w:rPr>
        <w:t xml:space="preserve"> and data protection rules</w:t>
      </w:r>
      <w:r w:rsidRPr="00CA239E">
        <w:rPr>
          <w:lang w:val="en"/>
        </w:rPr>
        <w:t xml:space="preserve">, </w:t>
      </w:r>
      <w:r>
        <w:rPr>
          <w:lang w:val="en"/>
        </w:rPr>
        <w:t>o</w:t>
      </w:r>
      <w:r w:rsidRPr="00CA239E">
        <w:rPr>
          <w:lang w:val="en"/>
        </w:rPr>
        <w:t>ften based on the user’s identity and/or attributes</w:t>
      </w:r>
      <w:r>
        <w:rPr>
          <w:lang w:val="en"/>
        </w:rPr>
        <w:t xml:space="preserve"> of the</w:t>
      </w:r>
      <w:r w:rsidRPr="00CA239E">
        <w:rPr>
          <w:lang w:val="en"/>
        </w:rPr>
        <w:t xml:space="preserve"> </w:t>
      </w:r>
      <w:r w:rsidRPr="00CA239E">
        <w:rPr>
          <w:lang w:val="en"/>
        </w:rPr>
        <w:lastRenderedPageBreak/>
        <w:t>instance</w:t>
      </w:r>
      <w:r>
        <w:rPr>
          <w:lang w:val="en"/>
        </w:rPr>
        <w:t xml:space="preserve"> data</w:t>
      </w:r>
      <w:r w:rsidRPr="00CA239E">
        <w:rPr>
          <w:lang w:val="en"/>
        </w:rPr>
        <w:t>.</w:t>
      </w:r>
      <w:r>
        <w:rPr>
          <w:lang w:val="en"/>
        </w:rPr>
        <w:t xml:space="preserve"> Such limits might be implemented at different layers of the repository software architecture (file system, database management system, application, etc.).</w:t>
      </w:r>
    </w:p>
    <w:p w14:paraId="0A283E16" w14:textId="5470282E" w:rsidR="00CA239E" w:rsidRDefault="00CA239E" w:rsidP="00CA239E">
      <w:pPr>
        <w:rPr>
          <w:lang w:val="en"/>
        </w:rPr>
      </w:pPr>
      <w:r>
        <w:rPr>
          <w:lang w:val="en"/>
        </w:rPr>
        <w:t xml:space="preserve">The identity of the initiator of </w:t>
      </w:r>
      <w:r w:rsidRPr="00CA239E">
        <w:rPr>
          <w:lang w:val="en"/>
        </w:rPr>
        <w:t>Inventory production</w:t>
      </w:r>
      <w:r>
        <w:rPr>
          <w:lang w:val="en"/>
        </w:rPr>
        <w:t xml:space="preserve"> might be known to the production application, e.g., if initiated from a local user interface, or if conveyed in the secure transport layer of the Inventory Creation service. That user identity might affect </w:t>
      </w:r>
      <w:r w:rsidRPr="00CA239E">
        <w:rPr>
          <w:lang w:val="en"/>
        </w:rPr>
        <w:t xml:space="preserve">the </w:t>
      </w:r>
      <w:r>
        <w:rPr>
          <w:lang w:val="en"/>
        </w:rPr>
        <w:t>content</w:t>
      </w:r>
      <w:r w:rsidRPr="00CA239E">
        <w:rPr>
          <w:lang w:val="en"/>
        </w:rPr>
        <w:t xml:space="preserve"> of an Inventory</w:t>
      </w:r>
      <w:r>
        <w:rPr>
          <w:lang w:val="en"/>
        </w:rPr>
        <w:t xml:space="preserve"> by triggering various data protection rules. </w:t>
      </w:r>
    </w:p>
    <w:p w14:paraId="4DD1915F" w14:textId="53D0BCDD" w:rsidR="00CA239E" w:rsidRPr="00CA239E" w:rsidRDefault="00CA239E" w:rsidP="00CA239E">
      <w:pPr>
        <w:rPr>
          <w:lang w:val="en"/>
        </w:rPr>
      </w:pPr>
      <w:r>
        <w:rPr>
          <w:lang w:val="en"/>
        </w:rPr>
        <w:t>T</w:t>
      </w:r>
      <w:r w:rsidRPr="00CA239E">
        <w:rPr>
          <w:lang w:val="en"/>
        </w:rPr>
        <w:t>he Inventory</w:t>
      </w:r>
      <w:r>
        <w:rPr>
          <w:lang w:val="en"/>
        </w:rPr>
        <w:t xml:space="preserve"> IOD has no means of identifying whether such protection rules have been invoked, and thus whether the inventory may be incomplete with respect to the restricted data. In some cases, the fact that protection rules have been invoked, or even the existence of such rules, is not </w:t>
      </w:r>
      <w:r w:rsidR="00394C08">
        <w:rPr>
          <w:lang w:val="en"/>
        </w:rPr>
        <w:t>disclosed</w:t>
      </w:r>
      <w:r>
        <w:rPr>
          <w:lang w:val="en"/>
        </w:rPr>
        <w:t xml:space="preserve"> to using applications.</w:t>
      </w:r>
    </w:p>
    <w:p w14:paraId="7F0ED40F" w14:textId="626F0214" w:rsidR="00CA239E" w:rsidRPr="00CA239E" w:rsidRDefault="00CA239E" w:rsidP="00CA239E">
      <w:pPr>
        <w:rPr>
          <w:lang w:val="en"/>
        </w:rPr>
      </w:pPr>
      <w:r>
        <w:rPr>
          <w:lang w:val="en"/>
        </w:rPr>
        <w:t>The implementer</w:t>
      </w:r>
      <w:r w:rsidR="00394C08">
        <w:rPr>
          <w:lang w:val="en"/>
        </w:rPr>
        <w:t>s</w:t>
      </w:r>
      <w:r>
        <w:rPr>
          <w:lang w:val="en"/>
        </w:rPr>
        <w:t xml:space="preserve"> </w:t>
      </w:r>
      <w:r w:rsidR="00394C08">
        <w:rPr>
          <w:lang w:val="en"/>
        </w:rPr>
        <w:t xml:space="preserve">and users </w:t>
      </w:r>
      <w:r>
        <w:rPr>
          <w:lang w:val="en"/>
        </w:rPr>
        <w:t xml:space="preserve">of an </w:t>
      </w:r>
      <w:r w:rsidRPr="00CA239E">
        <w:rPr>
          <w:lang w:val="en"/>
        </w:rPr>
        <w:t>Inventory production</w:t>
      </w:r>
      <w:r>
        <w:rPr>
          <w:lang w:val="en"/>
        </w:rPr>
        <w:t xml:space="preserve"> application should be cognizant of the </w:t>
      </w:r>
      <w:r w:rsidR="00394C08">
        <w:rPr>
          <w:lang w:val="en"/>
        </w:rPr>
        <w:t xml:space="preserve">potential </w:t>
      </w:r>
      <w:r>
        <w:rPr>
          <w:lang w:val="en"/>
        </w:rPr>
        <w:t xml:space="preserve">effect of user identity and permissions on the </w:t>
      </w:r>
      <w:r w:rsidRPr="00CA239E">
        <w:rPr>
          <w:lang w:val="en"/>
        </w:rPr>
        <w:t>content</w:t>
      </w:r>
      <w:r>
        <w:rPr>
          <w:lang w:val="en"/>
        </w:rPr>
        <w:t xml:space="preserve"> of </w:t>
      </w:r>
      <w:r w:rsidR="00394C08">
        <w:rPr>
          <w:lang w:val="en"/>
        </w:rPr>
        <w:t xml:space="preserve">the produced Inventory </w:t>
      </w:r>
      <w:r w:rsidRPr="00CA239E">
        <w:rPr>
          <w:lang w:val="en"/>
        </w:rPr>
        <w:t>SOP Instances</w:t>
      </w:r>
      <w:r>
        <w:rPr>
          <w:lang w:val="en"/>
        </w:rPr>
        <w:t>.</w:t>
      </w:r>
      <w:r w:rsidR="00394C08">
        <w:rPr>
          <w:lang w:val="en"/>
        </w:rPr>
        <w:t xml:space="preserve"> Implementers may disclose in the product DICOM Conformance Statement section on Application Level Security any access control features that might impact Inventory production. Users should verify that access controls are not inappropriately impacting Inventory production.</w:t>
      </w:r>
    </w:p>
    <w:p w14:paraId="6A02D877" w14:textId="5E49DDF3" w:rsidR="004D79E1" w:rsidRDefault="00675EB6" w:rsidP="004D79E1">
      <w:pPr>
        <w:pStyle w:val="Heading3"/>
        <w:rPr>
          <w:rFonts w:cs="Helvetica"/>
          <w:snapToGrid w:val="0"/>
        </w:rPr>
      </w:pPr>
      <w:bookmarkStart w:id="586" w:name="_XXXX.5.2_File_Format"/>
      <w:bookmarkStart w:id="587" w:name="_Toc88042344"/>
      <w:bookmarkEnd w:id="586"/>
      <w:r>
        <w:rPr>
          <w:rFonts w:cs="Helvetica"/>
          <w:snapToGrid w:val="0"/>
        </w:rPr>
        <w:t>XXXX.6</w:t>
      </w:r>
      <w:r w:rsidR="004D79E1" w:rsidRPr="005B0D53">
        <w:rPr>
          <w:rFonts w:cs="Helvetica"/>
          <w:snapToGrid w:val="0"/>
        </w:rPr>
        <w:t>.</w:t>
      </w:r>
      <w:r w:rsidR="004D79E1">
        <w:rPr>
          <w:rFonts w:cs="Helvetica"/>
          <w:snapToGrid w:val="0"/>
        </w:rPr>
        <w:t>2</w:t>
      </w:r>
      <w:r w:rsidR="004D79E1" w:rsidRPr="005B0D53">
        <w:rPr>
          <w:rFonts w:cs="Helvetica"/>
          <w:snapToGrid w:val="0"/>
        </w:rPr>
        <w:t xml:space="preserve"> </w:t>
      </w:r>
      <w:r w:rsidR="00EC4E71">
        <w:rPr>
          <w:rFonts w:cs="Helvetica"/>
          <w:snapToGrid w:val="0"/>
        </w:rPr>
        <w:t>File Format</w:t>
      </w:r>
      <w:bookmarkEnd w:id="587"/>
      <w:r w:rsidR="00EC4E71">
        <w:rPr>
          <w:rFonts w:cs="Helvetica"/>
          <w:snapToGrid w:val="0"/>
        </w:rPr>
        <w:t xml:space="preserve"> </w:t>
      </w:r>
    </w:p>
    <w:p w14:paraId="7DA2D896" w14:textId="7AF38BB5" w:rsidR="00EC4E71" w:rsidRPr="00EC4E71" w:rsidRDefault="00EC4E71" w:rsidP="00EC4E71">
      <w:pPr>
        <w:rPr>
          <w:lang w:val="en"/>
        </w:rPr>
      </w:pPr>
      <w:r w:rsidRPr="00EC4E71">
        <w:rPr>
          <w:lang w:val="en"/>
        </w:rPr>
        <w:t xml:space="preserve">The DICOM File Format has security considerations that will apply whenever </w:t>
      </w:r>
      <w:r w:rsidR="001D518E">
        <w:rPr>
          <w:lang w:val="en"/>
        </w:rPr>
        <w:t>that</w:t>
      </w:r>
      <w:r w:rsidRPr="00EC4E71">
        <w:rPr>
          <w:lang w:val="en"/>
        </w:rPr>
        <w:t xml:space="preserve"> format is used</w:t>
      </w:r>
      <w:r w:rsidR="001D518E">
        <w:rPr>
          <w:lang w:val="en"/>
        </w:rPr>
        <w:t>, e</w:t>
      </w:r>
      <w:r w:rsidRPr="00EC4E71">
        <w:rPr>
          <w:lang w:val="en"/>
        </w:rPr>
        <w:t>.</w:t>
      </w:r>
      <w:r w:rsidR="001D518E">
        <w:rPr>
          <w:lang w:val="en"/>
        </w:rPr>
        <w:t xml:space="preserve">g., for the Inventory SOP Instances or the referenced </w:t>
      </w:r>
      <w:r w:rsidR="001D518E">
        <w:t xml:space="preserve">DICOM </w:t>
      </w:r>
      <w:r w:rsidR="001D518E">
        <w:rPr>
          <w:lang w:val="en"/>
        </w:rPr>
        <w:t>SOP Instances in the repository.</w:t>
      </w:r>
      <w:r w:rsidRPr="00EC4E71">
        <w:rPr>
          <w:lang w:val="en"/>
        </w:rPr>
        <w:t xml:space="preserve"> See</w:t>
      </w:r>
      <w:r>
        <w:rPr>
          <w:lang w:val="en"/>
        </w:rPr>
        <w:t xml:space="preserve"> </w:t>
      </w:r>
      <w:hyperlink r:id="rId171" w:history="1">
        <w:r w:rsidR="001D518E" w:rsidRPr="001D518E">
          <w:rPr>
            <w:rStyle w:val="Hyperlink"/>
            <w:rFonts w:cs="Helvetica"/>
          </w:rPr>
          <w:t>Section</w:t>
        </w:r>
        <w:r w:rsidR="001D518E">
          <w:rPr>
            <w:rStyle w:val="Hyperlink"/>
            <w:rFonts w:cs="Helvetica"/>
          </w:rPr>
          <w:t xml:space="preserve"> 7</w:t>
        </w:r>
        <w:r w:rsidR="001D518E" w:rsidRPr="001D518E">
          <w:rPr>
            <w:rStyle w:val="Hyperlink"/>
            <w:rFonts w:cs="Helvetica"/>
          </w:rPr>
          <w:t xml:space="preserve">.5. </w:t>
        </w:r>
        <w:r w:rsidR="001D518E">
          <w:rPr>
            <w:rStyle w:val="Hyperlink"/>
            <w:rFonts w:cs="Helvetica"/>
          </w:rPr>
          <w:t>“</w:t>
        </w:r>
        <w:r w:rsidR="001D518E" w:rsidRPr="001D518E">
          <w:rPr>
            <w:rStyle w:val="Hyperlink"/>
            <w:rFonts w:cs="Helvetica"/>
          </w:rPr>
          <w:t>Security Considerations for DICOM File Format</w:t>
        </w:r>
        <w:r w:rsidR="001D518E">
          <w:rPr>
            <w:rStyle w:val="Hyperlink"/>
            <w:rFonts w:cs="Helvetica"/>
          </w:rPr>
          <w:t>”</w:t>
        </w:r>
        <w:r w:rsidR="001D518E" w:rsidRPr="001D518E">
          <w:rPr>
            <w:rStyle w:val="Hyperlink"/>
            <w:rFonts w:cs="Helvetica"/>
          </w:rPr>
          <w:t xml:space="preserve"> in PS3.10</w:t>
        </w:r>
      </w:hyperlink>
      <w:r w:rsidRPr="00EC4E71">
        <w:rPr>
          <w:lang w:val="en"/>
        </w:rPr>
        <w:t>.</w:t>
      </w:r>
    </w:p>
    <w:p w14:paraId="533EF1DD" w14:textId="58286ECD" w:rsidR="00EC4E71" w:rsidRPr="00EC4E71" w:rsidRDefault="001D518E" w:rsidP="001D518E">
      <w:pPr>
        <w:rPr>
          <w:lang w:val="en"/>
        </w:rPr>
      </w:pPr>
      <w:r>
        <w:rPr>
          <w:lang w:val="en"/>
        </w:rPr>
        <w:t xml:space="preserve">The </w:t>
      </w:r>
      <w:r w:rsidR="00EC4E71" w:rsidRPr="00EC4E71">
        <w:rPr>
          <w:lang w:val="en"/>
        </w:rPr>
        <w:t xml:space="preserve">ZIP </w:t>
      </w:r>
      <w:r w:rsidR="005E7DBA">
        <w:rPr>
          <w:lang w:val="en"/>
        </w:rPr>
        <w:t xml:space="preserve">and TAR </w:t>
      </w:r>
      <w:r>
        <w:rPr>
          <w:lang w:val="en"/>
        </w:rPr>
        <w:t xml:space="preserve">container file </w:t>
      </w:r>
      <w:r w:rsidR="00EC4E71" w:rsidRPr="00EC4E71">
        <w:rPr>
          <w:lang w:val="en"/>
        </w:rPr>
        <w:t>format</w:t>
      </w:r>
      <w:r w:rsidR="005E7DBA">
        <w:rPr>
          <w:lang w:val="en"/>
        </w:rPr>
        <w:t>s</w:t>
      </w:r>
      <w:r>
        <w:rPr>
          <w:lang w:val="en"/>
        </w:rPr>
        <w:t xml:space="preserve">, which </w:t>
      </w:r>
      <w:r w:rsidR="005E7DBA">
        <w:rPr>
          <w:lang w:val="en"/>
        </w:rPr>
        <w:t>are</w:t>
      </w:r>
      <w:r>
        <w:rPr>
          <w:lang w:val="en"/>
        </w:rPr>
        <w:t xml:space="preserve"> defined format</w:t>
      </w:r>
      <w:r w:rsidR="005E7DBA">
        <w:rPr>
          <w:lang w:val="en"/>
        </w:rPr>
        <w:t>s</w:t>
      </w:r>
      <w:r>
        <w:rPr>
          <w:lang w:val="en"/>
        </w:rPr>
        <w:t xml:space="preserve"> for </w:t>
      </w:r>
      <w:r>
        <w:t xml:space="preserve">DICOM data in the repository, </w:t>
      </w:r>
      <w:r w:rsidR="005E7DBA">
        <w:rPr>
          <w:lang w:val="en"/>
        </w:rPr>
        <w:t>are</w:t>
      </w:r>
      <w:r w:rsidR="00EC4E71" w:rsidRPr="00EC4E71">
        <w:rPr>
          <w:lang w:val="en"/>
        </w:rPr>
        <w:t xml:space="preserve"> known to have vulnerabilities and to be the target of malware attacks.</w:t>
      </w:r>
      <w:r>
        <w:rPr>
          <w:lang w:val="en"/>
        </w:rPr>
        <w:t xml:space="preserve"> </w:t>
      </w:r>
      <w:r w:rsidR="00EC4E71" w:rsidRPr="00EC4E71">
        <w:rPr>
          <w:lang w:val="en"/>
        </w:rPr>
        <w:t xml:space="preserve">Implementations that </w:t>
      </w:r>
      <w:r>
        <w:rPr>
          <w:lang w:val="en"/>
        </w:rPr>
        <w:t>create or read</w:t>
      </w:r>
      <w:r w:rsidR="00EC4E71" w:rsidRPr="00EC4E71">
        <w:rPr>
          <w:lang w:val="en"/>
        </w:rPr>
        <w:t xml:space="preserve"> </w:t>
      </w:r>
      <w:r w:rsidR="005E7DBA">
        <w:rPr>
          <w:lang w:val="en"/>
        </w:rPr>
        <w:t>container</w:t>
      </w:r>
      <w:r w:rsidR="00EC4E71" w:rsidRPr="00EC4E71">
        <w:rPr>
          <w:lang w:val="en"/>
        </w:rPr>
        <w:t xml:space="preserve"> </w:t>
      </w:r>
      <w:r>
        <w:rPr>
          <w:lang w:val="en"/>
        </w:rPr>
        <w:t xml:space="preserve">files </w:t>
      </w:r>
      <w:r w:rsidR="00EC4E71" w:rsidRPr="00EC4E71">
        <w:rPr>
          <w:lang w:val="en"/>
        </w:rPr>
        <w:t>should utilize appropriate defenses and safeguards such as:</w:t>
      </w:r>
    </w:p>
    <w:p w14:paraId="30D19024" w14:textId="54078D9F" w:rsidR="00EC4E71" w:rsidRPr="001D518E" w:rsidRDefault="00EC4E71" w:rsidP="001D518E">
      <w:pPr>
        <w:pStyle w:val="ListParagraph"/>
        <w:numPr>
          <w:ilvl w:val="0"/>
          <w:numId w:val="27"/>
        </w:numPr>
        <w:rPr>
          <w:lang w:val="en"/>
        </w:rPr>
      </w:pPr>
      <w:r w:rsidRPr="001D518E">
        <w:rPr>
          <w:lang w:val="en"/>
        </w:rPr>
        <w:t xml:space="preserve">Virus scanners for </w:t>
      </w:r>
      <w:r w:rsidR="008B7FD3">
        <w:rPr>
          <w:lang w:val="en"/>
        </w:rPr>
        <w:t>container</w:t>
      </w:r>
      <w:r w:rsidR="008B7FD3" w:rsidRPr="00EC4E71">
        <w:rPr>
          <w:lang w:val="en"/>
        </w:rPr>
        <w:t xml:space="preserve"> </w:t>
      </w:r>
      <w:r w:rsidR="001D518E" w:rsidRPr="001D518E">
        <w:rPr>
          <w:lang w:val="en"/>
        </w:rPr>
        <w:t>content</w:t>
      </w:r>
    </w:p>
    <w:p w14:paraId="72937B48" w14:textId="17BBD86E" w:rsidR="00EC4E71" w:rsidRPr="001D518E" w:rsidRDefault="00EC4E71" w:rsidP="001D518E">
      <w:pPr>
        <w:pStyle w:val="ListParagraph"/>
        <w:numPr>
          <w:ilvl w:val="0"/>
          <w:numId w:val="27"/>
        </w:numPr>
        <w:rPr>
          <w:lang w:val="en"/>
        </w:rPr>
      </w:pPr>
      <w:r w:rsidRPr="001D518E">
        <w:rPr>
          <w:lang w:val="en"/>
        </w:rPr>
        <w:t>Sandbox execution and processing</w:t>
      </w:r>
    </w:p>
    <w:p w14:paraId="1EED80EE" w14:textId="749C96D8" w:rsidR="00EC4E71" w:rsidRPr="001D518E" w:rsidRDefault="00EC4E71" w:rsidP="001D518E">
      <w:pPr>
        <w:pStyle w:val="ListParagraph"/>
        <w:numPr>
          <w:ilvl w:val="0"/>
          <w:numId w:val="27"/>
        </w:numPr>
        <w:rPr>
          <w:lang w:val="en"/>
        </w:rPr>
      </w:pPr>
      <w:r w:rsidRPr="001D518E">
        <w:rPr>
          <w:lang w:val="en"/>
        </w:rPr>
        <w:t>Full format and content validation</w:t>
      </w:r>
    </w:p>
    <w:p w14:paraId="1877E309" w14:textId="1ED64A9F" w:rsidR="00EC4E71" w:rsidRPr="001D518E" w:rsidRDefault="00EC4E71" w:rsidP="001D518E">
      <w:pPr>
        <w:pStyle w:val="ListParagraph"/>
        <w:numPr>
          <w:ilvl w:val="0"/>
          <w:numId w:val="27"/>
        </w:numPr>
        <w:rPr>
          <w:lang w:val="en"/>
        </w:rPr>
      </w:pPr>
      <w:r w:rsidRPr="001D518E">
        <w:rPr>
          <w:lang w:val="en"/>
        </w:rPr>
        <w:t>Overrun detection</w:t>
      </w:r>
    </w:p>
    <w:p w14:paraId="02FD5F14" w14:textId="1F9F538A" w:rsidR="00EC4E71" w:rsidRPr="00EC4E71" w:rsidRDefault="001D518E" w:rsidP="001D518E">
      <w:pPr>
        <w:rPr>
          <w:lang w:val="en"/>
        </w:rPr>
      </w:pPr>
      <w:r>
        <w:rPr>
          <w:lang w:val="en"/>
        </w:rPr>
        <w:t>Applications</w:t>
      </w:r>
      <w:r w:rsidR="00EC4E71" w:rsidRPr="00EC4E71">
        <w:rPr>
          <w:lang w:val="en"/>
        </w:rPr>
        <w:t xml:space="preserve"> that store </w:t>
      </w:r>
      <w:r>
        <w:rPr>
          <w:lang w:val="en"/>
        </w:rPr>
        <w:t>container</w:t>
      </w:r>
      <w:r w:rsidR="00EC4E71" w:rsidRPr="00EC4E71">
        <w:rPr>
          <w:lang w:val="en"/>
        </w:rPr>
        <w:t xml:space="preserve"> </w:t>
      </w:r>
      <w:r w:rsidR="005E7DBA">
        <w:rPr>
          <w:lang w:val="en"/>
        </w:rPr>
        <w:t>file</w:t>
      </w:r>
      <w:r w:rsidR="00931488">
        <w:rPr>
          <w:lang w:val="en"/>
        </w:rPr>
        <w:t>s</w:t>
      </w:r>
      <w:r w:rsidR="005E7DBA">
        <w:rPr>
          <w:lang w:val="en"/>
        </w:rPr>
        <w:t xml:space="preserve"> </w:t>
      </w:r>
      <w:r w:rsidR="00EC4E71" w:rsidRPr="00EC4E71">
        <w:rPr>
          <w:lang w:val="en"/>
        </w:rPr>
        <w:t>for later use by other systems should consider the environments of those systems.</w:t>
      </w:r>
      <w:r>
        <w:rPr>
          <w:lang w:val="en"/>
        </w:rPr>
        <w:t xml:space="preserve"> </w:t>
      </w:r>
      <w:r w:rsidR="00EC4E71" w:rsidRPr="00EC4E71">
        <w:rPr>
          <w:lang w:val="en"/>
        </w:rPr>
        <w:t xml:space="preserve">This means the scanning and validation should detect attacks against at least Windows, </w:t>
      </w:r>
      <w:r w:rsidR="00472DCC" w:rsidRPr="00EC4E71">
        <w:rPr>
          <w:lang w:val="en"/>
        </w:rPr>
        <w:t>Mac</w:t>
      </w:r>
      <w:r w:rsidR="00472DCC">
        <w:rPr>
          <w:lang w:val="en"/>
        </w:rPr>
        <w:t>OS</w:t>
      </w:r>
      <w:r w:rsidR="00EC4E71" w:rsidRPr="00EC4E71">
        <w:rPr>
          <w:lang w:val="en"/>
        </w:rPr>
        <w:t>, and Linux operating</w:t>
      </w:r>
      <w:r w:rsidR="00EC4E71">
        <w:rPr>
          <w:lang w:val="en"/>
        </w:rPr>
        <w:t xml:space="preserve"> </w:t>
      </w:r>
      <w:r w:rsidR="00EC4E71" w:rsidRPr="00EC4E71">
        <w:rPr>
          <w:lang w:val="en"/>
        </w:rPr>
        <w:t>systems and applications.</w:t>
      </w:r>
    </w:p>
    <w:p w14:paraId="4AC68523" w14:textId="5FA9386E" w:rsidR="00EC4E71" w:rsidRPr="00EC4E71" w:rsidRDefault="00EC4E71" w:rsidP="005E7DBA">
      <w:pPr>
        <w:rPr>
          <w:lang w:val="en"/>
        </w:rPr>
      </w:pPr>
      <w:r w:rsidRPr="00EC4E71">
        <w:rPr>
          <w:lang w:val="en"/>
        </w:rPr>
        <w:t>C</w:t>
      </w:r>
      <w:r w:rsidR="005E7DBA">
        <w:rPr>
          <w:lang w:val="en"/>
        </w:rPr>
        <w:t>ontainer</w:t>
      </w:r>
      <w:r w:rsidR="005E7DBA" w:rsidRPr="00EC4E71">
        <w:rPr>
          <w:lang w:val="en"/>
        </w:rPr>
        <w:t xml:space="preserve"> </w:t>
      </w:r>
      <w:r w:rsidR="00DC58CE">
        <w:rPr>
          <w:lang w:val="en"/>
        </w:rPr>
        <w:t xml:space="preserve">files </w:t>
      </w:r>
      <w:r w:rsidR="00E90101">
        <w:rPr>
          <w:lang w:val="en"/>
        </w:rPr>
        <w:t>should</w:t>
      </w:r>
      <w:r w:rsidRPr="00EC4E71">
        <w:rPr>
          <w:lang w:val="en"/>
        </w:rPr>
        <w:t xml:space="preserve"> not contain any directly or indirectly executable content</w:t>
      </w:r>
      <w:r w:rsidR="00D53B42">
        <w:rPr>
          <w:lang w:val="en"/>
        </w:rPr>
        <w:t xml:space="preserve"> (see </w:t>
      </w:r>
      <w:hyperlink w:anchor="_P.1.2_Container_Formats" w:history="1">
        <w:r w:rsidR="00D53B42" w:rsidRPr="00D53B42">
          <w:rPr>
            <w:rStyle w:val="Hyperlink"/>
            <w:lang w:val="en"/>
          </w:rPr>
          <w:t>Section P.1.2 in PS3.3</w:t>
        </w:r>
      </w:hyperlink>
      <w:r w:rsidR="00D53B42">
        <w:rPr>
          <w:lang w:val="en"/>
        </w:rPr>
        <w:t>)</w:t>
      </w:r>
      <w:r w:rsidRPr="00EC4E71">
        <w:rPr>
          <w:lang w:val="en"/>
        </w:rPr>
        <w:t xml:space="preserve">. </w:t>
      </w:r>
      <w:r w:rsidR="005E7DBA">
        <w:rPr>
          <w:lang w:val="en"/>
        </w:rPr>
        <w:t>Container</w:t>
      </w:r>
      <w:r w:rsidR="005E7DBA" w:rsidRPr="00EC4E71">
        <w:rPr>
          <w:lang w:val="en"/>
        </w:rPr>
        <w:t xml:space="preserve"> </w:t>
      </w:r>
      <w:r w:rsidR="00DC58CE">
        <w:rPr>
          <w:lang w:val="en"/>
        </w:rPr>
        <w:t>content</w:t>
      </w:r>
      <w:r w:rsidRPr="00EC4E71">
        <w:rPr>
          <w:lang w:val="en"/>
        </w:rPr>
        <w:t xml:space="preserve"> validation should</w:t>
      </w:r>
      <w:r>
        <w:rPr>
          <w:lang w:val="en"/>
        </w:rPr>
        <w:t xml:space="preserve"> </w:t>
      </w:r>
      <w:r w:rsidRPr="00EC4E71">
        <w:rPr>
          <w:lang w:val="en"/>
        </w:rPr>
        <w:t xml:space="preserve">include a test for any form of executable content and consider the detection of executable content to be a </w:t>
      </w:r>
      <w:r w:rsidR="00E90101">
        <w:rPr>
          <w:lang w:val="en"/>
        </w:rPr>
        <w:t>risk</w:t>
      </w:r>
      <w:r w:rsidRPr="00EC4E71">
        <w:rPr>
          <w:lang w:val="en"/>
        </w:rPr>
        <w:t xml:space="preserve"> of</w:t>
      </w:r>
      <w:r>
        <w:rPr>
          <w:lang w:val="en"/>
        </w:rPr>
        <w:t xml:space="preserve"> </w:t>
      </w:r>
      <w:r w:rsidRPr="00EC4E71">
        <w:rPr>
          <w:lang w:val="en"/>
        </w:rPr>
        <w:t xml:space="preserve">malicious content. The presence of malicious content may indicate a security breach of the source </w:t>
      </w:r>
      <w:r w:rsidR="00DC58CE">
        <w:rPr>
          <w:lang w:val="en"/>
        </w:rPr>
        <w:t>system</w:t>
      </w:r>
      <w:r w:rsidRPr="00EC4E71">
        <w:rPr>
          <w:lang w:val="en"/>
        </w:rPr>
        <w:t xml:space="preserve"> or other</w:t>
      </w:r>
      <w:r>
        <w:rPr>
          <w:lang w:val="en"/>
        </w:rPr>
        <w:t xml:space="preserve"> </w:t>
      </w:r>
      <w:r w:rsidRPr="00EC4E71">
        <w:rPr>
          <w:lang w:val="en"/>
        </w:rPr>
        <w:t>upstream system.</w:t>
      </w:r>
    </w:p>
    <w:p w14:paraId="2B5A9B67" w14:textId="16852137" w:rsidR="00CD720F" w:rsidRDefault="00675EB6" w:rsidP="00CD720F">
      <w:pPr>
        <w:pStyle w:val="Heading3"/>
        <w:rPr>
          <w:rFonts w:cs="Helvetica"/>
          <w:snapToGrid w:val="0"/>
        </w:rPr>
      </w:pPr>
      <w:bookmarkStart w:id="588" w:name="_Toc88042345"/>
      <w:r>
        <w:rPr>
          <w:rFonts w:cs="Helvetica"/>
          <w:snapToGrid w:val="0"/>
        </w:rPr>
        <w:t>XXXX.6</w:t>
      </w:r>
      <w:r w:rsidR="00CD720F" w:rsidRPr="005B0D53">
        <w:rPr>
          <w:rFonts w:cs="Helvetica"/>
          <w:snapToGrid w:val="0"/>
        </w:rPr>
        <w:t>.</w:t>
      </w:r>
      <w:r w:rsidR="00CD720F">
        <w:rPr>
          <w:rFonts w:cs="Helvetica"/>
          <w:snapToGrid w:val="0"/>
        </w:rPr>
        <w:t>3</w:t>
      </w:r>
      <w:r w:rsidR="00CD720F" w:rsidRPr="005B0D53">
        <w:rPr>
          <w:rFonts w:cs="Helvetica"/>
          <w:snapToGrid w:val="0"/>
        </w:rPr>
        <w:t xml:space="preserve"> </w:t>
      </w:r>
      <w:r w:rsidR="00CD720F">
        <w:rPr>
          <w:rFonts w:cs="Helvetica"/>
          <w:snapToGrid w:val="0"/>
        </w:rPr>
        <w:t>Network Protocols</w:t>
      </w:r>
      <w:bookmarkEnd w:id="588"/>
    </w:p>
    <w:p w14:paraId="3679A31F" w14:textId="0E35C18C" w:rsidR="00916904" w:rsidRPr="00916904" w:rsidRDefault="00916904" w:rsidP="002A5384">
      <w:pPr>
        <w:rPr>
          <w:snapToGrid w:val="0"/>
        </w:rPr>
      </w:pPr>
      <w:r>
        <w:rPr>
          <w:snapToGrid w:val="0"/>
        </w:rPr>
        <w:t>Aside from the access control and transport security concerns of DICOM and non-DICOM network protocols, each protocol may have additional vulnerabilities</w:t>
      </w:r>
      <w:r w:rsidR="002A5384">
        <w:rPr>
          <w:snapToGrid w:val="0"/>
        </w:rPr>
        <w:t xml:space="preserve">, and </w:t>
      </w:r>
      <w:r w:rsidRPr="00916904">
        <w:rPr>
          <w:snapToGrid w:val="0"/>
        </w:rPr>
        <w:t>considerations and warnings related to the implementation and use of</w:t>
      </w:r>
      <w:r w:rsidR="002A5384">
        <w:rPr>
          <w:snapToGrid w:val="0"/>
        </w:rPr>
        <w:t xml:space="preserve"> the</w:t>
      </w:r>
      <w:r w:rsidRPr="00916904">
        <w:rPr>
          <w:snapToGrid w:val="0"/>
        </w:rPr>
        <w:t xml:space="preserve"> protocol.  The specific details of any such considerations are</w:t>
      </w:r>
      <w:r w:rsidR="002A5384">
        <w:rPr>
          <w:snapToGrid w:val="0"/>
        </w:rPr>
        <w:t xml:space="preserve"> </w:t>
      </w:r>
      <w:r w:rsidRPr="00916904">
        <w:rPr>
          <w:snapToGrid w:val="0"/>
        </w:rPr>
        <w:t>outside the scope of DICOM.</w:t>
      </w:r>
    </w:p>
    <w:p w14:paraId="7C627FDF" w14:textId="189A85C0" w:rsidR="00CD720F" w:rsidRDefault="00916904" w:rsidP="002A5384">
      <w:pPr>
        <w:rPr>
          <w:snapToGrid w:val="0"/>
        </w:rPr>
      </w:pPr>
      <w:r w:rsidRPr="00916904">
        <w:rPr>
          <w:snapToGrid w:val="0"/>
        </w:rPr>
        <w:t>An implement</w:t>
      </w:r>
      <w:r w:rsidR="002A5384">
        <w:rPr>
          <w:snapToGrid w:val="0"/>
        </w:rPr>
        <w:t>ation</w:t>
      </w:r>
      <w:r w:rsidRPr="00916904">
        <w:rPr>
          <w:snapToGrid w:val="0"/>
        </w:rPr>
        <w:t xml:space="preserve"> that supports </w:t>
      </w:r>
      <w:r w:rsidR="002A5384">
        <w:rPr>
          <w:snapToGrid w:val="0"/>
        </w:rPr>
        <w:t>direct file access using non-DICOM protocols</w:t>
      </w:r>
      <w:r w:rsidRPr="00916904">
        <w:rPr>
          <w:snapToGrid w:val="0"/>
        </w:rPr>
        <w:t xml:space="preserve"> should in</w:t>
      </w:r>
      <w:r w:rsidR="002A5384">
        <w:rPr>
          <w:snapToGrid w:val="0"/>
        </w:rPr>
        <w:t>c</w:t>
      </w:r>
      <w:r w:rsidRPr="00916904">
        <w:rPr>
          <w:snapToGrid w:val="0"/>
        </w:rPr>
        <w:t xml:space="preserve">orporate </w:t>
      </w:r>
      <w:r w:rsidR="002A5384">
        <w:rPr>
          <w:snapToGrid w:val="0"/>
        </w:rPr>
        <w:t>mechanisms mitigating t</w:t>
      </w:r>
      <w:r w:rsidRPr="00916904">
        <w:rPr>
          <w:snapToGrid w:val="0"/>
        </w:rPr>
        <w:t xml:space="preserve">he </w:t>
      </w:r>
      <w:r w:rsidR="002A5384">
        <w:rPr>
          <w:snapToGrid w:val="0"/>
        </w:rPr>
        <w:t xml:space="preserve">particular </w:t>
      </w:r>
      <w:r w:rsidRPr="00916904">
        <w:rPr>
          <w:snapToGrid w:val="0"/>
        </w:rPr>
        <w:t>risks from those protocols.  This includes supply chain protection</w:t>
      </w:r>
      <w:r w:rsidR="00A05CF9">
        <w:rPr>
          <w:snapToGrid w:val="0"/>
        </w:rPr>
        <w:t xml:space="preserve"> for software components</w:t>
      </w:r>
      <w:r w:rsidRPr="00916904">
        <w:rPr>
          <w:snapToGrid w:val="0"/>
        </w:rPr>
        <w:t>,</w:t>
      </w:r>
      <w:r w:rsidR="002A5384">
        <w:rPr>
          <w:snapToGrid w:val="0"/>
        </w:rPr>
        <w:t xml:space="preserve"> </w:t>
      </w:r>
      <w:r w:rsidRPr="00916904">
        <w:rPr>
          <w:snapToGrid w:val="0"/>
        </w:rPr>
        <w:t xml:space="preserve">update and patching mechanisms, </w:t>
      </w:r>
      <w:r w:rsidR="00146C16">
        <w:rPr>
          <w:snapToGrid w:val="0"/>
        </w:rPr>
        <w:t xml:space="preserve">site-specific </w:t>
      </w:r>
      <w:r w:rsidRPr="00916904">
        <w:rPr>
          <w:snapToGrid w:val="0"/>
        </w:rPr>
        <w:t>configuration</w:t>
      </w:r>
      <w:r w:rsidR="00146C16">
        <w:rPr>
          <w:snapToGrid w:val="0"/>
        </w:rPr>
        <w:t xml:space="preserve"> differing from the </w:t>
      </w:r>
      <w:r w:rsidR="00146C16" w:rsidRPr="00916904">
        <w:rPr>
          <w:snapToGrid w:val="0"/>
        </w:rPr>
        <w:t>default</w:t>
      </w:r>
      <w:r w:rsidRPr="00916904">
        <w:rPr>
          <w:snapToGrid w:val="0"/>
        </w:rPr>
        <w:t>, and other</w:t>
      </w:r>
      <w:r w:rsidR="002A5384">
        <w:rPr>
          <w:snapToGrid w:val="0"/>
        </w:rPr>
        <w:t xml:space="preserve"> </w:t>
      </w:r>
      <w:r w:rsidRPr="00916904">
        <w:rPr>
          <w:snapToGrid w:val="0"/>
        </w:rPr>
        <w:t xml:space="preserve">administrative issues. </w:t>
      </w:r>
    </w:p>
    <w:p w14:paraId="2B460DF0" w14:textId="148ECCC5" w:rsidR="00EC4E71" w:rsidRDefault="00675EB6" w:rsidP="00EC4E71">
      <w:pPr>
        <w:pStyle w:val="Heading3"/>
        <w:rPr>
          <w:rFonts w:cs="Helvetica"/>
          <w:snapToGrid w:val="0"/>
        </w:rPr>
      </w:pPr>
      <w:bookmarkStart w:id="589" w:name="_Toc88042346"/>
      <w:r>
        <w:rPr>
          <w:rFonts w:cs="Helvetica"/>
          <w:snapToGrid w:val="0"/>
        </w:rPr>
        <w:t>XXXX.6</w:t>
      </w:r>
      <w:r w:rsidR="00EC4E71" w:rsidRPr="005B0D53">
        <w:rPr>
          <w:rFonts w:cs="Helvetica"/>
          <w:snapToGrid w:val="0"/>
        </w:rPr>
        <w:t>.</w:t>
      </w:r>
      <w:r w:rsidR="00CD720F">
        <w:rPr>
          <w:rFonts w:cs="Helvetica"/>
          <w:snapToGrid w:val="0"/>
        </w:rPr>
        <w:t>4</w:t>
      </w:r>
      <w:r w:rsidR="00EC4E71" w:rsidRPr="005B0D53">
        <w:rPr>
          <w:rFonts w:cs="Helvetica"/>
          <w:snapToGrid w:val="0"/>
        </w:rPr>
        <w:t xml:space="preserve"> </w:t>
      </w:r>
      <w:r w:rsidR="00EC4E71">
        <w:rPr>
          <w:rFonts w:cs="Helvetica"/>
          <w:snapToGrid w:val="0"/>
        </w:rPr>
        <w:t>Application Validation</w:t>
      </w:r>
      <w:bookmarkEnd w:id="589"/>
    </w:p>
    <w:p w14:paraId="4D5B839C" w14:textId="2532538D" w:rsidR="004D79E1" w:rsidRDefault="004D79E1" w:rsidP="00444F53">
      <w:r>
        <w:rPr>
          <w:rFonts w:cs="Helvetica"/>
          <w:snapToGrid w:val="0"/>
        </w:rPr>
        <w:t xml:space="preserve">Introduction of software applications into a healthcare organization IT network has the potential to open security vulnerabilities, and must be </w:t>
      </w:r>
      <w:r>
        <w:t>managed in accordance with institutional policy</w:t>
      </w:r>
      <w:r w:rsidR="003D2583" w:rsidRPr="003D2583">
        <w:t xml:space="preserve"> </w:t>
      </w:r>
      <w:r w:rsidR="003D2583" w:rsidRPr="00413FA0">
        <w:t>prevent</w:t>
      </w:r>
      <w:r w:rsidR="003D2583">
        <w:t>ing</w:t>
      </w:r>
      <w:r w:rsidR="003D2583" w:rsidRPr="00413FA0">
        <w:t xml:space="preserve"> </w:t>
      </w:r>
      <w:r w:rsidR="003D2583">
        <w:t xml:space="preserve">unapproved </w:t>
      </w:r>
      <w:r w:rsidR="003D2583" w:rsidRPr="00413FA0">
        <w:t>applications be</w:t>
      </w:r>
      <w:r w:rsidR="005302E2">
        <w:t>ing</w:t>
      </w:r>
      <w:r w:rsidR="003D2583" w:rsidRPr="00413FA0">
        <w:t xml:space="preserve"> installed and </w:t>
      </w:r>
      <w:r w:rsidR="005302E2">
        <w:t>obtaining</w:t>
      </w:r>
      <w:r w:rsidR="003D2583" w:rsidRPr="00413FA0">
        <w:t xml:space="preserve"> access to patient data</w:t>
      </w:r>
      <w:r>
        <w:t xml:space="preserve">. Applications that deal with the </w:t>
      </w:r>
      <w:r w:rsidR="008A5CC9">
        <w:t xml:space="preserve">Inventory </w:t>
      </w:r>
      <w:r>
        <w:t xml:space="preserve">and with its linked </w:t>
      </w:r>
      <w:r>
        <w:lastRenderedPageBreak/>
        <w:t xml:space="preserve">data (i.e., the entire DICOM repository) </w:t>
      </w:r>
      <w:r w:rsidR="00202E74">
        <w:t>should</w:t>
      </w:r>
      <w:r w:rsidR="00202E74" w:rsidRPr="004D79E1">
        <w:t xml:space="preserve"> </w:t>
      </w:r>
      <w:r>
        <w:t xml:space="preserve">be thoroughly </w:t>
      </w:r>
      <w:r w:rsidR="00336AFD">
        <w:t>validated with regard to appropriateness of data use, including ensuring patient data privacy, as well as conformance to the DICOM Standard.</w:t>
      </w:r>
    </w:p>
    <w:p w14:paraId="138E8EA0" w14:textId="6F2582B7" w:rsidR="00092CBE" w:rsidRDefault="00092CBE" w:rsidP="00092CBE">
      <w:pPr>
        <w:rPr>
          <w:rFonts w:cs="Helvetica"/>
          <w:snapToGrid w:val="0"/>
        </w:rPr>
      </w:pPr>
      <w:r>
        <w:t xml:space="preserve">As the </w:t>
      </w:r>
      <w:r w:rsidR="008A5CC9">
        <w:rPr>
          <w:snapToGrid w:val="0"/>
        </w:rPr>
        <w:t xml:space="preserve">Inventory </w:t>
      </w:r>
      <w:r>
        <w:rPr>
          <w:snapToGrid w:val="0"/>
        </w:rPr>
        <w:t>provides links to stored SOP Instances that</w:t>
      </w:r>
      <w:r w:rsidR="00146C16">
        <w:rPr>
          <w:snapToGrid w:val="0"/>
        </w:rPr>
        <w:t xml:space="preserve"> </w:t>
      </w:r>
      <w:r>
        <w:rPr>
          <w:snapToGrid w:val="0"/>
        </w:rPr>
        <w:t xml:space="preserve">may not have been updated to current metadata </w:t>
      </w:r>
      <w:r w:rsidRPr="005B0D53">
        <w:rPr>
          <w:rFonts w:cs="Helvetica"/>
          <w:lang w:val="en"/>
        </w:rPr>
        <w:t>(e.g., Patient Name may have been corrected or changed after the Instance was stored)</w:t>
      </w:r>
      <w:r>
        <w:rPr>
          <w:rFonts w:cs="Helvetica"/>
          <w:lang w:val="en"/>
        </w:rPr>
        <w:t>, an application</w:t>
      </w:r>
      <w:r w:rsidRPr="005B0D53">
        <w:rPr>
          <w:rFonts w:cs="Helvetica"/>
          <w:lang w:val="en"/>
        </w:rPr>
        <w:t xml:space="preserve"> </w:t>
      </w:r>
      <w:r>
        <w:rPr>
          <w:rFonts w:cs="Helvetica"/>
          <w:lang w:val="en"/>
        </w:rPr>
        <w:t xml:space="preserve">accessing those files through a </w:t>
      </w:r>
      <w:r>
        <w:t xml:space="preserve">non-DICOM protocol </w:t>
      </w:r>
      <w:r w:rsidR="00202E74">
        <w:t xml:space="preserve">needs to </w:t>
      </w:r>
      <w:r>
        <w:t xml:space="preserve">obtain </w:t>
      </w:r>
      <w:r w:rsidR="00E75BA6" w:rsidRPr="00E75BA6">
        <w:t xml:space="preserve">the </w:t>
      </w:r>
      <w:r w:rsidRPr="005B0D53">
        <w:rPr>
          <w:rFonts w:cs="Helvetica"/>
          <w:lang w:val="en"/>
        </w:rPr>
        <w:t xml:space="preserve">current </w:t>
      </w:r>
      <w:r>
        <w:rPr>
          <w:snapToGrid w:val="0"/>
        </w:rPr>
        <w:t xml:space="preserve">metadata </w:t>
      </w:r>
      <w:r w:rsidRPr="005B0D53">
        <w:rPr>
          <w:rFonts w:cs="Helvetica"/>
          <w:lang w:val="en"/>
        </w:rPr>
        <w:t xml:space="preserve">values </w:t>
      </w:r>
      <w:r>
        <w:rPr>
          <w:rFonts w:cs="Helvetica"/>
          <w:lang w:val="en"/>
        </w:rPr>
        <w:t>from</w:t>
      </w:r>
      <w:r w:rsidRPr="005B0D53">
        <w:rPr>
          <w:rFonts w:cs="Helvetica"/>
          <w:lang w:val="en"/>
        </w:rPr>
        <w:t xml:space="preserve"> the Inventory SOP Instance.</w:t>
      </w:r>
      <w:r>
        <w:rPr>
          <w:rFonts w:cs="Helvetica"/>
          <w:lang w:val="en"/>
        </w:rPr>
        <w:t xml:space="preserve"> Applications </w:t>
      </w:r>
      <w:r w:rsidR="002D1C13">
        <w:rPr>
          <w:rFonts w:cs="Helvetica"/>
          <w:lang w:val="en"/>
        </w:rPr>
        <w:t xml:space="preserve">for which current metadata is required </w:t>
      </w:r>
      <w:r>
        <w:rPr>
          <w:rFonts w:cs="Helvetica"/>
          <w:lang w:val="en"/>
        </w:rPr>
        <w:t xml:space="preserve">should be specifically validated to ensure current metadata is </w:t>
      </w:r>
      <w:r w:rsidR="002D1C13">
        <w:rPr>
          <w:rFonts w:cs="Helvetica"/>
          <w:lang w:val="en"/>
        </w:rPr>
        <w:t>applied</w:t>
      </w:r>
      <w:r>
        <w:rPr>
          <w:rFonts w:cs="Helvetica"/>
          <w:lang w:val="en"/>
        </w:rPr>
        <w:t>.</w:t>
      </w:r>
    </w:p>
    <w:p w14:paraId="3571CD7D" w14:textId="53CC252D" w:rsidR="000F6325" w:rsidRDefault="00675EB6" w:rsidP="00946FF4">
      <w:pPr>
        <w:pStyle w:val="Heading3"/>
        <w:rPr>
          <w:snapToGrid w:val="0"/>
        </w:rPr>
      </w:pPr>
      <w:bookmarkStart w:id="590" w:name="_Toc88042347"/>
      <w:r>
        <w:rPr>
          <w:snapToGrid w:val="0"/>
        </w:rPr>
        <w:t>XXXX.6</w:t>
      </w:r>
      <w:r w:rsidR="000F6325" w:rsidRPr="005B0D53">
        <w:rPr>
          <w:snapToGrid w:val="0"/>
        </w:rPr>
        <w:t>.</w:t>
      </w:r>
      <w:r w:rsidR="00CD720F">
        <w:rPr>
          <w:snapToGrid w:val="0"/>
        </w:rPr>
        <w:t>5</w:t>
      </w:r>
      <w:r w:rsidR="000F6325">
        <w:rPr>
          <w:snapToGrid w:val="0"/>
        </w:rPr>
        <w:t xml:space="preserve"> Inventory </w:t>
      </w:r>
      <w:r w:rsidR="007038C5">
        <w:rPr>
          <w:snapToGrid w:val="0"/>
        </w:rPr>
        <w:t>Resource Use</w:t>
      </w:r>
      <w:bookmarkEnd w:id="590"/>
    </w:p>
    <w:p w14:paraId="1A1B5EFD" w14:textId="5F0B80CA" w:rsidR="000F6325" w:rsidRDefault="00336AFD" w:rsidP="005B29B7">
      <w:pPr>
        <w:rPr>
          <w:snapToGrid w:val="0"/>
        </w:rPr>
      </w:pPr>
      <w:r>
        <w:rPr>
          <w:snapToGrid w:val="0"/>
        </w:rPr>
        <w:t xml:space="preserve">Inventory </w:t>
      </w:r>
      <w:r w:rsidR="000F6325">
        <w:rPr>
          <w:snapToGrid w:val="0"/>
        </w:rPr>
        <w:t xml:space="preserve">production may consume significant system resources, </w:t>
      </w:r>
      <w:r>
        <w:rPr>
          <w:snapToGrid w:val="0"/>
        </w:rPr>
        <w:t xml:space="preserve">so </w:t>
      </w:r>
      <w:r w:rsidR="00946FF4">
        <w:rPr>
          <w:snapToGrid w:val="0"/>
        </w:rPr>
        <w:t xml:space="preserve">policies and system implementations must assure that such activities do not adversely affect the clinical operations of the organization (denial of service). This may involve special authorization for initiating broad inventories, and appropriate setting of software task priorities for the </w:t>
      </w:r>
      <w:r w:rsidR="008A5CC9">
        <w:rPr>
          <w:snapToGrid w:val="0"/>
        </w:rPr>
        <w:t xml:space="preserve">Inventory </w:t>
      </w:r>
      <w:r w:rsidR="00946FF4">
        <w:rPr>
          <w:snapToGrid w:val="0"/>
        </w:rPr>
        <w:t xml:space="preserve">application. </w:t>
      </w:r>
    </w:p>
    <w:p w14:paraId="1DCFC562" w14:textId="4059F315" w:rsidR="007038C5" w:rsidRPr="005B0D53" w:rsidRDefault="00675EB6" w:rsidP="007038C5">
      <w:pPr>
        <w:pStyle w:val="Heading3"/>
        <w:rPr>
          <w:rFonts w:cs="Helvetica"/>
          <w:snapToGrid w:val="0"/>
        </w:rPr>
      </w:pPr>
      <w:bookmarkStart w:id="591" w:name="_Toc88042348"/>
      <w:r>
        <w:rPr>
          <w:rFonts w:cs="Helvetica"/>
          <w:snapToGrid w:val="0"/>
        </w:rPr>
        <w:t>XXXX.6</w:t>
      </w:r>
      <w:r w:rsidR="007038C5" w:rsidRPr="005B0D53">
        <w:rPr>
          <w:rFonts w:cs="Helvetica"/>
          <w:snapToGrid w:val="0"/>
        </w:rPr>
        <w:t>.</w:t>
      </w:r>
      <w:r w:rsidR="00CD720F">
        <w:rPr>
          <w:rFonts w:cs="Helvetica"/>
          <w:snapToGrid w:val="0"/>
        </w:rPr>
        <w:t>6</w:t>
      </w:r>
      <w:r w:rsidR="007038C5" w:rsidRPr="005B0D53">
        <w:rPr>
          <w:rFonts w:cs="Helvetica"/>
          <w:snapToGrid w:val="0"/>
        </w:rPr>
        <w:t xml:space="preserve"> </w:t>
      </w:r>
      <w:r w:rsidR="007676E8">
        <w:rPr>
          <w:rFonts w:cs="Helvetica"/>
          <w:snapToGrid w:val="0"/>
        </w:rPr>
        <w:t>Encryption</w:t>
      </w:r>
      <w:r w:rsidR="007038C5" w:rsidRPr="005B0D53">
        <w:rPr>
          <w:rFonts w:cs="Helvetica"/>
          <w:snapToGrid w:val="0"/>
        </w:rPr>
        <w:t xml:space="preserve"> of Data at Rest</w:t>
      </w:r>
      <w:bookmarkEnd w:id="591"/>
    </w:p>
    <w:p w14:paraId="1D802D87" w14:textId="1A2ADE27" w:rsidR="004C366F" w:rsidRDefault="0061284B" w:rsidP="005B29B7">
      <w:r>
        <w:t xml:space="preserve">An organization may have policies requiring encryption of data at rest (i.e., as stored in the files of the storage system). </w:t>
      </w:r>
      <w:r w:rsidR="00275AA2">
        <w:t xml:space="preserve">Encryption both limits access to applications that have (securely) obtained the decryption keys, and also ensures file integrity. </w:t>
      </w:r>
      <w:r w:rsidRPr="0061284B">
        <w:t>DICOM specif</w:t>
      </w:r>
      <w:r>
        <w:t>ies</w:t>
      </w:r>
      <w:r w:rsidRPr="0061284B">
        <w:t xml:space="preserve"> methods for secure (encrypted) files</w:t>
      </w:r>
      <w:r>
        <w:t xml:space="preserve"> (see </w:t>
      </w:r>
      <w:hyperlink r:id="rId172" w:history="1">
        <w:r w:rsidRPr="0061284B">
          <w:rPr>
            <w:rStyle w:val="Hyperlink"/>
            <w:rFonts w:cs="Helvetica"/>
          </w:rPr>
          <w:t>Annex D “Media Storage Security Profiles” in PS3.15</w:t>
        </w:r>
      </w:hyperlink>
      <w:r>
        <w:t xml:space="preserve"> and </w:t>
      </w:r>
      <w:hyperlink r:id="rId173" w:history="1">
        <w:r w:rsidR="00165C48" w:rsidRPr="00165C48">
          <w:rPr>
            <w:rStyle w:val="Hyperlink"/>
          </w:rPr>
          <w:t>Section 7.4 "Secure DICOM File Format" in PS3.10</w:t>
        </w:r>
      </w:hyperlink>
      <w:r w:rsidR="00165C48">
        <w:t>)</w:t>
      </w:r>
      <w:r w:rsidRPr="0061284B">
        <w:t xml:space="preserve">, </w:t>
      </w:r>
      <w:r w:rsidR="00AC6273">
        <w:t xml:space="preserve">and other file-based encryption mechanisms might be employed by a </w:t>
      </w:r>
      <w:r w:rsidR="008A5CC9">
        <w:t>repository</w:t>
      </w:r>
      <w:r w:rsidR="00AC6273">
        <w:t xml:space="preserve"> system. However,</w:t>
      </w:r>
      <w:r w:rsidRPr="0061284B">
        <w:t xml:space="preserve"> issues such as key management and distribution are implementation- and site-specific</w:t>
      </w:r>
      <w:r w:rsidR="00165C48">
        <w:t>.</w:t>
      </w:r>
    </w:p>
    <w:p w14:paraId="5170ABE7" w14:textId="1C3C5878" w:rsidR="00E142EB" w:rsidRDefault="00165C48" w:rsidP="00E142EB">
      <w:r>
        <w:t>Of particular interest to Inventories, the URI link to a stored SOP Instance may point to a Secure DICOM File</w:t>
      </w:r>
      <w:r w:rsidR="00AC6273">
        <w:t xml:space="preserve"> or a file encrypted by another mechanism</w:t>
      </w:r>
      <w:r>
        <w:t>. There are n</w:t>
      </w:r>
      <w:r w:rsidRPr="005B0D53">
        <w:rPr>
          <w:rFonts w:cs="Helvetica"/>
          <w:snapToGrid w:val="0"/>
        </w:rPr>
        <w:t xml:space="preserve">o specifications </w:t>
      </w:r>
      <w:r w:rsidR="000F3FD4">
        <w:t>regarding k</w:t>
      </w:r>
      <w:r>
        <w:t>ey management to access that file</w:t>
      </w:r>
      <w:r w:rsidR="000F3FD4">
        <w:t xml:space="preserve">, but </w:t>
      </w:r>
      <w:r>
        <w:t>storing the key in the Inventory would</w:t>
      </w:r>
      <w:r w:rsidR="000F3FD4">
        <w:t xml:space="preserve"> present significant vulnerabilities, and would</w:t>
      </w:r>
      <w:r>
        <w:t xml:space="preserve"> be </w:t>
      </w:r>
      <w:r w:rsidR="000F3FD4">
        <w:t>an inappropriate mechanism</w:t>
      </w:r>
      <w:r w:rsidR="00275AA2">
        <w:t xml:space="preserve"> unless the </w:t>
      </w:r>
      <w:r w:rsidR="008A5CC9">
        <w:t xml:space="preserve">Inventory </w:t>
      </w:r>
      <w:r w:rsidR="00275AA2">
        <w:t>itself were encrypted</w:t>
      </w:r>
      <w:r w:rsidR="000F3FD4">
        <w:t>.</w:t>
      </w:r>
      <w:r w:rsidR="00AC6273">
        <w:t xml:space="preserve"> Processes for a reading application to access such secured files </w:t>
      </w:r>
      <w:r w:rsidR="00275AA2">
        <w:t>must be handled by non-DICOM mechanisms.</w:t>
      </w:r>
    </w:p>
    <w:p w14:paraId="559D722F" w14:textId="2BDE9CB2" w:rsidR="0042205A" w:rsidRDefault="00675EB6" w:rsidP="0042205A">
      <w:pPr>
        <w:pStyle w:val="Heading3"/>
        <w:rPr>
          <w:snapToGrid w:val="0"/>
        </w:rPr>
      </w:pPr>
      <w:bookmarkStart w:id="592" w:name="_Toc88042349"/>
      <w:r>
        <w:rPr>
          <w:snapToGrid w:val="0"/>
        </w:rPr>
        <w:t>XXXX.6</w:t>
      </w:r>
      <w:r w:rsidR="0042205A" w:rsidRPr="005B0D53">
        <w:rPr>
          <w:snapToGrid w:val="0"/>
        </w:rPr>
        <w:t>.</w:t>
      </w:r>
      <w:r w:rsidR="00CD720F">
        <w:rPr>
          <w:snapToGrid w:val="0"/>
        </w:rPr>
        <w:t>7</w:t>
      </w:r>
      <w:r w:rsidR="0042205A">
        <w:rPr>
          <w:snapToGrid w:val="0"/>
        </w:rPr>
        <w:t xml:space="preserve"> Message Digest</w:t>
      </w:r>
      <w:bookmarkEnd w:id="592"/>
    </w:p>
    <w:p w14:paraId="143265FF" w14:textId="30A5EEB9" w:rsidR="0042205A" w:rsidRDefault="0042205A" w:rsidP="0042205A">
      <w:pPr>
        <w:rPr>
          <w:snapToGrid w:val="0"/>
        </w:rPr>
      </w:pPr>
      <w:r w:rsidRPr="005B0D53">
        <w:rPr>
          <w:rFonts w:cs="Helvetica"/>
        </w:rPr>
        <w:t xml:space="preserve">The integrity of a stored SOP Instance file </w:t>
      </w:r>
      <w:r w:rsidR="00275AA2">
        <w:rPr>
          <w:rFonts w:cs="Helvetica"/>
        </w:rPr>
        <w:t xml:space="preserve">(unencrypted) </w:t>
      </w:r>
      <w:r w:rsidRPr="005B0D53">
        <w:rPr>
          <w:rFonts w:cs="Helvetica"/>
        </w:rPr>
        <w:t>may be verified by a Message Authentication Code (</w:t>
      </w:r>
      <w:r w:rsidR="00AC6273">
        <w:rPr>
          <w:rFonts w:cs="Helvetica"/>
        </w:rPr>
        <w:t xml:space="preserve">MAC, </w:t>
      </w:r>
      <w:r w:rsidRPr="005B0D53">
        <w:rPr>
          <w:rFonts w:cs="Helvetica"/>
        </w:rPr>
        <w:t xml:space="preserve">also known as a message digest, hash, or cryptographic checksum) computed across the file. </w:t>
      </w:r>
      <w:r w:rsidR="00AC6273">
        <w:rPr>
          <w:snapToGrid w:val="0"/>
        </w:rPr>
        <w:t>This value may be recomputed whenever a file is accessed, and that value compared to a previously computed MAC to assure that no changes have occurred to the file.</w:t>
      </w:r>
    </w:p>
    <w:p w14:paraId="40DD7B5C" w14:textId="2B5320F0" w:rsidR="00AC6273" w:rsidRDefault="00AC6273" w:rsidP="0042205A">
      <w:pPr>
        <w:rPr>
          <w:snapToGrid w:val="0"/>
        </w:rPr>
      </w:pPr>
      <w:r>
        <w:rPr>
          <w:snapToGrid w:val="0"/>
        </w:rPr>
        <w:t>Inventor</w:t>
      </w:r>
      <w:r w:rsidR="00163450">
        <w:rPr>
          <w:snapToGrid w:val="0"/>
        </w:rPr>
        <w:t>ies</w:t>
      </w:r>
      <w:r>
        <w:rPr>
          <w:snapToGrid w:val="0"/>
        </w:rPr>
        <w:t xml:space="preserve"> support recording a MAC computed by the storage system </w:t>
      </w:r>
      <w:r w:rsidR="00275AA2">
        <w:rPr>
          <w:snapToGrid w:val="0"/>
        </w:rPr>
        <w:t xml:space="preserve">(the writing application) </w:t>
      </w:r>
      <w:r>
        <w:rPr>
          <w:snapToGrid w:val="0"/>
        </w:rPr>
        <w:t>for files in the repository that will be accessible through a non-DICOM protocol. The file reading application can independently perform the MAC computation to assure integrity of the file as read or transferred.</w:t>
      </w:r>
    </w:p>
    <w:p w14:paraId="3644F33D" w14:textId="6EFEAAF4" w:rsidR="00C97A64" w:rsidRDefault="00675EB6" w:rsidP="00C97A64">
      <w:pPr>
        <w:pStyle w:val="Heading3"/>
        <w:rPr>
          <w:snapToGrid w:val="0"/>
        </w:rPr>
      </w:pPr>
      <w:bookmarkStart w:id="593" w:name="_XXXX.5.8_De-identification"/>
      <w:bookmarkStart w:id="594" w:name="_Toc88042350"/>
      <w:bookmarkEnd w:id="593"/>
      <w:r>
        <w:rPr>
          <w:snapToGrid w:val="0"/>
        </w:rPr>
        <w:t>XXXX.6</w:t>
      </w:r>
      <w:r w:rsidR="00C97A64">
        <w:rPr>
          <w:snapToGrid w:val="0"/>
        </w:rPr>
        <w:t>.8 De-identification</w:t>
      </w:r>
      <w:bookmarkEnd w:id="594"/>
    </w:p>
    <w:p w14:paraId="4B6B1F1E" w14:textId="1DAAD668" w:rsidR="009A1CC0" w:rsidRDefault="00C97A64" w:rsidP="000D43F8">
      <w:r>
        <w:rPr>
          <w:rFonts w:cs="Helvetica"/>
        </w:rPr>
        <w:t xml:space="preserve">While </w:t>
      </w:r>
      <w:r w:rsidR="000D43F8">
        <w:rPr>
          <w:rFonts w:cs="Helvetica"/>
        </w:rPr>
        <w:t>some research use cases may involve de-</w:t>
      </w:r>
      <w:r w:rsidR="000D43F8" w:rsidRPr="00BA6C9C">
        <w:rPr>
          <w:rFonts w:cs="Helvetica"/>
        </w:rPr>
        <w:t>identification</w:t>
      </w:r>
      <w:r w:rsidR="000D43F8">
        <w:rPr>
          <w:rFonts w:cs="Helvetica"/>
        </w:rPr>
        <w:t xml:space="preserve"> of protected health information (PHI), where that de-</w:t>
      </w:r>
      <w:r w:rsidR="000D43F8" w:rsidRPr="00BA6C9C">
        <w:rPr>
          <w:rFonts w:cs="Helvetica"/>
        </w:rPr>
        <w:t>identification</w:t>
      </w:r>
      <w:r w:rsidR="000D43F8">
        <w:rPr>
          <w:rFonts w:cs="Helvetica"/>
        </w:rPr>
        <w:t xml:space="preserve"> occurs in the data processing pipeline may vary with the specific research objective and the capabilities of the systems involved. </w:t>
      </w:r>
      <w:r>
        <w:rPr>
          <w:rFonts w:cs="Helvetica"/>
        </w:rPr>
        <w:t xml:space="preserve">DICOM specifies a </w:t>
      </w:r>
      <w:r w:rsidRPr="00BA6C9C">
        <w:rPr>
          <w:rFonts w:cs="Helvetica"/>
        </w:rPr>
        <w:t xml:space="preserve">profile </w:t>
      </w:r>
      <w:r w:rsidR="000D43F8">
        <w:rPr>
          <w:rFonts w:cs="Helvetica"/>
        </w:rPr>
        <w:t xml:space="preserve">with many options </w:t>
      </w:r>
      <w:r>
        <w:rPr>
          <w:rFonts w:cs="Helvetica"/>
        </w:rPr>
        <w:t xml:space="preserve">for </w:t>
      </w:r>
      <w:r w:rsidRPr="00BA6C9C">
        <w:rPr>
          <w:rFonts w:cs="Helvetica"/>
        </w:rPr>
        <w:t xml:space="preserve">de-identification </w:t>
      </w:r>
      <w:r>
        <w:rPr>
          <w:rFonts w:cs="Helvetica"/>
        </w:rPr>
        <w:t>of SOP Instances</w:t>
      </w:r>
      <w:r w:rsidRPr="00BA6C9C">
        <w:rPr>
          <w:rFonts w:cs="Helvetica"/>
        </w:rPr>
        <w:t>, the Basic Application Level Confidentiality Profile</w:t>
      </w:r>
      <w:r>
        <w:rPr>
          <w:rFonts w:cs="Helvetica"/>
        </w:rPr>
        <w:t xml:space="preserve"> (see </w:t>
      </w:r>
      <w:hyperlink r:id="rId174" w:history="1">
        <w:r w:rsidRPr="009A1CC0">
          <w:rPr>
            <w:rStyle w:val="Hyperlink"/>
            <w:rFonts w:cs="Helvetica"/>
          </w:rPr>
          <w:t>Annex</w:t>
        </w:r>
        <w:r w:rsidR="009A1CC0" w:rsidRPr="009A1CC0">
          <w:rPr>
            <w:rStyle w:val="Hyperlink"/>
            <w:rFonts w:cs="Helvetica"/>
          </w:rPr>
          <w:t xml:space="preserve"> E</w:t>
        </w:r>
        <w:r w:rsidRPr="009A1CC0">
          <w:rPr>
            <w:rStyle w:val="Hyperlink"/>
            <w:rFonts w:cs="Helvetica"/>
          </w:rPr>
          <w:t xml:space="preserve"> in PS3.15</w:t>
        </w:r>
      </w:hyperlink>
      <w:r>
        <w:rPr>
          <w:rFonts w:cs="Helvetica"/>
        </w:rPr>
        <w:t>)</w:t>
      </w:r>
      <w:r w:rsidR="000D43F8">
        <w:rPr>
          <w:rFonts w:cs="Helvetica"/>
        </w:rPr>
        <w:t xml:space="preserve">. </w:t>
      </w:r>
      <w:r w:rsidR="00210A90">
        <w:rPr>
          <w:rFonts w:cs="Helvetica"/>
        </w:rPr>
        <w:t>T</w:t>
      </w:r>
      <w:r w:rsidR="009A1CC0">
        <w:rPr>
          <w:rFonts w:cs="Helvetica"/>
        </w:rPr>
        <w:t xml:space="preserve">hat specification is designed for patient-related </w:t>
      </w:r>
      <w:r w:rsidRPr="00BA6C9C">
        <w:rPr>
          <w:rFonts w:cs="Helvetica"/>
        </w:rPr>
        <w:t xml:space="preserve">SOP Instances with </w:t>
      </w:r>
      <w:r w:rsidR="000D43F8">
        <w:rPr>
          <w:rFonts w:cs="Helvetica"/>
        </w:rPr>
        <w:t>PHI</w:t>
      </w:r>
      <w:r w:rsidRPr="00BA6C9C">
        <w:rPr>
          <w:rFonts w:cs="Helvetica"/>
        </w:rPr>
        <w:t xml:space="preserve"> attributes in the top-level data set</w:t>
      </w:r>
      <w:r w:rsidR="000D43F8">
        <w:rPr>
          <w:rFonts w:cs="Helvetica"/>
        </w:rPr>
        <w:t>, and t</w:t>
      </w:r>
      <w:r w:rsidR="009A1CC0">
        <w:rPr>
          <w:rFonts w:cs="Helvetica"/>
        </w:rPr>
        <w:t>here would be substantial technical challenges to applying that profile to an Inventory SOP Instance.</w:t>
      </w:r>
      <w:r w:rsidR="000D43F8">
        <w:rPr>
          <w:rFonts w:cs="Helvetica"/>
        </w:rPr>
        <w:t xml:space="preserve"> </w:t>
      </w:r>
    </w:p>
    <w:p w14:paraId="359B2A1D" w14:textId="19BF9814" w:rsidR="00C97A64" w:rsidRPr="00BA6C9C" w:rsidRDefault="00210A90" w:rsidP="009A1CC0">
      <w:pPr>
        <w:pStyle w:val="TableEntry"/>
        <w:rPr>
          <w:rFonts w:cs="Helvetica"/>
        </w:rPr>
      </w:pPr>
      <w:r>
        <w:rPr>
          <w:rFonts w:cs="Helvetica"/>
        </w:rPr>
        <w:t>However</w:t>
      </w:r>
      <w:r w:rsidRPr="00BA6C9C">
        <w:rPr>
          <w:rFonts w:cs="Helvetica"/>
        </w:rPr>
        <w:t xml:space="preserve">, </w:t>
      </w:r>
      <w:r>
        <w:rPr>
          <w:rFonts w:cs="Helvetica"/>
        </w:rPr>
        <w:t xml:space="preserve">an </w:t>
      </w:r>
      <w:r w:rsidR="00C97A64" w:rsidRPr="00BA6C9C">
        <w:rPr>
          <w:rFonts w:cs="Helvetica"/>
        </w:rPr>
        <w:t xml:space="preserve">Inventory </w:t>
      </w:r>
      <w:r>
        <w:rPr>
          <w:rFonts w:cs="Helvetica"/>
        </w:rPr>
        <w:t xml:space="preserve">may be produced for a repository of de-identified Studies. That is, the SOP Instances in the repository are first de-identified in accordance with a </w:t>
      </w:r>
      <w:r w:rsidRPr="00BA6C9C">
        <w:rPr>
          <w:rFonts w:cs="Helvetica"/>
        </w:rPr>
        <w:t>confidentiality profile</w:t>
      </w:r>
      <w:r>
        <w:rPr>
          <w:rFonts w:cs="Helvetica"/>
        </w:rPr>
        <w:t xml:space="preserve"> and options</w:t>
      </w:r>
      <w:r w:rsidRPr="00210A90">
        <w:rPr>
          <w:rFonts w:cs="Helvetica"/>
        </w:rPr>
        <w:t xml:space="preserve"> </w:t>
      </w:r>
      <w:r>
        <w:rPr>
          <w:rFonts w:cs="Helvetica"/>
        </w:rPr>
        <w:t>appropriate to the specific research use case, and then an Inventory is produced for the repository</w:t>
      </w:r>
      <w:r w:rsidR="007A1FCD" w:rsidRPr="007A1FCD">
        <w:rPr>
          <w:rFonts w:cs="Helvetica"/>
        </w:rPr>
        <w:t>, or for a subset thereof in accordance with the Scope of Inventory</w:t>
      </w:r>
      <w:r>
        <w:rPr>
          <w:rFonts w:cs="Helvetica"/>
        </w:rPr>
        <w:t>. There are no specific PHI de-identification requirements on the Inventory itself.</w:t>
      </w:r>
    </w:p>
    <w:p w14:paraId="1CAB585A" w14:textId="77777777" w:rsidR="00C97A64" w:rsidRPr="00BA6C9C" w:rsidRDefault="00C97A64" w:rsidP="00C97A64">
      <w:pPr>
        <w:pStyle w:val="TableEntry"/>
        <w:rPr>
          <w:rFonts w:cs="Helvetica"/>
        </w:rPr>
      </w:pPr>
    </w:p>
    <w:p w14:paraId="23A055DA" w14:textId="4615658E" w:rsidR="00D92B55" w:rsidRDefault="00675EB6" w:rsidP="00D92B55">
      <w:pPr>
        <w:pStyle w:val="Heading2"/>
        <w:rPr>
          <w:rFonts w:cs="Helvetica"/>
          <w:snapToGrid w:val="0"/>
        </w:rPr>
      </w:pPr>
      <w:bookmarkStart w:id="595" w:name="_Toc88042351"/>
      <w:r>
        <w:rPr>
          <w:rFonts w:cs="Helvetica"/>
          <w:snapToGrid w:val="0"/>
        </w:rPr>
        <w:lastRenderedPageBreak/>
        <w:t>XXXX.7</w:t>
      </w:r>
      <w:r w:rsidR="00D92B55" w:rsidRPr="005B0D53">
        <w:rPr>
          <w:rFonts w:cs="Helvetica"/>
          <w:snapToGrid w:val="0"/>
        </w:rPr>
        <w:t xml:space="preserve"> </w:t>
      </w:r>
      <w:r w:rsidR="00D92B55">
        <w:rPr>
          <w:rFonts w:cs="Helvetica"/>
          <w:snapToGrid w:val="0"/>
        </w:rPr>
        <w:t>Operational</w:t>
      </w:r>
      <w:r w:rsidR="00D92B55" w:rsidRPr="005B0D53">
        <w:rPr>
          <w:rFonts w:cs="Helvetica"/>
          <w:snapToGrid w:val="0"/>
        </w:rPr>
        <w:t xml:space="preserve"> considerations</w:t>
      </w:r>
      <w:bookmarkEnd w:id="595"/>
    </w:p>
    <w:p w14:paraId="2A43EDA7" w14:textId="6792B995" w:rsidR="0079095C" w:rsidRDefault="0079095C" w:rsidP="0079095C">
      <w:r>
        <w:t>This section describes topics relevant to implementation and use of Inventories</w:t>
      </w:r>
      <w:r w:rsidR="001822DE">
        <w:t>.</w:t>
      </w:r>
    </w:p>
    <w:p w14:paraId="229A60C7" w14:textId="41D6E10C" w:rsidR="00904AEF" w:rsidRDefault="00675EB6" w:rsidP="00904AEF">
      <w:pPr>
        <w:pStyle w:val="Heading3"/>
        <w:rPr>
          <w:rFonts w:cs="Helvetica"/>
          <w:snapToGrid w:val="0"/>
        </w:rPr>
      </w:pPr>
      <w:bookmarkStart w:id="596" w:name="_XXXX.6.1_Transforming_Repository"/>
      <w:bookmarkStart w:id="597" w:name="_Toc88042352"/>
      <w:bookmarkEnd w:id="596"/>
      <w:r>
        <w:rPr>
          <w:rFonts w:cs="Helvetica"/>
          <w:snapToGrid w:val="0"/>
        </w:rPr>
        <w:t>XXXX.7</w:t>
      </w:r>
      <w:r w:rsidR="00904AEF">
        <w:rPr>
          <w:rFonts w:cs="Helvetica"/>
          <w:snapToGrid w:val="0"/>
        </w:rPr>
        <w:t>.1</w:t>
      </w:r>
      <w:r w:rsidR="00904AEF" w:rsidRPr="002B1AD0">
        <w:rPr>
          <w:rFonts w:cs="Helvetica"/>
          <w:snapToGrid w:val="0"/>
        </w:rPr>
        <w:t xml:space="preserve"> </w:t>
      </w:r>
      <w:r w:rsidR="00566061">
        <w:rPr>
          <w:rFonts w:cs="Helvetica"/>
          <w:snapToGrid w:val="0"/>
        </w:rPr>
        <w:t xml:space="preserve">Transforming </w:t>
      </w:r>
      <w:r w:rsidR="00904AEF">
        <w:rPr>
          <w:rFonts w:cs="Helvetica"/>
          <w:snapToGrid w:val="0"/>
        </w:rPr>
        <w:t>Repository Query Responses into Inventory SOP Instances</w:t>
      </w:r>
      <w:bookmarkEnd w:id="597"/>
    </w:p>
    <w:p w14:paraId="4D0880D5" w14:textId="72172D23" w:rsidR="00904AEF" w:rsidRDefault="00566061" w:rsidP="00566061">
      <w:pPr>
        <w:rPr>
          <w:rFonts w:cs="Helvetica"/>
          <w:snapToGrid w:val="0"/>
        </w:rPr>
      </w:pPr>
      <w:r>
        <w:rPr>
          <w:rFonts w:cs="Helvetica"/>
          <w:snapToGrid w:val="0"/>
        </w:rPr>
        <w:t>For implementation reasons, there will be situations where the repository implements the Repository Query SOP Class, but the using application wants to work asynchronously from an Inventory</w:t>
      </w:r>
      <w:r w:rsidRPr="00566061">
        <w:rPr>
          <w:rFonts w:cs="Helvetica"/>
          <w:snapToGrid w:val="0"/>
        </w:rPr>
        <w:t xml:space="preserve"> </w:t>
      </w:r>
      <w:r>
        <w:rPr>
          <w:rFonts w:cs="Helvetica"/>
          <w:snapToGrid w:val="0"/>
        </w:rPr>
        <w:t xml:space="preserve">SOP </w:t>
      </w:r>
      <w:r>
        <w:rPr>
          <w:rFonts w:cs="Helvetica"/>
        </w:rPr>
        <w:t>Instance. Because t</w:t>
      </w:r>
      <w:r>
        <w:rPr>
          <w:rFonts w:cs="Helvetica"/>
          <w:snapToGrid w:val="0"/>
        </w:rPr>
        <w:t xml:space="preserve">he Repository Query SOP Class and the Inventory IOD are </w:t>
      </w:r>
      <w:r w:rsidR="00904AEF">
        <w:rPr>
          <w:lang w:val="en"/>
        </w:rPr>
        <w:t>aligned</w:t>
      </w:r>
      <w:r w:rsidRPr="00566061">
        <w:rPr>
          <w:lang w:val="en"/>
        </w:rPr>
        <w:t xml:space="preserve"> </w:t>
      </w:r>
      <w:r>
        <w:rPr>
          <w:lang w:val="en"/>
        </w:rPr>
        <w:t xml:space="preserve">technically, it is feasible for an intermediary application to transform </w:t>
      </w:r>
      <w:r>
        <w:rPr>
          <w:rFonts w:cs="Helvetica"/>
          <w:snapToGrid w:val="0"/>
        </w:rPr>
        <w:t>Repository Query responses into Inventory SOP Instances.</w:t>
      </w:r>
    </w:p>
    <w:p w14:paraId="407A8FD1" w14:textId="1FAE4E14" w:rsidR="00C26836" w:rsidRDefault="00C26836" w:rsidP="00566061">
      <w:r>
        <w:rPr>
          <w:rFonts w:cs="Helvetica"/>
          <w:snapToGrid w:val="0"/>
        </w:rPr>
        <w:t xml:space="preserve">The basic operation is for </w:t>
      </w:r>
      <w:r w:rsidRPr="00072610">
        <w:rPr>
          <w:rFonts w:cs="Helvetica"/>
          <w:snapToGrid w:val="0"/>
        </w:rPr>
        <w:t xml:space="preserve">the </w:t>
      </w:r>
      <w:r w:rsidR="00072610" w:rsidRPr="00072610">
        <w:rPr>
          <w:rFonts w:cs="Helvetica"/>
          <w:snapToGrid w:val="0"/>
        </w:rPr>
        <w:t xml:space="preserve">using app to first inform the </w:t>
      </w:r>
      <w:r w:rsidRPr="00072610">
        <w:rPr>
          <w:rFonts w:cs="Helvetica"/>
          <w:snapToGrid w:val="0"/>
        </w:rPr>
        <w:t>intermediary app</w:t>
      </w:r>
      <w:r w:rsidR="00072610" w:rsidRPr="00072610">
        <w:rPr>
          <w:rFonts w:cs="Helvetica"/>
          <w:snapToGrid w:val="0"/>
        </w:rPr>
        <w:t xml:space="preserve"> about its desired Scope of Inventory, which can be done through the Inventory Creation SOP Class or some non-DICOM method (such as manual configuration). The intermediary app </w:t>
      </w:r>
      <w:r w:rsidRPr="00072610">
        <w:rPr>
          <w:rFonts w:cs="Helvetica"/>
          <w:snapToGrid w:val="0"/>
        </w:rPr>
        <w:t>perform</w:t>
      </w:r>
      <w:r w:rsidR="00072610" w:rsidRPr="00072610">
        <w:rPr>
          <w:rFonts w:cs="Helvetica"/>
          <w:snapToGrid w:val="0"/>
        </w:rPr>
        <w:t>s</w:t>
      </w:r>
      <w:r w:rsidRPr="00072610">
        <w:rPr>
          <w:rFonts w:cs="Helvetica"/>
          <w:snapToGrid w:val="0"/>
        </w:rPr>
        <w:t xml:space="preserve"> Repository Queries at the Study level using the </w:t>
      </w:r>
      <w:r w:rsidR="00072610" w:rsidRPr="00072610">
        <w:rPr>
          <w:rFonts w:cs="Helvetica"/>
          <w:snapToGrid w:val="0"/>
        </w:rPr>
        <w:t xml:space="preserve">desired </w:t>
      </w:r>
      <w:r w:rsidRPr="00072610">
        <w:rPr>
          <w:rFonts w:cs="Helvetica"/>
          <w:snapToGrid w:val="0"/>
        </w:rPr>
        <w:t>Key Attributes</w:t>
      </w:r>
      <w:r w:rsidR="00FA72D0" w:rsidRPr="00072610">
        <w:rPr>
          <w:rFonts w:cs="Helvetica"/>
          <w:snapToGrid w:val="0"/>
        </w:rPr>
        <w:t>, including universal</w:t>
      </w:r>
      <w:r w:rsidR="00FA72D0">
        <w:rPr>
          <w:rFonts w:cs="Helvetica"/>
          <w:snapToGrid w:val="0"/>
        </w:rPr>
        <w:t xml:space="preserve"> match</w:t>
      </w:r>
      <w:r w:rsidR="00347B55">
        <w:rPr>
          <w:rFonts w:cs="Helvetica"/>
          <w:snapToGrid w:val="0"/>
        </w:rPr>
        <w:t>ing</w:t>
      </w:r>
      <w:r w:rsidR="00FA72D0">
        <w:rPr>
          <w:rFonts w:cs="Helvetica"/>
          <w:snapToGrid w:val="0"/>
        </w:rPr>
        <w:t xml:space="preserve"> for all Attributes that will be included in the Inventory (minimally, the Type 1 and Type 2 Attributes specified in the Inventory IOD)</w:t>
      </w:r>
      <w:r>
        <w:rPr>
          <w:rFonts w:cs="Helvetica"/>
          <w:snapToGrid w:val="0"/>
        </w:rPr>
        <w:t>. For each response, the app performs a query for the Series, and for each Series a query for instances</w:t>
      </w:r>
      <w:r w:rsidR="00347B55">
        <w:rPr>
          <w:rFonts w:cs="Helvetica"/>
          <w:snapToGrid w:val="0"/>
        </w:rPr>
        <w:t>, down to the level for which the Inventory is being produced</w:t>
      </w:r>
      <w:r>
        <w:rPr>
          <w:rFonts w:cs="Helvetica"/>
          <w:snapToGrid w:val="0"/>
        </w:rPr>
        <w:t xml:space="preserve">. The responses from the three </w:t>
      </w:r>
      <w:r>
        <w:rPr>
          <w:lang w:val="en"/>
        </w:rPr>
        <w:t>hierarchical levels are encoded in the Sequence Items of an Inventory SOP Instance. A separate Inventory SOP Instance m</w:t>
      </w:r>
      <w:r w:rsidR="00FA72D0">
        <w:rPr>
          <w:lang w:val="en"/>
        </w:rPr>
        <w:t>ight</w:t>
      </w:r>
      <w:r>
        <w:rPr>
          <w:lang w:val="en"/>
        </w:rPr>
        <w:t xml:space="preserve"> be created for each </w:t>
      </w:r>
      <w:r w:rsidR="00FA72D0">
        <w:rPr>
          <w:rFonts w:cs="Helvetica"/>
          <w:snapToGrid w:val="0"/>
        </w:rPr>
        <w:t xml:space="preserve">Study level </w:t>
      </w:r>
      <w:r>
        <w:rPr>
          <w:rFonts w:cs="Helvetica"/>
          <w:snapToGrid w:val="0"/>
        </w:rPr>
        <w:t xml:space="preserve">Repository Query transaction, with the </w:t>
      </w:r>
      <w:r w:rsidR="008A3631">
        <w:rPr>
          <w:rFonts w:cs="Helvetica"/>
          <w:snapToGrid w:val="0"/>
        </w:rPr>
        <w:t xml:space="preserve">Instances chained as described in </w:t>
      </w:r>
      <w:hyperlink w:anchor="_XXXX.3.3.2.1_Serial_Production" w:history="1">
        <w:r w:rsidR="008A3631" w:rsidRPr="008A3631">
          <w:rPr>
            <w:rStyle w:val="Hyperlink"/>
            <w:rFonts w:cs="Helvetica"/>
            <w:snapToGrid w:val="0"/>
          </w:rPr>
          <w:t xml:space="preserve">Section </w:t>
        </w:r>
        <w:r w:rsidR="008A3631" w:rsidRPr="008A3631">
          <w:rPr>
            <w:rStyle w:val="Hyperlink"/>
          </w:rPr>
          <w:t>XXXX.3.3.2.1 Serial Production</w:t>
        </w:r>
      </w:hyperlink>
      <w:r w:rsidR="008A3631">
        <w:t>.</w:t>
      </w:r>
    </w:p>
    <w:p w14:paraId="7CF6146D" w14:textId="7F1F4726" w:rsidR="00BB272C" w:rsidRDefault="00BB272C" w:rsidP="00566061">
      <w:r>
        <w:t xml:space="preserve">The </w:t>
      </w:r>
      <w:r w:rsidRPr="00072610">
        <w:rPr>
          <w:rFonts w:cs="Helvetica"/>
          <w:snapToGrid w:val="0"/>
        </w:rPr>
        <w:t>intermediary app</w:t>
      </w:r>
      <w:r>
        <w:rPr>
          <w:rFonts w:cs="Helvetica"/>
          <w:snapToGrid w:val="0"/>
        </w:rPr>
        <w:t xml:space="preserve"> must account for Attributes not supported for matching by the SCP (see </w:t>
      </w:r>
      <w:hyperlink w:anchor="_XXXX.7.11_Key_Attributes" w:history="1">
        <w:r w:rsidRPr="00BB272C">
          <w:rPr>
            <w:rStyle w:val="Hyperlink"/>
            <w:rFonts w:cs="Helvetica"/>
            <w:snapToGrid w:val="0"/>
          </w:rPr>
          <w:t>Section XXXX.7.11</w:t>
        </w:r>
      </w:hyperlink>
      <w:r>
        <w:rPr>
          <w:rFonts w:cs="Helvetica"/>
          <w:snapToGrid w:val="0"/>
        </w:rPr>
        <w:t>). Such Attributes need to be excluded from the Scope of Inventory in the SOP Instances as they were not used for selection of Studies.</w:t>
      </w:r>
    </w:p>
    <w:p w14:paraId="2DE5DF4F" w14:textId="77777777" w:rsidR="00347B55" w:rsidRDefault="00FA72D0" w:rsidP="00347B55">
      <w:pPr>
        <w:rPr>
          <w:rFonts w:cs="Helvetica"/>
          <w:snapToGrid w:val="0"/>
        </w:rPr>
      </w:pPr>
      <w:r w:rsidRPr="00FA72D0">
        <w:t xml:space="preserve">The process for </w:t>
      </w:r>
      <w:r w:rsidRPr="00FA72D0">
        <w:rPr>
          <w:rFonts w:cs="Helvetica"/>
          <w:snapToGrid w:val="0"/>
        </w:rPr>
        <w:t>transforming a Relational query</w:t>
      </w:r>
      <w:r>
        <w:rPr>
          <w:rFonts w:cs="Helvetica"/>
          <w:snapToGrid w:val="0"/>
        </w:rPr>
        <w:t xml:space="preserve"> to an Inventory SOP Instance is more complex, and requires knowledge of the hierarchical level of each Attribute. The initial query is not at the Study level, but rather a relational query at the Series or Instance level. Depending on the Key Attributes requested </w:t>
      </w:r>
      <w:r w:rsidR="00347B55">
        <w:rPr>
          <w:rFonts w:cs="Helvetica"/>
          <w:snapToGrid w:val="0"/>
        </w:rPr>
        <w:t>to be returned for the level(s)</w:t>
      </w:r>
      <w:r w:rsidR="00347B55" w:rsidRPr="00347B55">
        <w:rPr>
          <w:rFonts w:cs="Helvetica"/>
          <w:snapToGrid w:val="0"/>
        </w:rPr>
        <w:t xml:space="preserve"> </w:t>
      </w:r>
      <w:r w:rsidR="00347B55">
        <w:rPr>
          <w:rFonts w:cs="Helvetica"/>
          <w:snapToGrid w:val="0"/>
        </w:rPr>
        <w:t xml:space="preserve">higher than the Query level, the app may need to perform follow-on queries at those higher levels. In particular, the Attributes defined at multiple levels (such as Removed from Operation Use </w:t>
      </w:r>
      <w:r w:rsidR="00347B55" w:rsidRPr="005B0D53">
        <w:rPr>
          <w:rFonts w:cs="Helvetica"/>
          <w:color w:val="000000"/>
        </w:rPr>
        <w:t>(</w:t>
      </w:r>
      <w:r w:rsidR="00347B55">
        <w:rPr>
          <w:rFonts w:cs="Helvetica"/>
          <w:color w:val="000000"/>
        </w:rPr>
        <w:t>00gg,0F</w:t>
      </w:r>
      <w:r w:rsidR="00347B55" w:rsidRPr="005B0D53">
        <w:rPr>
          <w:rFonts w:cs="Helvetica"/>
          <w:color w:val="000000"/>
        </w:rPr>
        <w:t>x6</w:t>
      </w:r>
      <w:r w:rsidR="00347B55">
        <w:rPr>
          <w:rFonts w:cs="Helvetica"/>
          <w:snapToGrid w:val="0"/>
        </w:rPr>
        <w:t xml:space="preserve">) and </w:t>
      </w:r>
      <w:r w:rsidR="00347B55" w:rsidRPr="00183C1D">
        <w:rPr>
          <w:rFonts w:cs="Helvetica"/>
          <w:color w:val="000000"/>
        </w:rPr>
        <w:t>File Set Access Sequence</w:t>
      </w:r>
      <w:r w:rsidR="00347B55">
        <w:rPr>
          <w:rFonts w:cs="Helvetica"/>
          <w:color w:val="000000"/>
        </w:rPr>
        <w:t xml:space="preserve"> </w:t>
      </w:r>
      <w:r w:rsidR="00347B55" w:rsidRPr="00052315">
        <w:rPr>
          <w:rFonts w:cs="Helvetica"/>
          <w:color w:val="000000"/>
        </w:rPr>
        <w:t>(00gg,0FyE)</w:t>
      </w:r>
      <w:r w:rsidR="00347B55">
        <w:rPr>
          <w:rFonts w:cs="Helvetica"/>
          <w:color w:val="000000"/>
        </w:rPr>
        <w:t xml:space="preserve"> ) need to be requested at each specific level. </w:t>
      </w:r>
    </w:p>
    <w:p w14:paraId="747844AD" w14:textId="2753B686" w:rsidR="00566061" w:rsidRDefault="00566061" w:rsidP="00566061">
      <w:pPr>
        <w:rPr>
          <w:rFonts w:cs="Helvetica"/>
          <w:snapToGrid w:val="0"/>
        </w:rPr>
      </w:pPr>
      <w:r>
        <w:rPr>
          <w:rFonts w:cs="Helvetica"/>
          <w:snapToGrid w:val="0"/>
        </w:rPr>
        <w:t xml:space="preserve">While such </w:t>
      </w:r>
      <w:r>
        <w:rPr>
          <w:lang w:val="en"/>
        </w:rPr>
        <w:t xml:space="preserve">transforms </w:t>
      </w:r>
      <w:r w:rsidR="00347B55">
        <w:rPr>
          <w:lang w:val="en"/>
        </w:rPr>
        <w:t xml:space="preserve">are </w:t>
      </w:r>
      <w:r>
        <w:rPr>
          <w:rFonts w:cs="Helvetica"/>
          <w:snapToGrid w:val="0"/>
        </w:rPr>
        <w:t xml:space="preserve">relatively straightforward, there are some </w:t>
      </w:r>
      <w:r>
        <w:rPr>
          <w:lang w:val="en"/>
        </w:rPr>
        <w:t xml:space="preserve">differences between </w:t>
      </w:r>
      <w:r>
        <w:rPr>
          <w:rFonts w:cs="Helvetica"/>
          <w:snapToGrid w:val="0"/>
        </w:rPr>
        <w:t xml:space="preserve">Repository Query and the Inventory IOD that </w:t>
      </w:r>
      <w:r w:rsidR="00C26836">
        <w:rPr>
          <w:rFonts w:cs="Helvetica"/>
          <w:snapToGrid w:val="0"/>
        </w:rPr>
        <w:t xml:space="preserve">need to be addressed. </w:t>
      </w:r>
      <w:r w:rsidR="008A3631">
        <w:rPr>
          <w:rFonts w:cs="Helvetica"/>
          <w:snapToGrid w:val="0"/>
        </w:rPr>
        <w:t>First, the specification of Key Attributes differs, as the Query uses constructs unavailable to SOP Instances</w:t>
      </w:r>
      <w:r w:rsidR="00E912AB">
        <w:rPr>
          <w:rFonts w:cs="Helvetica"/>
          <w:snapToGrid w:val="0"/>
        </w:rPr>
        <w:t>, and the IOD uses Sequence Attributes for different types of matching</w:t>
      </w:r>
      <w:r w:rsidR="008A3631">
        <w:rPr>
          <w:rFonts w:cs="Helvetica"/>
          <w:snapToGrid w:val="0"/>
        </w:rPr>
        <w:t xml:space="preserve">. Second, the Query uses the </w:t>
      </w:r>
      <w:r w:rsidR="008A3631">
        <w:rPr>
          <w:lang w:val="en"/>
        </w:rPr>
        <w:t>Updated Metadata</w:t>
      </w:r>
      <w:r w:rsidR="008A3631" w:rsidRPr="008A3631">
        <w:rPr>
          <w:lang w:val="en"/>
        </w:rPr>
        <w:t xml:space="preserve"> </w:t>
      </w:r>
      <w:r w:rsidR="008A3631">
        <w:rPr>
          <w:lang w:val="en"/>
        </w:rPr>
        <w:t xml:space="preserve">Sequence </w:t>
      </w:r>
      <w:r w:rsidR="00347B55" w:rsidRPr="00DC1D8E">
        <w:rPr>
          <w:rFonts w:cs="Helvetica"/>
          <w:lang w:val="en"/>
        </w:rPr>
        <w:t>(00gg,0Fz2)</w:t>
      </w:r>
      <w:r w:rsidR="00347B55">
        <w:rPr>
          <w:rFonts w:cs="Helvetica"/>
          <w:lang w:val="en"/>
        </w:rPr>
        <w:t xml:space="preserve"> </w:t>
      </w:r>
      <w:r w:rsidR="008A3631">
        <w:rPr>
          <w:lang w:val="en"/>
        </w:rPr>
        <w:t xml:space="preserve">to be able to obtain changed attributes without needing to enumerate them, while in the Inventory IOD all attributes are encoded in the top-level data set for the appropriate entity Sequence Item. Of course, the </w:t>
      </w:r>
      <w:r w:rsidR="008A3631">
        <w:rPr>
          <w:rFonts w:cs="Helvetica"/>
          <w:snapToGrid w:val="0"/>
        </w:rPr>
        <w:t>intermediary application needs to handle error conditions that may occur</w:t>
      </w:r>
      <w:r w:rsidR="00117309">
        <w:rPr>
          <w:rFonts w:cs="Helvetica"/>
          <w:snapToGrid w:val="0"/>
        </w:rPr>
        <w:t>, which should be expected in a process that may extend over several days, with applications that may also be involved in other tasks that may interrupt the inventory production.</w:t>
      </w:r>
    </w:p>
    <w:p w14:paraId="190578C1" w14:textId="2EDCC9CF" w:rsidR="00904AEF" w:rsidRDefault="00675EB6" w:rsidP="00904AEF">
      <w:pPr>
        <w:pStyle w:val="Heading3"/>
        <w:rPr>
          <w:rFonts w:cs="Helvetica"/>
          <w:snapToGrid w:val="0"/>
        </w:rPr>
      </w:pPr>
      <w:bookmarkStart w:id="598" w:name="_XXXX.6.2_Using_Non-DICOM"/>
      <w:bookmarkStart w:id="599" w:name="_XXXX.7.2_Using_Non-DICOM"/>
      <w:bookmarkStart w:id="600" w:name="_Toc88042353"/>
      <w:bookmarkEnd w:id="598"/>
      <w:bookmarkEnd w:id="599"/>
      <w:r>
        <w:rPr>
          <w:rFonts w:cs="Helvetica"/>
          <w:snapToGrid w:val="0"/>
        </w:rPr>
        <w:t>XXXX.7</w:t>
      </w:r>
      <w:r w:rsidR="00904AEF">
        <w:rPr>
          <w:rFonts w:cs="Helvetica"/>
          <w:snapToGrid w:val="0"/>
        </w:rPr>
        <w:t>.2</w:t>
      </w:r>
      <w:r w:rsidR="00904AEF" w:rsidRPr="002B1AD0">
        <w:rPr>
          <w:rFonts w:cs="Helvetica"/>
          <w:snapToGrid w:val="0"/>
        </w:rPr>
        <w:t xml:space="preserve"> </w:t>
      </w:r>
      <w:bookmarkStart w:id="601" w:name="_Hlk87434879"/>
      <w:r w:rsidR="00904AEF" w:rsidRPr="002B1AD0">
        <w:rPr>
          <w:rFonts w:cs="Helvetica"/>
          <w:snapToGrid w:val="0"/>
        </w:rPr>
        <w:t xml:space="preserve">Using </w:t>
      </w:r>
      <w:r w:rsidR="00904AEF">
        <w:rPr>
          <w:rFonts w:cs="Helvetica"/>
          <w:snapToGrid w:val="0"/>
        </w:rPr>
        <w:t>Non-DICOM Protocols</w:t>
      </w:r>
      <w:bookmarkEnd w:id="600"/>
      <w:bookmarkEnd w:id="601"/>
    </w:p>
    <w:p w14:paraId="679C5535" w14:textId="59537566" w:rsidR="00046310" w:rsidRDefault="00046310" w:rsidP="00046310">
      <w:pPr>
        <w:rPr>
          <w:rFonts w:cs="Helvetica"/>
          <w:snapToGrid w:val="0"/>
        </w:rPr>
      </w:pPr>
      <w:r>
        <w:rPr>
          <w:rFonts w:cs="Helvetica"/>
        </w:rPr>
        <w:t xml:space="preserve">The </w:t>
      </w:r>
      <w:r w:rsidR="00117309">
        <w:rPr>
          <w:rFonts w:cs="Helvetica"/>
        </w:rPr>
        <w:t xml:space="preserve">direct </w:t>
      </w:r>
      <w:r>
        <w:rPr>
          <w:rFonts w:cs="Helvetica"/>
        </w:rPr>
        <w:t>file access URI link</w:t>
      </w:r>
      <w:r w:rsidR="00117309">
        <w:rPr>
          <w:rFonts w:cs="Helvetica"/>
        </w:rPr>
        <w:t>s of the</w:t>
      </w:r>
      <w:r>
        <w:rPr>
          <w:rFonts w:cs="Helvetica"/>
        </w:rPr>
        <w:t xml:space="preserve"> </w:t>
      </w:r>
      <w:r w:rsidR="00117309">
        <w:rPr>
          <w:rFonts w:cs="Helvetica"/>
          <w:snapToGrid w:val="0"/>
        </w:rPr>
        <w:t xml:space="preserve">Repository Query SOP Class and the Inventory IOD </w:t>
      </w:r>
      <w:r w:rsidRPr="005B0D53">
        <w:rPr>
          <w:rFonts w:cs="Helvetica"/>
          <w:snapToGrid w:val="0"/>
        </w:rPr>
        <w:t xml:space="preserve">do not limit the protocol used, which is specified by </w:t>
      </w:r>
      <w:r>
        <w:rPr>
          <w:rFonts w:cs="Helvetica"/>
          <w:snapToGrid w:val="0"/>
        </w:rPr>
        <w:t>the scheme of the URI</w:t>
      </w:r>
      <w:r w:rsidR="00117309">
        <w:rPr>
          <w:rFonts w:cs="Helvetica"/>
          <w:snapToGrid w:val="0"/>
        </w:rPr>
        <w:t xml:space="preserve"> (e.g., “https:”, “nfs:”, “smb:”, etc.)</w:t>
      </w:r>
      <w:r>
        <w:rPr>
          <w:rFonts w:cs="Helvetica"/>
          <w:snapToGrid w:val="0"/>
        </w:rPr>
        <w:t xml:space="preserve">. </w:t>
      </w:r>
      <w:r w:rsidRPr="005B0D53">
        <w:rPr>
          <w:rFonts w:cs="Helvetica"/>
          <w:snapToGrid w:val="0"/>
        </w:rPr>
        <w:t xml:space="preserve"> Applications that intend to use direct file access may need to be adapted to use the protocol specified by the </w:t>
      </w:r>
      <w:r>
        <w:rPr>
          <w:rFonts w:cs="Helvetica"/>
          <w:snapToGrid w:val="0"/>
        </w:rPr>
        <w:t>repository</w:t>
      </w:r>
      <w:r w:rsidRPr="005B0D53">
        <w:rPr>
          <w:rFonts w:cs="Helvetica"/>
          <w:snapToGrid w:val="0"/>
        </w:rPr>
        <w:t xml:space="preserve">. </w:t>
      </w:r>
      <w:r>
        <w:rPr>
          <w:rFonts w:cs="Helvetica"/>
          <w:snapToGrid w:val="0"/>
        </w:rPr>
        <w:t xml:space="preserve">Not all capabilities of the access mechanism may be evident from the URI scheme, e.g., HTTP is used with several different cloud-based storage protocols that differ in the ways they use HTTP headers. The specifics of the protocol are conveyed in the Conformance Statement, rather than in </w:t>
      </w:r>
      <w:r w:rsidR="00F33176">
        <w:rPr>
          <w:rFonts w:cs="Helvetica"/>
          <w:snapToGrid w:val="0"/>
        </w:rPr>
        <w:t>DICOM Attributes</w:t>
      </w:r>
      <w:r>
        <w:rPr>
          <w:rFonts w:cs="Helvetica"/>
          <w:snapToGrid w:val="0"/>
        </w:rPr>
        <w:t>.</w:t>
      </w:r>
    </w:p>
    <w:p w14:paraId="71CBA89D" w14:textId="006241BE" w:rsidR="00F14267" w:rsidRDefault="00F14267" w:rsidP="00046310">
      <w:pPr>
        <w:rPr>
          <w:rFonts w:cs="Helvetica"/>
          <w:snapToGrid w:val="0"/>
        </w:rPr>
      </w:pPr>
      <w:r w:rsidRPr="00F14267">
        <w:rPr>
          <w:rFonts w:cs="Helvetica"/>
          <w:snapToGrid w:val="0"/>
        </w:rPr>
        <w:t xml:space="preserve">The target resource of a non-DICOM protocol must be a SOP Instance stored in the DICOM File Format as specified in </w:t>
      </w:r>
      <w:hyperlink r:id="rId175" w:history="1">
        <w:r w:rsidRPr="00F14267">
          <w:rPr>
            <w:rStyle w:val="Hyperlink"/>
            <w:rFonts w:cs="Helvetica"/>
            <w:lang w:val="en"/>
          </w:rPr>
          <w:t>Section 7 in PS3.10</w:t>
        </w:r>
      </w:hyperlink>
      <w:r w:rsidRPr="00F14267">
        <w:rPr>
          <w:rFonts w:cs="Helvetica"/>
          <w:snapToGrid w:val="0"/>
        </w:rPr>
        <w:t xml:space="preserve"> (commonly denoted a Part 10 file). At the SOP Instance level, the link may be a complete URI conveyed in the </w:t>
      </w:r>
      <w:r w:rsidRPr="00F14267">
        <w:rPr>
          <w:rFonts w:cs="Helvetica"/>
        </w:rPr>
        <w:t xml:space="preserve">Stored Instance File URI (00gg,0FxB). However, many (or all) of the links for </w:t>
      </w:r>
      <w:r w:rsidRPr="00F14267">
        <w:rPr>
          <w:rFonts w:cs="Helvetica"/>
          <w:snapToGrid w:val="0"/>
        </w:rPr>
        <w:t xml:space="preserve">SOP Instance files of a Study or Series are likely to have the same URI base. The Inventory can factor out that commonality by specifying a </w:t>
      </w:r>
      <w:r w:rsidRPr="005B0D53">
        <w:rPr>
          <w:rFonts w:cs="Helvetica"/>
          <w:color w:val="000000"/>
        </w:rPr>
        <w:t xml:space="preserve">Stored Instance </w:t>
      </w:r>
      <w:r>
        <w:rPr>
          <w:rFonts w:cs="Helvetica"/>
          <w:color w:val="000000"/>
        </w:rPr>
        <w:t>Base</w:t>
      </w:r>
      <w:r w:rsidRPr="005B0D53">
        <w:rPr>
          <w:rFonts w:cs="Helvetica"/>
          <w:color w:val="000000"/>
        </w:rPr>
        <w:t xml:space="preserve"> URI</w:t>
      </w:r>
      <w:r>
        <w:rPr>
          <w:rFonts w:cs="Helvetica"/>
          <w:color w:val="000000"/>
        </w:rPr>
        <w:t xml:space="preserve"> </w:t>
      </w:r>
      <w:r w:rsidRPr="005B0D53">
        <w:rPr>
          <w:rFonts w:cs="Helvetica"/>
        </w:rPr>
        <w:t>(</w:t>
      </w:r>
      <w:r>
        <w:rPr>
          <w:rFonts w:cs="Helvetica"/>
        </w:rPr>
        <w:t>00gg,0F</w:t>
      </w:r>
      <w:r w:rsidRPr="005B0D53">
        <w:rPr>
          <w:rFonts w:cs="Helvetica"/>
        </w:rPr>
        <w:t>x</w:t>
      </w:r>
      <w:r>
        <w:rPr>
          <w:rFonts w:cs="Helvetica"/>
        </w:rPr>
        <w:t>9</w:t>
      </w:r>
      <w:r w:rsidRPr="005B0D53">
        <w:rPr>
          <w:rFonts w:cs="Helvetica"/>
        </w:rPr>
        <w:t>)</w:t>
      </w:r>
      <w:r>
        <w:rPr>
          <w:rFonts w:cs="Helvetica"/>
        </w:rPr>
        <w:t xml:space="preserve"> </w:t>
      </w:r>
      <w:r w:rsidRPr="00F14267">
        <w:rPr>
          <w:rFonts w:cs="Helvetica"/>
          <w:snapToGrid w:val="0"/>
        </w:rPr>
        <w:t xml:space="preserve">at the Study and/or Series level and using relative reference URIs </w:t>
      </w:r>
      <w:r w:rsidRPr="00F14267">
        <w:rPr>
          <w:rFonts w:cs="Helvetica"/>
        </w:rPr>
        <w:t>(starting with ./)</w:t>
      </w:r>
      <w:r w:rsidRPr="00F14267">
        <w:rPr>
          <w:rFonts w:cs="Helvetica"/>
          <w:snapToGrid w:val="0"/>
        </w:rPr>
        <w:t xml:space="preserve"> for the individual Instances</w:t>
      </w:r>
      <w:r w:rsidR="00BD3C37">
        <w:rPr>
          <w:rFonts w:cs="Helvetica"/>
          <w:snapToGrid w:val="0"/>
        </w:rPr>
        <w:t>.</w:t>
      </w:r>
    </w:p>
    <w:p w14:paraId="76315F04" w14:textId="72B62CB1" w:rsidR="00BD3C37" w:rsidRDefault="00BD3C37" w:rsidP="00BD3C37">
      <w:pPr>
        <w:rPr>
          <w:rFonts w:cs="Helvetica"/>
          <w:snapToGrid w:val="0"/>
        </w:rPr>
      </w:pPr>
      <w:r>
        <w:rPr>
          <w:rFonts w:cs="Helvetica"/>
          <w:snapToGrid w:val="0"/>
        </w:rPr>
        <w:lastRenderedPageBreak/>
        <w:t xml:space="preserve">The Part 10 file can also be </w:t>
      </w:r>
      <w:r w:rsidR="00046310" w:rsidRPr="00BD3C37">
        <w:rPr>
          <w:rFonts w:cs="Helvetica"/>
          <w:snapToGrid w:val="0"/>
        </w:rPr>
        <w:t xml:space="preserve">contained within a defined container file structure – ZIP, TAR, GZIP, or TARGZIP. </w:t>
      </w:r>
      <w:r>
        <w:rPr>
          <w:rFonts w:cs="Helvetica"/>
          <w:snapToGrid w:val="0"/>
        </w:rPr>
        <w:t xml:space="preserve">In that case, the </w:t>
      </w:r>
      <w:r w:rsidRPr="00F14267">
        <w:rPr>
          <w:rFonts w:cs="Helvetica"/>
        </w:rPr>
        <w:t>Stored Instance File URI (00gg,0FxB)</w:t>
      </w:r>
      <w:r>
        <w:rPr>
          <w:rFonts w:cs="Helvetica"/>
        </w:rPr>
        <w:t xml:space="preserve"> links to </w:t>
      </w:r>
      <w:r w:rsidR="00FC46B3">
        <w:rPr>
          <w:rFonts w:cs="Helvetica"/>
        </w:rPr>
        <w:t xml:space="preserve">the container file, and the specific Part 10 file is identified by </w:t>
      </w:r>
      <w:r w:rsidR="00FC46B3" w:rsidRPr="005B0D53">
        <w:rPr>
          <w:rFonts w:cs="Helvetica"/>
          <w:color w:val="000000"/>
        </w:rPr>
        <w:t>Filename in Container</w:t>
      </w:r>
      <w:r w:rsidR="00FC46B3">
        <w:rPr>
          <w:rFonts w:cs="Helvetica"/>
          <w:color w:val="000000"/>
        </w:rPr>
        <w:t xml:space="preserve"> </w:t>
      </w:r>
      <w:r w:rsidR="00FC46B3" w:rsidRPr="005B0D53">
        <w:rPr>
          <w:rFonts w:cs="Helvetica"/>
          <w:color w:val="000000"/>
        </w:rPr>
        <w:t>(</w:t>
      </w:r>
      <w:r w:rsidR="00FC46B3">
        <w:rPr>
          <w:rFonts w:cs="Helvetica"/>
          <w:color w:val="000000"/>
        </w:rPr>
        <w:t>00gg,0FxD</w:t>
      </w:r>
      <w:r w:rsidR="00FC46B3" w:rsidRPr="005B0D53">
        <w:rPr>
          <w:rFonts w:cs="Helvetica"/>
          <w:color w:val="000000"/>
        </w:rPr>
        <w:t>)</w:t>
      </w:r>
      <w:r w:rsidR="00FC46B3">
        <w:rPr>
          <w:rFonts w:cs="Helvetica"/>
          <w:color w:val="000000"/>
        </w:rPr>
        <w:t>.</w:t>
      </w:r>
    </w:p>
    <w:p w14:paraId="537177CE" w14:textId="3399903E" w:rsidR="00B758D1" w:rsidRPr="00BD3C37" w:rsidRDefault="001D145C" w:rsidP="00BD3C37">
      <w:pPr>
        <w:rPr>
          <w:rFonts w:cs="Helvetica"/>
          <w:snapToGrid w:val="0"/>
        </w:rPr>
      </w:pPr>
      <w:r w:rsidRPr="00BD3C37">
        <w:rPr>
          <w:rFonts w:cs="Helvetica"/>
          <w:snapToGrid w:val="0"/>
        </w:rPr>
        <w:t xml:space="preserve">If all the files for a Study or a Series are in a single container file, the Inventory </w:t>
      </w:r>
      <w:r w:rsidR="00B758D1" w:rsidRPr="00BD3C37">
        <w:rPr>
          <w:rFonts w:cs="Helvetica"/>
          <w:snapToGrid w:val="0"/>
        </w:rPr>
        <w:t xml:space="preserve">Study or Series record </w:t>
      </w:r>
      <w:r w:rsidRPr="00BD3C37">
        <w:rPr>
          <w:rFonts w:cs="Helvetica"/>
          <w:snapToGrid w:val="0"/>
        </w:rPr>
        <w:t xml:space="preserve">can specify a URI link to that file. Similarly, if all the files for a Study or a Series are in a single folder (which is an operating system </w:t>
      </w:r>
      <w:r w:rsidR="00E912AB">
        <w:rPr>
          <w:rFonts w:cs="Helvetica"/>
          <w:snapToGrid w:val="0"/>
        </w:rPr>
        <w:t>“</w:t>
      </w:r>
      <w:r w:rsidRPr="00BD3C37">
        <w:rPr>
          <w:rFonts w:cs="Helvetica"/>
          <w:snapToGrid w:val="0"/>
        </w:rPr>
        <w:t>contain</w:t>
      </w:r>
      <w:r w:rsidR="00E912AB">
        <w:rPr>
          <w:rFonts w:cs="Helvetica"/>
          <w:snapToGrid w:val="0"/>
        </w:rPr>
        <w:t>er”</w:t>
      </w:r>
      <w:r w:rsidRPr="00BD3C37">
        <w:rPr>
          <w:rFonts w:cs="Helvetica"/>
          <w:snapToGrid w:val="0"/>
        </w:rPr>
        <w:t xml:space="preserve"> mechanism), the Inventory can specify a URI link to that folder. </w:t>
      </w:r>
    </w:p>
    <w:p w14:paraId="67B2D912" w14:textId="1D140257" w:rsidR="001D145C" w:rsidRDefault="00286536" w:rsidP="00046310">
      <w:pPr>
        <w:rPr>
          <w:rFonts w:cs="Helvetica"/>
          <w:snapToGrid w:val="0"/>
        </w:rPr>
      </w:pPr>
      <w:r w:rsidRPr="00286536">
        <w:rPr>
          <w:rFonts w:cs="Helvetica"/>
          <w:snapToGrid w:val="0"/>
        </w:rPr>
        <w:t>These permutations are shown in</w:t>
      </w:r>
      <w:r w:rsidR="001D145C" w:rsidRPr="00286536">
        <w:rPr>
          <w:rFonts w:cs="Helvetica"/>
          <w:snapToGrid w:val="0"/>
        </w:rPr>
        <w:t xml:space="preserve"> </w:t>
      </w:r>
      <w:r w:rsidR="00E53855" w:rsidRPr="00286536">
        <w:rPr>
          <w:rFonts w:cs="Helvetica"/>
          <w:snapToGrid w:val="0"/>
        </w:rPr>
        <w:t>Table</w:t>
      </w:r>
      <w:r w:rsidR="001D145C" w:rsidRPr="00286536">
        <w:rPr>
          <w:rFonts w:cs="Helvetica"/>
          <w:snapToGrid w:val="0"/>
        </w:rPr>
        <w:t xml:space="preserve"> </w:t>
      </w:r>
      <w:r w:rsidR="00E53855" w:rsidRPr="00286536">
        <w:rPr>
          <w:rFonts w:cs="Helvetica"/>
          <w:snapToGrid w:val="0"/>
        </w:rPr>
        <w:t>XXXX.7-1</w:t>
      </w:r>
      <w:r>
        <w:rPr>
          <w:rFonts w:cs="Helvetica"/>
          <w:snapToGrid w:val="0"/>
        </w:rPr>
        <w:t>, and an example is shown in Figure XXXX.7-1</w:t>
      </w:r>
      <w:r w:rsidR="00E53855" w:rsidRPr="00286536">
        <w:rPr>
          <w:rFonts w:cs="Helvetica"/>
          <w:snapToGrid w:val="0"/>
        </w:rPr>
        <w:t>.</w:t>
      </w:r>
    </w:p>
    <w:p w14:paraId="640E3B94" w14:textId="5977E73D" w:rsidR="00E53855" w:rsidRPr="00970D70" w:rsidRDefault="00E53855" w:rsidP="00511389">
      <w:pPr>
        <w:keepNext/>
        <w:spacing w:after="120"/>
        <w:jc w:val="center"/>
        <w:rPr>
          <w:rFonts w:cs="Helvetica"/>
          <w:b/>
          <w:color w:val="000000"/>
          <w:szCs w:val="14"/>
        </w:rPr>
      </w:pPr>
      <w:r>
        <w:rPr>
          <w:rFonts w:cs="Helvetica"/>
          <w:b/>
          <w:color w:val="000000"/>
          <w:szCs w:val="14"/>
        </w:rPr>
        <w:t>Table</w:t>
      </w:r>
      <w:r w:rsidRPr="00970D70">
        <w:rPr>
          <w:rFonts w:cs="Helvetica"/>
          <w:b/>
          <w:color w:val="000000"/>
          <w:szCs w:val="14"/>
        </w:rPr>
        <w:t xml:space="preserve"> </w:t>
      </w:r>
      <w:r>
        <w:rPr>
          <w:rFonts w:cs="Helvetica"/>
          <w:b/>
          <w:color w:val="000000"/>
          <w:szCs w:val="14"/>
        </w:rPr>
        <w:t>XXXX.7</w:t>
      </w:r>
      <w:r w:rsidRPr="00970D70">
        <w:rPr>
          <w:rFonts w:cs="Helvetica"/>
          <w:b/>
          <w:color w:val="000000"/>
          <w:szCs w:val="14"/>
        </w:rPr>
        <w:t xml:space="preserve">-1 </w:t>
      </w:r>
      <w:r>
        <w:rPr>
          <w:rFonts w:cs="Helvetica"/>
          <w:b/>
          <w:color w:val="000000"/>
          <w:szCs w:val="14"/>
        </w:rPr>
        <w:t>Use of URI-related attributes</w:t>
      </w:r>
    </w:p>
    <w:tbl>
      <w:tblPr>
        <w:tblStyle w:val="TableGrid"/>
        <w:tblW w:w="0" w:type="auto"/>
        <w:jc w:val="center"/>
        <w:tblCellMar>
          <w:top w:w="29" w:type="dxa"/>
          <w:bottom w:w="29" w:type="dxa"/>
        </w:tblCellMar>
        <w:tblLook w:val="04A0" w:firstRow="1" w:lastRow="0" w:firstColumn="1" w:lastColumn="0" w:noHBand="0" w:noVBand="1"/>
      </w:tblPr>
      <w:tblGrid>
        <w:gridCol w:w="2875"/>
        <w:gridCol w:w="3690"/>
        <w:gridCol w:w="3150"/>
      </w:tblGrid>
      <w:tr w:rsidR="00511389" w:rsidRPr="00D67BAA" w14:paraId="19DCCB7D" w14:textId="77777777" w:rsidTr="00D67BAA">
        <w:trPr>
          <w:cantSplit/>
          <w:jc w:val="center"/>
        </w:trPr>
        <w:tc>
          <w:tcPr>
            <w:tcW w:w="2875" w:type="dxa"/>
          </w:tcPr>
          <w:p w14:paraId="1E0FF206" w14:textId="44156DDF" w:rsidR="00511389" w:rsidRPr="00D67BAA" w:rsidRDefault="00511389" w:rsidP="00511389">
            <w:pPr>
              <w:keepNext/>
              <w:spacing w:after="0"/>
              <w:jc w:val="center"/>
              <w:rPr>
                <w:rFonts w:cs="Helvetica"/>
                <w:b/>
                <w:bCs/>
                <w:snapToGrid w:val="0"/>
                <w:sz w:val="18"/>
                <w:szCs w:val="18"/>
              </w:rPr>
            </w:pPr>
            <w:r w:rsidRPr="00D67BAA">
              <w:rPr>
                <w:rFonts w:cs="Helvetica"/>
                <w:b/>
                <w:bCs/>
                <w:snapToGrid w:val="0"/>
                <w:sz w:val="18"/>
                <w:szCs w:val="18"/>
              </w:rPr>
              <w:t>Use</w:t>
            </w:r>
          </w:p>
        </w:tc>
        <w:tc>
          <w:tcPr>
            <w:tcW w:w="3690" w:type="dxa"/>
          </w:tcPr>
          <w:p w14:paraId="64C48E98" w14:textId="0F074B0E" w:rsidR="00511389" w:rsidRPr="00D67BAA" w:rsidRDefault="00511389" w:rsidP="00511389">
            <w:pPr>
              <w:keepNext/>
              <w:spacing w:after="0"/>
              <w:jc w:val="center"/>
              <w:rPr>
                <w:rFonts w:cs="Helvetica"/>
                <w:b/>
                <w:bCs/>
                <w:snapToGrid w:val="0"/>
                <w:sz w:val="18"/>
                <w:szCs w:val="18"/>
              </w:rPr>
            </w:pPr>
            <w:r w:rsidRPr="00D67BAA">
              <w:rPr>
                <w:rFonts w:cs="Helvetica"/>
                <w:b/>
                <w:bCs/>
                <w:snapToGrid w:val="0"/>
                <w:sz w:val="18"/>
                <w:szCs w:val="18"/>
              </w:rPr>
              <w:t>URI Attributes Used</w:t>
            </w:r>
          </w:p>
        </w:tc>
        <w:tc>
          <w:tcPr>
            <w:tcW w:w="3150" w:type="dxa"/>
          </w:tcPr>
          <w:p w14:paraId="639F42D2" w14:textId="5E7FA055" w:rsidR="00511389" w:rsidRPr="00D67BAA" w:rsidRDefault="00511389" w:rsidP="00511389">
            <w:pPr>
              <w:keepNext/>
              <w:spacing w:after="0"/>
              <w:jc w:val="center"/>
              <w:rPr>
                <w:rFonts w:cs="Helvetica"/>
                <w:b/>
                <w:bCs/>
                <w:snapToGrid w:val="0"/>
                <w:sz w:val="18"/>
                <w:szCs w:val="18"/>
              </w:rPr>
            </w:pPr>
            <w:r w:rsidRPr="00D67BAA">
              <w:rPr>
                <w:rFonts w:cs="Helvetica"/>
                <w:b/>
                <w:bCs/>
                <w:snapToGrid w:val="0"/>
                <w:sz w:val="18"/>
                <w:szCs w:val="18"/>
              </w:rPr>
              <w:t>Notes</w:t>
            </w:r>
          </w:p>
        </w:tc>
      </w:tr>
      <w:tr w:rsidR="00286536" w:rsidRPr="00D67BAA" w14:paraId="18193002" w14:textId="77777777" w:rsidTr="00D67BAA">
        <w:trPr>
          <w:cantSplit/>
          <w:jc w:val="center"/>
        </w:trPr>
        <w:tc>
          <w:tcPr>
            <w:tcW w:w="2875" w:type="dxa"/>
          </w:tcPr>
          <w:p w14:paraId="1D90052A" w14:textId="51F51EDC" w:rsidR="00286536" w:rsidRPr="00D67BAA" w:rsidRDefault="00286536" w:rsidP="00286536">
            <w:pPr>
              <w:spacing w:after="0"/>
              <w:rPr>
                <w:rFonts w:cs="Helvetica"/>
                <w:snapToGrid w:val="0"/>
                <w:sz w:val="18"/>
                <w:szCs w:val="18"/>
              </w:rPr>
            </w:pPr>
            <w:r w:rsidRPr="00D67BAA">
              <w:rPr>
                <w:rFonts w:cs="Helvetica"/>
                <w:snapToGrid w:val="0"/>
                <w:sz w:val="18"/>
                <w:szCs w:val="18"/>
              </w:rPr>
              <w:t>SOP Instance in a Part 10 file; File URI is complete</w:t>
            </w:r>
          </w:p>
        </w:tc>
        <w:tc>
          <w:tcPr>
            <w:tcW w:w="3690" w:type="dxa"/>
          </w:tcPr>
          <w:p w14:paraId="3922E397" w14:textId="77777777" w:rsidR="00286536" w:rsidRPr="00D67BAA" w:rsidRDefault="00286536" w:rsidP="00093D95">
            <w:pPr>
              <w:spacing w:after="0"/>
              <w:rPr>
                <w:rFonts w:cs="Helvetica"/>
                <w:color w:val="000000"/>
                <w:sz w:val="18"/>
                <w:szCs w:val="18"/>
              </w:rPr>
            </w:pPr>
            <w:r w:rsidRPr="00D67BAA">
              <w:rPr>
                <w:rFonts w:cs="Helvetica"/>
                <w:color w:val="000000"/>
                <w:sz w:val="18"/>
                <w:szCs w:val="18"/>
              </w:rPr>
              <w:t>File Access Sequence (00gg,0FyF)</w:t>
            </w:r>
          </w:p>
          <w:p w14:paraId="0A81EEB3" w14:textId="77777777" w:rsidR="00286536" w:rsidRPr="00D67BAA" w:rsidRDefault="00286536" w:rsidP="00093D95">
            <w:pPr>
              <w:spacing w:after="0"/>
              <w:rPr>
                <w:rFonts w:cs="Helvetica"/>
                <w:color w:val="000000"/>
                <w:sz w:val="18"/>
                <w:szCs w:val="18"/>
              </w:rPr>
            </w:pPr>
            <w:r w:rsidRPr="00D67BAA">
              <w:rPr>
                <w:rFonts w:cs="Helvetica"/>
                <w:sz w:val="18"/>
                <w:szCs w:val="18"/>
              </w:rPr>
              <w:t>&gt;Stored Instance File URI (00gg,0FxB)</w:t>
            </w:r>
            <w:r w:rsidRPr="00D67BAA">
              <w:rPr>
                <w:rFonts w:cs="Helvetica"/>
                <w:color w:val="000000"/>
                <w:sz w:val="18"/>
                <w:szCs w:val="18"/>
              </w:rPr>
              <w:t xml:space="preserve"> </w:t>
            </w:r>
          </w:p>
        </w:tc>
        <w:tc>
          <w:tcPr>
            <w:tcW w:w="3150" w:type="dxa"/>
          </w:tcPr>
          <w:p w14:paraId="35AF1083" w14:textId="77777777" w:rsidR="00286536" w:rsidRPr="00D67BAA" w:rsidRDefault="00286536" w:rsidP="00093D95">
            <w:pPr>
              <w:spacing w:after="0"/>
              <w:rPr>
                <w:rFonts w:cs="Helvetica"/>
                <w:snapToGrid w:val="0"/>
                <w:sz w:val="18"/>
                <w:szCs w:val="18"/>
              </w:rPr>
            </w:pPr>
          </w:p>
        </w:tc>
      </w:tr>
      <w:tr w:rsidR="00286536" w:rsidRPr="00D67BAA" w14:paraId="214C2D8F" w14:textId="77777777" w:rsidTr="00D67BAA">
        <w:trPr>
          <w:cantSplit/>
          <w:jc w:val="center"/>
        </w:trPr>
        <w:tc>
          <w:tcPr>
            <w:tcW w:w="2875" w:type="dxa"/>
          </w:tcPr>
          <w:p w14:paraId="48985745" w14:textId="77777777" w:rsidR="00286536" w:rsidRPr="00D67BAA" w:rsidRDefault="00286536" w:rsidP="00286536">
            <w:pPr>
              <w:spacing w:after="0"/>
              <w:rPr>
                <w:rFonts w:cs="Helvetica"/>
                <w:snapToGrid w:val="0"/>
                <w:sz w:val="18"/>
                <w:szCs w:val="18"/>
              </w:rPr>
            </w:pPr>
            <w:r w:rsidRPr="00D67BAA">
              <w:rPr>
                <w:rFonts w:cs="Helvetica"/>
                <w:snapToGrid w:val="0"/>
                <w:sz w:val="18"/>
                <w:szCs w:val="18"/>
              </w:rPr>
              <w:t>SOP Instance in a Part 10 file; File URI is relative reference</w:t>
            </w:r>
          </w:p>
        </w:tc>
        <w:tc>
          <w:tcPr>
            <w:tcW w:w="3690" w:type="dxa"/>
          </w:tcPr>
          <w:p w14:paraId="1758D486" w14:textId="77777777" w:rsidR="00286536" w:rsidRPr="00D67BAA" w:rsidRDefault="00286536" w:rsidP="00286536">
            <w:pPr>
              <w:spacing w:after="0"/>
              <w:rPr>
                <w:rFonts w:cs="Helvetica"/>
                <w:color w:val="000000"/>
                <w:sz w:val="18"/>
                <w:szCs w:val="18"/>
              </w:rPr>
            </w:pPr>
            <w:r w:rsidRPr="00D67BAA">
              <w:rPr>
                <w:rFonts w:cs="Helvetica"/>
                <w:color w:val="000000"/>
                <w:sz w:val="18"/>
                <w:szCs w:val="18"/>
              </w:rPr>
              <w:t>File Set Access Sequence (00gg,0FyE)</w:t>
            </w:r>
          </w:p>
          <w:p w14:paraId="45DDE615" w14:textId="77777777" w:rsidR="00286536" w:rsidRPr="00D67BAA" w:rsidRDefault="00286536" w:rsidP="00286536">
            <w:pPr>
              <w:spacing w:after="0"/>
              <w:rPr>
                <w:rFonts w:cs="Helvetica"/>
                <w:sz w:val="18"/>
                <w:szCs w:val="18"/>
              </w:rPr>
            </w:pPr>
            <w:r w:rsidRPr="00D67BAA">
              <w:rPr>
                <w:rFonts w:cs="Helvetica"/>
                <w:color w:val="000000"/>
                <w:sz w:val="18"/>
                <w:szCs w:val="18"/>
              </w:rPr>
              <w:t xml:space="preserve">&gt;Stored Instance Base URI </w:t>
            </w:r>
            <w:r w:rsidRPr="00D67BAA">
              <w:rPr>
                <w:rFonts w:cs="Helvetica"/>
                <w:sz w:val="18"/>
                <w:szCs w:val="18"/>
              </w:rPr>
              <w:t xml:space="preserve">(00gg,0Fx9) </w:t>
            </w:r>
          </w:p>
          <w:p w14:paraId="6CD07F74" w14:textId="77777777" w:rsidR="00286536" w:rsidRPr="00D67BAA" w:rsidRDefault="00286536" w:rsidP="00286536">
            <w:pPr>
              <w:spacing w:after="0"/>
              <w:rPr>
                <w:rFonts w:cs="Helvetica"/>
                <w:sz w:val="18"/>
                <w:szCs w:val="18"/>
              </w:rPr>
            </w:pPr>
          </w:p>
          <w:p w14:paraId="15B67E74" w14:textId="77777777" w:rsidR="00286536" w:rsidRPr="00D67BAA" w:rsidRDefault="00286536" w:rsidP="00286536">
            <w:pPr>
              <w:spacing w:after="0"/>
              <w:rPr>
                <w:rFonts w:cs="Helvetica"/>
                <w:color w:val="000000"/>
                <w:sz w:val="18"/>
                <w:szCs w:val="18"/>
              </w:rPr>
            </w:pPr>
            <w:r w:rsidRPr="00D67BAA">
              <w:rPr>
                <w:rFonts w:cs="Helvetica"/>
                <w:color w:val="000000"/>
                <w:sz w:val="18"/>
                <w:szCs w:val="18"/>
              </w:rPr>
              <w:t>File Access Sequence (00gg,0FyF)</w:t>
            </w:r>
          </w:p>
          <w:p w14:paraId="151DDE9E" w14:textId="77777777" w:rsidR="00286536" w:rsidRPr="00D67BAA" w:rsidRDefault="00286536" w:rsidP="00286536">
            <w:pPr>
              <w:spacing w:after="0"/>
              <w:rPr>
                <w:rFonts w:cs="Helvetica"/>
                <w:color w:val="000000"/>
                <w:sz w:val="18"/>
                <w:szCs w:val="18"/>
              </w:rPr>
            </w:pPr>
            <w:r w:rsidRPr="00D67BAA">
              <w:rPr>
                <w:rFonts w:cs="Helvetica"/>
                <w:sz w:val="18"/>
                <w:szCs w:val="18"/>
              </w:rPr>
              <w:t>&gt;Stored Instance File URI (00gg,0FxB)</w:t>
            </w:r>
            <w:r w:rsidRPr="00D67BAA">
              <w:rPr>
                <w:rFonts w:cs="Helvetica"/>
                <w:color w:val="000000"/>
                <w:sz w:val="18"/>
                <w:szCs w:val="18"/>
              </w:rPr>
              <w:t xml:space="preserve"> </w:t>
            </w:r>
          </w:p>
        </w:tc>
        <w:tc>
          <w:tcPr>
            <w:tcW w:w="3150" w:type="dxa"/>
          </w:tcPr>
          <w:p w14:paraId="35F208E6" w14:textId="70808E1B" w:rsidR="00286536" w:rsidRPr="00D67BAA" w:rsidRDefault="00286536" w:rsidP="00286536">
            <w:pPr>
              <w:spacing w:after="0"/>
              <w:rPr>
                <w:rFonts w:cs="Helvetica"/>
                <w:snapToGrid w:val="0"/>
                <w:sz w:val="18"/>
                <w:szCs w:val="18"/>
              </w:rPr>
            </w:pPr>
            <w:r w:rsidRPr="00D67BAA">
              <w:rPr>
                <w:rFonts w:cs="Helvetica"/>
                <w:snapToGrid w:val="0"/>
                <w:sz w:val="18"/>
                <w:szCs w:val="18"/>
              </w:rPr>
              <w:t>Base URI specified in Series level</w:t>
            </w:r>
            <w:r w:rsidRPr="00D67BAA">
              <w:rPr>
                <w:rFonts w:cs="Helvetica"/>
                <w:color w:val="000000"/>
                <w:sz w:val="18"/>
                <w:szCs w:val="18"/>
              </w:rPr>
              <w:t xml:space="preserve"> File Set Access</w:t>
            </w:r>
            <w:r w:rsidRPr="00D67BAA">
              <w:rPr>
                <w:rFonts w:cs="Helvetica"/>
                <w:snapToGrid w:val="0"/>
                <w:sz w:val="18"/>
                <w:szCs w:val="18"/>
              </w:rPr>
              <w:t xml:space="preserve"> or, if not there, in Study level</w:t>
            </w:r>
            <w:r w:rsidRPr="00D67BAA">
              <w:rPr>
                <w:rFonts w:cs="Helvetica"/>
                <w:color w:val="000000"/>
                <w:sz w:val="18"/>
                <w:szCs w:val="18"/>
              </w:rPr>
              <w:t xml:space="preserve"> File Set Access</w:t>
            </w:r>
          </w:p>
        </w:tc>
      </w:tr>
      <w:tr w:rsidR="00286536" w:rsidRPr="00D67BAA" w14:paraId="2D3F5AA5" w14:textId="77777777" w:rsidTr="00D67BAA">
        <w:trPr>
          <w:cantSplit/>
          <w:jc w:val="center"/>
        </w:trPr>
        <w:tc>
          <w:tcPr>
            <w:tcW w:w="2875" w:type="dxa"/>
          </w:tcPr>
          <w:p w14:paraId="4E543F56" w14:textId="41299F21" w:rsidR="00286536" w:rsidRPr="00D67BAA" w:rsidRDefault="00286536" w:rsidP="00286536">
            <w:pPr>
              <w:spacing w:after="0"/>
              <w:rPr>
                <w:rFonts w:cs="Helvetica"/>
                <w:snapToGrid w:val="0"/>
                <w:sz w:val="18"/>
                <w:szCs w:val="18"/>
              </w:rPr>
            </w:pPr>
            <w:r w:rsidRPr="00D67BAA">
              <w:rPr>
                <w:rFonts w:cs="Helvetica"/>
                <w:snapToGrid w:val="0"/>
                <w:sz w:val="18"/>
                <w:szCs w:val="18"/>
              </w:rPr>
              <w:t xml:space="preserve">SOP Instance Part 10 file in a container file; </w:t>
            </w:r>
            <w:r w:rsidRPr="00D67BAA">
              <w:rPr>
                <w:rFonts w:cs="Helvetica"/>
                <w:snapToGrid w:val="0"/>
                <w:sz w:val="18"/>
                <w:szCs w:val="18"/>
              </w:rPr>
              <w:br/>
              <w:t>File URI is complete</w:t>
            </w:r>
          </w:p>
        </w:tc>
        <w:tc>
          <w:tcPr>
            <w:tcW w:w="3690" w:type="dxa"/>
          </w:tcPr>
          <w:p w14:paraId="110EB643" w14:textId="77777777" w:rsidR="00286536" w:rsidRPr="00D67BAA" w:rsidRDefault="00286536" w:rsidP="00286536">
            <w:pPr>
              <w:spacing w:after="0"/>
              <w:rPr>
                <w:rFonts w:cs="Helvetica"/>
                <w:color w:val="000000"/>
                <w:sz w:val="18"/>
                <w:szCs w:val="18"/>
              </w:rPr>
            </w:pPr>
            <w:r w:rsidRPr="00D67BAA">
              <w:rPr>
                <w:rFonts w:cs="Helvetica"/>
                <w:color w:val="000000"/>
                <w:sz w:val="18"/>
                <w:szCs w:val="18"/>
              </w:rPr>
              <w:t>File Access Sequence (00gg,0FyF)</w:t>
            </w:r>
          </w:p>
          <w:p w14:paraId="7C72F104" w14:textId="77777777" w:rsidR="00286536" w:rsidRPr="00D67BAA" w:rsidRDefault="00286536" w:rsidP="00286536">
            <w:pPr>
              <w:spacing w:after="0"/>
              <w:rPr>
                <w:rFonts w:cs="Helvetica"/>
                <w:sz w:val="18"/>
                <w:szCs w:val="18"/>
              </w:rPr>
            </w:pPr>
            <w:r w:rsidRPr="00D67BAA">
              <w:rPr>
                <w:rFonts w:cs="Helvetica"/>
                <w:sz w:val="18"/>
                <w:szCs w:val="18"/>
              </w:rPr>
              <w:t>&gt;Stored Instance File URI (00gg,0FxB)</w:t>
            </w:r>
          </w:p>
          <w:p w14:paraId="60952DFF" w14:textId="77777777" w:rsidR="00286536" w:rsidRPr="00D67BAA" w:rsidRDefault="00286536" w:rsidP="00286536">
            <w:pPr>
              <w:spacing w:after="0"/>
              <w:rPr>
                <w:rFonts w:cs="Helvetica"/>
                <w:color w:val="000000"/>
                <w:sz w:val="18"/>
                <w:szCs w:val="18"/>
              </w:rPr>
            </w:pPr>
            <w:r w:rsidRPr="00D67BAA">
              <w:rPr>
                <w:rFonts w:cs="Helvetica"/>
                <w:color w:val="000000"/>
                <w:sz w:val="18"/>
                <w:szCs w:val="18"/>
              </w:rPr>
              <w:t>&gt;Container File Type (00gg,0FxC)</w:t>
            </w:r>
          </w:p>
          <w:p w14:paraId="5612801A" w14:textId="77777777" w:rsidR="00286536" w:rsidRPr="00D67BAA" w:rsidRDefault="00286536" w:rsidP="00286536">
            <w:pPr>
              <w:spacing w:after="0"/>
              <w:rPr>
                <w:rFonts w:cs="Helvetica"/>
                <w:snapToGrid w:val="0"/>
                <w:sz w:val="18"/>
                <w:szCs w:val="18"/>
              </w:rPr>
            </w:pPr>
            <w:r w:rsidRPr="00D67BAA">
              <w:rPr>
                <w:rFonts w:cs="Helvetica"/>
                <w:snapToGrid w:val="0"/>
                <w:sz w:val="18"/>
                <w:szCs w:val="18"/>
              </w:rPr>
              <w:t>&gt;</w:t>
            </w:r>
            <w:r w:rsidRPr="00D67BAA">
              <w:rPr>
                <w:rFonts w:cs="Helvetica"/>
                <w:color w:val="000000"/>
                <w:sz w:val="18"/>
                <w:szCs w:val="18"/>
              </w:rPr>
              <w:t>Filename in Container (00gg,0FxD)</w:t>
            </w:r>
          </w:p>
        </w:tc>
        <w:tc>
          <w:tcPr>
            <w:tcW w:w="3150" w:type="dxa"/>
          </w:tcPr>
          <w:p w14:paraId="1EC957F0" w14:textId="77777777" w:rsidR="00286536" w:rsidRPr="00D67BAA" w:rsidRDefault="00286536" w:rsidP="00286536">
            <w:pPr>
              <w:spacing w:after="0"/>
              <w:rPr>
                <w:rFonts w:cs="Helvetica"/>
                <w:snapToGrid w:val="0"/>
                <w:sz w:val="18"/>
                <w:szCs w:val="18"/>
              </w:rPr>
            </w:pPr>
          </w:p>
        </w:tc>
      </w:tr>
      <w:tr w:rsidR="00286536" w:rsidRPr="00D67BAA" w14:paraId="064719A1" w14:textId="77777777" w:rsidTr="00D67BAA">
        <w:tblPrEx>
          <w:jc w:val="left"/>
        </w:tblPrEx>
        <w:tc>
          <w:tcPr>
            <w:tcW w:w="2875" w:type="dxa"/>
          </w:tcPr>
          <w:p w14:paraId="3CA834DF" w14:textId="27FA2CA0" w:rsidR="00286536" w:rsidRPr="00D67BAA" w:rsidRDefault="00286536" w:rsidP="00286536">
            <w:pPr>
              <w:spacing w:after="0"/>
              <w:rPr>
                <w:rFonts w:cs="Helvetica"/>
                <w:snapToGrid w:val="0"/>
                <w:sz w:val="18"/>
                <w:szCs w:val="18"/>
              </w:rPr>
            </w:pPr>
            <w:r w:rsidRPr="00D67BAA">
              <w:rPr>
                <w:rFonts w:cs="Helvetica"/>
                <w:snapToGrid w:val="0"/>
                <w:sz w:val="18"/>
                <w:szCs w:val="18"/>
              </w:rPr>
              <w:t xml:space="preserve">SOP Instance Part 10 file in a container file; </w:t>
            </w:r>
            <w:r w:rsidRPr="00D67BAA">
              <w:rPr>
                <w:rFonts w:cs="Helvetica"/>
                <w:snapToGrid w:val="0"/>
                <w:sz w:val="18"/>
                <w:szCs w:val="18"/>
              </w:rPr>
              <w:br/>
              <w:t>File URI is relative reference</w:t>
            </w:r>
          </w:p>
        </w:tc>
        <w:tc>
          <w:tcPr>
            <w:tcW w:w="3690" w:type="dxa"/>
          </w:tcPr>
          <w:p w14:paraId="1C012D6D" w14:textId="77777777" w:rsidR="00286536" w:rsidRPr="00D67BAA" w:rsidRDefault="00286536" w:rsidP="00286536">
            <w:pPr>
              <w:spacing w:after="0"/>
              <w:rPr>
                <w:rFonts w:cs="Helvetica"/>
                <w:color w:val="000000"/>
                <w:sz w:val="18"/>
                <w:szCs w:val="18"/>
              </w:rPr>
            </w:pPr>
            <w:r w:rsidRPr="00D67BAA">
              <w:rPr>
                <w:rFonts w:cs="Helvetica"/>
                <w:color w:val="000000"/>
                <w:sz w:val="18"/>
                <w:szCs w:val="18"/>
              </w:rPr>
              <w:t>File Set Access Sequence (00gg,0FyE)</w:t>
            </w:r>
          </w:p>
          <w:p w14:paraId="74385CFA" w14:textId="77777777" w:rsidR="00286536" w:rsidRPr="00D67BAA" w:rsidRDefault="00286536" w:rsidP="00286536">
            <w:pPr>
              <w:spacing w:after="0"/>
              <w:rPr>
                <w:rFonts w:cs="Helvetica"/>
                <w:sz w:val="18"/>
                <w:szCs w:val="18"/>
              </w:rPr>
            </w:pPr>
            <w:r w:rsidRPr="00D67BAA">
              <w:rPr>
                <w:rFonts w:cs="Helvetica"/>
                <w:color w:val="000000"/>
                <w:sz w:val="18"/>
                <w:szCs w:val="18"/>
              </w:rPr>
              <w:t xml:space="preserve">&gt;Stored Instance Base URI </w:t>
            </w:r>
            <w:r w:rsidRPr="00D67BAA">
              <w:rPr>
                <w:rFonts w:cs="Helvetica"/>
                <w:sz w:val="18"/>
                <w:szCs w:val="18"/>
              </w:rPr>
              <w:t xml:space="preserve">(00gg,0Fx9) </w:t>
            </w:r>
          </w:p>
          <w:p w14:paraId="3153CD5F" w14:textId="77777777" w:rsidR="00286536" w:rsidRPr="00D67BAA" w:rsidRDefault="00286536" w:rsidP="00286536">
            <w:pPr>
              <w:spacing w:after="0"/>
              <w:rPr>
                <w:rFonts w:cs="Helvetica"/>
                <w:sz w:val="18"/>
                <w:szCs w:val="18"/>
              </w:rPr>
            </w:pPr>
          </w:p>
          <w:p w14:paraId="76FA7460" w14:textId="77777777" w:rsidR="00286536" w:rsidRPr="00D67BAA" w:rsidRDefault="00286536" w:rsidP="00286536">
            <w:pPr>
              <w:spacing w:after="0"/>
              <w:rPr>
                <w:rFonts w:cs="Helvetica"/>
                <w:color w:val="000000"/>
                <w:sz w:val="18"/>
                <w:szCs w:val="18"/>
              </w:rPr>
            </w:pPr>
            <w:r w:rsidRPr="00D67BAA">
              <w:rPr>
                <w:rFonts w:cs="Helvetica"/>
                <w:color w:val="000000"/>
                <w:sz w:val="18"/>
                <w:szCs w:val="18"/>
              </w:rPr>
              <w:t>File Access Sequence (00gg,0FyF)</w:t>
            </w:r>
          </w:p>
          <w:p w14:paraId="014F6FEE" w14:textId="77777777" w:rsidR="00286536" w:rsidRPr="00D67BAA" w:rsidRDefault="00286536" w:rsidP="00286536">
            <w:pPr>
              <w:spacing w:after="0"/>
              <w:rPr>
                <w:rFonts w:cs="Helvetica"/>
                <w:sz w:val="18"/>
                <w:szCs w:val="18"/>
              </w:rPr>
            </w:pPr>
            <w:r w:rsidRPr="00D67BAA">
              <w:rPr>
                <w:rFonts w:cs="Helvetica"/>
                <w:sz w:val="18"/>
                <w:szCs w:val="18"/>
              </w:rPr>
              <w:t>&gt;Stored Instance File URI (00gg,0FxB)</w:t>
            </w:r>
          </w:p>
          <w:p w14:paraId="5F85A40C" w14:textId="77777777" w:rsidR="00286536" w:rsidRPr="00D67BAA" w:rsidRDefault="00286536" w:rsidP="00286536">
            <w:pPr>
              <w:spacing w:after="0"/>
              <w:rPr>
                <w:rFonts w:cs="Helvetica"/>
                <w:color w:val="000000"/>
                <w:sz w:val="18"/>
                <w:szCs w:val="18"/>
              </w:rPr>
            </w:pPr>
            <w:r w:rsidRPr="00D67BAA">
              <w:rPr>
                <w:rFonts w:cs="Helvetica"/>
                <w:color w:val="000000"/>
                <w:sz w:val="18"/>
                <w:szCs w:val="18"/>
              </w:rPr>
              <w:t>&gt;Container File Type (00gg,0FxC)</w:t>
            </w:r>
          </w:p>
          <w:p w14:paraId="24F34F1B" w14:textId="77777777" w:rsidR="00286536" w:rsidRPr="00D67BAA" w:rsidRDefault="00286536" w:rsidP="00286536">
            <w:pPr>
              <w:spacing w:after="0"/>
              <w:rPr>
                <w:rFonts w:cs="Helvetica"/>
                <w:snapToGrid w:val="0"/>
                <w:sz w:val="18"/>
                <w:szCs w:val="18"/>
              </w:rPr>
            </w:pPr>
            <w:r w:rsidRPr="00D67BAA">
              <w:rPr>
                <w:rFonts w:cs="Helvetica"/>
                <w:snapToGrid w:val="0"/>
                <w:sz w:val="18"/>
                <w:szCs w:val="18"/>
              </w:rPr>
              <w:t>&gt;</w:t>
            </w:r>
            <w:r w:rsidRPr="00D67BAA">
              <w:rPr>
                <w:rFonts w:cs="Helvetica"/>
                <w:color w:val="000000"/>
                <w:sz w:val="18"/>
                <w:szCs w:val="18"/>
              </w:rPr>
              <w:t>Filename in Container (00gg,0FxD)</w:t>
            </w:r>
          </w:p>
        </w:tc>
        <w:tc>
          <w:tcPr>
            <w:tcW w:w="3150" w:type="dxa"/>
          </w:tcPr>
          <w:p w14:paraId="252E8F95" w14:textId="235688C3" w:rsidR="00286536" w:rsidRPr="00D67BAA" w:rsidRDefault="00286536" w:rsidP="00286536">
            <w:pPr>
              <w:spacing w:after="0"/>
              <w:rPr>
                <w:rFonts w:cs="Helvetica"/>
                <w:snapToGrid w:val="0"/>
                <w:sz w:val="18"/>
                <w:szCs w:val="18"/>
              </w:rPr>
            </w:pPr>
            <w:r w:rsidRPr="00D67BAA">
              <w:rPr>
                <w:rFonts w:cs="Helvetica"/>
                <w:snapToGrid w:val="0"/>
                <w:sz w:val="18"/>
                <w:szCs w:val="18"/>
              </w:rPr>
              <w:t>Base URI specified in Series level</w:t>
            </w:r>
            <w:r w:rsidRPr="00D67BAA">
              <w:rPr>
                <w:rFonts w:cs="Helvetica"/>
                <w:color w:val="000000"/>
                <w:sz w:val="18"/>
                <w:szCs w:val="18"/>
              </w:rPr>
              <w:t xml:space="preserve"> File Set Access</w:t>
            </w:r>
            <w:r w:rsidRPr="00D67BAA">
              <w:rPr>
                <w:rFonts w:cs="Helvetica"/>
                <w:snapToGrid w:val="0"/>
                <w:sz w:val="18"/>
                <w:szCs w:val="18"/>
              </w:rPr>
              <w:t xml:space="preserve"> or, if not there, in Study level</w:t>
            </w:r>
            <w:r w:rsidRPr="00D67BAA">
              <w:rPr>
                <w:rFonts w:cs="Helvetica"/>
                <w:color w:val="000000"/>
                <w:sz w:val="18"/>
                <w:szCs w:val="18"/>
              </w:rPr>
              <w:t xml:space="preserve"> File Set Access</w:t>
            </w:r>
          </w:p>
        </w:tc>
      </w:tr>
      <w:tr w:rsidR="00286536" w:rsidRPr="00D67BAA" w14:paraId="2C5C0E4E" w14:textId="77777777" w:rsidTr="00D67BAA">
        <w:trPr>
          <w:cantSplit/>
          <w:jc w:val="center"/>
        </w:trPr>
        <w:tc>
          <w:tcPr>
            <w:tcW w:w="2875" w:type="dxa"/>
          </w:tcPr>
          <w:p w14:paraId="467736E1" w14:textId="7BC51BF8" w:rsidR="00286536" w:rsidRPr="00D67BAA" w:rsidRDefault="00286536" w:rsidP="00286536">
            <w:pPr>
              <w:spacing w:after="0"/>
              <w:rPr>
                <w:rFonts w:cs="Helvetica"/>
                <w:snapToGrid w:val="0"/>
                <w:sz w:val="18"/>
                <w:szCs w:val="18"/>
              </w:rPr>
            </w:pPr>
            <w:r w:rsidRPr="00D67BAA">
              <w:rPr>
                <w:rFonts w:cs="Helvetica"/>
                <w:snapToGrid w:val="0"/>
                <w:sz w:val="18"/>
                <w:szCs w:val="18"/>
              </w:rPr>
              <w:t xml:space="preserve">All files in Study or Series in a container file; </w:t>
            </w:r>
            <w:r w:rsidRPr="00D67BAA">
              <w:rPr>
                <w:rFonts w:cs="Helvetica"/>
                <w:snapToGrid w:val="0"/>
                <w:sz w:val="18"/>
                <w:szCs w:val="18"/>
              </w:rPr>
              <w:br/>
              <w:t>File URI is complete</w:t>
            </w:r>
          </w:p>
        </w:tc>
        <w:tc>
          <w:tcPr>
            <w:tcW w:w="3690" w:type="dxa"/>
          </w:tcPr>
          <w:p w14:paraId="347B15A7" w14:textId="77777777" w:rsidR="00286536" w:rsidRPr="00D67BAA" w:rsidRDefault="00286536" w:rsidP="00286536">
            <w:pPr>
              <w:spacing w:after="0"/>
              <w:rPr>
                <w:rFonts w:cs="Helvetica"/>
                <w:color w:val="000000"/>
                <w:sz w:val="18"/>
                <w:szCs w:val="18"/>
              </w:rPr>
            </w:pPr>
            <w:r w:rsidRPr="00D67BAA">
              <w:rPr>
                <w:rFonts w:cs="Helvetica"/>
                <w:color w:val="000000"/>
                <w:sz w:val="18"/>
                <w:szCs w:val="18"/>
              </w:rPr>
              <w:t>File Set Access Sequence (00gg,0FyE)</w:t>
            </w:r>
          </w:p>
          <w:p w14:paraId="4A37014B" w14:textId="77777777" w:rsidR="00286536" w:rsidRPr="00D67BAA" w:rsidRDefault="00286536" w:rsidP="00286536">
            <w:pPr>
              <w:spacing w:after="0"/>
              <w:rPr>
                <w:rFonts w:cs="Helvetica"/>
                <w:color w:val="000000"/>
                <w:sz w:val="18"/>
                <w:szCs w:val="18"/>
              </w:rPr>
            </w:pPr>
            <w:r w:rsidRPr="00D67BAA">
              <w:rPr>
                <w:rFonts w:cs="Helvetica"/>
                <w:sz w:val="18"/>
                <w:szCs w:val="18"/>
              </w:rPr>
              <w:t>&gt;Stored Instance File URI (00gg,0FxB)</w:t>
            </w:r>
            <w:r w:rsidRPr="00D67BAA">
              <w:rPr>
                <w:rFonts w:cs="Helvetica"/>
                <w:color w:val="000000"/>
                <w:sz w:val="18"/>
                <w:szCs w:val="18"/>
              </w:rPr>
              <w:t xml:space="preserve"> </w:t>
            </w:r>
          </w:p>
          <w:p w14:paraId="66811F9E" w14:textId="10E55D3F" w:rsidR="00286536" w:rsidRPr="00D67BAA" w:rsidRDefault="00286536" w:rsidP="00286536">
            <w:pPr>
              <w:spacing w:after="0"/>
              <w:rPr>
                <w:rFonts w:cs="Helvetica"/>
                <w:snapToGrid w:val="0"/>
                <w:sz w:val="18"/>
                <w:szCs w:val="18"/>
              </w:rPr>
            </w:pPr>
            <w:r w:rsidRPr="00D67BAA">
              <w:rPr>
                <w:rFonts w:cs="Helvetica"/>
                <w:color w:val="000000"/>
                <w:sz w:val="18"/>
                <w:szCs w:val="18"/>
              </w:rPr>
              <w:t>&gt;Container File Type (00gg,0FxC)</w:t>
            </w:r>
          </w:p>
        </w:tc>
        <w:tc>
          <w:tcPr>
            <w:tcW w:w="3150" w:type="dxa"/>
          </w:tcPr>
          <w:p w14:paraId="02A6CDFD" w14:textId="72B36990" w:rsidR="00286536" w:rsidRPr="00D67BAA" w:rsidRDefault="00286536" w:rsidP="00286536">
            <w:pPr>
              <w:spacing w:after="0"/>
              <w:rPr>
                <w:rFonts w:cs="Helvetica"/>
                <w:snapToGrid w:val="0"/>
                <w:sz w:val="18"/>
                <w:szCs w:val="18"/>
              </w:rPr>
            </w:pPr>
          </w:p>
        </w:tc>
      </w:tr>
      <w:tr w:rsidR="00286536" w:rsidRPr="00D67BAA" w14:paraId="24449843" w14:textId="77777777" w:rsidTr="00D67BAA">
        <w:trPr>
          <w:cantSplit/>
          <w:jc w:val="center"/>
        </w:trPr>
        <w:tc>
          <w:tcPr>
            <w:tcW w:w="2875" w:type="dxa"/>
          </w:tcPr>
          <w:p w14:paraId="5908FEA7" w14:textId="471C0053" w:rsidR="00286536" w:rsidRPr="00D67BAA" w:rsidRDefault="00286536" w:rsidP="00286536">
            <w:pPr>
              <w:spacing w:after="0"/>
              <w:rPr>
                <w:rFonts w:cs="Helvetica"/>
                <w:snapToGrid w:val="0"/>
                <w:sz w:val="18"/>
                <w:szCs w:val="18"/>
              </w:rPr>
            </w:pPr>
            <w:r w:rsidRPr="00D67BAA">
              <w:rPr>
                <w:rFonts w:cs="Helvetica"/>
                <w:snapToGrid w:val="0"/>
                <w:sz w:val="18"/>
                <w:szCs w:val="18"/>
              </w:rPr>
              <w:t xml:space="preserve">All files in Study or Series in a container file; </w:t>
            </w:r>
            <w:r w:rsidRPr="00D67BAA">
              <w:rPr>
                <w:rFonts w:cs="Helvetica"/>
                <w:snapToGrid w:val="0"/>
                <w:sz w:val="18"/>
                <w:szCs w:val="18"/>
              </w:rPr>
              <w:br/>
              <w:t>File URI is relative reference</w:t>
            </w:r>
          </w:p>
        </w:tc>
        <w:tc>
          <w:tcPr>
            <w:tcW w:w="3690" w:type="dxa"/>
          </w:tcPr>
          <w:p w14:paraId="491E314C" w14:textId="77777777" w:rsidR="00286536" w:rsidRPr="00D67BAA" w:rsidRDefault="00286536" w:rsidP="00286536">
            <w:pPr>
              <w:spacing w:after="0"/>
              <w:rPr>
                <w:rFonts w:cs="Helvetica"/>
                <w:color w:val="000000"/>
                <w:sz w:val="18"/>
                <w:szCs w:val="18"/>
              </w:rPr>
            </w:pPr>
            <w:r w:rsidRPr="00D67BAA">
              <w:rPr>
                <w:rFonts w:cs="Helvetica"/>
                <w:color w:val="000000"/>
                <w:sz w:val="18"/>
                <w:szCs w:val="18"/>
              </w:rPr>
              <w:t>File Set Access Sequence (00gg,0FyE)</w:t>
            </w:r>
          </w:p>
          <w:p w14:paraId="26560847" w14:textId="77777777" w:rsidR="00286536" w:rsidRPr="00D67BAA" w:rsidRDefault="00286536" w:rsidP="00286536">
            <w:pPr>
              <w:spacing w:after="0"/>
              <w:rPr>
                <w:rFonts w:cs="Helvetica"/>
                <w:sz w:val="18"/>
                <w:szCs w:val="18"/>
              </w:rPr>
            </w:pPr>
            <w:r w:rsidRPr="00D67BAA">
              <w:rPr>
                <w:rFonts w:cs="Helvetica"/>
                <w:color w:val="000000"/>
                <w:sz w:val="18"/>
                <w:szCs w:val="18"/>
              </w:rPr>
              <w:t xml:space="preserve">&gt;Stored Instance Base URI </w:t>
            </w:r>
            <w:r w:rsidRPr="00D67BAA">
              <w:rPr>
                <w:rFonts w:cs="Helvetica"/>
                <w:sz w:val="18"/>
                <w:szCs w:val="18"/>
              </w:rPr>
              <w:t xml:space="preserve">(00gg,0Fx9) </w:t>
            </w:r>
          </w:p>
          <w:p w14:paraId="4D885333" w14:textId="77777777" w:rsidR="00286536" w:rsidRPr="00D67BAA" w:rsidRDefault="00286536" w:rsidP="00286536">
            <w:pPr>
              <w:spacing w:after="0"/>
              <w:rPr>
                <w:rFonts w:cs="Helvetica"/>
                <w:color w:val="000000"/>
                <w:sz w:val="18"/>
                <w:szCs w:val="18"/>
              </w:rPr>
            </w:pPr>
            <w:r w:rsidRPr="00D67BAA">
              <w:rPr>
                <w:rFonts w:cs="Helvetica"/>
                <w:sz w:val="18"/>
                <w:szCs w:val="18"/>
              </w:rPr>
              <w:t>&gt;Stored Instance File URI (00gg,0FxB)</w:t>
            </w:r>
            <w:r w:rsidRPr="00D67BAA">
              <w:rPr>
                <w:rFonts w:cs="Helvetica"/>
                <w:color w:val="000000"/>
                <w:sz w:val="18"/>
                <w:szCs w:val="18"/>
              </w:rPr>
              <w:t xml:space="preserve"> </w:t>
            </w:r>
          </w:p>
          <w:p w14:paraId="01ECA957" w14:textId="77777777" w:rsidR="00286536" w:rsidRPr="00D67BAA" w:rsidRDefault="00286536" w:rsidP="00286536">
            <w:pPr>
              <w:spacing w:after="0"/>
              <w:rPr>
                <w:rFonts w:cs="Helvetica"/>
                <w:snapToGrid w:val="0"/>
                <w:sz w:val="18"/>
                <w:szCs w:val="18"/>
              </w:rPr>
            </w:pPr>
            <w:r w:rsidRPr="00D67BAA">
              <w:rPr>
                <w:rFonts w:cs="Helvetica"/>
                <w:color w:val="000000"/>
                <w:sz w:val="18"/>
                <w:szCs w:val="18"/>
              </w:rPr>
              <w:t>&gt;Container File Type (00gg,0FxC)</w:t>
            </w:r>
          </w:p>
        </w:tc>
        <w:tc>
          <w:tcPr>
            <w:tcW w:w="3150" w:type="dxa"/>
          </w:tcPr>
          <w:p w14:paraId="1A6EB5E3" w14:textId="263D2ACF" w:rsidR="00286536" w:rsidRPr="00D67BAA" w:rsidRDefault="00286536" w:rsidP="00286536">
            <w:pPr>
              <w:spacing w:after="0"/>
              <w:rPr>
                <w:rFonts w:cs="Helvetica"/>
                <w:snapToGrid w:val="0"/>
                <w:sz w:val="18"/>
                <w:szCs w:val="18"/>
              </w:rPr>
            </w:pPr>
            <w:r w:rsidRPr="00D67BAA">
              <w:rPr>
                <w:rFonts w:cs="Helvetica"/>
                <w:snapToGrid w:val="0"/>
                <w:sz w:val="18"/>
                <w:szCs w:val="18"/>
              </w:rPr>
              <w:t>For Series, if Base URI is not specified at Series level, it must be specified at Study level</w:t>
            </w:r>
          </w:p>
        </w:tc>
      </w:tr>
      <w:tr w:rsidR="00286536" w:rsidRPr="00D67BAA" w14:paraId="0979A3DA" w14:textId="77777777" w:rsidTr="00D67BAA">
        <w:trPr>
          <w:cantSplit/>
          <w:jc w:val="center"/>
        </w:trPr>
        <w:tc>
          <w:tcPr>
            <w:tcW w:w="2875" w:type="dxa"/>
          </w:tcPr>
          <w:p w14:paraId="629D97EE" w14:textId="1F50EC90" w:rsidR="00286536" w:rsidRPr="00D67BAA" w:rsidRDefault="00286536" w:rsidP="00286536">
            <w:pPr>
              <w:spacing w:after="0"/>
              <w:rPr>
                <w:rFonts w:cs="Helvetica"/>
                <w:snapToGrid w:val="0"/>
                <w:sz w:val="18"/>
                <w:szCs w:val="18"/>
              </w:rPr>
            </w:pPr>
            <w:r w:rsidRPr="00D67BAA">
              <w:rPr>
                <w:rFonts w:cs="Helvetica"/>
                <w:snapToGrid w:val="0"/>
                <w:sz w:val="18"/>
                <w:szCs w:val="18"/>
              </w:rPr>
              <w:t xml:space="preserve">All files in Study or Series in a folder; </w:t>
            </w:r>
            <w:r w:rsidRPr="00D67BAA">
              <w:rPr>
                <w:rFonts w:cs="Helvetica"/>
                <w:snapToGrid w:val="0"/>
                <w:sz w:val="18"/>
                <w:szCs w:val="18"/>
              </w:rPr>
              <w:br/>
              <w:t>Folder URI is complete</w:t>
            </w:r>
          </w:p>
        </w:tc>
        <w:tc>
          <w:tcPr>
            <w:tcW w:w="3690" w:type="dxa"/>
          </w:tcPr>
          <w:p w14:paraId="00295A38" w14:textId="77777777" w:rsidR="00286536" w:rsidRPr="00D67BAA" w:rsidRDefault="00286536" w:rsidP="00286536">
            <w:pPr>
              <w:spacing w:after="0"/>
              <w:rPr>
                <w:rFonts w:cs="Helvetica"/>
                <w:color w:val="000000"/>
                <w:sz w:val="18"/>
                <w:szCs w:val="18"/>
              </w:rPr>
            </w:pPr>
            <w:r w:rsidRPr="00D67BAA">
              <w:rPr>
                <w:rFonts w:cs="Helvetica"/>
                <w:color w:val="000000"/>
                <w:sz w:val="18"/>
                <w:szCs w:val="18"/>
              </w:rPr>
              <w:t>File Set Access Sequence (00gg,0FyE)</w:t>
            </w:r>
          </w:p>
          <w:p w14:paraId="52DA7E3F" w14:textId="1D8E09AF" w:rsidR="00286536" w:rsidRPr="00D67BAA" w:rsidRDefault="00286536" w:rsidP="00286536">
            <w:pPr>
              <w:spacing w:after="0"/>
              <w:rPr>
                <w:rFonts w:cs="Helvetica"/>
                <w:snapToGrid w:val="0"/>
                <w:sz w:val="18"/>
                <w:szCs w:val="18"/>
              </w:rPr>
            </w:pPr>
            <w:r w:rsidRPr="00D67BAA">
              <w:rPr>
                <w:rFonts w:cs="Helvetica"/>
                <w:sz w:val="18"/>
                <w:szCs w:val="18"/>
              </w:rPr>
              <w:t>&gt;Folder URI (00gg,0FxA)</w:t>
            </w:r>
          </w:p>
        </w:tc>
        <w:tc>
          <w:tcPr>
            <w:tcW w:w="3150" w:type="dxa"/>
          </w:tcPr>
          <w:p w14:paraId="232A093C" w14:textId="130AE5AE" w:rsidR="00286536" w:rsidRPr="00D67BAA" w:rsidRDefault="00286536" w:rsidP="00286536">
            <w:pPr>
              <w:spacing w:after="0"/>
              <w:rPr>
                <w:rFonts w:cs="Helvetica"/>
                <w:snapToGrid w:val="0"/>
                <w:sz w:val="18"/>
                <w:szCs w:val="18"/>
              </w:rPr>
            </w:pPr>
          </w:p>
        </w:tc>
      </w:tr>
      <w:tr w:rsidR="00286536" w:rsidRPr="00D67BAA" w14:paraId="52A3C973" w14:textId="77777777" w:rsidTr="00D67BAA">
        <w:trPr>
          <w:cantSplit/>
          <w:jc w:val="center"/>
        </w:trPr>
        <w:tc>
          <w:tcPr>
            <w:tcW w:w="2875" w:type="dxa"/>
          </w:tcPr>
          <w:p w14:paraId="6D1B1C19" w14:textId="78F08B64" w:rsidR="00286536" w:rsidRPr="00D67BAA" w:rsidRDefault="00286536" w:rsidP="00286536">
            <w:pPr>
              <w:spacing w:after="0"/>
              <w:rPr>
                <w:rFonts w:cs="Helvetica"/>
                <w:snapToGrid w:val="0"/>
                <w:sz w:val="18"/>
                <w:szCs w:val="18"/>
              </w:rPr>
            </w:pPr>
            <w:r w:rsidRPr="00D67BAA">
              <w:rPr>
                <w:rFonts w:cs="Helvetica"/>
                <w:snapToGrid w:val="0"/>
                <w:sz w:val="18"/>
                <w:szCs w:val="18"/>
              </w:rPr>
              <w:t xml:space="preserve">All files in Study or Series in a folder; </w:t>
            </w:r>
            <w:r w:rsidRPr="00D67BAA">
              <w:rPr>
                <w:rFonts w:cs="Helvetica"/>
                <w:snapToGrid w:val="0"/>
                <w:sz w:val="18"/>
                <w:szCs w:val="18"/>
              </w:rPr>
              <w:br/>
              <w:t>Folder URI is relative reference</w:t>
            </w:r>
          </w:p>
        </w:tc>
        <w:tc>
          <w:tcPr>
            <w:tcW w:w="3690" w:type="dxa"/>
          </w:tcPr>
          <w:p w14:paraId="4411DC4C" w14:textId="77777777" w:rsidR="00286536" w:rsidRPr="00D67BAA" w:rsidRDefault="00286536" w:rsidP="00286536">
            <w:pPr>
              <w:spacing w:after="0"/>
              <w:rPr>
                <w:rFonts w:cs="Helvetica"/>
                <w:color w:val="000000"/>
                <w:sz w:val="18"/>
                <w:szCs w:val="18"/>
              </w:rPr>
            </w:pPr>
            <w:r w:rsidRPr="00D67BAA">
              <w:rPr>
                <w:rFonts w:cs="Helvetica"/>
                <w:color w:val="000000"/>
                <w:sz w:val="18"/>
                <w:szCs w:val="18"/>
              </w:rPr>
              <w:t>File Set Access Sequence (00gg,0FyE)</w:t>
            </w:r>
          </w:p>
          <w:p w14:paraId="7C3D3B21" w14:textId="77777777" w:rsidR="00286536" w:rsidRPr="00D67BAA" w:rsidRDefault="00286536" w:rsidP="00286536">
            <w:pPr>
              <w:spacing w:after="0"/>
              <w:rPr>
                <w:rFonts w:cs="Helvetica"/>
                <w:sz w:val="18"/>
                <w:szCs w:val="18"/>
              </w:rPr>
            </w:pPr>
            <w:r w:rsidRPr="00D67BAA">
              <w:rPr>
                <w:rFonts w:cs="Helvetica"/>
                <w:color w:val="000000"/>
                <w:sz w:val="18"/>
                <w:szCs w:val="18"/>
              </w:rPr>
              <w:t xml:space="preserve">&gt;Stored Instance Base URI </w:t>
            </w:r>
            <w:r w:rsidRPr="00D67BAA">
              <w:rPr>
                <w:rFonts w:cs="Helvetica"/>
                <w:sz w:val="18"/>
                <w:szCs w:val="18"/>
              </w:rPr>
              <w:t xml:space="preserve">(00gg,0Fx9) </w:t>
            </w:r>
          </w:p>
          <w:p w14:paraId="541253ED" w14:textId="77777777" w:rsidR="00286536" w:rsidRPr="00D67BAA" w:rsidRDefault="00286536" w:rsidP="00286536">
            <w:pPr>
              <w:spacing w:after="0"/>
              <w:rPr>
                <w:rFonts w:cs="Helvetica"/>
                <w:snapToGrid w:val="0"/>
                <w:sz w:val="18"/>
                <w:szCs w:val="18"/>
              </w:rPr>
            </w:pPr>
            <w:r w:rsidRPr="00D67BAA">
              <w:rPr>
                <w:rFonts w:cs="Helvetica"/>
                <w:sz w:val="18"/>
                <w:szCs w:val="18"/>
              </w:rPr>
              <w:t>&gt;Folder URI (00gg,0FxA)</w:t>
            </w:r>
          </w:p>
        </w:tc>
        <w:tc>
          <w:tcPr>
            <w:tcW w:w="3150" w:type="dxa"/>
          </w:tcPr>
          <w:p w14:paraId="23E99271" w14:textId="101D99C8" w:rsidR="00286536" w:rsidRPr="00D67BAA" w:rsidRDefault="00286536" w:rsidP="00286536">
            <w:pPr>
              <w:spacing w:after="0"/>
              <w:rPr>
                <w:rFonts w:cs="Helvetica"/>
                <w:snapToGrid w:val="0"/>
                <w:sz w:val="18"/>
                <w:szCs w:val="18"/>
              </w:rPr>
            </w:pPr>
            <w:r w:rsidRPr="00D67BAA">
              <w:rPr>
                <w:rFonts w:cs="Helvetica"/>
                <w:snapToGrid w:val="0"/>
                <w:sz w:val="18"/>
                <w:szCs w:val="18"/>
              </w:rPr>
              <w:t>For Series, if Base URI is not specified at Series level, it must be specified at Study level</w:t>
            </w:r>
          </w:p>
        </w:tc>
      </w:tr>
    </w:tbl>
    <w:p w14:paraId="55821A2A" w14:textId="00BAB1A0" w:rsidR="00E53855" w:rsidRDefault="00E53855" w:rsidP="00E53855">
      <w:pPr>
        <w:jc w:val="center"/>
        <w:rPr>
          <w:rFonts w:cs="Helvetica"/>
          <w:snapToGrid w:val="0"/>
        </w:rPr>
      </w:pPr>
    </w:p>
    <w:p w14:paraId="6EF7104D" w14:textId="2B56A63E" w:rsidR="00FF355B" w:rsidRPr="00970D70" w:rsidRDefault="00FF355B" w:rsidP="00FF355B">
      <w:pPr>
        <w:keepNext/>
        <w:spacing w:after="120"/>
        <w:jc w:val="center"/>
        <w:rPr>
          <w:rFonts w:cs="Helvetica"/>
          <w:b/>
          <w:color w:val="000000"/>
          <w:szCs w:val="14"/>
        </w:rPr>
      </w:pPr>
      <w:r>
        <w:rPr>
          <w:rFonts w:cs="Helvetica"/>
          <w:b/>
          <w:color w:val="000000"/>
          <w:szCs w:val="14"/>
        </w:rPr>
        <w:lastRenderedPageBreak/>
        <w:t>Table</w:t>
      </w:r>
      <w:r w:rsidRPr="00970D70">
        <w:rPr>
          <w:rFonts w:cs="Helvetica"/>
          <w:b/>
          <w:color w:val="000000"/>
          <w:szCs w:val="14"/>
        </w:rPr>
        <w:t xml:space="preserve"> </w:t>
      </w:r>
      <w:bookmarkStart w:id="602" w:name="_Hlk87623594"/>
      <w:r>
        <w:rPr>
          <w:rFonts w:cs="Helvetica"/>
          <w:b/>
          <w:color w:val="000000"/>
          <w:szCs w:val="14"/>
        </w:rPr>
        <w:t>XXXX.7</w:t>
      </w:r>
      <w:r w:rsidRPr="00970D70">
        <w:rPr>
          <w:rFonts w:cs="Helvetica"/>
          <w:b/>
          <w:color w:val="000000"/>
          <w:szCs w:val="14"/>
        </w:rPr>
        <w:t>-</w:t>
      </w:r>
      <w:r>
        <w:rPr>
          <w:rFonts w:cs="Helvetica"/>
          <w:b/>
          <w:color w:val="000000"/>
          <w:szCs w:val="14"/>
        </w:rPr>
        <w:t>2</w:t>
      </w:r>
      <w:r w:rsidRPr="00970D70">
        <w:rPr>
          <w:rFonts w:cs="Helvetica"/>
          <w:b/>
          <w:color w:val="000000"/>
          <w:szCs w:val="14"/>
        </w:rPr>
        <w:t xml:space="preserve"> </w:t>
      </w:r>
      <w:bookmarkEnd w:id="602"/>
      <w:r w:rsidR="006F2C3B">
        <w:rPr>
          <w:rFonts w:cs="Helvetica"/>
          <w:b/>
          <w:color w:val="000000"/>
          <w:szCs w:val="14"/>
        </w:rPr>
        <w:t xml:space="preserve">Example </w:t>
      </w:r>
      <w:r>
        <w:rPr>
          <w:rFonts w:cs="Helvetica"/>
          <w:b/>
          <w:color w:val="000000"/>
          <w:szCs w:val="14"/>
        </w:rPr>
        <w:t xml:space="preserve">Use of URI-related </w:t>
      </w:r>
      <w:r w:rsidR="006F2C3B">
        <w:rPr>
          <w:rFonts w:cs="Helvetica"/>
          <w:b/>
          <w:color w:val="000000"/>
          <w:szCs w:val="14"/>
        </w:rPr>
        <w:t>Attributes</w:t>
      </w:r>
      <w:r w:rsidR="006F2C3B" w:rsidRPr="00FF355B">
        <w:rPr>
          <w:rFonts w:cs="Helvetica"/>
          <w:b/>
          <w:color w:val="000000"/>
          <w:szCs w:val="14"/>
        </w:rPr>
        <w:t xml:space="preserve"> </w:t>
      </w:r>
    </w:p>
    <w:tbl>
      <w:tblPr>
        <w:tblStyle w:val="TableGrid1"/>
        <w:tblW w:w="10088" w:type="dxa"/>
        <w:tblCellMar>
          <w:top w:w="43" w:type="dxa"/>
          <w:bottom w:w="43" w:type="dxa"/>
        </w:tblCellMar>
        <w:tblLook w:val="06A0" w:firstRow="1" w:lastRow="0" w:firstColumn="1" w:lastColumn="0" w:noHBand="1" w:noVBand="1"/>
      </w:tblPr>
      <w:tblGrid>
        <w:gridCol w:w="626"/>
        <w:gridCol w:w="650"/>
        <w:gridCol w:w="20"/>
        <w:gridCol w:w="537"/>
        <w:gridCol w:w="528"/>
        <w:gridCol w:w="2224"/>
        <w:gridCol w:w="1260"/>
        <w:gridCol w:w="477"/>
        <w:gridCol w:w="2978"/>
        <w:gridCol w:w="788"/>
      </w:tblGrid>
      <w:tr w:rsidR="00254414" w:rsidRPr="000D1B4E" w14:paraId="0F70832A" w14:textId="77777777" w:rsidTr="009B240F">
        <w:trPr>
          <w:trHeight w:val="144"/>
          <w:tblHeader/>
        </w:trPr>
        <w:tc>
          <w:tcPr>
            <w:tcW w:w="4585" w:type="dxa"/>
            <w:gridSpan w:val="6"/>
            <w:hideMark/>
          </w:tcPr>
          <w:p w14:paraId="3D827FC6" w14:textId="77777777" w:rsidR="00FF355B" w:rsidRPr="000D1B4E" w:rsidRDefault="00FF355B" w:rsidP="000D1B4E">
            <w:pPr>
              <w:pStyle w:val="NormalWeb"/>
              <w:keepNext/>
              <w:spacing w:after="0" w:afterAutospacing="0"/>
              <w:jc w:val="center"/>
              <w:rPr>
                <w:rFonts w:ascii="Helvetica" w:hAnsi="Helvetica" w:cs="Helvetica"/>
                <w:b/>
                <w:bCs/>
                <w:color w:val="000000"/>
                <w:sz w:val="18"/>
                <w:szCs w:val="18"/>
              </w:rPr>
            </w:pPr>
            <w:r w:rsidRPr="000D1B4E">
              <w:rPr>
                <w:rStyle w:val="Strong"/>
                <w:rFonts w:ascii="Helvetica" w:hAnsi="Helvetica" w:cs="Helvetica"/>
                <w:color w:val="000000"/>
                <w:sz w:val="18"/>
                <w:szCs w:val="18"/>
              </w:rPr>
              <w:t>Attribute</w:t>
            </w:r>
          </w:p>
        </w:tc>
        <w:tc>
          <w:tcPr>
            <w:tcW w:w="1260" w:type="dxa"/>
            <w:hideMark/>
          </w:tcPr>
          <w:p w14:paraId="526CA8B1" w14:textId="77777777" w:rsidR="00FF355B" w:rsidRPr="000D1B4E" w:rsidRDefault="00FF355B" w:rsidP="000D1B4E">
            <w:pPr>
              <w:pStyle w:val="NormalWeb"/>
              <w:keepNext/>
              <w:spacing w:after="0" w:afterAutospacing="0"/>
              <w:jc w:val="center"/>
              <w:rPr>
                <w:rFonts w:ascii="Helvetica" w:hAnsi="Helvetica" w:cs="Helvetica"/>
                <w:b/>
                <w:bCs/>
                <w:color w:val="000000"/>
                <w:sz w:val="18"/>
                <w:szCs w:val="18"/>
              </w:rPr>
            </w:pPr>
            <w:r w:rsidRPr="000D1B4E">
              <w:rPr>
                <w:rStyle w:val="Strong"/>
                <w:rFonts w:ascii="Helvetica" w:hAnsi="Helvetica" w:cs="Helvetica"/>
                <w:color w:val="000000"/>
                <w:sz w:val="18"/>
                <w:szCs w:val="18"/>
              </w:rPr>
              <w:t>Tag</w:t>
            </w:r>
          </w:p>
        </w:tc>
        <w:tc>
          <w:tcPr>
            <w:tcW w:w="477" w:type="dxa"/>
            <w:hideMark/>
          </w:tcPr>
          <w:p w14:paraId="2D907F5E" w14:textId="77777777" w:rsidR="00FF355B" w:rsidRPr="000D1B4E" w:rsidRDefault="00FF355B" w:rsidP="000D1B4E">
            <w:pPr>
              <w:pStyle w:val="NormalWeb"/>
              <w:keepNext/>
              <w:spacing w:after="0" w:afterAutospacing="0"/>
              <w:jc w:val="center"/>
              <w:rPr>
                <w:rFonts w:ascii="Helvetica" w:hAnsi="Helvetica" w:cs="Helvetica"/>
                <w:b/>
                <w:bCs/>
                <w:color w:val="000000"/>
                <w:sz w:val="18"/>
                <w:szCs w:val="18"/>
              </w:rPr>
            </w:pPr>
            <w:r w:rsidRPr="000D1B4E">
              <w:rPr>
                <w:rStyle w:val="Strong"/>
                <w:rFonts w:ascii="Helvetica" w:hAnsi="Helvetica" w:cs="Helvetica"/>
                <w:color w:val="000000"/>
                <w:sz w:val="18"/>
                <w:szCs w:val="18"/>
              </w:rPr>
              <w:t>VR</w:t>
            </w:r>
          </w:p>
        </w:tc>
        <w:tc>
          <w:tcPr>
            <w:tcW w:w="2978" w:type="dxa"/>
            <w:hideMark/>
          </w:tcPr>
          <w:p w14:paraId="1B7316A9" w14:textId="77777777" w:rsidR="00FF355B" w:rsidRPr="000D1B4E" w:rsidRDefault="00FF355B" w:rsidP="000D1B4E">
            <w:pPr>
              <w:pStyle w:val="NormalWeb"/>
              <w:keepNext/>
              <w:spacing w:after="0" w:afterAutospacing="0"/>
              <w:jc w:val="center"/>
              <w:rPr>
                <w:rFonts w:ascii="Helvetica" w:hAnsi="Helvetica" w:cs="Helvetica"/>
                <w:b/>
                <w:bCs/>
                <w:color w:val="000000"/>
                <w:sz w:val="18"/>
                <w:szCs w:val="18"/>
              </w:rPr>
            </w:pPr>
            <w:r w:rsidRPr="000D1B4E">
              <w:rPr>
                <w:rStyle w:val="Strong"/>
                <w:rFonts w:ascii="Helvetica" w:hAnsi="Helvetica" w:cs="Helvetica"/>
                <w:color w:val="000000"/>
                <w:sz w:val="18"/>
                <w:szCs w:val="18"/>
              </w:rPr>
              <w:t>Value</w:t>
            </w:r>
          </w:p>
        </w:tc>
        <w:tc>
          <w:tcPr>
            <w:tcW w:w="788" w:type="dxa"/>
          </w:tcPr>
          <w:p w14:paraId="29391F3F" w14:textId="19AEC848" w:rsidR="00FF355B" w:rsidRPr="000D1B4E" w:rsidRDefault="009B240F" w:rsidP="000D1B4E">
            <w:pPr>
              <w:pStyle w:val="NormalWeb"/>
              <w:keepNext/>
              <w:spacing w:after="0" w:afterAutospacing="0"/>
              <w:jc w:val="center"/>
              <w:rPr>
                <w:rStyle w:val="Strong"/>
                <w:rFonts w:ascii="Helvetica" w:hAnsi="Helvetica" w:cs="Helvetica"/>
                <w:color w:val="000000"/>
                <w:sz w:val="18"/>
                <w:szCs w:val="18"/>
              </w:rPr>
            </w:pPr>
            <w:r>
              <w:rPr>
                <w:rStyle w:val="Strong"/>
                <w:rFonts w:ascii="Helvetica" w:hAnsi="Helvetica" w:cs="Helvetica"/>
                <w:color w:val="000000"/>
                <w:sz w:val="18"/>
                <w:szCs w:val="18"/>
              </w:rPr>
              <w:t>N</w:t>
            </w:r>
            <w:r>
              <w:rPr>
                <w:rStyle w:val="Strong"/>
                <w:rFonts w:ascii="Helvetica" w:hAnsi="Helvetica"/>
                <w:color w:val="000000"/>
                <w:sz w:val="18"/>
                <w:szCs w:val="18"/>
              </w:rPr>
              <w:t>otes</w:t>
            </w:r>
          </w:p>
        </w:tc>
      </w:tr>
      <w:tr w:rsidR="00254414" w:rsidRPr="000D1B4E" w14:paraId="302C29A2" w14:textId="77777777" w:rsidTr="009B240F">
        <w:trPr>
          <w:trHeight w:val="20"/>
        </w:trPr>
        <w:tc>
          <w:tcPr>
            <w:tcW w:w="4585" w:type="dxa"/>
            <w:gridSpan w:val="6"/>
          </w:tcPr>
          <w:p w14:paraId="6A649C7A" w14:textId="48C767C6" w:rsidR="00FF355B" w:rsidRPr="000D1B4E" w:rsidRDefault="00FF355B" w:rsidP="000D1B4E">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w:t>
            </w:r>
            <w:r w:rsidR="000D1B4E" w:rsidRPr="000D1B4E">
              <w:rPr>
                <w:rFonts w:ascii="Helvetica" w:hAnsi="Helvetica" w:cs="Helvetica"/>
                <w:i/>
                <w:iCs/>
                <w:color w:val="000000"/>
                <w:sz w:val="18"/>
                <w:szCs w:val="18"/>
              </w:rPr>
              <w:t>Inventory attributes</w:t>
            </w:r>
          </w:p>
        </w:tc>
        <w:tc>
          <w:tcPr>
            <w:tcW w:w="1260" w:type="dxa"/>
          </w:tcPr>
          <w:p w14:paraId="30D3D355" w14:textId="77777777" w:rsidR="00FF355B" w:rsidRPr="000D1B4E" w:rsidRDefault="00FF355B" w:rsidP="000D1B4E">
            <w:pPr>
              <w:pStyle w:val="NormalWeb"/>
              <w:keepNext/>
              <w:spacing w:before="0" w:beforeAutospacing="0" w:after="0" w:afterAutospacing="0"/>
              <w:jc w:val="center"/>
              <w:rPr>
                <w:rFonts w:ascii="Helvetica" w:hAnsi="Helvetica" w:cs="Helvetica"/>
                <w:color w:val="000000"/>
                <w:sz w:val="18"/>
                <w:szCs w:val="18"/>
              </w:rPr>
            </w:pPr>
          </w:p>
        </w:tc>
        <w:tc>
          <w:tcPr>
            <w:tcW w:w="477" w:type="dxa"/>
          </w:tcPr>
          <w:p w14:paraId="495F23A5" w14:textId="77777777" w:rsidR="00FF355B" w:rsidRPr="000D1B4E" w:rsidRDefault="00FF355B" w:rsidP="000D1B4E">
            <w:pPr>
              <w:pStyle w:val="NormalWeb"/>
              <w:keepNext/>
              <w:spacing w:before="0" w:beforeAutospacing="0" w:after="0" w:afterAutospacing="0"/>
              <w:rPr>
                <w:rFonts w:ascii="Helvetica" w:hAnsi="Helvetica" w:cs="Helvetica"/>
                <w:color w:val="000000"/>
                <w:sz w:val="18"/>
                <w:szCs w:val="18"/>
              </w:rPr>
            </w:pPr>
          </w:p>
        </w:tc>
        <w:tc>
          <w:tcPr>
            <w:tcW w:w="2978" w:type="dxa"/>
            <w:hideMark/>
          </w:tcPr>
          <w:p w14:paraId="61E73A85" w14:textId="77777777" w:rsidR="00FF355B" w:rsidRPr="000D1B4E" w:rsidRDefault="00FF355B" w:rsidP="000D1B4E">
            <w:pPr>
              <w:keepNext/>
              <w:spacing w:after="0"/>
              <w:rPr>
                <w:rFonts w:cs="Helvetica"/>
                <w:color w:val="000000"/>
                <w:sz w:val="18"/>
                <w:szCs w:val="18"/>
              </w:rPr>
            </w:pPr>
          </w:p>
        </w:tc>
        <w:tc>
          <w:tcPr>
            <w:tcW w:w="788" w:type="dxa"/>
          </w:tcPr>
          <w:p w14:paraId="7EBCE863" w14:textId="77777777" w:rsidR="00FF355B" w:rsidRPr="000D1B4E" w:rsidRDefault="00FF355B" w:rsidP="000D1B4E">
            <w:pPr>
              <w:keepNext/>
              <w:spacing w:after="0"/>
              <w:rPr>
                <w:rFonts w:cs="Helvetica"/>
                <w:color w:val="000000"/>
                <w:sz w:val="18"/>
                <w:szCs w:val="18"/>
              </w:rPr>
            </w:pPr>
          </w:p>
        </w:tc>
      </w:tr>
      <w:tr w:rsidR="00254414" w:rsidRPr="000D1B4E" w14:paraId="26A92BF8" w14:textId="77777777" w:rsidTr="009B240F">
        <w:trPr>
          <w:trHeight w:val="20"/>
        </w:trPr>
        <w:tc>
          <w:tcPr>
            <w:tcW w:w="4585" w:type="dxa"/>
            <w:gridSpan w:val="6"/>
            <w:hideMark/>
          </w:tcPr>
          <w:p w14:paraId="2945F582" w14:textId="77777777" w:rsidR="00FF355B" w:rsidRPr="000D1B4E" w:rsidRDefault="00FF355B" w:rsidP="000D1B4E">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sz w:val="18"/>
                <w:szCs w:val="18"/>
              </w:rPr>
              <w:t>Inventoried Studies Sequence</w:t>
            </w:r>
          </w:p>
        </w:tc>
        <w:tc>
          <w:tcPr>
            <w:tcW w:w="1260" w:type="dxa"/>
            <w:hideMark/>
          </w:tcPr>
          <w:p w14:paraId="7BE844E7" w14:textId="77777777" w:rsidR="00FF355B" w:rsidRPr="000D1B4E" w:rsidRDefault="00FF355B" w:rsidP="000D1B4E">
            <w:pPr>
              <w:pStyle w:val="NormalWeb"/>
              <w:keepNext/>
              <w:spacing w:before="0" w:beforeAutospacing="0" w:after="0" w:afterAutospacing="0"/>
              <w:jc w:val="center"/>
              <w:rPr>
                <w:rFonts w:ascii="Helvetica" w:hAnsi="Helvetica" w:cs="Helvetica"/>
                <w:color w:val="000000"/>
                <w:sz w:val="18"/>
                <w:szCs w:val="18"/>
              </w:rPr>
            </w:pPr>
            <w:r w:rsidRPr="000D1B4E">
              <w:rPr>
                <w:rFonts w:ascii="Helvetica" w:hAnsi="Helvetica" w:cs="Helvetica"/>
                <w:color w:val="000000"/>
                <w:sz w:val="18"/>
                <w:szCs w:val="18"/>
              </w:rPr>
              <w:t>(0400,06x1)</w:t>
            </w:r>
          </w:p>
        </w:tc>
        <w:tc>
          <w:tcPr>
            <w:tcW w:w="477" w:type="dxa"/>
            <w:hideMark/>
          </w:tcPr>
          <w:p w14:paraId="18A85977" w14:textId="77777777" w:rsidR="00FF355B" w:rsidRPr="000D1B4E" w:rsidRDefault="00FF355B" w:rsidP="000D1B4E">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SQ</w:t>
            </w:r>
          </w:p>
        </w:tc>
        <w:tc>
          <w:tcPr>
            <w:tcW w:w="2978" w:type="dxa"/>
            <w:hideMark/>
          </w:tcPr>
          <w:p w14:paraId="0D7CF457" w14:textId="77777777" w:rsidR="00FF355B" w:rsidRPr="000D1B4E" w:rsidRDefault="00FF355B" w:rsidP="000D1B4E">
            <w:pPr>
              <w:keepNext/>
              <w:spacing w:after="0"/>
              <w:rPr>
                <w:rFonts w:cs="Helvetica"/>
                <w:color w:val="000000"/>
                <w:sz w:val="18"/>
                <w:szCs w:val="18"/>
              </w:rPr>
            </w:pPr>
          </w:p>
        </w:tc>
        <w:tc>
          <w:tcPr>
            <w:tcW w:w="788" w:type="dxa"/>
          </w:tcPr>
          <w:p w14:paraId="0DB6535F" w14:textId="77777777" w:rsidR="00FF355B" w:rsidRPr="000D1B4E" w:rsidRDefault="00FF355B" w:rsidP="000D1B4E">
            <w:pPr>
              <w:keepNext/>
              <w:spacing w:after="0"/>
              <w:rPr>
                <w:rFonts w:cs="Helvetica"/>
                <w:color w:val="000000"/>
                <w:sz w:val="18"/>
                <w:szCs w:val="18"/>
              </w:rPr>
            </w:pPr>
          </w:p>
        </w:tc>
      </w:tr>
      <w:tr w:rsidR="000D1B4E" w:rsidRPr="000D1B4E" w14:paraId="01270234" w14:textId="77777777" w:rsidTr="009B240F">
        <w:trPr>
          <w:trHeight w:val="20"/>
        </w:trPr>
        <w:tc>
          <w:tcPr>
            <w:tcW w:w="626" w:type="dxa"/>
            <w:vMerge w:val="restart"/>
          </w:tcPr>
          <w:p w14:paraId="20E3448E" w14:textId="7E75306A" w:rsidR="00B45BAC" w:rsidRPr="000D1B4E" w:rsidRDefault="00B45BAC" w:rsidP="000D1B4E">
            <w:pPr>
              <w:keepNext/>
              <w:tabs>
                <w:tab w:val="clear" w:pos="720"/>
              </w:tabs>
              <w:overflowPunct/>
              <w:autoSpaceDE/>
              <w:autoSpaceDN/>
              <w:adjustRightInd/>
              <w:spacing w:after="0"/>
              <w:textAlignment w:val="auto"/>
              <w:rPr>
                <w:rFonts w:cs="Helvetica"/>
                <w:sz w:val="16"/>
                <w:szCs w:val="16"/>
              </w:rPr>
            </w:pPr>
            <w:r w:rsidRPr="000D1B4E">
              <w:rPr>
                <w:rFonts w:cs="Helvetica"/>
                <w:sz w:val="16"/>
                <w:szCs w:val="16"/>
              </w:rPr>
              <w:t>Item</w:t>
            </w:r>
            <w:r w:rsidR="006B180E">
              <w:rPr>
                <w:rFonts w:cs="Helvetica"/>
                <w:sz w:val="16"/>
                <w:szCs w:val="16"/>
              </w:rPr>
              <w:t xml:space="preserve"> Study</w:t>
            </w:r>
            <w:r w:rsidRPr="000D1B4E">
              <w:rPr>
                <w:rFonts w:cs="Helvetica"/>
                <w:sz w:val="16"/>
                <w:szCs w:val="16"/>
              </w:rPr>
              <w:br/>
            </w:r>
          </w:p>
          <w:p w14:paraId="6A8D461C" w14:textId="63C4851F" w:rsidR="00B45BAC" w:rsidRPr="000D1B4E" w:rsidRDefault="00B45BAC" w:rsidP="000D1B4E">
            <w:pPr>
              <w:keepNext/>
              <w:tabs>
                <w:tab w:val="clear" w:pos="720"/>
              </w:tabs>
              <w:overflowPunct/>
              <w:autoSpaceDE/>
              <w:autoSpaceDN/>
              <w:adjustRightInd/>
              <w:spacing w:after="0"/>
              <w:textAlignment w:val="auto"/>
              <w:rPr>
                <w:rFonts w:cs="Helvetica"/>
                <w:sz w:val="18"/>
                <w:szCs w:val="18"/>
              </w:rPr>
            </w:pPr>
          </w:p>
        </w:tc>
        <w:tc>
          <w:tcPr>
            <w:tcW w:w="3959" w:type="dxa"/>
            <w:gridSpan w:val="5"/>
          </w:tcPr>
          <w:p w14:paraId="4308955F" w14:textId="5071F5AA" w:rsidR="00B45BAC" w:rsidRPr="000D1B4E" w:rsidRDefault="00B45BAC" w:rsidP="000D1B4E">
            <w:pPr>
              <w:keepNext/>
              <w:tabs>
                <w:tab w:val="clear" w:pos="720"/>
              </w:tabs>
              <w:overflowPunct/>
              <w:autoSpaceDE/>
              <w:autoSpaceDN/>
              <w:adjustRightInd/>
              <w:spacing w:after="0"/>
              <w:textAlignment w:val="auto"/>
              <w:rPr>
                <w:rFonts w:eastAsia="Times New Roman" w:cs="Helvetica"/>
                <w:sz w:val="18"/>
                <w:szCs w:val="18"/>
                <w:lang w:bidi="ar-SA"/>
              </w:rPr>
            </w:pPr>
            <w:r w:rsidRPr="000D1B4E">
              <w:rPr>
                <w:rFonts w:cs="Helvetica"/>
                <w:sz w:val="18"/>
                <w:szCs w:val="18"/>
              </w:rPr>
              <w:t>&gt;…</w:t>
            </w:r>
            <w:r w:rsidR="000D1B4E" w:rsidRPr="000D1B4E">
              <w:rPr>
                <w:rFonts w:cs="Helvetica"/>
                <w:i/>
                <w:iCs/>
                <w:sz w:val="18"/>
                <w:szCs w:val="18"/>
              </w:rPr>
              <w:t>Study</w:t>
            </w:r>
            <w:r w:rsidR="000D1B4E" w:rsidRPr="000D1B4E">
              <w:rPr>
                <w:rFonts w:cs="Helvetica"/>
                <w:i/>
                <w:iCs/>
                <w:color w:val="000000"/>
                <w:sz w:val="18"/>
                <w:szCs w:val="18"/>
              </w:rPr>
              <w:t xml:space="preserve"> attributes</w:t>
            </w:r>
          </w:p>
        </w:tc>
        <w:tc>
          <w:tcPr>
            <w:tcW w:w="1260" w:type="dxa"/>
          </w:tcPr>
          <w:p w14:paraId="3B5733E8" w14:textId="482407AD" w:rsidR="00B45BAC" w:rsidRPr="000D1B4E" w:rsidRDefault="00B45BAC" w:rsidP="000D1B4E">
            <w:pPr>
              <w:keepNext/>
              <w:tabs>
                <w:tab w:val="clear" w:pos="720"/>
              </w:tabs>
              <w:overflowPunct/>
              <w:autoSpaceDE/>
              <w:autoSpaceDN/>
              <w:adjustRightInd/>
              <w:spacing w:after="0"/>
              <w:jc w:val="center"/>
              <w:textAlignment w:val="auto"/>
              <w:rPr>
                <w:rFonts w:eastAsia="Times New Roman" w:cs="Helvetica"/>
                <w:color w:val="000000"/>
                <w:sz w:val="18"/>
                <w:szCs w:val="18"/>
                <w:lang w:bidi="ar-SA"/>
              </w:rPr>
            </w:pPr>
          </w:p>
        </w:tc>
        <w:tc>
          <w:tcPr>
            <w:tcW w:w="477" w:type="dxa"/>
          </w:tcPr>
          <w:p w14:paraId="1B6F0F52" w14:textId="75B1FC2C" w:rsidR="00B45BAC" w:rsidRPr="000D1B4E" w:rsidRDefault="00B45BAC" w:rsidP="000D1B4E">
            <w:pPr>
              <w:pStyle w:val="NormalWeb"/>
              <w:keepNext/>
              <w:spacing w:before="0" w:beforeAutospacing="0" w:after="0" w:afterAutospacing="0"/>
              <w:rPr>
                <w:rFonts w:ascii="Helvetica" w:hAnsi="Helvetica" w:cs="Helvetica"/>
                <w:color w:val="000000"/>
                <w:sz w:val="18"/>
                <w:szCs w:val="18"/>
              </w:rPr>
            </w:pPr>
          </w:p>
        </w:tc>
        <w:tc>
          <w:tcPr>
            <w:tcW w:w="2978" w:type="dxa"/>
          </w:tcPr>
          <w:p w14:paraId="0EAB6D92" w14:textId="134914DC" w:rsidR="00B45BAC" w:rsidRPr="000D1B4E" w:rsidRDefault="00B45BAC" w:rsidP="000D1B4E">
            <w:pPr>
              <w:keepNext/>
              <w:spacing w:after="0"/>
              <w:rPr>
                <w:rFonts w:cs="Helvetica"/>
                <w:color w:val="000000"/>
                <w:sz w:val="18"/>
                <w:szCs w:val="18"/>
              </w:rPr>
            </w:pPr>
          </w:p>
        </w:tc>
        <w:tc>
          <w:tcPr>
            <w:tcW w:w="788" w:type="dxa"/>
          </w:tcPr>
          <w:p w14:paraId="61973707" w14:textId="77777777" w:rsidR="00B45BAC" w:rsidRPr="000D1B4E" w:rsidRDefault="00B45BAC" w:rsidP="000D1B4E">
            <w:pPr>
              <w:keepNext/>
              <w:spacing w:after="0"/>
              <w:rPr>
                <w:rFonts w:cs="Helvetica"/>
                <w:color w:val="000000"/>
                <w:sz w:val="18"/>
                <w:szCs w:val="18"/>
              </w:rPr>
            </w:pPr>
          </w:p>
        </w:tc>
      </w:tr>
      <w:tr w:rsidR="000D1B4E" w:rsidRPr="000D1B4E" w14:paraId="1DC55D7E" w14:textId="77777777" w:rsidTr="009B240F">
        <w:trPr>
          <w:trHeight w:val="20"/>
        </w:trPr>
        <w:tc>
          <w:tcPr>
            <w:tcW w:w="626" w:type="dxa"/>
            <w:vMerge/>
          </w:tcPr>
          <w:p w14:paraId="018D14A9" w14:textId="04A599AA" w:rsidR="00B45BAC" w:rsidRPr="000D1B4E" w:rsidRDefault="00B45BAC" w:rsidP="000D1B4E">
            <w:pPr>
              <w:pStyle w:val="NormalWeb"/>
              <w:keepNext/>
              <w:spacing w:after="0"/>
              <w:rPr>
                <w:rFonts w:ascii="Helvetica" w:hAnsi="Helvetica" w:cs="Helvetica"/>
                <w:sz w:val="18"/>
                <w:szCs w:val="18"/>
              </w:rPr>
            </w:pPr>
          </w:p>
        </w:tc>
        <w:tc>
          <w:tcPr>
            <w:tcW w:w="3959" w:type="dxa"/>
            <w:gridSpan w:val="5"/>
          </w:tcPr>
          <w:p w14:paraId="508C45A1" w14:textId="0883BD91" w:rsidR="00B45BAC" w:rsidRPr="000D1B4E" w:rsidRDefault="00B45BAC" w:rsidP="000D1B4E">
            <w:pPr>
              <w:pStyle w:val="NormalWeb"/>
              <w:keepNext/>
              <w:spacing w:after="0"/>
              <w:rPr>
                <w:rFonts w:ascii="Helvetica" w:hAnsi="Helvetica" w:cs="Helvetica"/>
                <w:sz w:val="18"/>
                <w:szCs w:val="18"/>
              </w:rPr>
            </w:pPr>
            <w:r w:rsidRPr="000D1B4E">
              <w:rPr>
                <w:rFonts w:ascii="Helvetica" w:hAnsi="Helvetica" w:cs="Helvetica"/>
                <w:sz w:val="18"/>
                <w:szCs w:val="18"/>
              </w:rPr>
              <w:t xml:space="preserve">&gt;File Set Access Sequence </w:t>
            </w:r>
          </w:p>
        </w:tc>
        <w:tc>
          <w:tcPr>
            <w:tcW w:w="1260" w:type="dxa"/>
          </w:tcPr>
          <w:p w14:paraId="305808EF" w14:textId="6746D1F8" w:rsidR="00B45BAC" w:rsidRPr="000D1B4E" w:rsidRDefault="00B45BAC" w:rsidP="000D1B4E">
            <w:pPr>
              <w:pStyle w:val="NormalWeb"/>
              <w:keepNext/>
              <w:spacing w:before="0" w:beforeAutospacing="0" w:after="0" w:afterAutospacing="0"/>
              <w:jc w:val="center"/>
              <w:rPr>
                <w:rFonts w:ascii="Helvetica" w:hAnsi="Helvetica" w:cs="Helvetica"/>
                <w:sz w:val="18"/>
                <w:szCs w:val="18"/>
              </w:rPr>
            </w:pPr>
            <w:r w:rsidRPr="000D1B4E">
              <w:rPr>
                <w:rFonts w:ascii="Helvetica" w:hAnsi="Helvetica" w:cs="Helvetica"/>
                <w:sz w:val="18"/>
                <w:szCs w:val="18"/>
              </w:rPr>
              <w:t>(00gg,0FyE)</w:t>
            </w:r>
          </w:p>
        </w:tc>
        <w:tc>
          <w:tcPr>
            <w:tcW w:w="477" w:type="dxa"/>
          </w:tcPr>
          <w:p w14:paraId="3C5B76CA" w14:textId="0119CC10" w:rsidR="00B45BAC" w:rsidRPr="000D1B4E" w:rsidRDefault="00B45BAC" w:rsidP="000D1B4E">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SQ</w:t>
            </w:r>
          </w:p>
        </w:tc>
        <w:tc>
          <w:tcPr>
            <w:tcW w:w="2978" w:type="dxa"/>
          </w:tcPr>
          <w:p w14:paraId="1BE9058B" w14:textId="63590DA9" w:rsidR="00B45BAC" w:rsidRPr="000D1B4E" w:rsidRDefault="00B45BAC" w:rsidP="000D1B4E">
            <w:pPr>
              <w:keepNext/>
              <w:spacing w:after="0"/>
              <w:rPr>
                <w:rFonts w:cs="Helvetica"/>
                <w:color w:val="000000"/>
                <w:sz w:val="18"/>
                <w:szCs w:val="18"/>
              </w:rPr>
            </w:pPr>
          </w:p>
        </w:tc>
        <w:tc>
          <w:tcPr>
            <w:tcW w:w="788" w:type="dxa"/>
          </w:tcPr>
          <w:p w14:paraId="55865706" w14:textId="66190C18" w:rsidR="00B45BAC" w:rsidRPr="000D1B4E" w:rsidRDefault="00B45BAC" w:rsidP="000D1B4E">
            <w:pPr>
              <w:keepNext/>
              <w:spacing w:after="0"/>
              <w:rPr>
                <w:rFonts w:cs="Helvetica"/>
                <w:color w:val="000000"/>
                <w:sz w:val="18"/>
                <w:szCs w:val="18"/>
              </w:rPr>
            </w:pPr>
            <w:r w:rsidRPr="000D1B4E">
              <w:rPr>
                <w:rFonts w:cs="Helvetica"/>
                <w:color w:val="000000"/>
                <w:sz w:val="18"/>
                <w:szCs w:val="18"/>
              </w:rPr>
              <w:t>Note 1</w:t>
            </w:r>
          </w:p>
        </w:tc>
      </w:tr>
      <w:tr w:rsidR="006B180E" w:rsidRPr="000D1B4E" w14:paraId="1152C0D6" w14:textId="77777777" w:rsidTr="009B240F">
        <w:trPr>
          <w:trHeight w:val="20"/>
        </w:trPr>
        <w:tc>
          <w:tcPr>
            <w:tcW w:w="626" w:type="dxa"/>
            <w:vMerge/>
          </w:tcPr>
          <w:p w14:paraId="67DE31DF" w14:textId="6004D411" w:rsidR="00B45BAC" w:rsidRPr="000D1B4E" w:rsidRDefault="00B45BAC" w:rsidP="000D1B4E">
            <w:pPr>
              <w:pStyle w:val="NormalWeb"/>
              <w:keepNext/>
              <w:spacing w:after="0"/>
              <w:rPr>
                <w:rFonts w:ascii="Helvetica" w:hAnsi="Helvetica" w:cs="Helvetica"/>
                <w:sz w:val="18"/>
                <w:szCs w:val="18"/>
              </w:rPr>
            </w:pPr>
          </w:p>
        </w:tc>
        <w:tc>
          <w:tcPr>
            <w:tcW w:w="650" w:type="dxa"/>
          </w:tcPr>
          <w:p w14:paraId="3606CF41" w14:textId="2B0E9688" w:rsidR="00B45BAC" w:rsidRPr="000D1B4E" w:rsidRDefault="00B45BAC" w:rsidP="000D1B4E">
            <w:pPr>
              <w:pStyle w:val="NormalWeb"/>
              <w:keepNext/>
              <w:spacing w:after="0"/>
              <w:rPr>
                <w:rFonts w:ascii="Helvetica" w:hAnsi="Helvetica" w:cs="Helvetica"/>
                <w:sz w:val="18"/>
                <w:szCs w:val="18"/>
              </w:rPr>
            </w:pPr>
            <w:r w:rsidRPr="000D1B4E">
              <w:rPr>
                <w:rFonts w:ascii="Helvetica" w:hAnsi="Helvetica" w:cs="Helvetica"/>
                <w:sz w:val="16"/>
                <w:szCs w:val="16"/>
              </w:rPr>
              <w:t>Item</w:t>
            </w:r>
          </w:p>
        </w:tc>
        <w:tc>
          <w:tcPr>
            <w:tcW w:w="3309" w:type="dxa"/>
            <w:gridSpan w:val="4"/>
          </w:tcPr>
          <w:p w14:paraId="37A07C39" w14:textId="10193361" w:rsidR="00B45BAC" w:rsidRPr="000D1B4E" w:rsidRDefault="00B45BAC" w:rsidP="000D1B4E">
            <w:pPr>
              <w:pStyle w:val="NormalWeb"/>
              <w:keepNext/>
              <w:spacing w:after="0"/>
              <w:rPr>
                <w:rFonts w:ascii="Helvetica" w:hAnsi="Helvetica" w:cs="Helvetica"/>
                <w:sz w:val="18"/>
                <w:szCs w:val="18"/>
              </w:rPr>
            </w:pPr>
            <w:r w:rsidRPr="000D1B4E">
              <w:rPr>
                <w:rFonts w:ascii="Helvetica" w:hAnsi="Helvetica" w:cs="Helvetica"/>
                <w:sz w:val="18"/>
                <w:szCs w:val="18"/>
              </w:rPr>
              <w:t xml:space="preserve">&gt;&gt;Stored Instance Base URI </w:t>
            </w:r>
          </w:p>
        </w:tc>
        <w:tc>
          <w:tcPr>
            <w:tcW w:w="1260" w:type="dxa"/>
          </w:tcPr>
          <w:p w14:paraId="22CA5B32" w14:textId="4CD6F260" w:rsidR="00B45BAC" w:rsidRPr="000D1B4E" w:rsidRDefault="00B45BAC" w:rsidP="000D1B4E">
            <w:pPr>
              <w:pStyle w:val="NormalWeb"/>
              <w:keepNext/>
              <w:spacing w:before="0" w:beforeAutospacing="0" w:after="0" w:afterAutospacing="0"/>
              <w:jc w:val="center"/>
              <w:rPr>
                <w:rFonts w:ascii="Helvetica" w:hAnsi="Helvetica" w:cs="Helvetica"/>
                <w:sz w:val="18"/>
                <w:szCs w:val="18"/>
              </w:rPr>
            </w:pPr>
            <w:r w:rsidRPr="000D1B4E">
              <w:rPr>
                <w:rFonts w:ascii="Helvetica" w:hAnsi="Helvetica" w:cs="Helvetica"/>
                <w:sz w:val="18"/>
                <w:szCs w:val="18"/>
              </w:rPr>
              <w:t>(00gg,0Fx9)</w:t>
            </w:r>
          </w:p>
        </w:tc>
        <w:tc>
          <w:tcPr>
            <w:tcW w:w="477" w:type="dxa"/>
          </w:tcPr>
          <w:p w14:paraId="48194164" w14:textId="1897AE56" w:rsidR="00B45BAC" w:rsidRPr="000D1B4E" w:rsidRDefault="00B45BAC" w:rsidP="000D1B4E">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UR</w:t>
            </w:r>
          </w:p>
        </w:tc>
        <w:tc>
          <w:tcPr>
            <w:tcW w:w="2978" w:type="dxa"/>
          </w:tcPr>
          <w:p w14:paraId="0BEE63F6" w14:textId="417EF99B" w:rsidR="00B45BAC" w:rsidRPr="000D1B4E" w:rsidRDefault="00B45BAC" w:rsidP="000D1B4E">
            <w:pPr>
              <w:keepNext/>
              <w:spacing w:after="0"/>
              <w:rPr>
                <w:rFonts w:cs="Helvetica"/>
                <w:color w:val="000000"/>
                <w:sz w:val="18"/>
                <w:szCs w:val="18"/>
              </w:rPr>
            </w:pPr>
            <w:r w:rsidRPr="000D1B4E">
              <w:rPr>
                <w:rFonts w:cs="Helvetica"/>
                <w:sz w:val="18"/>
                <w:szCs w:val="18"/>
              </w:rPr>
              <w:t>nfs://</w:t>
            </w:r>
            <w:r w:rsidR="006F2C3B">
              <w:rPr>
                <w:rFonts w:cs="Helvetica"/>
                <w:sz w:val="18"/>
                <w:szCs w:val="18"/>
              </w:rPr>
              <w:t>vna</w:t>
            </w:r>
            <w:r w:rsidRPr="000D1B4E">
              <w:rPr>
                <w:rFonts w:cs="Helvetica"/>
                <w:sz w:val="18"/>
                <w:szCs w:val="18"/>
              </w:rPr>
              <w:t>.exampleinstitution.org/</w:t>
            </w:r>
            <w:r w:rsidRPr="000D1B4E">
              <w:rPr>
                <w:rFonts w:cs="Helvetica"/>
                <w:sz w:val="18"/>
                <w:szCs w:val="18"/>
              </w:rPr>
              <w:br/>
              <w:t>JZ08555/2.25.916804767294.zip</w:t>
            </w:r>
          </w:p>
        </w:tc>
        <w:tc>
          <w:tcPr>
            <w:tcW w:w="788" w:type="dxa"/>
          </w:tcPr>
          <w:p w14:paraId="537D848C" w14:textId="0D33DA39" w:rsidR="00B45BAC" w:rsidRPr="000D1B4E" w:rsidRDefault="00B45BAC" w:rsidP="000D1B4E">
            <w:pPr>
              <w:keepNext/>
              <w:spacing w:after="0"/>
              <w:rPr>
                <w:rFonts w:cs="Helvetica"/>
                <w:color w:val="000000"/>
                <w:sz w:val="18"/>
                <w:szCs w:val="18"/>
              </w:rPr>
            </w:pPr>
          </w:p>
        </w:tc>
      </w:tr>
      <w:tr w:rsidR="000D1B4E" w:rsidRPr="000D1B4E" w14:paraId="7D27884B" w14:textId="77777777" w:rsidTr="009B240F">
        <w:trPr>
          <w:trHeight w:val="20"/>
        </w:trPr>
        <w:tc>
          <w:tcPr>
            <w:tcW w:w="626" w:type="dxa"/>
            <w:vMerge/>
          </w:tcPr>
          <w:p w14:paraId="499D56DC" w14:textId="34486AB1" w:rsidR="00B45BAC" w:rsidRPr="000D1B4E" w:rsidRDefault="00B45BAC" w:rsidP="000D1B4E">
            <w:pPr>
              <w:pStyle w:val="NormalWeb"/>
              <w:keepNext/>
              <w:spacing w:before="0" w:beforeAutospacing="0" w:after="0" w:afterAutospacing="0"/>
              <w:rPr>
                <w:rFonts w:ascii="Helvetica" w:hAnsi="Helvetica" w:cs="Helvetica"/>
                <w:color w:val="000000"/>
                <w:sz w:val="18"/>
                <w:szCs w:val="18"/>
              </w:rPr>
            </w:pPr>
          </w:p>
        </w:tc>
        <w:tc>
          <w:tcPr>
            <w:tcW w:w="3959" w:type="dxa"/>
            <w:gridSpan w:val="5"/>
          </w:tcPr>
          <w:p w14:paraId="154CED4E" w14:textId="08B89B25" w:rsidR="00B45BAC" w:rsidRPr="000D1B4E" w:rsidRDefault="00B45BAC" w:rsidP="000D1B4E">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sz w:val="18"/>
                <w:szCs w:val="18"/>
              </w:rPr>
              <w:t>&gt;Inventoried Series Sequence</w:t>
            </w:r>
          </w:p>
        </w:tc>
        <w:tc>
          <w:tcPr>
            <w:tcW w:w="1260" w:type="dxa"/>
            <w:hideMark/>
          </w:tcPr>
          <w:p w14:paraId="43388D72" w14:textId="6FD38EAE" w:rsidR="00B45BAC" w:rsidRPr="000D1B4E" w:rsidRDefault="00B45BAC" w:rsidP="000D1B4E">
            <w:pPr>
              <w:pStyle w:val="NormalWeb"/>
              <w:keepNext/>
              <w:spacing w:before="0" w:beforeAutospacing="0" w:after="0" w:afterAutospacing="0"/>
              <w:jc w:val="center"/>
              <w:rPr>
                <w:rFonts w:ascii="Helvetica" w:hAnsi="Helvetica" w:cs="Helvetica"/>
                <w:color w:val="000000"/>
                <w:sz w:val="18"/>
                <w:szCs w:val="18"/>
              </w:rPr>
            </w:pPr>
            <w:r w:rsidRPr="000D1B4E">
              <w:rPr>
                <w:rFonts w:ascii="Helvetica" w:hAnsi="Helvetica" w:cs="Helvetica"/>
                <w:color w:val="000000"/>
                <w:sz w:val="18"/>
                <w:szCs w:val="18"/>
              </w:rPr>
              <w:t>(0400,06x2)</w:t>
            </w:r>
          </w:p>
        </w:tc>
        <w:tc>
          <w:tcPr>
            <w:tcW w:w="477" w:type="dxa"/>
            <w:hideMark/>
          </w:tcPr>
          <w:p w14:paraId="6B972C86" w14:textId="77777777" w:rsidR="00B45BAC" w:rsidRPr="000D1B4E" w:rsidRDefault="00B45BAC" w:rsidP="000D1B4E">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SQ</w:t>
            </w:r>
          </w:p>
        </w:tc>
        <w:tc>
          <w:tcPr>
            <w:tcW w:w="2978" w:type="dxa"/>
            <w:hideMark/>
          </w:tcPr>
          <w:p w14:paraId="2193EFEA" w14:textId="77777777" w:rsidR="00B45BAC" w:rsidRPr="000D1B4E" w:rsidRDefault="00B45BAC" w:rsidP="000D1B4E">
            <w:pPr>
              <w:keepNext/>
              <w:spacing w:after="0"/>
              <w:rPr>
                <w:rFonts w:cs="Helvetica"/>
                <w:color w:val="000000"/>
                <w:sz w:val="18"/>
                <w:szCs w:val="18"/>
              </w:rPr>
            </w:pPr>
          </w:p>
        </w:tc>
        <w:tc>
          <w:tcPr>
            <w:tcW w:w="788" w:type="dxa"/>
          </w:tcPr>
          <w:p w14:paraId="4367B8C0" w14:textId="77777777" w:rsidR="00B45BAC" w:rsidRPr="000D1B4E" w:rsidRDefault="00B45BAC" w:rsidP="000D1B4E">
            <w:pPr>
              <w:keepNext/>
              <w:spacing w:after="0"/>
              <w:rPr>
                <w:rFonts w:cs="Helvetica"/>
                <w:color w:val="000000"/>
                <w:sz w:val="18"/>
                <w:szCs w:val="18"/>
              </w:rPr>
            </w:pPr>
          </w:p>
        </w:tc>
      </w:tr>
      <w:tr w:rsidR="006B180E" w:rsidRPr="000D1B4E" w14:paraId="5CDE422E" w14:textId="77777777" w:rsidTr="009B240F">
        <w:trPr>
          <w:trHeight w:val="20"/>
        </w:trPr>
        <w:tc>
          <w:tcPr>
            <w:tcW w:w="626" w:type="dxa"/>
            <w:vMerge/>
          </w:tcPr>
          <w:p w14:paraId="12FA2A44" w14:textId="5931CBF6" w:rsidR="00B45BAC" w:rsidRPr="000D1B4E" w:rsidRDefault="00B45BAC" w:rsidP="000D1B4E">
            <w:pPr>
              <w:pStyle w:val="NormalWeb"/>
              <w:keepNext/>
              <w:spacing w:before="0" w:beforeAutospacing="0" w:after="0" w:afterAutospacing="0"/>
              <w:rPr>
                <w:rFonts w:ascii="Helvetica" w:hAnsi="Helvetica" w:cs="Helvetica"/>
                <w:sz w:val="18"/>
                <w:szCs w:val="18"/>
              </w:rPr>
            </w:pPr>
          </w:p>
        </w:tc>
        <w:tc>
          <w:tcPr>
            <w:tcW w:w="670" w:type="dxa"/>
            <w:gridSpan w:val="2"/>
            <w:vMerge w:val="restart"/>
          </w:tcPr>
          <w:p w14:paraId="738559B6" w14:textId="77777777" w:rsidR="00B45BAC" w:rsidRPr="000D1B4E" w:rsidRDefault="00B45BAC" w:rsidP="000D1B4E">
            <w:pPr>
              <w:pStyle w:val="NormalWeb"/>
              <w:keepNext/>
              <w:spacing w:before="0" w:beforeAutospacing="0" w:after="0" w:afterAutospacing="0"/>
              <w:rPr>
                <w:rFonts w:ascii="Helvetica" w:hAnsi="Helvetica" w:cs="Helvetica"/>
                <w:sz w:val="16"/>
                <w:szCs w:val="16"/>
              </w:rPr>
            </w:pPr>
            <w:r w:rsidRPr="000D1B4E">
              <w:rPr>
                <w:rFonts w:ascii="Helvetica" w:hAnsi="Helvetica" w:cs="Helvetica"/>
                <w:sz w:val="16"/>
                <w:szCs w:val="16"/>
              </w:rPr>
              <w:t>Item</w:t>
            </w:r>
          </w:p>
          <w:p w14:paraId="0F13990C" w14:textId="77777777" w:rsidR="00B45BAC" w:rsidRPr="000D1B4E" w:rsidRDefault="00B45BAC" w:rsidP="000D1B4E">
            <w:pPr>
              <w:pStyle w:val="NormalWeb"/>
              <w:keepNext/>
              <w:spacing w:before="0" w:beforeAutospacing="0" w:after="0" w:afterAutospacing="0"/>
              <w:rPr>
                <w:rFonts w:ascii="Helvetica" w:hAnsi="Helvetica" w:cs="Helvetica"/>
                <w:sz w:val="16"/>
                <w:szCs w:val="16"/>
              </w:rPr>
            </w:pPr>
            <w:r w:rsidRPr="000D1B4E">
              <w:rPr>
                <w:rFonts w:ascii="Helvetica" w:hAnsi="Helvetica" w:cs="Helvetica"/>
                <w:sz w:val="16"/>
                <w:szCs w:val="16"/>
              </w:rPr>
              <w:t>Series</w:t>
            </w:r>
          </w:p>
          <w:p w14:paraId="04838D0B" w14:textId="6EB77453" w:rsidR="00B45BAC" w:rsidRPr="000D1B4E" w:rsidRDefault="00B45BAC" w:rsidP="000D1B4E">
            <w:pPr>
              <w:pStyle w:val="NormalWeb"/>
              <w:keepNext/>
              <w:spacing w:before="0" w:beforeAutospacing="0" w:after="0" w:afterAutospacing="0"/>
              <w:rPr>
                <w:rFonts w:ascii="Helvetica" w:hAnsi="Helvetica" w:cs="Helvetica"/>
                <w:sz w:val="18"/>
                <w:szCs w:val="18"/>
              </w:rPr>
            </w:pPr>
            <w:r w:rsidRPr="000D1B4E">
              <w:rPr>
                <w:rFonts w:ascii="Helvetica" w:hAnsi="Helvetica" w:cs="Helvetica"/>
                <w:sz w:val="16"/>
                <w:szCs w:val="16"/>
              </w:rPr>
              <w:t>1</w:t>
            </w:r>
          </w:p>
        </w:tc>
        <w:tc>
          <w:tcPr>
            <w:tcW w:w="3289" w:type="dxa"/>
            <w:gridSpan w:val="3"/>
          </w:tcPr>
          <w:p w14:paraId="183A4397" w14:textId="4FF08FC1" w:rsidR="00B45BAC" w:rsidRPr="000D1B4E" w:rsidRDefault="00B45BAC" w:rsidP="000D1B4E">
            <w:pPr>
              <w:pStyle w:val="NormalWeb"/>
              <w:keepNext/>
              <w:spacing w:before="0" w:beforeAutospacing="0" w:after="0" w:afterAutospacing="0"/>
              <w:rPr>
                <w:rFonts w:ascii="Helvetica" w:hAnsi="Helvetica" w:cs="Helvetica"/>
                <w:i/>
                <w:iCs/>
                <w:sz w:val="18"/>
                <w:szCs w:val="18"/>
              </w:rPr>
            </w:pPr>
            <w:r w:rsidRPr="000D1B4E">
              <w:rPr>
                <w:rFonts w:ascii="Helvetica" w:hAnsi="Helvetica" w:cs="Helvetica"/>
                <w:sz w:val="18"/>
                <w:szCs w:val="18"/>
              </w:rPr>
              <w:t xml:space="preserve">&gt;&gt;… </w:t>
            </w:r>
            <w:r w:rsidR="000D1B4E" w:rsidRPr="000D1B4E">
              <w:rPr>
                <w:rFonts w:ascii="Helvetica" w:hAnsi="Helvetica" w:cs="Helvetica"/>
                <w:i/>
                <w:iCs/>
                <w:sz w:val="18"/>
                <w:szCs w:val="18"/>
              </w:rPr>
              <w:t>Series attributes</w:t>
            </w:r>
          </w:p>
        </w:tc>
        <w:tc>
          <w:tcPr>
            <w:tcW w:w="1260" w:type="dxa"/>
          </w:tcPr>
          <w:p w14:paraId="0E3FB6B9" w14:textId="2A02375E" w:rsidR="00B45BAC" w:rsidRPr="000D1B4E" w:rsidRDefault="00B45BAC" w:rsidP="000D1B4E">
            <w:pPr>
              <w:pStyle w:val="NormalWeb"/>
              <w:keepNext/>
              <w:spacing w:before="0" w:beforeAutospacing="0" w:after="0" w:afterAutospacing="0"/>
              <w:jc w:val="center"/>
              <w:rPr>
                <w:rFonts w:ascii="Helvetica" w:hAnsi="Helvetica" w:cs="Helvetica"/>
                <w:color w:val="000000"/>
                <w:sz w:val="18"/>
                <w:szCs w:val="18"/>
              </w:rPr>
            </w:pPr>
          </w:p>
        </w:tc>
        <w:tc>
          <w:tcPr>
            <w:tcW w:w="477" w:type="dxa"/>
          </w:tcPr>
          <w:p w14:paraId="3D5199E5" w14:textId="77777777" w:rsidR="00B45BAC" w:rsidRPr="000D1B4E" w:rsidRDefault="00B45BAC" w:rsidP="000D1B4E">
            <w:pPr>
              <w:pStyle w:val="NormalWeb"/>
              <w:keepNext/>
              <w:spacing w:before="0" w:beforeAutospacing="0" w:after="0" w:afterAutospacing="0"/>
              <w:rPr>
                <w:rFonts w:ascii="Helvetica" w:hAnsi="Helvetica" w:cs="Helvetica"/>
                <w:color w:val="000000"/>
                <w:sz w:val="18"/>
                <w:szCs w:val="18"/>
              </w:rPr>
            </w:pPr>
          </w:p>
        </w:tc>
        <w:tc>
          <w:tcPr>
            <w:tcW w:w="2978" w:type="dxa"/>
          </w:tcPr>
          <w:p w14:paraId="7E89B2FD" w14:textId="77777777" w:rsidR="00B45BAC" w:rsidRPr="000D1B4E" w:rsidRDefault="00B45BAC" w:rsidP="000D1B4E">
            <w:pPr>
              <w:keepNext/>
              <w:spacing w:after="0"/>
              <w:rPr>
                <w:rFonts w:cs="Helvetica"/>
                <w:color w:val="000000"/>
                <w:sz w:val="18"/>
                <w:szCs w:val="18"/>
              </w:rPr>
            </w:pPr>
          </w:p>
        </w:tc>
        <w:tc>
          <w:tcPr>
            <w:tcW w:w="788" w:type="dxa"/>
          </w:tcPr>
          <w:p w14:paraId="03A49B16" w14:textId="77777777" w:rsidR="00B45BAC" w:rsidRPr="000D1B4E" w:rsidRDefault="00B45BAC" w:rsidP="000D1B4E">
            <w:pPr>
              <w:keepNext/>
              <w:spacing w:after="0"/>
              <w:rPr>
                <w:rFonts w:cs="Helvetica"/>
                <w:color w:val="000000"/>
                <w:sz w:val="18"/>
                <w:szCs w:val="18"/>
              </w:rPr>
            </w:pPr>
          </w:p>
        </w:tc>
      </w:tr>
      <w:tr w:rsidR="00A76184" w:rsidRPr="000D1B4E" w14:paraId="6FC0492E" w14:textId="77777777" w:rsidTr="009B240F">
        <w:trPr>
          <w:trHeight w:val="20"/>
        </w:trPr>
        <w:tc>
          <w:tcPr>
            <w:tcW w:w="626" w:type="dxa"/>
            <w:vMerge/>
          </w:tcPr>
          <w:p w14:paraId="28779138" w14:textId="1D653F81" w:rsidR="00A76184" w:rsidRPr="000D1B4E" w:rsidRDefault="00A76184" w:rsidP="00A76184">
            <w:pPr>
              <w:pStyle w:val="NormalWeb"/>
              <w:keepNext/>
              <w:spacing w:after="0"/>
              <w:rPr>
                <w:rFonts w:ascii="Helvetica" w:hAnsi="Helvetica" w:cs="Helvetica"/>
                <w:sz w:val="18"/>
                <w:szCs w:val="18"/>
              </w:rPr>
            </w:pPr>
          </w:p>
        </w:tc>
        <w:tc>
          <w:tcPr>
            <w:tcW w:w="670" w:type="dxa"/>
            <w:gridSpan w:val="2"/>
            <w:vMerge/>
          </w:tcPr>
          <w:p w14:paraId="303D4131" w14:textId="35553ED7" w:rsidR="00A76184" w:rsidRPr="000D1B4E" w:rsidRDefault="00A76184" w:rsidP="00A76184">
            <w:pPr>
              <w:pStyle w:val="NormalWeb"/>
              <w:keepNext/>
              <w:spacing w:after="0"/>
              <w:rPr>
                <w:rFonts w:ascii="Helvetica" w:hAnsi="Helvetica" w:cs="Helvetica"/>
                <w:sz w:val="18"/>
                <w:szCs w:val="18"/>
              </w:rPr>
            </w:pPr>
          </w:p>
        </w:tc>
        <w:tc>
          <w:tcPr>
            <w:tcW w:w="3289" w:type="dxa"/>
            <w:gridSpan w:val="3"/>
          </w:tcPr>
          <w:p w14:paraId="4B0B5224" w14:textId="5AC7B1AF" w:rsidR="00A76184" w:rsidRPr="000D1B4E" w:rsidRDefault="00A76184" w:rsidP="00A76184">
            <w:pPr>
              <w:pStyle w:val="NormalWeb"/>
              <w:keepNext/>
              <w:spacing w:after="0"/>
              <w:rPr>
                <w:rFonts w:ascii="Helvetica" w:hAnsi="Helvetica" w:cs="Helvetica"/>
                <w:sz w:val="18"/>
                <w:szCs w:val="18"/>
              </w:rPr>
            </w:pPr>
            <w:r w:rsidRPr="000D1B4E">
              <w:rPr>
                <w:rFonts w:ascii="Helvetica" w:hAnsi="Helvetica" w:cs="Helvetica"/>
                <w:sz w:val="18"/>
                <w:szCs w:val="18"/>
              </w:rPr>
              <w:t xml:space="preserve">&gt;&gt;File Set Access Sequence </w:t>
            </w:r>
          </w:p>
        </w:tc>
        <w:tc>
          <w:tcPr>
            <w:tcW w:w="1260" w:type="dxa"/>
          </w:tcPr>
          <w:p w14:paraId="0C5B1D27" w14:textId="77777777" w:rsidR="00A76184" w:rsidRPr="000D1B4E" w:rsidRDefault="00A76184" w:rsidP="00A76184">
            <w:pPr>
              <w:pStyle w:val="NormalWeb"/>
              <w:keepNext/>
              <w:spacing w:before="0" w:beforeAutospacing="0" w:after="0" w:afterAutospacing="0"/>
              <w:jc w:val="center"/>
              <w:rPr>
                <w:rFonts w:ascii="Helvetica" w:hAnsi="Helvetica" w:cs="Helvetica"/>
                <w:sz w:val="18"/>
                <w:szCs w:val="18"/>
              </w:rPr>
            </w:pPr>
            <w:r w:rsidRPr="000D1B4E">
              <w:rPr>
                <w:rFonts w:ascii="Helvetica" w:hAnsi="Helvetica" w:cs="Helvetica"/>
                <w:sz w:val="18"/>
                <w:szCs w:val="18"/>
              </w:rPr>
              <w:t>(00gg,0FyE)</w:t>
            </w:r>
          </w:p>
        </w:tc>
        <w:tc>
          <w:tcPr>
            <w:tcW w:w="477" w:type="dxa"/>
          </w:tcPr>
          <w:p w14:paraId="1E7A0E21" w14:textId="77777777" w:rsidR="00A76184" w:rsidRPr="000D1B4E" w:rsidRDefault="00A76184" w:rsidP="00A76184">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SQ</w:t>
            </w:r>
          </w:p>
        </w:tc>
        <w:tc>
          <w:tcPr>
            <w:tcW w:w="2978" w:type="dxa"/>
          </w:tcPr>
          <w:p w14:paraId="4B7CBADD" w14:textId="77777777" w:rsidR="00A76184" w:rsidRPr="000D1B4E" w:rsidRDefault="00A76184" w:rsidP="00A76184">
            <w:pPr>
              <w:keepNext/>
              <w:spacing w:after="0"/>
              <w:rPr>
                <w:rFonts w:cs="Helvetica"/>
                <w:color w:val="000000"/>
                <w:sz w:val="18"/>
                <w:szCs w:val="18"/>
              </w:rPr>
            </w:pPr>
          </w:p>
        </w:tc>
        <w:tc>
          <w:tcPr>
            <w:tcW w:w="788" w:type="dxa"/>
          </w:tcPr>
          <w:p w14:paraId="0B1996F1" w14:textId="6D6DF8E2" w:rsidR="00A76184" w:rsidRPr="000D1B4E" w:rsidRDefault="00A76184" w:rsidP="00A76184">
            <w:pPr>
              <w:keepNext/>
              <w:spacing w:after="0"/>
              <w:rPr>
                <w:rFonts w:cs="Helvetica"/>
                <w:color w:val="000000"/>
                <w:sz w:val="18"/>
                <w:szCs w:val="18"/>
              </w:rPr>
            </w:pPr>
            <w:r w:rsidRPr="000D1B4E">
              <w:rPr>
                <w:rFonts w:cs="Helvetica"/>
                <w:color w:val="000000"/>
                <w:sz w:val="18"/>
                <w:szCs w:val="18"/>
              </w:rPr>
              <w:t>Note 2</w:t>
            </w:r>
          </w:p>
        </w:tc>
      </w:tr>
      <w:tr w:rsidR="00A76184" w:rsidRPr="000D1B4E" w14:paraId="0D764183" w14:textId="77777777" w:rsidTr="009B240F">
        <w:trPr>
          <w:trHeight w:val="20"/>
        </w:trPr>
        <w:tc>
          <w:tcPr>
            <w:tcW w:w="626" w:type="dxa"/>
            <w:vMerge/>
          </w:tcPr>
          <w:p w14:paraId="547E346F" w14:textId="50420A49" w:rsidR="00A76184" w:rsidRPr="000D1B4E" w:rsidRDefault="00A76184" w:rsidP="00A76184">
            <w:pPr>
              <w:pStyle w:val="NormalWeb"/>
              <w:keepNext/>
              <w:spacing w:before="0" w:beforeAutospacing="0" w:after="0" w:afterAutospacing="0"/>
              <w:rPr>
                <w:rFonts w:ascii="Helvetica" w:hAnsi="Helvetica" w:cs="Helvetica"/>
                <w:sz w:val="18"/>
                <w:szCs w:val="18"/>
              </w:rPr>
            </w:pPr>
          </w:p>
        </w:tc>
        <w:tc>
          <w:tcPr>
            <w:tcW w:w="670" w:type="dxa"/>
            <w:gridSpan w:val="2"/>
            <w:vMerge/>
          </w:tcPr>
          <w:p w14:paraId="7C56DD1F" w14:textId="22588092" w:rsidR="00A76184" w:rsidRPr="000D1B4E" w:rsidRDefault="00A76184" w:rsidP="00A76184">
            <w:pPr>
              <w:pStyle w:val="NormalWeb"/>
              <w:keepNext/>
              <w:spacing w:before="0" w:beforeAutospacing="0" w:after="0" w:afterAutospacing="0"/>
              <w:rPr>
                <w:rFonts w:ascii="Helvetica" w:hAnsi="Helvetica" w:cs="Helvetica"/>
                <w:sz w:val="18"/>
                <w:szCs w:val="18"/>
              </w:rPr>
            </w:pPr>
          </w:p>
        </w:tc>
        <w:tc>
          <w:tcPr>
            <w:tcW w:w="537" w:type="dxa"/>
            <w:vMerge w:val="restart"/>
          </w:tcPr>
          <w:p w14:paraId="38C47E11" w14:textId="59B31985" w:rsidR="00A76184" w:rsidRPr="000D1B4E" w:rsidRDefault="00A76184" w:rsidP="00A76184">
            <w:pPr>
              <w:pStyle w:val="NormalWeb"/>
              <w:keepNext/>
              <w:spacing w:before="0" w:beforeAutospacing="0" w:after="0" w:afterAutospacing="0"/>
              <w:rPr>
                <w:rFonts w:ascii="Helvetica" w:hAnsi="Helvetica" w:cs="Helvetica"/>
                <w:sz w:val="18"/>
                <w:szCs w:val="18"/>
              </w:rPr>
            </w:pPr>
            <w:r w:rsidRPr="000D1B4E">
              <w:rPr>
                <w:rFonts w:ascii="Helvetica" w:hAnsi="Helvetica" w:cs="Helvetica"/>
                <w:sz w:val="16"/>
                <w:szCs w:val="16"/>
              </w:rPr>
              <w:t>Item</w:t>
            </w:r>
          </w:p>
        </w:tc>
        <w:tc>
          <w:tcPr>
            <w:tcW w:w="2752" w:type="dxa"/>
            <w:gridSpan w:val="2"/>
          </w:tcPr>
          <w:p w14:paraId="2EBC7A48" w14:textId="39F866DC" w:rsidR="00A76184" w:rsidRPr="000D1B4E" w:rsidRDefault="00A76184" w:rsidP="00A76184">
            <w:pPr>
              <w:pStyle w:val="NormalWeb"/>
              <w:keepNext/>
              <w:spacing w:before="0" w:beforeAutospacing="0" w:after="0" w:afterAutospacing="0"/>
              <w:rPr>
                <w:rFonts w:ascii="Helvetica" w:hAnsi="Helvetica" w:cs="Helvetica"/>
                <w:sz w:val="18"/>
                <w:szCs w:val="18"/>
              </w:rPr>
            </w:pPr>
            <w:r w:rsidRPr="000D1B4E">
              <w:rPr>
                <w:rFonts w:ascii="Helvetica" w:hAnsi="Helvetica" w:cs="Helvetica"/>
                <w:sz w:val="18"/>
                <w:szCs w:val="18"/>
              </w:rPr>
              <w:t xml:space="preserve">&gt;&gt;&gt;Stored Instance File URI </w:t>
            </w:r>
          </w:p>
        </w:tc>
        <w:tc>
          <w:tcPr>
            <w:tcW w:w="1260" w:type="dxa"/>
          </w:tcPr>
          <w:p w14:paraId="0FABD9E7" w14:textId="6A9F577B" w:rsidR="00A76184" w:rsidRPr="000D1B4E" w:rsidRDefault="00A76184" w:rsidP="00A76184">
            <w:pPr>
              <w:pStyle w:val="NormalWeb"/>
              <w:keepNext/>
              <w:spacing w:before="0" w:beforeAutospacing="0" w:after="0" w:afterAutospacing="0"/>
              <w:jc w:val="center"/>
              <w:rPr>
                <w:rFonts w:ascii="Helvetica" w:hAnsi="Helvetica" w:cs="Helvetica"/>
                <w:sz w:val="18"/>
                <w:szCs w:val="18"/>
              </w:rPr>
            </w:pPr>
            <w:r w:rsidRPr="000D1B4E">
              <w:rPr>
                <w:rFonts w:ascii="Helvetica" w:hAnsi="Helvetica" w:cs="Helvetica"/>
                <w:sz w:val="18"/>
                <w:szCs w:val="18"/>
              </w:rPr>
              <w:t>(00gg,0FxB)</w:t>
            </w:r>
          </w:p>
        </w:tc>
        <w:tc>
          <w:tcPr>
            <w:tcW w:w="477" w:type="dxa"/>
          </w:tcPr>
          <w:p w14:paraId="4ED319CE" w14:textId="073F5411" w:rsidR="00A76184" w:rsidRPr="000D1B4E" w:rsidRDefault="00A76184" w:rsidP="00A76184">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UR</w:t>
            </w:r>
          </w:p>
        </w:tc>
        <w:tc>
          <w:tcPr>
            <w:tcW w:w="2978" w:type="dxa"/>
          </w:tcPr>
          <w:p w14:paraId="1391D818" w14:textId="581E98C5" w:rsidR="00A76184" w:rsidRPr="000D1B4E" w:rsidRDefault="00A76184" w:rsidP="00A76184">
            <w:pPr>
              <w:keepNext/>
              <w:spacing w:after="0"/>
              <w:rPr>
                <w:rFonts w:cs="Helvetica"/>
                <w:color w:val="000000"/>
                <w:sz w:val="18"/>
                <w:szCs w:val="18"/>
              </w:rPr>
            </w:pPr>
            <w:r w:rsidRPr="000D1B4E">
              <w:rPr>
                <w:rFonts w:cs="Helvetica"/>
                <w:color w:val="000000"/>
                <w:sz w:val="18"/>
                <w:szCs w:val="18"/>
              </w:rPr>
              <w:t>.</w:t>
            </w:r>
            <w:r w:rsidR="00A52588">
              <w:rPr>
                <w:rFonts w:cs="Helvetica"/>
                <w:color w:val="000000"/>
                <w:sz w:val="18"/>
                <w:szCs w:val="18"/>
              </w:rPr>
              <w:t>/</w:t>
            </w:r>
          </w:p>
        </w:tc>
        <w:tc>
          <w:tcPr>
            <w:tcW w:w="788" w:type="dxa"/>
          </w:tcPr>
          <w:p w14:paraId="5D1BC58B" w14:textId="40FA9D9A" w:rsidR="00A76184" w:rsidRPr="000D1B4E" w:rsidRDefault="00A76184" w:rsidP="00A76184">
            <w:pPr>
              <w:keepNext/>
              <w:spacing w:after="0"/>
              <w:rPr>
                <w:rFonts w:cs="Helvetica"/>
                <w:color w:val="000000"/>
                <w:sz w:val="18"/>
                <w:szCs w:val="18"/>
              </w:rPr>
            </w:pPr>
          </w:p>
        </w:tc>
      </w:tr>
      <w:tr w:rsidR="00A76184" w:rsidRPr="000D1B4E" w14:paraId="70DCDC1F" w14:textId="77777777" w:rsidTr="009B240F">
        <w:trPr>
          <w:trHeight w:val="20"/>
        </w:trPr>
        <w:tc>
          <w:tcPr>
            <w:tcW w:w="626" w:type="dxa"/>
            <w:vMerge/>
          </w:tcPr>
          <w:p w14:paraId="69E57349" w14:textId="109164DE" w:rsidR="00A76184" w:rsidRPr="000D1B4E" w:rsidRDefault="00A76184" w:rsidP="00A76184">
            <w:pPr>
              <w:keepNext/>
              <w:spacing w:after="0"/>
              <w:rPr>
                <w:rFonts w:cs="Helvetica"/>
                <w:sz w:val="18"/>
                <w:szCs w:val="18"/>
              </w:rPr>
            </w:pPr>
          </w:p>
        </w:tc>
        <w:tc>
          <w:tcPr>
            <w:tcW w:w="670" w:type="dxa"/>
            <w:gridSpan w:val="2"/>
            <w:vMerge/>
          </w:tcPr>
          <w:p w14:paraId="3B134E0E" w14:textId="384918F0" w:rsidR="00A76184" w:rsidRPr="000D1B4E" w:rsidRDefault="00A76184" w:rsidP="00A76184">
            <w:pPr>
              <w:keepNext/>
              <w:spacing w:after="0"/>
              <w:rPr>
                <w:rFonts w:cs="Helvetica"/>
                <w:sz w:val="18"/>
                <w:szCs w:val="18"/>
              </w:rPr>
            </w:pPr>
          </w:p>
        </w:tc>
        <w:tc>
          <w:tcPr>
            <w:tcW w:w="537" w:type="dxa"/>
            <w:vMerge/>
          </w:tcPr>
          <w:p w14:paraId="63825E69" w14:textId="16662FB3" w:rsidR="00A76184" w:rsidRPr="000D1B4E" w:rsidRDefault="00A76184" w:rsidP="00A76184">
            <w:pPr>
              <w:keepNext/>
              <w:spacing w:after="0"/>
              <w:rPr>
                <w:rFonts w:cs="Helvetica"/>
                <w:sz w:val="18"/>
                <w:szCs w:val="18"/>
              </w:rPr>
            </w:pPr>
          </w:p>
        </w:tc>
        <w:tc>
          <w:tcPr>
            <w:tcW w:w="2752" w:type="dxa"/>
            <w:gridSpan w:val="2"/>
          </w:tcPr>
          <w:p w14:paraId="0CBBF42B" w14:textId="098EC910" w:rsidR="00A76184" w:rsidRPr="000D1B4E" w:rsidRDefault="00A76184" w:rsidP="00A76184">
            <w:pPr>
              <w:keepNext/>
              <w:spacing w:after="0"/>
              <w:rPr>
                <w:rFonts w:cs="Helvetica"/>
                <w:sz w:val="18"/>
                <w:szCs w:val="18"/>
                <w:lang w:bidi="ar-SA"/>
              </w:rPr>
            </w:pPr>
            <w:r w:rsidRPr="000D1B4E">
              <w:rPr>
                <w:rFonts w:cs="Helvetica"/>
                <w:color w:val="000000"/>
                <w:sz w:val="18"/>
                <w:szCs w:val="18"/>
              </w:rPr>
              <w:t xml:space="preserve">&gt;&gt;&gt;Container File Type </w:t>
            </w:r>
          </w:p>
        </w:tc>
        <w:tc>
          <w:tcPr>
            <w:tcW w:w="1260" w:type="dxa"/>
          </w:tcPr>
          <w:p w14:paraId="2192C43B" w14:textId="384228D4" w:rsidR="00A76184" w:rsidRPr="000D1B4E" w:rsidRDefault="00A76184" w:rsidP="00A76184">
            <w:pPr>
              <w:keepNext/>
              <w:tabs>
                <w:tab w:val="clear" w:pos="720"/>
              </w:tabs>
              <w:overflowPunct/>
              <w:autoSpaceDE/>
              <w:autoSpaceDN/>
              <w:adjustRightInd/>
              <w:spacing w:after="0"/>
              <w:jc w:val="center"/>
              <w:textAlignment w:val="auto"/>
              <w:rPr>
                <w:rFonts w:eastAsia="Times New Roman" w:cs="Helvetica"/>
                <w:sz w:val="18"/>
                <w:szCs w:val="18"/>
                <w:lang w:bidi="ar-SA"/>
              </w:rPr>
            </w:pPr>
            <w:r w:rsidRPr="000D1B4E">
              <w:rPr>
                <w:rFonts w:cs="Helvetica"/>
                <w:sz w:val="18"/>
                <w:szCs w:val="18"/>
              </w:rPr>
              <w:t>(00gg,0FxC)</w:t>
            </w:r>
          </w:p>
        </w:tc>
        <w:tc>
          <w:tcPr>
            <w:tcW w:w="477" w:type="dxa"/>
          </w:tcPr>
          <w:p w14:paraId="167EBE2A" w14:textId="3A068CFA" w:rsidR="00A76184" w:rsidRPr="000D1B4E" w:rsidRDefault="00A76184" w:rsidP="00A76184">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CS</w:t>
            </w:r>
          </w:p>
        </w:tc>
        <w:tc>
          <w:tcPr>
            <w:tcW w:w="2978" w:type="dxa"/>
          </w:tcPr>
          <w:p w14:paraId="1752039D" w14:textId="7788C365" w:rsidR="00A76184" w:rsidRPr="000D1B4E" w:rsidRDefault="00A76184" w:rsidP="00A76184">
            <w:pPr>
              <w:keepNext/>
              <w:spacing w:after="0"/>
              <w:rPr>
                <w:rFonts w:cs="Helvetica"/>
                <w:color w:val="000000"/>
                <w:sz w:val="18"/>
                <w:szCs w:val="18"/>
              </w:rPr>
            </w:pPr>
            <w:r w:rsidRPr="000D1B4E">
              <w:rPr>
                <w:rFonts w:cs="Helvetica"/>
                <w:color w:val="000000"/>
                <w:sz w:val="18"/>
                <w:szCs w:val="18"/>
              </w:rPr>
              <w:t>ZIP</w:t>
            </w:r>
          </w:p>
        </w:tc>
        <w:tc>
          <w:tcPr>
            <w:tcW w:w="788" w:type="dxa"/>
          </w:tcPr>
          <w:p w14:paraId="406153E9" w14:textId="77777777" w:rsidR="00A76184" w:rsidRPr="000D1B4E" w:rsidRDefault="00A76184" w:rsidP="00A76184">
            <w:pPr>
              <w:keepNext/>
              <w:spacing w:after="0"/>
              <w:rPr>
                <w:rFonts w:cs="Helvetica"/>
                <w:color w:val="000000"/>
                <w:sz w:val="18"/>
                <w:szCs w:val="18"/>
              </w:rPr>
            </w:pPr>
          </w:p>
        </w:tc>
      </w:tr>
      <w:tr w:rsidR="00A76184" w:rsidRPr="000D1B4E" w14:paraId="6EDC8358" w14:textId="77777777" w:rsidTr="009B240F">
        <w:trPr>
          <w:trHeight w:val="20"/>
        </w:trPr>
        <w:tc>
          <w:tcPr>
            <w:tcW w:w="626" w:type="dxa"/>
            <w:vMerge/>
          </w:tcPr>
          <w:p w14:paraId="5572586B" w14:textId="34D76407" w:rsidR="00A76184" w:rsidRPr="000D1B4E" w:rsidRDefault="00A76184" w:rsidP="00A76184">
            <w:pPr>
              <w:pStyle w:val="NormalWeb"/>
              <w:keepNext/>
              <w:spacing w:before="0" w:beforeAutospacing="0" w:after="0" w:afterAutospacing="0"/>
              <w:rPr>
                <w:rFonts w:ascii="Helvetica" w:hAnsi="Helvetica" w:cs="Helvetica"/>
                <w:color w:val="000000"/>
                <w:sz w:val="18"/>
                <w:szCs w:val="18"/>
              </w:rPr>
            </w:pPr>
          </w:p>
        </w:tc>
        <w:tc>
          <w:tcPr>
            <w:tcW w:w="670" w:type="dxa"/>
            <w:gridSpan w:val="2"/>
            <w:vMerge/>
          </w:tcPr>
          <w:p w14:paraId="2858320E" w14:textId="674E75FE" w:rsidR="00A76184" w:rsidRPr="000D1B4E" w:rsidRDefault="00A76184" w:rsidP="00A76184">
            <w:pPr>
              <w:pStyle w:val="NormalWeb"/>
              <w:keepNext/>
              <w:spacing w:before="0" w:beforeAutospacing="0" w:after="0" w:afterAutospacing="0"/>
              <w:rPr>
                <w:rFonts w:ascii="Helvetica" w:hAnsi="Helvetica" w:cs="Helvetica"/>
                <w:color w:val="000000"/>
                <w:sz w:val="18"/>
                <w:szCs w:val="18"/>
              </w:rPr>
            </w:pPr>
          </w:p>
        </w:tc>
        <w:tc>
          <w:tcPr>
            <w:tcW w:w="3289" w:type="dxa"/>
            <w:gridSpan w:val="3"/>
          </w:tcPr>
          <w:p w14:paraId="10BC6B7B" w14:textId="63A2FA57" w:rsidR="00A76184" w:rsidRPr="000D1B4E" w:rsidRDefault="00A76184" w:rsidP="00A76184">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sz w:val="18"/>
                <w:szCs w:val="18"/>
              </w:rPr>
              <w:t>&gt;&gt;Inventoried Instances Sequence</w:t>
            </w:r>
          </w:p>
        </w:tc>
        <w:tc>
          <w:tcPr>
            <w:tcW w:w="1260" w:type="dxa"/>
            <w:hideMark/>
          </w:tcPr>
          <w:p w14:paraId="277403A2" w14:textId="7CC976F9" w:rsidR="00A76184" w:rsidRPr="000D1B4E" w:rsidRDefault="00A76184" w:rsidP="00A76184">
            <w:pPr>
              <w:pStyle w:val="NormalWeb"/>
              <w:keepNext/>
              <w:spacing w:before="0" w:beforeAutospacing="0" w:after="0" w:afterAutospacing="0"/>
              <w:jc w:val="center"/>
              <w:rPr>
                <w:rFonts w:ascii="Helvetica" w:hAnsi="Helvetica" w:cs="Helvetica"/>
                <w:color w:val="000000"/>
                <w:sz w:val="18"/>
                <w:szCs w:val="18"/>
              </w:rPr>
            </w:pPr>
            <w:r w:rsidRPr="000D1B4E">
              <w:rPr>
                <w:rFonts w:ascii="Helvetica" w:hAnsi="Helvetica" w:cs="Helvetica"/>
                <w:color w:val="000000"/>
                <w:sz w:val="18"/>
                <w:szCs w:val="18"/>
              </w:rPr>
              <w:t>(0400,06x3)</w:t>
            </w:r>
          </w:p>
        </w:tc>
        <w:tc>
          <w:tcPr>
            <w:tcW w:w="477" w:type="dxa"/>
            <w:hideMark/>
          </w:tcPr>
          <w:p w14:paraId="28BC2F4D" w14:textId="77777777" w:rsidR="00A76184" w:rsidRPr="000D1B4E" w:rsidRDefault="00A76184" w:rsidP="00A76184">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SQ</w:t>
            </w:r>
          </w:p>
        </w:tc>
        <w:tc>
          <w:tcPr>
            <w:tcW w:w="2978" w:type="dxa"/>
            <w:hideMark/>
          </w:tcPr>
          <w:p w14:paraId="566F6175" w14:textId="77777777" w:rsidR="00A76184" w:rsidRPr="000D1B4E" w:rsidRDefault="00A76184" w:rsidP="00A76184">
            <w:pPr>
              <w:keepNext/>
              <w:spacing w:after="0"/>
              <w:rPr>
                <w:rFonts w:cs="Helvetica"/>
                <w:color w:val="000000"/>
                <w:sz w:val="18"/>
                <w:szCs w:val="18"/>
              </w:rPr>
            </w:pPr>
          </w:p>
        </w:tc>
        <w:tc>
          <w:tcPr>
            <w:tcW w:w="788" w:type="dxa"/>
          </w:tcPr>
          <w:p w14:paraId="09FAA019" w14:textId="77777777" w:rsidR="00A76184" w:rsidRPr="000D1B4E" w:rsidRDefault="00A76184" w:rsidP="00A76184">
            <w:pPr>
              <w:keepNext/>
              <w:spacing w:after="0"/>
              <w:rPr>
                <w:rFonts w:cs="Helvetica"/>
                <w:color w:val="000000"/>
                <w:sz w:val="18"/>
                <w:szCs w:val="18"/>
              </w:rPr>
            </w:pPr>
          </w:p>
        </w:tc>
      </w:tr>
      <w:tr w:rsidR="00A76184" w:rsidRPr="000D1B4E" w14:paraId="2C27EC72" w14:textId="77777777" w:rsidTr="009B240F">
        <w:trPr>
          <w:trHeight w:val="20"/>
        </w:trPr>
        <w:tc>
          <w:tcPr>
            <w:tcW w:w="626" w:type="dxa"/>
            <w:vMerge/>
          </w:tcPr>
          <w:p w14:paraId="41E49830" w14:textId="4625300B" w:rsidR="00A76184" w:rsidRPr="000D1B4E" w:rsidRDefault="00A76184" w:rsidP="00A76184">
            <w:pPr>
              <w:pStyle w:val="NormalWeb"/>
              <w:keepNext/>
              <w:spacing w:before="0" w:beforeAutospacing="0" w:after="0" w:afterAutospacing="0"/>
              <w:rPr>
                <w:rFonts w:ascii="Helvetica" w:hAnsi="Helvetica" w:cs="Helvetica"/>
                <w:sz w:val="18"/>
                <w:szCs w:val="18"/>
              </w:rPr>
            </w:pPr>
          </w:p>
        </w:tc>
        <w:tc>
          <w:tcPr>
            <w:tcW w:w="670" w:type="dxa"/>
            <w:gridSpan w:val="2"/>
            <w:vMerge/>
          </w:tcPr>
          <w:p w14:paraId="693A770A" w14:textId="48118410" w:rsidR="00A76184" w:rsidRPr="000D1B4E" w:rsidRDefault="00A76184" w:rsidP="00A76184">
            <w:pPr>
              <w:pStyle w:val="NormalWeb"/>
              <w:keepNext/>
              <w:spacing w:before="0" w:beforeAutospacing="0" w:after="0" w:afterAutospacing="0"/>
              <w:rPr>
                <w:rFonts w:ascii="Helvetica" w:hAnsi="Helvetica" w:cs="Helvetica"/>
                <w:sz w:val="18"/>
                <w:szCs w:val="18"/>
              </w:rPr>
            </w:pPr>
          </w:p>
        </w:tc>
        <w:tc>
          <w:tcPr>
            <w:tcW w:w="537" w:type="dxa"/>
            <w:vMerge w:val="restart"/>
          </w:tcPr>
          <w:p w14:paraId="3DA4F9DE" w14:textId="77777777" w:rsidR="00A76184" w:rsidRPr="000D1B4E" w:rsidRDefault="00A76184" w:rsidP="00A76184">
            <w:pPr>
              <w:pStyle w:val="NormalWeb"/>
              <w:keepNext/>
              <w:spacing w:before="0" w:beforeAutospacing="0" w:after="0" w:afterAutospacing="0"/>
              <w:rPr>
                <w:rFonts w:ascii="Helvetica" w:hAnsi="Helvetica" w:cs="Helvetica"/>
                <w:sz w:val="16"/>
                <w:szCs w:val="16"/>
              </w:rPr>
            </w:pPr>
            <w:r w:rsidRPr="000D1B4E">
              <w:rPr>
                <w:rFonts w:ascii="Helvetica" w:hAnsi="Helvetica" w:cs="Helvetica"/>
                <w:sz w:val="16"/>
                <w:szCs w:val="16"/>
              </w:rPr>
              <w:t>Item</w:t>
            </w:r>
          </w:p>
          <w:p w14:paraId="7D127BFE" w14:textId="7E38882F" w:rsidR="00A76184" w:rsidRPr="000D1B4E" w:rsidRDefault="00A76184" w:rsidP="00A76184">
            <w:pPr>
              <w:pStyle w:val="NormalWeb"/>
              <w:keepNext/>
              <w:spacing w:before="0" w:beforeAutospacing="0" w:after="0" w:afterAutospacing="0"/>
              <w:rPr>
                <w:rFonts w:ascii="Helvetica" w:hAnsi="Helvetica" w:cs="Helvetica"/>
                <w:sz w:val="16"/>
                <w:szCs w:val="16"/>
              </w:rPr>
            </w:pPr>
            <w:r w:rsidRPr="000D1B4E">
              <w:rPr>
                <w:rFonts w:ascii="Helvetica" w:hAnsi="Helvetica" w:cs="Helvetica"/>
                <w:sz w:val="16"/>
                <w:szCs w:val="16"/>
              </w:rPr>
              <w:t>Inst</w:t>
            </w:r>
          </w:p>
          <w:p w14:paraId="5DDAC522" w14:textId="6182C4FF" w:rsidR="00A76184" w:rsidRPr="000D1B4E" w:rsidRDefault="00A76184" w:rsidP="00A76184">
            <w:pPr>
              <w:pStyle w:val="NormalWeb"/>
              <w:keepNext/>
              <w:spacing w:before="0" w:beforeAutospacing="0" w:after="0" w:afterAutospacing="0"/>
              <w:rPr>
                <w:rFonts w:ascii="Helvetica" w:hAnsi="Helvetica" w:cs="Helvetica"/>
                <w:sz w:val="18"/>
                <w:szCs w:val="18"/>
              </w:rPr>
            </w:pPr>
            <w:r>
              <w:rPr>
                <w:rFonts w:ascii="Helvetica" w:hAnsi="Helvetica" w:cs="Helvetica"/>
                <w:sz w:val="16"/>
                <w:szCs w:val="16"/>
              </w:rPr>
              <w:t>1.</w:t>
            </w:r>
            <w:r w:rsidRPr="000D1B4E">
              <w:rPr>
                <w:rFonts w:ascii="Helvetica" w:hAnsi="Helvetica" w:cs="Helvetica"/>
                <w:sz w:val="16"/>
                <w:szCs w:val="16"/>
              </w:rPr>
              <w:t>1</w:t>
            </w:r>
          </w:p>
        </w:tc>
        <w:tc>
          <w:tcPr>
            <w:tcW w:w="2752" w:type="dxa"/>
            <w:gridSpan w:val="2"/>
          </w:tcPr>
          <w:p w14:paraId="5C55C4D5" w14:textId="01EDBE87" w:rsidR="00A76184" w:rsidRPr="000D1B4E" w:rsidRDefault="00A76184" w:rsidP="00A76184">
            <w:pPr>
              <w:pStyle w:val="NormalWeb"/>
              <w:keepNext/>
              <w:spacing w:before="0" w:beforeAutospacing="0" w:after="0" w:afterAutospacing="0"/>
              <w:rPr>
                <w:rFonts w:ascii="Helvetica" w:hAnsi="Helvetica" w:cs="Helvetica"/>
                <w:i/>
                <w:iCs/>
                <w:sz w:val="18"/>
                <w:szCs w:val="18"/>
              </w:rPr>
            </w:pPr>
            <w:r w:rsidRPr="000D1B4E">
              <w:rPr>
                <w:rFonts w:ascii="Helvetica" w:hAnsi="Helvetica" w:cs="Helvetica"/>
                <w:sz w:val="18"/>
                <w:szCs w:val="18"/>
              </w:rPr>
              <w:t>&gt;&gt;&gt; …</w:t>
            </w:r>
            <w:r w:rsidRPr="000D1B4E">
              <w:rPr>
                <w:rFonts w:ascii="Helvetica" w:hAnsi="Helvetica" w:cs="Helvetica"/>
                <w:i/>
                <w:iCs/>
                <w:sz w:val="18"/>
                <w:szCs w:val="18"/>
              </w:rPr>
              <w:t>Instance attributes</w:t>
            </w:r>
          </w:p>
        </w:tc>
        <w:tc>
          <w:tcPr>
            <w:tcW w:w="1260" w:type="dxa"/>
          </w:tcPr>
          <w:p w14:paraId="616D03C8" w14:textId="0E5ADF1D" w:rsidR="00A76184" w:rsidRPr="000D1B4E" w:rsidRDefault="00A76184" w:rsidP="00A76184">
            <w:pPr>
              <w:pStyle w:val="NormalWeb"/>
              <w:keepNext/>
              <w:spacing w:before="0" w:beforeAutospacing="0" w:after="0" w:afterAutospacing="0"/>
              <w:jc w:val="center"/>
              <w:rPr>
                <w:rFonts w:ascii="Helvetica" w:hAnsi="Helvetica" w:cs="Helvetica"/>
                <w:color w:val="000000"/>
                <w:sz w:val="18"/>
                <w:szCs w:val="18"/>
              </w:rPr>
            </w:pPr>
          </w:p>
        </w:tc>
        <w:tc>
          <w:tcPr>
            <w:tcW w:w="477" w:type="dxa"/>
          </w:tcPr>
          <w:p w14:paraId="2E36F8C8" w14:textId="77777777" w:rsidR="00A76184" w:rsidRPr="000D1B4E" w:rsidRDefault="00A76184" w:rsidP="00A76184">
            <w:pPr>
              <w:pStyle w:val="NormalWeb"/>
              <w:keepNext/>
              <w:spacing w:before="0" w:beforeAutospacing="0" w:after="0" w:afterAutospacing="0"/>
              <w:rPr>
                <w:rFonts w:ascii="Helvetica" w:hAnsi="Helvetica" w:cs="Helvetica"/>
                <w:color w:val="000000"/>
                <w:sz w:val="18"/>
                <w:szCs w:val="18"/>
              </w:rPr>
            </w:pPr>
          </w:p>
        </w:tc>
        <w:tc>
          <w:tcPr>
            <w:tcW w:w="2978" w:type="dxa"/>
          </w:tcPr>
          <w:p w14:paraId="0DF2E46E" w14:textId="77777777" w:rsidR="00A76184" w:rsidRPr="000D1B4E" w:rsidRDefault="00A76184" w:rsidP="00A76184">
            <w:pPr>
              <w:keepNext/>
              <w:spacing w:after="0"/>
              <w:rPr>
                <w:rFonts w:cs="Helvetica"/>
                <w:color w:val="000000"/>
                <w:sz w:val="18"/>
                <w:szCs w:val="18"/>
              </w:rPr>
            </w:pPr>
          </w:p>
        </w:tc>
        <w:tc>
          <w:tcPr>
            <w:tcW w:w="788" w:type="dxa"/>
          </w:tcPr>
          <w:p w14:paraId="3A320649" w14:textId="77777777" w:rsidR="00A76184" w:rsidRPr="000D1B4E" w:rsidRDefault="00A76184" w:rsidP="00A76184">
            <w:pPr>
              <w:keepNext/>
              <w:spacing w:after="0"/>
              <w:rPr>
                <w:rFonts w:cs="Helvetica"/>
                <w:color w:val="000000"/>
                <w:sz w:val="18"/>
                <w:szCs w:val="18"/>
              </w:rPr>
            </w:pPr>
          </w:p>
        </w:tc>
      </w:tr>
      <w:tr w:rsidR="00A76184" w:rsidRPr="000D1B4E" w14:paraId="4F29BF0F" w14:textId="77777777" w:rsidTr="009B240F">
        <w:trPr>
          <w:trHeight w:val="20"/>
        </w:trPr>
        <w:tc>
          <w:tcPr>
            <w:tcW w:w="626" w:type="dxa"/>
            <w:vMerge/>
          </w:tcPr>
          <w:p w14:paraId="3CB065FD" w14:textId="1BB0E51F" w:rsidR="00A76184" w:rsidRPr="000D1B4E" w:rsidRDefault="00A76184" w:rsidP="00A76184">
            <w:pPr>
              <w:pStyle w:val="NormalWeb"/>
              <w:keepNext/>
              <w:spacing w:before="0" w:beforeAutospacing="0" w:after="0" w:afterAutospacing="0"/>
              <w:rPr>
                <w:rFonts w:ascii="Helvetica" w:hAnsi="Helvetica" w:cs="Helvetica"/>
                <w:color w:val="000000"/>
                <w:sz w:val="18"/>
                <w:szCs w:val="18"/>
              </w:rPr>
            </w:pPr>
          </w:p>
        </w:tc>
        <w:tc>
          <w:tcPr>
            <w:tcW w:w="670" w:type="dxa"/>
            <w:gridSpan w:val="2"/>
            <w:vMerge/>
          </w:tcPr>
          <w:p w14:paraId="12CC56EC" w14:textId="63043E24" w:rsidR="00A76184" w:rsidRPr="000D1B4E" w:rsidRDefault="00A76184" w:rsidP="00A76184">
            <w:pPr>
              <w:pStyle w:val="NormalWeb"/>
              <w:keepNext/>
              <w:spacing w:before="0" w:beforeAutospacing="0" w:after="0" w:afterAutospacing="0"/>
              <w:rPr>
                <w:rFonts w:ascii="Helvetica" w:hAnsi="Helvetica" w:cs="Helvetica"/>
                <w:color w:val="000000"/>
                <w:sz w:val="18"/>
                <w:szCs w:val="18"/>
              </w:rPr>
            </w:pPr>
          </w:p>
        </w:tc>
        <w:tc>
          <w:tcPr>
            <w:tcW w:w="537" w:type="dxa"/>
            <w:vMerge/>
          </w:tcPr>
          <w:p w14:paraId="5DE3CF8D" w14:textId="3C33D4A9" w:rsidR="00A76184" w:rsidRPr="000D1B4E" w:rsidRDefault="00A76184" w:rsidP="00A76184">
            <w:pPr>
              <w:pStyle w:val="NormalWeb"/>
              <w:keepNext/>
              <w:spacing w:before="0" w:beforeAutospacing="0" w:after="0" w:afterAutospacing="0"/>
              <w:rPr>
                <w:rFonts w:ascii="Helvetica" w:hAnsi="Helvetica" w:cs="Helvetica"/>
                <w:color w:val="000000"/>
                <w:sz w:val="18"/>
                <w:szCs w:val="18"/>
              </w:rPr>
            </w:pPr>
          </w:p>
        </w:tc>
        <w:tc>
          <w:tcPr>
            <w:tcW w:w="2752" w:type="dxa"/>
            <w:gridSpan w:val="2"/>
          </w:tcPr>
          <w:p w14:paraId="63F5803B" w14:textId="1A791F21" w:rsidR="00A76184" w:rsidRPr="000D1B4E" w:rsidRDefault="00A76184" w:rsidP="00A76184">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&gt;&gt;&gt;File Access Sequence</w:t>
            </w:r>
          </w:p>
        </w:tc>
        <w:tc>
          <w:tcPr>
            <w:tcW w:w="1260" w:type="dxa"/>
          </w:tcPr>
          <w:p w14:paraId="5C4531B9" w14:textId="3223F075" w:rsidR="00A76184" w:rsidRPr="000D1B4E" w:rsidRDefault="00A76184" w:rsidP="00A76184">
            <w:pPr>
              <w:pStyle w:val="NormalWeb"/>
              <w:keepNext/>
              <w:spacing w:before="0" w:beforeAutospacing="0" w:after="0" w:afterAutospacing="0"/>
              <w:jc w:val="center"/>
              <w:rPr>
                <w:rFonts w:ascii="Helvetica" w:hAnsi="Helvetica" w:cs="Helvetica"/>
                <w:color w:val="000000"/>
                <w:sz w:val="18"/>
                <w:szCs w:val="18"/>
              </w:rPr>
            </w:pPr>
            <w:r w:rsidRPr="000D1B4E">
              <w:rPr>
                <w:rFonts w:ascii="Helvetica" w:hAnsi="Helvetica" w:cs="Helvetica"/>
                <w:color w:val="000000"/>
                <w:sz w:val="18"/>
                <w:szCs w:val="18"/>
              </w:rPr>
              <w:t>(00gg,0FyF)</w:t>
            </w:r>
          </w:p>
        </w:tc>
        <w:tc>
          <w:tcPr>
            <w:tcW w:w="477" w:type="dxa"/>
          </w:tcPr>
          <w:p w14:paraId="65915B53" w14:textId="6757D8D7" w:rsidR="00A76184" w:rsidRPr="000D1B4E" w:rsidRDefault="00A76184" w:rsidP="00A76184">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SQ</w:t>
            </w:r>
          </w:p>
        </w:tc>
        <w:tc>
          <w:tcPr>
            <w:tcW w:w="2978" w:type="dxa"/>
          </w:tcPr>
          <w:p w14:paraId="1469662F" w14:textId="77777777" w:rsidR="00A76184" w:rsidRPr="000D1B4E" w:rsidRDefault="00A76184" w:rsidP="00A76184">
            <w:pPr>
              <w:keepNext/>
              <w:spacing w:after="0"/>
              <w:rPr>
                <w:rFonts w:cs="Helvetica"/>
                <w:color w:val="000000"/>
                <w:sz w:val="18"/>
                <w:szCs w:val="18"/>
              </w:rPr>
            </w:pPr>
          </w:p>
        </w:tc>
        <w:tc>
          <w:tcPr>
            <w:tcW w:w="788" w:type="dxa"/>
          </w:tcPr>
          <w:p w14:paraId="2A81C330" w14:textId="7B7D4FCC" w:rsidR="00A76184" w:rsidRPr="000D1B4E" w:rsidRDefault="00A76184" w:rsidP="00A76184">
            <w:pPr>
              <w:keepNext/>
              <w:spacing w:after="0"/>
              <w:rPr>
                <w:rFonts w:cs="Helvetica"/>
                <w:color w:val="000000"/>
                <w:sz w:val="18"/>
                <w:szCs w:val="18"/>
              </w:rPr>
            </w:pPr>
            <w:r w:rsidRPr="000D1B4E">
              <w:rPr>
                <w:rFonts w:cs="Helvetica"/>
                <w:color w:val="000000"/>
                <w:sz w:val="18"/>
                <w:szCs w:val="18"/>
              </w:rPr>
              <w:t>Note 3</w:t>
            </w:r>
          </w:p>
        </w:tc>
      </w:tr>
      <w:tr w:rsidR="00A76184" w:rsidRPr="000D1B4E" w14:paraId="198E0896" w14:textId="77777777" w:rsidTr="009B240F">
        <w:trPr>
          <w:trHeight w:val="20"/>
        </w:trPr>
        <w:tc>
          <w:tcPr>
            <w:tcW w:w="626" w:type="dxa"/>
            <w:vMerge/>
          </w:tcPr>
          <w:p w14:paraId="0801D1D8" w14:textId="6C52A8E8" w:rsidR="00A76184" w:rsidRPr="000D1B4E" w:rsidRDefault="00A76184" w:rsidP="00A76184">
            <w:pPr>
              <w:pStyle w:val="NormalWeb"/>
              <w:keepNext/>
              <w:spacing w:before="0" w:beforeAutospacing="0" w:after="0" w:afterAutospacing="0"/>
              <w:rPr>
                <w:rFonts w:ascii="Helvetica" w:hAnsi="Helvetica" w:cs="Helvetica"/>
                <w:color w:val="000000"/>
                <w:sz w:val="18"/>
                <w:szCs w:val="18"/>
              </w:rPr>
            </w:pPr>
          </w:p>
        </w:tc>
        <w:tc>
          <w:tcPr>
            <w:tcW w:w="670" w:type="dxa"/>
            <w:gridSpan w:val="2"/>
            <w:vMerge/>
          </w:tcPr>
          <w:p w14:paraId="05C46ECE" w14:textId="34D0CD3C" w:rsidR="00A76184" w:rsidRPr="000D1B4E" w:rsidRDefault="00A76184" w:rsidP="00A76184">
            <w:pPr>
              <w:pStyle w:val="NormalWeb"/>
              <w:keepNext/>
              <w:spacing w:before="0" w:beforeAutospacing="0" w:after="0" w:afterAutospacing="0"/>
              <w:rPr>
                <w:rFonts w:ascii="Helvetica" w:hAnsi="Helvetica" w:cs="Helvetica"/>
                <w:color w:val="000000"/>
                <w:sz w:val="18"/>
                <w:szCs w:val="18"/>
              </w:rPr>
            </w:pPr>
          </w:p>
        </w:tc>
        <w:tc>
          <w:tcPr>
            <w:tcW w:w="537" w:type="dxa"/>
            <w:vMerge/>
          </w:tcPr>
          <w:p w14:paraId="1EDB0E76" w14:textId="2B722FBD" w:rsidR="00A76184" w:rsidRPr="000D1B4E" w:rsidRDefault="00A76184" w:rsidP="00A76184">
            <w:pPr>
              <w:pStyle w:val="NormalWeb"/>
              <w:keepNext/>
              <w:spacing w:before="0" w:beforeAutospacing="0" w:after="0" w:afterAutospacing="0"/>
              <w:rPr>
                <w:rFonts w:ascii="Helvetica" w:hAnsi="Helvetica" w:cs="Helvetica"/>
                <w:color w:val="000000"/>
                <w:sz w:val="18"/>
                <w:szCs w:val="18"/>
              </w:rPr>
            </w:pPr>
          </w:p>
        </w:tc>
        <w:tc>
          <w:tcPr>
            <w:tcW w:w="528" w:type="dxa"/>
            <w:vMerge w:val="restart"/>
          </w:tcPr>
          <w:p w14:paraId="28626ED4" w14:textId="7723ADDB" w:rsidR="00A76184" w:rsidRPr="000D1B4E" w:rsidRDefault="00A76184" w:rsidP="00A76184">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sz w:val="16"/>
                <w:szCs w:val="16"/>
              </w:rPr>
              <w:t>Item</w:t>
            </w:r>
          </w:p>
        </w:tc>
        <w:tc>
          <w:tcPr>
            <w:tcW w:w="2224" w:type="dxa"/>
          </w:tcPr>
          <w:p w14:paraId="0F938C40" w14:textId="2D040782" w:rsidR="00A76184" w:rsidRPr="000D1B4E" w:rsidRDefault="00A76184" w:rsidP="00A76184">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&gt;&gt;&gt;&gt;Stored Instance File URI</w:t>
            </w:r>
          </w:p>
        </w:tc>
        <w:tc>
          <w:tcPr>
            <w:tcW w:w="1260" w:type="dxa"/>
          </w:tcPr>
          <w:p w14:paraId="2A783903" w14:textId="562AD164" w:rsidR="00A76184" w:rsidRPr="000D1B4E" w:rsidRDefault="00A76184" w:rsidP="00A76184">
            <w:pPr>
              <w:pStyle w:val="NormalWeb"/>
              <w:keepNext/>
              <w:spacing w:before="0" w:beforeAutospacing="0" w:after="0" w:afterAutospacing="0"/>
              <w:jc w:val="center"/>
              <w:rPr>
                <w:rFonts w:ascii="Helvetica" w:hAnsi="Helvetica" w:cs="Helvetica"/>
                <w:color w:val="000000"/>
                <w:sz w:val="18"/>
                <w:szCs w:val="18"/>
              </w:rPr>
            </w:pPr>
            <w:r w:rsidRPr="000D1B4E">
              <w:rPr>
                <w:rFonts w:ascii="Helvetica" w:hAnsi="Helvetica" w:cs="Helvetica"/>
                <w:color w:val="000000"/>
                <w:sz w:val="18"/>
                <w:szCs w:val="18"/>
              </w:rPr>
              <w:t>(00gg,0FxB)</w:t>
            </w:r>
          </w:p>
        </w:tc>
        <w:tc>
          <w:tcPr>
            <w:tcW w:w="477" w:type="dxa"/>
          </w:tcPr>
          <w:p w14:paraId="612FDFAF" w14:textId="285590AC" w:rsidR="00A76184" w:rsidRPr="000D1B4E" w:rsidRDefault="00A76184" w:rsidP="00A76184">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UR</w:t>
            </w:r>
          </w:p>
        </w:tc>
        <w:tc>
          <w:tcPr>
            <w:tcW w:w="2978" w:type="dxa"/>
          </w:tcPr>
          <w:p w14:paraId="04A5343D" w14:textId="6EB8D54B" w:rsidR="00A76184" w:rsidRPr="000D1B4E" w:rsidRDefault="00A76184" w:rsidP="00A76184">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w:t>
            </w:r>
            <w:r w:rsidR="00A52588">
              <w:rPr>
                <w:rFonts w:ascii="Helvetica" w:hAnsi="Helvetica" w:cs="Helvetica"/>
                <w:color w:val="000000"/>
                <w:sz w:val="18"/>
                <w:szCs w:val="18"/>
              </w:rPr>
              <w:t>/</w:t>
            </w:r>
          </w:p>
        </w:tc>
        <w:tc>
          <w:tcPr>
            <w:tcW w:w="788" w:type="dxa"/>
          </w:tcPr>
          <w:p w14:paraId="50D1BEB5" w14:textId="04B88712" w:rsidR="00A76184" w:rsidRPr="000D1B4E" w:rsidRDefault="00A76184" w:rsidP="00A76184">
            <w:pPr>
              <w:keepNext/>
              <w:spacing w:after="0"/>
              <w:rPr>
                <w:rFonts w:cs="Helvetica"/>
                <w:color w:val="000000"/>
                <w:sz w:val="18"/>
                <w:szCs w:val="18"/>
              </w:rPr>
            </w:pPr>
          </w:p>
        </w:tc>
      </w:tr>
      <w:tr w:rsidR="00A76184" w:rsidRPr="000D1B4E" w14:paraId="295AE0D4" w14:textId="77777777" w:rsidTr="009B240F">
        <w:trPr>
          <w:trHeight w:val="20"/>
        </w:trPr>
        <w:tc>
          <w:tcPr>
            <w:tcW w:w="626" w:type="dxa"/>
            <w:vMerge/>
          </w:tcPr>
          <w:p w14:paraId="22473B77" w14:textId="3A26B388" w:rsidR="00A76184" w:rsidRPr="000D1B4E" w:rsidRDefault="00A76184" w:rsidP="00A76184">
            <w:pPr>
              <w:pStyle w:val="NormalWeb"/>
              <w:keepNext/>
              <w:spacing w:before="0" w:beforeAutospacing="0" w:after="0" w:afterAutospacing="0"/>
              <w:rPr>
                <w:rFonts w:ascii="Helvetica" w:hAnsi="Helvetica" w:cs="Helvetica"/>
                <w:color w:val="000000"/>
                <w:sz w:val="18"/>
                <w:szCs w:val="18"/>
              </w:rPr>
            </w:pPr>
          </w:p>
        </w:tc>
        <w:tc>
          <w:tcPr>
            <w:tcW w:w="670" w:type="dxa"/>
            <w:gridSpan w:val="2"/>
            <w:vMerge/>
          </w:tcPr>
          <w:p w14:paraId="15474DC4" w14:textId="495E4EB0" w:rsidR="00A76184" w:rsidRPr="000D1B4E" w:rsidRDefault="00A76184" w:rsidP="00A76184">
            <w:pPr>
              <w:pStyle w:val="NormalWeb"/>
              <w:keepNext/>
              <w:spacing w:before="0" w:beforeAutospacing="0" w:after="0" w:afterAutospacing="0"/>
              <w:rPr>
                <w:rFonts w:ascii="Helvetica" w:hAnsi="Helvetica" w:cs="Helvetica"/>
                <w:color w:val="000000"/>
                <w:sz w:val="18"/>
                <w:szCs w:val="18"/>
              </w:rPr>
            </w:pPr>
          </w:p>
        </w:tc>
        <w:tc>
          <w:tcPr>
            <w:tcW w:w="537" w:type="dxa"/>
            <w:vMerge/>
          </w:tcPr>
          <w:p w14:paraId="32465C0A" w14:textId="569E1F0E" w:rsidR="00A76184" w:rsidRPr="000D1B4E" w:rsidRDefault="00A76184" w:rsidP="00A76184">
            <w:pPr>
              <w:pStyle w:val="NormalWeb"/>
              <w:keepNext/>
              <w:spacing w:before="0" w:beforeAutospacing="0" w:after="0" w:afterAutospacing="0"/>
              <w:rPr>
                <w:rFonts w:ascii="Helvetica" w:hAnsi="Helvetica" w:cs="Helvetica"/>
                <w:color w:val="000000"/>
                <w:sz w:val="18"/>
                <w:szCs w:val="18"/>
              </w:rPr>
            </w:pPr>
          </w:p>
        </w:tc>
        <w:tc>
          <w:tcPr>
            <w:tcW w:w="528" w:type="dxa"/>
            <w:vMerge/>
          </w:tcPr>
          <w:p w14:paraId="43973868" w14:textId="7F4DCDEF" w:rsidR="00A76184" w:rsidRPr="000D1B4E" w:rsidRDefault="00A76184" w:rsidP="00A76184">
            <w:pPr>
              <w:pStyle w:val="NormalWeb"/>
              <w:keepNext/>
              <w:spacing w:before="0" w:beforeAutospacing="0" w:after="0" w:afterAutospacing="0"/>
              <w:rPr>
                <w:rFonts w:ascii="Helvetica" w:hAnsi="Helvetica" w:cs="Helvetica"/>
                <w:color w:val="000000"/>
                <w:sz w:val="18"/>
                <w:szCs w:val="18"/>
              </w:rPr>
            </w:pPr>
          </w:p>
        </w:tc>
        <w:tc>
          <w:tcPr>
            <w:tcW w:w="2224" w:type="dxa"/>
          </w:tcPr>
          <w:p w14:paraId="78EC2C5E" w14:textId="0EA0BE5A" w:rsidR="00A76184" w:rsidRPr="000D1B4E" w:rsidRDefault="00A76184" w:rsidP="00A76184">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&gt;&gt;&gt;&gt;Container File Type</w:t>
            </w:r>
          </w:p>
        </w:tc>
        <w:tc>
          <w:tcPr>
            <w:tcW w:w="1260" w:type="dxa"/>
          </w:tcPr>
          <w:p w14:paraId="176F161A" w14:textId="48E7B9E8" w:rsidR="00A76184" w:rsidRPr="000D1B4E" w:rsidRDefault="00A76184" w:rsidP="00A76184">
            <w:pPr>
              <w:pStyle w:val="NormalWeb"/>
              <w:keepNext/>
              <w:spacing w:before="0" w:beforeAutospacing="0" w:after="0" w:afterAutospacing="0"/>
              <w:jc w:val="center"/>
              <w:rPr>
                <w:rFonts w:ascii="Helvetica" w:hAnsi="Helvetica" w:cs="Helvetica"/>
                <w:color w:val="000000"/>
                <w:sz w:val="18"/>
                <w:szCs w:val="18"/>
              </w:rPr>
            </w:pPr>
            <w:r w:rsidRPr="000D1B4E">
              <w:rPr>
                <w:rFonts w:ascii="Helvetica" w:hAnsi="Helvetica" w:cs="Helvetica"/>
                <w:color w:val="000000"/>
                <w:sz w:val="18"/>
                <w:szCs w:val="18"/>
              </w:rPr>
              <w:t>(00gg,0FxC)</w:t>
            </w:r>
          </w:p>
        </w:tc>
        <w:tc>
          <w:tcPr>
            <w:tcW w:w="477" w:type="dxa"/>
          </w:tcPr>
          <w:p w14:paraId="1BAF91FA" w14:textId="397467DD" w:rsidR="00A76184" w:rsidRPr="000D1B4E" w:rsidRDefault="00A76184" w:rsidP="00A76184">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CS</w:t>
            </w:r>
          </w:p>
        </w:tc>
        <w:tc>
          <w:tcPr>
            <w:tcW w:w="2978" w:type="dxa"/>
          </w:tcPr>
          <w:p w14:paraId="397FF5F1" w14:textId="5158707D" w:rsidR="00A76184" w:rsidRPr="000D1B4E" w:rsidRDefault="00A76184" w:rsidP="00A76184">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ZIP</w:t>
            </w:r>
          </w:p>
        </w:tc>
        <w:tc>
          <w:tcPr>
            <w:tcW w:w="788" w:type="dxa"/>
          </w:tcPr>
          <w:p w14:paraId="7D0AFB62" w14:textId="17CD8BE3" w:rsidR="00A76184" w:rsidRPr="000D1B4E" w:rsidRDefault="00A76184" w:rsidP="00A76184">
            <w:pPr>
              <w:pStyle w:val="NormalWeb"/>
              <w:keepNext/>
              <w:spacing w:before="0" w:beforeAutospacing="0" w:after="0" w:afterAutospacing="0"/>
              <w:rPr>
                <w:rFonts w:ascii="Helvetica" w:hAnsi="Helvetica" w:cs="Helvetica"/>
                <w:color w:val="000000"/>
                <w:sz w:val="18"/>
                <w:szCs w:val="18"/>
              </w:rPr>
            </w:pPr>
          </w:p>
        </w:tc>
      </w:tr>
      <w:tr w:rsidR="00B45532" w:rsidRPr="000D1B4E" w14:paraId="14ECDDAC" w14:textId="77777777" w:rsidTr="009B240F">
        <w:trPr>
          <w:trHeight w:val="20"/>
        </w:trPr>
        <w:tc>
          <w:tcPr>
            <w:tcW w:w="626" w:type="dxa"/>
            <w:vMerge/>
          </w:tcPr>
          <w:p w14:paraId="64D6D7FD"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670" w:type="dxa"/>
            <w:gridSpan w:val="2"/>
            <w:vMerge/>
          </w:tcPr>
          <w:p w14:paraId="2128F60E"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537" w:type="dxa"/>
            <w:vMerge/>
          </w:tcPr>
          <w:p w14:paraId="3B743534"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528" w:type="dxa"/>
            <w:vMerge/>
          </w:tcPr>
          <w:p w14:paraId="7429D59E"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2224" w:type="dxa"/>
          </w:tcPr>
          <w:p w14:paraId="03F5046A" w14:textId="57448518"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&gt;&gt;&gt;&gt;Filename in Container</w:t>
            </w:r>
          </w:p>
        </w:tc>
        <w:tc>
          <w:tcPr>
            <w:tcW w:w="1260" w:type="dxa"/>
          </w:tcPr>
          <w:p w14:paraId="69B70D47" w14:textId="7AB2C5E1" w:rsidR="00B45532" w:rsidRPr="000D1B4E" w:rsidRDefault="00B45532" w:rsidP="00B45532">
            <w:pPr>
              <w:pStyle w:val="NormalWeb"/>
              <w:keepNext/>
              <w:spacing w:before="0" w:beforeAutospacing="0" w:after="0" w:afterAutospacing="0"/>
              <w:jc w:val="center"/>
              <w:rPr>
                <w:rFonts w:ascii="Helvetica" w:hAnsi="Helvetica" w:cs="Helvetica"/>
                <w:color w:val="000000"/>
                <w:sz w:val="18"/>
                <w:szCs w:val="18"/>
              </w:rPr>
            </w:pPr>
            <w:r w:rsidRPr="000D1B4E">
              <w:rPr>
                <w:rFonts w:ascii="Helvetica" w:hAnsi="Helvetica" w:cs="Helvetica"/>
                <w:color w:val="000000"/>
                <w:sz w:val="18"/>
                <w:szCs w:val="18"/>
              </w:rPr>
              <w:t>(00gg,0FxD)</w:t>
            </w:r>
          </w:p>
        </w:tc>
        <w:tc>
          <w:tcPr>
            <w:tcW w:w="477" w:type="dxa"/>
          </w:tcPr>
          <w:p w14:paraId="2E855488" w14:textId="375E499E"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UR</w:t>
            </w:r>
          </w:p>
        </w:tc>
        <w:tc>
          <w:tcPr>
            <w:tcW w:w="2978" w:type="dxa"/>
          </w:tcPr>
          <w:p w14:paraId="4C08A2EC" w14:textId="373AF60F"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sz w:val="18"/>
                <w:szCs w:val="18"/>
              </w:rPr>
              <w:t>2.25.192734871000545.dcm</w:t>
            </w:r>
          </w:p>
        </w:tc>
        <w:tc>
          <w:tcPr>
            <w:tcW w:w="788" w:type="dxa"/>
          </w:tcPr>
          <w:p w14:paraId="025F1673"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r>
      <w:tr w:rsidR="00B45532" w:rsidRPr="000D1B4E" w14:paraId="7FBCF458" w14:textId="77777777" w:rsidTr="009B240F">
        <w:trPr>
          <w:trHeight w:val="20"/>
        </w:trPr>
        <w:tc>
          <w:tcPr>
            <w:tcW w:w="626" w:type="dxa"/>
            <w:vMerge/>
          </w:tcPr>
          <w:p w14:paraId="79A8D4C6" w14:textId="79C24DEE"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670" w:type="dxa"/>
            <w:gridSpan w:val="2"/>
            <w:vMerge/>
          </w:tcPr>
          <w:p w14:paraId="7B9C373A" w14:textId="41FD9240"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537" w:type="dxa"/>
            <w:vMerge/>
          </w:tcPr>
          <w:p w14:paraId="53C24A56" w14:textId="0B1A3B2C"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528" w:type="dxa"/>
            <w:vMerge/>
          </w:tcPr>
          <w:p w14:paraId="5BD83E55" w14:textId="66E24468"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2224" w:type="dxa"/>
          </w:tcPr>
          <w:p w14:paraId="1E6FF32B" w14:textId="6A19F1CE"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r>
              <w:rPr>
                <w:rFonts w:ascii="Helvetica" w:hAnsi="Helvetica" w:cs="Helvetica"/>
                <w:color w:val="000000"/>
                <w:sz w:val="18"/>
                <w:szCs w:val="18"/>
              </w:rPr>
              <w:t>&gt;&gt;&gt;&gt;</w:t>
            </w:r>
            <w:r w:rsidRPr="00A52588">
              <w:rPr>
                <w:rFonts w:ascii="Helvetica" w:hAnsi="Helvetica" w:cs="Helvetica"/>
                <w:color w:val="000000"/>
                <w:sz w:val="18"/>
                <w:szCs w:val="18"/>
              </w:rPr>
              <w:t>Stored Instance Transfer Syntax UID</w:t>
            </w:r>
          </w:p>
        </w:tc>
        <w:tc>
          <w:tcPr>
            <w:tcW w:w="1260" w:type="dxa"/>
          </w:tcPr>
          <w:p w14:paraId="47D07D68" w14:textId="005E6812" w:rsidR="00B45532" w:rsidRPr="000D1B4E" w:rsidRDefault="00B45532" w:rsidP="00B45532">
            <w:pPr>
              <w:pStyle w:val="NormalWeb"/>
              <w:keepNext/>
              <w:spacing w:before="0" w:beforeAutospacing="0" w:after="0" w:afterAutospacing="0"/>
              <w:jc w:val="center"/>
              <w:rPr>
                <w:rFonts w:ascii="Helvetica" w:hAnsi="Helvetica" w:cs="Helvetica"/>
                <w:color w:val="000000"/>
                <w:sz w:val="18"/>
                <w:szCs w:val="18"/>
              </w:rPr>
            </w:pPr>
            <w:r w:rsidRPr="00A52588">
              <w:rPr>
                <w:rFonts w:ascii="Helvetica" w:hAnsi="Helvetica" w:cs="Helvetica"/>
                <w:sz w:val="18"/>
                <w:szCs w:val="18"/>
              </w:rPr>
              <w:t>(00gg,0Fy0)</w:t>
            </w:r>
          </w:p>
        </w:tc>
        <w:tc>
          <w:tcPr>
            <w:tcW w:w="477" w:type="dxa"/>
          </w:tcPr>
          <w:p w14:paraId="2467CEE2" w14:textId="40CB3429"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r>
              <w:rPr>
                <w:rFonts w:ascii="Helvetica" w:hAnsi="Helvetica" w:cs="Helvetica"/>
                <w:color w:val="000000"/>
                <w:sz w:val="18"/>
                <w:szCs w:val="18"/>
              </w:rPr>
              <w:t>UI</w:t>
            </w:r>
          </w:p>
        </w:tc>
        <w:tc>
          <w:tcPr>
            <w:tcW w:w="2978" w:type="dxa"/>
          </w:tcPr>
          <w:p w14:paraId="3D786E3F" w14:textId="4E9CD685"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r w:rsidRPr="00B45532">
              <w:rPr>
                <w:rFonts w:ascii="Helvetica" w:hAnsi="Helvetica" w:cs="Helvetica"/>
                <w:sz w:val="18"/>
                <w:szCs w:val="18"/>
              </w:rPr>
              <w:t>1.2.840.10008.1.2.4.70</w:t>
            </w:r>
          </w:p>
        </w:tc>
        <w:tc>
          <w:tcPr>
            <w:tcW w:w="788" w:type="dxa"/>
          </w:tcPr>
          <w:p w14:paraId="502A3EED"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r>
      <w:tr w:rsidR="00B45532" w:rsidRPr="000D1B4E" w14:paraId="29CE2BA6" w14:textId="77777777" w:rsidTr="009B240F">
        <w:trPr>
          <w:trHeight w:val="20"/>
        </w:trPr>
        <w:tc>
          <w:tcPr>
            <w:tcW w:w="626" w:type="dxa"/>
            <w:vMerge/>
          </w:tcPr>
          <w:p w14:paraId="17A37827" w14:textId="2E34A863" w:rsidR="00B45532" w:rsidRPr="000D1B4E" w:rsidRDefault="00B45532" w:rsidP="00B45532">
            <w:pPr>
              <w:pStyle w:val="NormalWeb"/>
              <w:keepNext/>
              <w:spacing w:before="0" w:beforeAutospacing="0" w:after="0" w:afterAutospacing="0"/>
              <w:rPr>
                <w:rFonts w:ascii="Helvetica" w:hAnsi="Helvetica" w:cs="Helvetica"/>
                <w:sz w:val="18"/>
                <w:szCs w:val="18"/>
              </w:rPr>
            </w:pPr>
          </w:p>
        </w:tc>
        <w:tc>
          <w:tcPr>
            <w:tcW w:w="670" w:type="dxa"/>
            <w:gridSpan w:val="2"/>
            <w:vMerge/>
          </w:tcPr>
          <w:p w14:paraId="5329025C" w14:textId="37E072B3" w:rsidR="00B45532" w:rsidRPr="000D1B4E" w:rsidRDefault="00B45532" w:rsidP="00B45532">
            <w:pPr>
              <w:pStyle w:val="NormalWeb"/>
              <w:keepNext/>
              <w:spacing w:before="0" w:beforeAutospacing="0" w:after="0" w:afterAutospacing="0"/>
              <w:rPr>
                <w:rFonts w:ascii="Helvetica" w:hAnsi="Helvetica" w:cs="Helvetica"/>
                <w:sz w:val="18"/>
                <w:szCs w:val="18"/>
              </w:rPr>
            </w:pPr>
          </w:p>
        </w:tc>
        <w:tc>
          <w:tcPr>
            <w:tcW w:w="537" w:type="dxa"/>
            <w:vMerge w:val="restart"/>
          </w:tcPr>
          <w:p w14:paraId="3F419B3A" w14:textId="77777777" w:rsidR="00B45532" w:rsidRPr="000D1B4E" w:rsidRDefault="00B45532" w:rsidP="00B45532">
            <w:pPr>
              <w:pStyle w:val="NormalWeb"/>
              <w:keepNext/>
              <w:spacing w:before="0" w:beforeAutospacing="0" w:after="0" w:afterAutospacing="0"/>
              <w:rPr>
                <w:rFonts w:ascii="Helvetica" w:hAnsi="Helvetica" w:cs="Helvetica"/>
                <w:sz w:val="16"/>
                <w:szCs w:val="16"/>
              </w:rPr>
            </w:pPr>
            <w:r w:rsidRPr="000D1B4E">
              <w:rPr>
                <w:rFonts w:ascii="Helvetica" w:hAnsi="Helvetica" w:cs="Helvetica"/>
                <w:sz w:val="16"/>
                <w:szCs w:val="16"/>
              </w:rPr>
              <w:t>Item</w:t>
            </w:r>
          </w:p>
          <w:p w14:paraId="52ECDFAE" w14:textId="77777777" w:rsidR="00B45532" w:rsidRPr="000D1B4E" w:rsidRDefault="00B45532" w:rsidP="00B45532">
            <w:pPr>
              <w:pStyle w:val="NormalWeb"/>
              <w:keepNext/>
              <w:spacing w:before="0" w:beforeAutospacing="0" w:after="0" w:afterAutospacing="0"/>
              <w:rPr>
                <w:rFonts w:ascii="Helvetica" w:hAnsi="Helvetica" w:cs="Helvetica"/>
                <w:sz w:val="16"/>
                <w:szCs w:val="16"/>
              </w:rPr>
            </w:pPr>
            <w:r w:rsidRPr="000D1B4E">
              <w:rPr>
                <w:rFonts w:ascii="Helvetica" w:hAnsi="Helvetica" w:cs="Helvetica"/>
                <w:sz w:val="16"/>
                <w:szCs w:val="16"/>
              </w:rPr>
              <w:t>Inst</w:t>
            </w:r>
          </w:p>
          <w:p w14:paraId="37494970" w14:textId="5845925B" w:rsidR="00B45532" w:rsidRPr="000D1B4E" w:rsidRDefault="00B45532" w:rsidP="00B45532">
            <w:pPr>
              <w:pStyle w:val="NormalWeb"/>
              <w:keepNext/>
              <w:spacing w:before="0" w:beforeAutospacing="0" w:after="0" w:afterAutospacing="0"/>
              <w:rPr>
                <w:rFonts w:ascii="Helvetica" w:hAnsi="Helvetica" w:cs="Helvetica"/>
                <w:sz w:val="18"/>
                <w:szCs w:val="18"/>
              </w:rPr>
            </w:pPr>
            <w:r>
              <w:rPr>
                <w:rFonts w:ascii="Helvetica" w:hAnsi="Helvetica" w:cs="Helvetica"/>
                <w:sz w:val="16"/>
                <w:szCs w:val="16"/>
              </w:rPr>
              <w:t>1.</w:t>
            </w:r>
            <w:r w:rsidRPr="000D1B4E">
              <w:rPr>
                <w:rFonts w:ascii="Helvetica" w:hAnsi="Helvetica" w:cs="Helvetica"/>
                <w:sz w:val="16"/>
                <w:szCs w:val="16"/>
              </w:rPr>
              <w:t>2</w:t>
            </w:r>
          </w:p>
        </w:tc>
        <w:tc>
          <w:tcPr>
            <w:tcW w:w="2752" w:type="dxa"/>
            <w:gridSpan w:val="2"/>
          </w:tcPr>
          <w:p w14:paraId="7BAB967C" w14:textId="3E997200" w:rsidR="00B45532" w:rsidRPr="000D1B4E" w:rsidRDefault="00B45532" w:rsidP="00B45532">
            <w:pPr>
              <w:pStyle w:val="NormalWeb"/>
              <w:keepNext/>
              <w:spacing w:before="0" w:beforeAutospacing="0" w:after="0" w:afterAutospacing="0"/>
              <w:rPr>
                <w:rFonts w:ascii="Helvetica" w:hAnsi="Helvetica" w:cs="Helvetica"/>
                <w:sz w:val="18"/>
                <w:szCs w:val="18"/>
              </w:rPr>
            </w:pPr>
            <w:r w:rsidRPr="000D1B4E">
              <w:rPr>
                <w:rFonts w:ascii="Helvetica" w:hAnsi="Helvetica" w:cs="Helvetica"/>
                <w:sz w:val="18"/>
                <w:szCs w:val="18"/>
              </w:rPr>
              <w:t>&gt;&gt;&gt; …</w:t>
            </w:r>
            <w:r w:rsidRPr="000D1B4E">
              <w:rPr>
                <w:rFonts w:ascii="Helvetica" w:hAnsi="Helvetica" w:cs="Helvetica"/>
                <w:i/>
                <w:iCs/>
                <w:sz w:val="18"/>
                <w:szCs w:val="18"/>
              </w:rPr>
              <w:t>Instance attributes</w:t>
            </w:r>
          </w:p>
        </w:tc>
        <w:tc>
          <w:tcPr>
            <w:tcW w:w="1260" w:type="dxa"/>
          </w:tcPr>
          <w:p w14:paraId="00B915F3" w14:textId="1FB748DD" w:rsidR="00B45532" w:rsidRPr="000D1B4E" w:rsidRDefault="00B45532" w:rsidP="00B45532">
            <w:pPr>
              <w:pStyle w:val="NormalWeb"/>
              <w:keepNext/>
              <w:spacing w:before="0" w:beforeAutospacing="0" w:after="0" w:afterAutospacing="0"/>
              <w:jc w:val="center"/>
              <w:rPr>
                <w:rFonts w:ascii="Helvetica" w:hAnsi="Helvetica" w:cs="Helvetica"/>
                <w:color w:val="000000"/>
                <w:sz w:val="18"/>
                <w:szCs w:val="18"/>
              </w:rPr>
            </w:pPr>
          </w:p>
        </w:tc>
        <w:tc>
          <w:tcPr>
            <w:tcW w:w="477" w:type="dxa"/>
          </w:tcPr>
          <w:p w14:paraId="578BCB57"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2978" w:type="dxa"/>
          </w:tcPr>
          <w:p w14:paraId="2904AE10" w14:textId="77777777" w:rsidR="00B45532" w:rsidRPr="000D1B4E" w:rsidRDefault="00B45532" w:rsidP="00B45532">
            <w:pPr>
              <w:keepNext/>
              <w:spacing w:after="0"/>
              <w:rPr>
                <w:rFonts w:cs="Helvetica"/>
                <w:color w:val="000000"/>
                <w:sz w:val="18"/>
                <w:szCs w:val="18"/>
              </w:rPr>
            </w:pPr>
          </w:p>
        </w:tc>
        <w:tc>
          <w:tcPr>
            <w:tcW w:w="788" w:type="dxa"/>
          </w:tcPr>
          <w:p w14:paraId="33965881" w14:textId="77777777" w:rsidR="00B45532" w:rsidRPr="000D1B4E" w:rsidRDefault="00B45532" w:rsidP="00B45532">
            <w:pPr>
              <w:keepNext/>
              <w:spacing w:after="0"/>
              <w:rPr>
                <w:rFonts w:cs="Helvetica"/>
                <w:color w:val="000000"/>
                <w:sz w:val="18"/>
                <w:szCs w:val="18"/>
              </w:rPr>
            </w:pPr>
          </w:p>
        </w:tc>
      </w:tr>
      <w:tr w:rsidR="00B45532" w:rsidRPr="000D1B4E" w14:paraId="07449A06" w14:textId="77777777" w:rsidTr="009B240F">
        <w:trPr>
          <w:trHeight w:val="20"/>
        </w:trPr>
        <w:tc>
          <w:tcPr>
            <w:tcW w:w="626" w:type="dxa"/>
            <w:vMerge/>
          </w:tcPr>
          <w:p w14:paraId="20B08318" w14:textId="352C9A6F"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670" w:type="dxa"/>
            <w:gridSpan w:val="2"/>
            <w:vMerge/>
          </w:tcPr>
          <w:p w14:paraId="69C21BB2" w14:textId="389D0183"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537" w:type="dxa"/>
            <w:vMerge/>
          </w:tcPr>
          <w:p w14:paraId="723184CF" w14:textId="6B4CD14D"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2752" w:type="dxa"/>
            <w:gridSpan w:val="2"/>
          </w:tcPr>
          <w:p w14:paraId="656D5086" w14:textId="5784058E"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&gt;&gt;&gt;File Access Sequence</w:t>
            </w:r>
          </w:p>
        </w:tc>
        <w:tc>
          <w:tcPr>
            <w:tcW w:w="1260" w:type="dxa"/>
          </w:tcPr>
          <w:p w14:paraId="2DB720FD" w14:textId="77777777" w:rsidR="00B45532" w:rsidRPr="000D1B4E" w:rsidRDefault="00B45532" w:rsidP="00B45532">
            <w:pPr>
              <w:pStyle w:val="NormalWeb"/>
              <w:keepNext/>
              <w:spacing w:before="0" w:beforeAutospacing="0" w:after="0" w:afterAutospacing="0"/>
              <w:jc w:val="center"/>
              <w:rPr>
                <w:rFonts w:ascii="Helvetica" w:hAnsi="Helvetica" w:cs="Helvetica"/>
                <w:color w:val="000000"/>
                <w:sz w:val="18"/>
                <w:szCs w:val="18"/>
              </w:rPr>
            </w:pPr>
            <w:r w:rsidRPr="000D1B4E">
              <w:rPr>
                <w:rFonts w:ascii="Helvetica" w:hAnsi="Helvetica" w:cs="Helvetica"/>
                <w:color w:val="000000"/>
                <w:sz w:val="18"/>
                <w:szCs w:val="18"/>
              </w:rPr>
              <w:t>(00gg,0FyF)</w:t>
            </w:r>
          </w:p>
        </w:tc>
        <w:tc>
          <w:tcPr>
            <w:tcW w:w="477" w:type="dxa"/>
          </w:tcPr>
          <w:p w14:paraId="65794A7F"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SQ</w:t>
            </w:r>
          </w:p>
        </w:tc>
        <w:tc>
          <w:tcPr>
            <w:tcW w:w="2978" w:type="dxa"/>
          </w:tcPr>
          <w:p w14:paraId="792BDA00" w14:textId="77777777" w:rsidR="00B45532" w:rsidRPr="000D1B4E" w:rsidRDefault="00B45532" w:rsidP="00B45532">
            <w:pPr>
              <w:keepNext/>
              <w:spacing w:after="0"/>
              <w:rPr>
                <w:rFonts w:cs="Helvetica"/>
                <w:color w:val="000000"/>
                <w:sz w:val="18"/>
                <w:szCs w:val="18"/>
              </w:rPr>
            </w:pPr>
          </w:p>
        </w:tc>
        <w:tc>
          <w:tcPr>
            <w:tcW w:w="788" w:type="dxa"/>
          </w:tcPr>
          <w:p w14:paraId="22573979" w14:textId="65F48326" w:rsidR="00B45532" w:rsidRPr="000D1B4E" w:rsidRDefault="00B45532" w:rsidP="00B45532">
            <w:pPr>
              <w:keepNext/>
              <w:spacing w:after="0"/>
              <w:rPr>
                <w:rFonts w:cs="Helvetica"/>
                <w:color w:val="000000"/>
                <w:sz w:val="18"/>
                <w:szCs w:val="18"/>
              </w:rPr>
            </w:pPr>
            <w:r w:rsidRPr="000D1B4E">
              <w:rPr>
                <w:rFonts w:cs="Helvetica"/>
                <w:color w:val="000000"/>
                <w:sz w:val="18"/>
                <w:szCs w:val="18"/>
              </w:rPr>
              <w:t>Note 3</w:t>
            </w:r>
          </w:p>
        </w:tc>
      </w:tr>
      <w:tr w:rsidR="00B45532" w:rsidRPr="000D1B4E" w14:paraId="75D2446A" w14:textId="77777777" w:rsidTr="009B240F">
        <w:trPr>
          <w:trHeight w:val="20"/>
        </w:trPr>
        <w:tc>
          <w:tcPr>
            <w:tcW w:w="626" w:type="dxa"/>
            <w:vMerge/>
          </w:tcPr>
          <w:p w14:paraId="71074561" w14:textId="0B2D5E35"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670" w:type="dxa"/>
            <w:gridSpan w:val="2"/>
            <w:vMerge/>
          </w:tcPr>
          <w:p w14:paraId="3E1ADA52" w14:textId="7A4FD92D"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537" w:type="dxa"/>
            <w:vMerge/>
          </w:tcPr>
          <w:p w14:paraId="0DA8CBC1" w14:textId="7D065F6B"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528" w:type="dxa"/>
            <w:vMerge w:val="restart"/>
          </w:tcPr>
          <w:p w14:paraId="6727FE46" w14:textId="0E1DB9D6"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sz w:val="16"/>
                <w:szCs w:val="16"/>
              </w:rPr>
              <w:t>Item</w:t>
            </w:r>
          </w:p>
        </w:tc>
        <w:tc>
          <w:tcPr>
            <w:tcW w:w="2224" w:type="dxa"/>
          </w:tcPr>
          <w:p w14:paraId="6DD57B18" w14:textId="04F1CA7F"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&gt;&gt;&gt;&gt;Stored Instance File URI</w:t>
            </w:r>
          </w:p>
        </w:tc>
        <w:tc>
          <w:tcPr>
            <w:tcW w:w="1260" w:type="dxa"/>
          </w:tcPr>
          <w:p w14:paraId="31E03A49" w14:textId="77777777" w:rsidR="00B45532" w:rsidRPr="000D1B4E" w:rsidRDefault="00B45532" w:rsidP="00B45532">
            <w:pPr>
              <w:pStyle w:val="NormalWeb"/>
              <w:keepNext/>
              <w:spacing w:before="0" w:beforeAutospacing="0" w:after="0" w:afterAutospacing="0"/>
              <w:jc w:val="center"/>
              <w:rPr>
                <w:rFonts w:ascii="Helvetica" w:hAnsi="Helvetica" w:cs="Helvetica"/>
                <w:color w:val="000000"/>
                <w:sz w:val="18"/>
                <w:szCs w:val="18"/>
              </w:rPr>
            </w:pPr>
            <w:r w:rsidRPr="000D1B4E">
              <w:rPr>
                <w:rFonts w:ascii="Helvetica" w:hAnsi="Helvetica" w:cs="Helvetica"/>
                <w:color w:val="000000"/>
                <w:sz w:val="18"/>
                <w:szCs w:val="18"/>
              </w:rPr>
              <w:t>(00gg,0FxB)</w:t>
            </w:r>
          </w:p>
        </w:tc>
        <w:tc>
          <w:tcPr>
            <w:tcW w:w="477" w:type="dxa"/>
          </w:tcPr>
          <w:p w14:paraId="0228D206"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UR</w:t>
            </w:r>
          </w:p>
        </w:tc>
        <w:tc>
          <w:tcPr>
            <w:tcW w:w="2978" w:type="dxa"/>
          </w:tcPr>
          <w:p w14:paraId="730DD8F0" w14:textId="59E94C9E"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w:t>
            </w:r>
            <w:r>
              <w:rPr>
                <w:rFonts w:ascii="Helvetica" w:hAnsi="Helvetica" w:cs="Helvetica"/>
                <w:color w:val="000000"/>
                <w:sz w:val="18"/>
                <w:szCs w:val="18"/>
              </w:rPr>
              <w:t>/</w:t>
            </w:r>
          </w:p>
        </w:tc>
        <w:tc>
          <w:tcPr>
            <w:tcW w:w="788" w:type="dxa"/>
          </w:tcPr>
          <w:p w14:paraId="75486832" w14:textId="77777777" w:rsidR="00B45532" w:rsidRPr="000D1B4E" w:rsidRDefault="00B45532" w:rsidP="00B45532">
            <w:pPr>
              <w:keepNext/>
              <w:spacing w:after="0"/>
              <w:rPr>
                <w:rFonts w:cs="Helvetica"/>
                <w:color w:val="000000"/>
                <w:sz w:val="18"/>
                <w:szCs w:val="18"/>
              </w:rPr>
            </w:pPr>
          </w:p>
        </w:tc>
      </w:tr>
      <w:tr w:rsidR="00B45532" w:rsidRPr="000D1B4E" w14:paraId="4C49DDD6" w14:textId="77777777" w:rsidTr="009B240F">
        <w:trPr>
          <w:trHeight w:val="20"/>
        </w:trPr>
        <w:tc>
          <w:tcPr>
            <w:tcW w:w="626" w:type="dxa"/>
            <w:vMerge/>
          </w:tcPr>
          <w:p w14:paraId="2B8C13D7" w14:textId="6683CE79"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670" w:type="dxa"/>
            <w:gridSpan w:val="2"/>
            <w:vMerge/>
          </w:tcPr>
          <w:p w14:paraId="0ECFE0FE" w14:textId="644B8456"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537" w:type="dxa"/>
            <w:vMerge/>
          </w:tcPr>
          <w:p w14:paraId="475D5F96" w14:textId="7887942A"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528" w:type="dxa"/>
            <w:vMerge/>
          </w:tcPr>
          <w:p w14:paraId="068E748F" w14:textId="255DD958"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2224" w:type="dxa"/>
          </w:tcPr>
          <w:p w14:paraId="1E979943" w14:textId="4AF216F2"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&gt;&gt;&gt;&gt;Container File Type</w:t>
            </w:r>
          </w:p>
        </w:tc>
        <w:tc>
          <w:tcPr>
            <w:tcW w:w="1260" w:type="dxa"/>
          </w:tcPr>
          <w:p w14:paraId="38DF5178" w14:textId="77777777" w:rsidR="00B45532" w:rsidRPr="000D1B4E" w:rsidRDefault="00B45532" w:rsidP="00B45532">
            <w:pPr>
              <w:pStyle w:val="NormalWeb"/>
              <w:keepNext/>
              <w:spacing w:before="0" w:beforeAutospacing="0" w:after="0" w:afterAutospacing="0"/>
              <w:jc w:val="center"/>
              <w:rPr>
                <w:rFonts w:ascii="Helvetica" w:hAnsi="Helvetica" w:cs="Helvetica"/>
                <w:color w:val="000000"/>
                <w:sz w:val="18"/>
                <w:szCs w:val="18"/>
              </w:rPr>
            </w:pPr>
            <w:r w:rsidRPr="000D1B4E">
              <w:rPr>
                <w:rFonts w:ascii="Helvetica" w:hAnsi="Helvetica" w:cs="Helvetica"/>
                <w:color w:val="000000"/>
                <w:sz w:val="18"/>
                <w:szCs w:val="18"/>
              </w:rPr>
              <w:t>(00gg,0FxC)</w:t>
            </w:r>
          </w:p>
        </w:tc>
        <w:tc>
          <w:tcPr>
            <w:tcW w:w="477" w:type="dxa"/>
          </w:tcPr>
          <w:p w14:paraId="6A452FEC"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CS</w:t>
            </w:r>
          </w:p>
        </w:tc>
        <w:tc>
          <w:tcPr>
            <w:tcW w:w="2978" w:type="dxa"/>
          </w:tcPr>
          <w:p w14:paraId="7B4C6DF0"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ZIP</w:t>
            </w:r>
          </w:p>
        </w:tc>
        <w:tc>
          <w:tcPr>
            <w:tcW w:w="788" w:type="dxa"/>
          </w:tcPr>
          <w:p w14:paraId="3E227E08"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r>
      <w:tr w:rsidR="00B45532" w:rsidRPr="000D1B4E" w14:paraId="327B9D5E" w14:textId="77777777" w:rsidTr="009B240F">
        <w:trPr>
          <w:trHeight w:val="20"/>
        </w:trPr>
        <w:tc>
          <w:tcPr>
            <w:tcW w:w="626" w:type="dxa"/>
            <w:vMerge/>
          </w:tcPr>
          <w:p w14:paraId="0F1BC713"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670" w:type="dxa"/>
            <w:gridSpan w:val="2"/>
            <w:vMerge/>
          </w:tcPr>
          <w:p w14:paraId="37B0D295"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537" w:type="dxa"/>
            <w:vMerge/>
          </w:tcPr>
          <w:p w14:paraId="158B7E31"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528" w:type="dxa"/>
            <w:vMerge/>
          </w:tcPr>
          <w:p w14:paraId="2374CC09"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2224" w:type="dxa"/>
          </w:tcPr>
          <w:p w14:paraId="52C42B84" w14:textId="5F1FE7C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&gt;&gt;&gt;&gt;Filename in Container</w:t>
            </w:r>
          </w:p>
        </w:tc>
        <w:tc>
          <w:tcPr>
            <w:tcW w:w="1260" w:type="dxa"/>
          </w:tcPr>
          <w:p w14:paraId="4AC65446" w14:textId="660B9B07" w:rsidR="00B45532" w:rsidRPr="000D1B4E" w:rsidRDefault="00B45532" w:rsidP="00B45532">
            <w:pPr>
              <w:pStyle w:val="NormalWeb"/>
              <w:keepNext/>
              <w:spacing w:before="0" w:beforeAutospacing="0" w:after="0" w:afterAutospacing="0"/>
              <w:jc w:val="center"/>
              <w:rPr>
                <w:rFonts w:ascii="Helvetica" w:hAnsi="Helvetica" w:cs="Helvetica"/>
                <w:color w:val="000000"/>
                <w:sz w:val="18"/>
                <w:szCs w:val="18"/>
              </w:rPr>
            </w:pPr>
            <w:r w:rsidRPr="000D1B4E">
              <w:rPr>
                <w:rFonts w:ascii="Helvetica" w:hAnsi="Helvetica" w:cs="Helvetica"/>
                <w:color w:val="000000"/>
                <w:sz w:val="18"/>
                <w:szCs w:val="18"/>
              </w:rPr>
              <w:t>(00gg,0FxD)</w:t>
            </w:r>
          </w:p>
        </w:tc>
        <w:tc>
          <w:tcPr>
            <w:tcW w:w="477" w:type="dxa"/>
          </w:tcPr>
          <w:p w14:paraId="359BDBCB" w14:textId="66473E4C"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UR</w:t>
            </w:r>
          </w:p>
        </w:tc>
        <w:tc>
          <w:tcPr>
            <w:tcW w:w="2978" w:type="dxa"/>
          </w:tcPr>
          <w:p w14:paraId="374BD6D5" w14:textId="562DD2E2"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sz w:val="18"/>
                <w:szCs w:val="18"/>
              </w:rPr>
              <w:t>2.25.192734871076985.dcm</w:t>
            </w:r>
          </w:p>
        </w:tc>
        <w:tc>
          <w:tcPr>
            <w:tcW w:w="788" w:type="dxa"/>
          </w:tcPr>
          <w:p w14:paraId="737D8C48"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r>
      <w:tr w:rsidR="00B45532" w:rsidRPr="000D1B4E" w14:paraId="737DE3C1" w14:textId="77777777" w:rsidTr="009B240F">
        <w:trPr>
          <w:trHeight w:val="20"/>
        </w:trPr>
        <w:tc>
          <w:tcPr>
            <w:tcW w:w="626" w:type="dxa"/>
            <w:vMerge/>
          </w:tcPr>
          <w:p w14:paraId="26F9785A" w14:textId="6994F323"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670" w:type="dxa"/>
            <w:gridSpan w:val="2"/>
            <w:vMerge/>
          </w:tcPr>
          <w:p w14:paraId="1E63C058" w14:textId="4020D426"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537" w:type="dxa"/>
            <w:vMerge/>
          </w:tcPr>
          <w:p w14:paraId="5211A1C2" w14:textId="044BF8B0"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528" w:type="dxa"/>
            <w:vMerge/>
          </w:tcPr>
          <w:p w14:paraId="7A65B0BA" w14:textId="1C67D392"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2224" w:type="dxa"/>
          </w:tcPr>
          <w:p w14:paraId="48D027EB" w14:textId="0EB63133"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r>
              <w:rPr>
                <w:rFonts w:ascii="Helvetica" w:hAnsi="Helvetica" w:cs="Helvetica"/>
                <w:color w:val="000000"/>
                <w:sz w:val="18"/>
                <w:szCs w:val="18"/>
              </w:rPr>
              <w:t>&gt;&gt;&gt;&gt;</w:t>
            </w:r>
            <w:r w:rsidRPr="00A52588">
              <w:rPr>
                <w:rFonts w:ascii="Helvetica" w:hAnsi="Helvetica" w:cs="Helvetica"/>
                <w:color w:val="000000"/>
                <w:sz w:val="18"/>
                <w:szCs w:val="18"/>
              </w:rPr>
              <w:t>Stored Instance Transfer Syntax UID</w:t>
            </w:r>
          </w:p>
        </w:tc>
        <w:tc>
          <w:tcPr>
            <w:tcW w:w="1260" w:type="dxa"/>
          </w:tcPr>
          <w:p w14:paraId="74983FA7" w14:textId="7E8A2E4A" w:rsidR="00B45532" w:rsidRPr="000D1B4E" w:rsidRDefault="00B45532" w:rsidP="00B45532">
            <w:pPr>
              <w:pStyle w:val="NormalWeb"/>
              <w:keepNext/>
              <w:spacing w:before="0" w:beforeAutospacing="0" w:after="0" w:afterAutospacing="0"/>
              <w:jc w:val="center"/>
              <w:rPr>
                <w:rFonts w:ascii="Helvetica" w:hAnsi="Helvetica" w:cs="Helvetica"/>
                <w:color w:val="000000"/>
                <w:sz w:val="18"/>
                <w:szCs w:val="18"/>
              </w:rPr>
            </w:pPr>
            <w:r w:rsidRPr="00A52588">
              <w:rPr>
                <w:rFonts w:ascii="Helvetica" w:hAnsi="Helvetica" w:cs="Helvetica"/>
                <w:sz w:val="18"/>
                <w:szCs w:val="18"/>
              </w:rPr>
              <w:t>(00gg,0Fy0)</w:t>
            </w:r>
          </w:p>
        </w:tc>
        <w:tc>
          <w:tcPr>
            <w:tcW w:w="477" w:type="dxa"/>
          </w:tcPr>
          <w:p w14:paraId="0FCEEF58" w14:textId="161ED900"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r>
              <w:rPr>
                <w:rFonts w:ascii="Helvetica" w:hAnsi="Helvetica" w:cs="Helvetica"/>
                <w:color w:val="000000"/>
                <w:sz w:val="18"/>
                <w:szCs w:val="18"/>
              </w:rPr>
              <w:t>UI</w:t>
            </w:r>
          </w:p>
        </w:tc>
        <w:tc>
          <w:tcPr>
            <w:tcW w:w="2978" w:type="dxa"/>
          </w:tcPr>
          <w:p w14:paraId="10C0B83F" w14:textId="3877A240"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r w:rsidRPr="00B45532">
              <w:rPr>
                <w:rFonts w:ascii="Helvetica" w:hAnsi="Helvetica" w:cs="Helvetica"/>
                <w:sz w:val="18"/>
                <w:szCs w:val="18"/>
              </w:rPr>
              <w:t>1.2.840.10008.1.2.4.70</w:t>
            </w:r>
          </w:p>
        </w:tc>
        <w:tc>
          <w:tcPr>
            <w:tcW w:w="788" w:type="dxa"/>
          </w:tcPr>
          <w:p w14:paraId="4C6901FB"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r>
      <w:tr w:rsidR="00B45532" w:rsidRPr="000D1B4E" w14:paraId="6FB29112" w14:textId="77777777" w:rsidTr="009B240F">
        <w:trPr>
          <w:trHeight w:val="20"/>
        </w:trPr>
        <w:tc>
          <w:tcPr>
            <w:tcW w:w="626" w:type="dxa"/>
            <w:vMerge/>
          </w:tcPr>
          <w:p w14:paraId="5D1AD43C" w14:textId="77777777" w:rsidR="00B45532" w:rsidRPr="000D1B4E" w:rsidRDefault="00B45532" w:rsidP="00B45532">
            <w:pPr>
              <w:pStyle w:val="NormalWeb"/>
              <w:keepNext/>
              <w:spacing w:before="0" w:beforeAutospacing="0" w:after="0" w:afterAutospacing="0"/>
              <w:rPr>
                <w:rFonts w:ascii="Helvetica" w:hAnsi="Helvetica" w:cs="Helvetica"/>
                <w:sz w:val="18"/>
                <w:szCs w:val="18"/>
              </w:rPr>
            </w:pPr>
          </w:p>
        </w:tc>
        <w:tc>
          <w:tcPr>
            <w:tcW w:w="670" w:type="dxa"/>
            <w:gridSpan w:val="2"/>
            <w:vMerge w:val="restart"/>
          </w:tcPr>
          <w:p w14:paraId="694CF0C3" w14:textId="77777777" w:rsidR="00B45532" w:rsidRPr="000D1B4E" w:rsidRDefault="00B45532" w:rsidP="00B45532">
            <w:pPr>
              <w:pStyle w:val="NormalWeb"/>
              <w:keepNext/>
              <w:spacing w:before="0" w:beforeAutospacing="0" w:after="0" w:afterAutospacing="0"/>
              <w:rPr>
                <w:rFonts w:ascii="Helvetica" w:hAnsi="Helvetica" w:cs="Helvetica"/>
                <w:sz w:val="16"/>
                <w:szCs w:val="16"/>
              </w:rPr>
            </w:pPr>
            <w:r w:rsidRPr="000D1B4E">
              <w:rPr>
                <w:rFonts w:ascii="Helvetica" w:hAnsi="Helvetica" w:cs="Helvetica"/>
                <w:sz w:val="16"/>
                <w:szCs w:val="16"/>
              </w:rPr>
              <w:t>Item</w:t>
            </w:r>
          </w:p>
          <w:p w14:paraId="47BD696B" w14:textId="77777777" w:rsidR="00B45532" w:rsidRPr="000D1B4E" w:rsidRDefault="00B45532" w:rsidP="00B45532">
            <w:pPr>
              <w:pStyle w:val="NormalWeb"/>
              <w:keepNext/>
              <w:spacing w:before="0" w:beforeAutospacing="0" w:after="0" w:afterAutospacing="0"/>
              <w:rPr>
                <w:rFonts w:ascii="Helvetica" w:hAnsi="Helvetica" w:cs="Helvetica"/>
                <w:sz w:val="16"/>
                <w:szCs w:val="16"/>
              </w:rPr>
            </w:pPr>
            <w:r w:rsidRPr="000D1B4E">
              <w:rPr>
                <w:rFonts w:ascii="Helvetica" w:hAnsi="Helvetica" w:cs="Helvetica"/>
                <w:sz w:val="16"/>
                <w:szCs w:val="16"/>
              </w:rPr>
              <w:t>Series</w:t>
            </w:r>
          </w:p>
          <w:p w14:paraId="4881FC05" w14:textId="71375287" w:rsidR="00B45532" w:rsidRPr="000D1B4E" w:rsidRDefault="00B45532" w:rsidP="00B45532">
            <w:pPr>
              <w:pStyle w:val="NormalWeb"/>
              <w:keepNext/>
              <w:spacing w:before="0" w:beforeAutospacing="0" w:after="0" w:afterAutospacing="0"/>
              <w:rPr>
                <w:rFonts w:ascii="Helvetica" w:hAnsi="Helvetica" w:cs="Helvetica"/>
                <w:sz w:val="18"/>
                <w:szCs w:val="18"/>
              </w:rPr>
            </w:pPr>
            <w:r w:rsidRPr="000D1B4E">
              <w:rPr>
                <w:rFonts w:ascii="Helvetica" w:hAnsi="Helvetica" w:cs="Helvetica"/>
                <w:sz w:val="16"/>
                <w:szCs w:val="16"/>
              </w:rPr>
              <w:t>2</w:t>
            </w:r>
          </w:p>
        </w:tc>
        <w:tc>
          <w:tcPr>
            <w:tcW w:w="3289" w:type="dxa"/>
            <w:gridSpan w:val="3"/>
          </w:tcPr>
          <w:p w14:paraId="3DAE36F7" w14:textId="77777777" w:rsidR="00B45532" w:rsidRPr="000D1B4E" w:rsidRDefault="00B45532" w:rsidP="00B45532">
            <w:pPr>
              <w:pStyle w:val="NormalWeb"/>
              <w:keepNext/>
              <w:spacing w:before="0" w:beforeAutospacing="0" w:after="0" w:afterAutospacing="0"/>
              <w:rPr>
                <w:rFonts w:ascii="Helvetica" w:hAnsi="Helvetica" w:cs="Helvetica"/>
                <w:i/>
                <w:iCs/>
                <w:sz w:val="18"/>
                <w:szCs w:val="18"/>
              </w:rPr>
            </w:pPr>
            <w:r w:rsidRPr="000D1B4E">
              <w:rPr>
                <w:rFonts w:ascii="Helvetica" w:hAnsi="Helvetica" w:cs="Helvetica"/>
                <w:sz w:val="18"/>
                <w:szCs w:val="18"/>
              </w:rPr>
              <w:t xml:space="preserve">&gt;&gt;… </w:t>
            </w:r>
            <w:r w:rsidRPr="000D1B4E">
              <w:rPr>
                <w:rFonts w:ascii="Helvetica" w:hAnsi="Helvetica" w:cs="Helvetica"/>
                <w:i/>
                <w:iCs/>
                <w:sz w:val="18"/>
                <w:szCs w:val="18"/>
              </w:rPr>
              <w:t>Series attributes</w:t>
            </w:r>
          </w:p>
        </w:tc>
        <w:tc>
          <w:tcPr>
            <w:tcW w:w="1260" w:type="dxa"/>
          </w:tcPr>
          <w:p w14:paraId="5F7F71D4" w14:textId="77777777" w:rsidR="00B45532" w:rsidRPr="000D1B4E" w:rsidRDefault="00B45532" w:rsidP="00B45532">
            <w:pPr>
              <w:pStyle w:val="NormalWeb"/>
              <w:keepNext/>
              <w:spacing w:before="0" w:beforeAutospacing="0" w:after="0" w:afterAutospacing="0"/>
              <w:jc w:val="center"/>
              <w:rPr>
                <w:rFonts w:ascii="Helvetica" w:hAnsi="Helvetica" w:cs="Helvetica"/>
                <w:color w:val="000000"/>
                <w:sz w:val="18"/>
                <w:szCs w:val="18"/>
              </w:rPr>
            </w:pPr>
          </w:p>
        </w:tc>
        <w:tc>
          <w:tcPr>
            <w:tcW w:w="477" w:type="dxa"/>
          </w:tcPr>
          <w:p w14:paraId="373EB286"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2978" w:type="dxa"/>
          </w:tcPr>
          <w:p w14:paraId="7B5396B8" w14:textId="77777777" w:rsidR="00B45532" w:rsidRPr="000D1B4E" w:rsidRDefault="00B45532" w:rsidP="00B45532">
            <w:pPr>
              <w:keepNext/>
              <w:spacing w:after="0"/>
              <w:rPr>
                <w:rFonts w:cs="Helvetica"/>
                <w:color w:val="000000"/>
                <w:sz w:val="18"/>
                <w:szCs w:val="18"/>
              </w:rPr>
            </w:pPr>
          </w:p>
        </w:tc>
        <w:tc>
          <w:tcPr>
            <w:tcW w:w="788" w:type="dxa"/>
          </w:tcPr>
          <w:p w14:paraId="50C9FB17" w14:textId="36EA4237" w:rsidR="00B45532" w:rsidRPr="000D1B4E" w:rsidRDefault="00B45532" w:rsidP="00B45532">
            <w:pPr>
              <w:keepNext/>
              <w:spacing w:after="0"/>
              <w:rPr>
                <w:rFonts w:cs="Helvetica"/>
                <w:color w:val="000000"/>
                <w:sz w:val="18"/>
                <w:szCs w:val="18"/>
              </w:rPr>
            </w:pPr>
          </w:p>
        </w:tc>
      </w:tr>
      <w:tr w:rsidR="00B45532" w:rsidRPr="000D1B4E" w14:paraId="4320F32E" w14:textId="77777777" w:rsidTr="009B240F">
        <w:trPr>
          <w:trHeight w:val="20"/>
        </w:trPr>
        <w:tc>
          <w:tcPr>
            <w:tcW w:w="626" w:type="dxa"/>
            <w:vMerge/>
          </w:tcPr>
          <w:p w14:paraId="11364198"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670" w:type="dxa"/>
            <w:gridSpan w:val="2"/>
            <w:vMerge/>
          </w:tcPr>
          <w:p w14:paraId="697F2F4C"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3289" w:type="dxa"/>
            <w:gridSpan w:val="3"/>
          </w:tcPr>
          <w:p w14:paraId="4F465C19"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sz w:val="18"/>
                <w:szCs w:val="18"/>
              </w:rPr>
              <w:t>&gt;&gt;Inventoried Instances Sequence</w:t>
            </w:r>
          </w:p>
        </w:tc>
        <w:tc>
          <w:tcPr>
            <w:tcW w:w="1260" w:type="dxa"/>
            <w:hideMark/>
          </w:tcPr>
          <w:p w14:paraId="59481960" w14:textId="77777777" w:rsidR="00B45532" w:rsidRPr="000D1B4E" w:rsidRDefault="00B45532" w:rsidP="00B45532">
            <w:pPr>
              <w:pStyle w:val="NormalWeb"/>
              <w:keepNext/>
              <w:spacing w:before="0" w:beforeAutospacing="0" w:after="0" w:afterAutospacing="0"/>
              <w:jc w:val="center"/>
              <w:rPr>
                <w:rFonts w:ascii="Helvetica" w:hAnsi="Helvetica" w:cs="Helvetica"/>
                <w:color w:val="000000"/>
                <w:sz w:val="18"/>
                <w:szCs w:val="18"/>
              </w:rPr>
            </w:pPr>
            <w:r w:rsidRPr="000D1B4E">
              <w:rPr>
                <w:rFonts w:ascii="Helvetica" w:hAnsi="Helvetica" w:cs="Helvetica"/>
                <w:color w:val="000000"/>
                <w:sz w:val="18"/>
                <w:szCs w:val="18"/>
              </w:rPr>
              <w:t>(0400,06x3)</w:t>
            </w:r>
          </w:p>
        </w:tc>
        <w:tc>
          <w:tcPr>
            <w:tcW w:w="477" w:type="dxa"/>
            <w:hideMark/>
          </w:tcPr>
          <w:p w14:paraId="3E02601A"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SQ</w:t>
            </w:r>
          </w:p>
        </w:tc>
        <w:tc>
          <w:tcPr>
            <w:tcW w:w="2978" w:type="dxa"/>
            <w:hideMark/>
          </w:tcPr>
          <w:p w14:paraId="7C2D9252" w14:textId="77777777" w:rsidR="00B45532" w:rsidRPr="000D1B4E" w:rsidRDefault="00B45532" w:rsidP="00B45532">
            <w:pPr>
              <w:keepNext/>
              <w:spacing w:after="0"/>
              <w:rPr>
                <w:rFonts w:cs="Helvetica"/>
                <w:color w:val="000000"/>
                <w:sz w:val="18"/>
                <w:szCs w:val="18"/>
              </w:rPr>
            </w:pPr>
          </w:p>
        </w:tc>
        <w:tc>
          <w:tcPr>
            <w:tcW w:w="788" w:type="dxa"/>
          </w:tcPr>
          <w:p w14:paraId="7B533B90" w14:textId="77777777" w:rsidR="00B45532" w:rsidRPr="000D1B4E" w:rsidRDefault="00B45532" w:rsidP="00B45532">
            <w:pPr>
              <w:keepNext/>
              <w:spacing w:after="0"/>
              <w:rPr>
                <w:rFonts w:cs="Helvetica"/>
                <w:color w:val="000000"/>
                <w:sz w:val="18"/>
                <w:szCs w:val="18"/>
              </w:rPr>
            </w:pPr>
          </w:p>
        </w:tc>
      </w:tr>
      <w:tr w:rsidR="00B45532" w:rsidRPr="000D1B4E" w14:paraId="3450477C" w14:textId="77777777" w:rsidTr="009B240F">
        <w:trPr>
          <w:trHeight w:val="20"/>
        </w:trPr>
        <w:tc>
          <w:tcPr>
            <w:tcW w:w="626" w:type="dxa"/>
            <w:vMerge/>
          </w:tcPr>
          <w:p w14:paraId="621E0CE4" w14:textId="77777777" w:rsidR="00B45532" w:rsidRPr="000D1B4E" w:rsidRDefault="00B45532" w:rsidP="00B45532">
            <w:pPr>
              <w:pStyle w:val="NormalWeb"/>
              <w:keepNext/>
              <w:spacing w:before="0" w:beforeAutospacing="0" w:after="0" w:afterAutospacing="0"/>
              <w:rPr>
                <w:rFonts w:ascii="Helvetica" w:hAnsi="Helvetica" w:cs="Helvetica"/>
                <w:sz w:val="18"/>
                <w:szCs w:val="18"/>
              </w:rPr>
            </w:pPr>
          </w:p>
        </w:tc>
        <w:tc>
          <w:tcPr>
            <w:tcW w:w="670" w:type="dxa"/>
            <w:gridSpan w:val="2"/>
            <w:vMerge/>
          </w:tcPr>
          <w:p w14:paraId="35E17739" w14:textId="77777777" w:rsidR="00B45532" w:rsidRPr="000D1B4E" w:rsidRDefault="00B45532" w:rsidP="00B45532">
            <w:pPr>
              <w:pStyle w:val="NormalWeb"/>
              <w:keepNext/>
              <w:spacing w:before="0" w:beforeAutospacing="0" w:after="0" w:afterAutospacing="0"/>
              <w:rPr>
                <w:rFonts w:ascii="Helvetica" w:hAnsi="Helvetica" w:cs="Helvetica"/>
                <w:sz w:val="18"/>
                <w:szCs w:val="18"/>
              </w:rPr>
            </w:pPr>
          </w:p>
        </w:tc>
        <w:tc>
          <w:tcPr>
            <w:tcW w:w="537" w:type="dxa"/>
            <w:vMerge w:val="restart"/>
          </w:tcPr>
          <w:p w14:paraId="25A78ADE" w14:textId="77777777" w:rsidR="00B45532" w:rsidRPr="000D1B4E" w:rsidRDefault="00B45532" w:rsidP="00B45532">
            <w:pPr>
              <w:pStyle w:val="NormalWeb"/>
              <w:keepNext/>
              <w:spacing w:before="0" w:beforeAutospacing="0" w:after="0" w:afterAutospacing="0"/>
              <w:rPr>
                <w:rFonts w:ascii="Helvetica" w:hAnsi="Helvetica" w:cs="Helvetica"/>
                <w:sz w:val="16"/>
                <w:szCs w:val="16"/>
              </w:rPr>
            </w:pPr>
            <w:r w:rsidRPr="000D1B4E">
              <w:rPr>
                <w:rFonts w:ascii="Helvetica" w:hAnsi="Helvetica" w:cs="Helvetica"/>
                <w:sz w:val="16"/>
                <w:szCs w:val="16"/>
              </w:rPr>
              <w:t>Item</w:t>
            </w:r>
          </w:p>
          <w:p w14:paraId="2787333A" w14:textId="77777777" w:rsidR="00B45532" w:rsidRPr="000D1B4E" w:rsidRDefault="00B45532" w:rsidP="00B45532">
            <w:pPr>
              <w:pStyle w:val="NormalWeb"/>
              <w:keepNext/>
              <w:spacing w:before="0" w:beforeAutospacing="0" w:after="0" w:afterAutospacing="0"/>
              <w:rPr>
                <w:rFonts w:ascii="Helvetica" w:hAnsi="Helvetica" w:cs="Helvetica"/>
                <w:sz w:val="16"/>
                <w:szCs w:val="16"/>
              </w:rPr>
            </w:pPr>
            <w:r w:rsidRPr="000D1B4E">
              <w:rPr>
                <w:rFonts w:ascii="Helvetica" w:hAnsi="Helvetica" w:cs="Helvetica"/>
                <w:sz w:val="16"/>
                <w:szCs w:val="16"/>
              </w:rPr>
              <w:t>Inst</w:t>
            </w:r>
          </w:p>
          <w:p w14:paraId="08C503FA" w14:textId="06AF71EE" w:rsidR="00B45532" w:rsidRPr="000D1B4E" w:rsidRDefault="00B45532" w:rsidP="00B45532">
            <w:pPr>
              <w:pStyle w:val="NormalWeb"/>
              <w:keepNext/>
              <w:spacing w:before="0" w:beforeAutospacing="0" w:after="0" w:afterAutospacing="0"/>
              <w:rPr>
                <w:rFonts w:ascii="Helvetica" w:hAnsi="Helvetica" w:cs="Helvetica"/>
                <w:sz w:val="18"/>
                <w:szCs w:val="18"/>
              </w:rPr>
            </w:pPr>
            <w:r>
              <w:rPr>
                <w:rFonts w:ascii="Helvetica" w:hAnsi="Helvetica" w:cs="Helvetica"/>
                <w:sz w:val="16"/>
                <w:szCs w:val="16"/>
              </w:rPr>
              <w:t>2.</w:t>
            </w:r>
            <w:r w:rsidRPr="000D1B4E">
              <w:rPr>
                <w:rFonts w:ascii="Helvetica" w:hAnsi="Helvetica" w:cs="Helvetica"/>
                <w:sz w:val="16"/>
                <w:szCs w:val="16"/>
              </w:rPr>
              <w:t>1</w:t>
            </w:r>
          </w:p>
        </w:tc>
        <w:tc>
          <w:tcPr>
            <w:tcW w:w="2752" w:type="dxa"/>
            <w:gridSpan w:val="2"/>
          </w:tcPr>
          <w:p w14:paraId="09364160" w14:textId="77777777" w:rsidR="00B45532" w:rsidRPr="000D1B4E" w:rsidRDefault="00B45532" w:rsidP="00B45532">
            <w:pPr>
              <w:pStyle w:val="NormalWeb"/>
              <w:keepNext/>
              <w:spacing w:before="0" w:beforeAutospacing="0" w:after="0" w:afterAutospacing="0"/>
              <w:rPr>
                <w:rFonts w:ascii="Helvetica" w:hAnsi="Helvetica" w:cs="Helvetica"/>
                <w:i/>
                <w:iCs/>
                <w:sz w:val="18"/>
                <w:szCs w:val="18"/>
              </w:rPr>
            </w:pPr>
            <w:r w:rsidRPr="000D1B4E">
              <w:rPr>
                <w:rFonts w:ascii="Helvetica" w:hAnsi="Helvetica" w:cs="Helvetica"/>
                <w:sz w:val="18"/>
                <w:szCs w:val="18"/>
              </w:rPr>
              <w:t>&gt;&gt;&gt; …</w:t>
            </w:r>
            <w:r w:rsidRPr="000D1B4E">
              <w:rPr>
                <w:rFonts w:ascii="Helvetica" w:hAnsi="Helvetica" w:cs="Helvetica"/>
                <w:i/>
                <w:iCs/>
                <w:sz w:val="18"/>
                <w:szCs w:val="18"/>
              </w:rPr>
              <w:t>Instance attributes</w:t>
            </w:r>
          </w:p>
        </w:tc>
        <w:tc>
          <w:tcPr>
            <w:tcW w:w="1260" w:type="dxa"/>
          </w:tcPr>
          <w:p w14:paraId="0176B228" w14:textId="77777777" w:rsidR="00B45532" w:rsidRPr="000D1B4E" w:rsidRDefault="00B45532" w:rsidP="00B45532">
            <w:pPr>
              <w:pStyle w:val="NormalWeb"/>
              <w:keepNext/>
              <w:spacing w:before="0" w:beforeAutospacing="0" w:after="0" w:afterAutospacing="0"/>
              <w:jc w:val="center"/>
              <w:rPr>
                <w:rFonts w:ascii="Helvetica" w:hAnsi="Helvetica" w:cs="Helvetica"/>
                <w:color w:val="000000"/>
                <w:sz w:val="18"/>
                <w:szCs w:val="18"/>
              </w:rPr>
            </w:pPr>
          </w:p>
        </w:tc>
        <w:tc>
          <w:tcPr>
            <w:tcW w:w="477" w:type="dxa"/>
          </w:tcPr>
          <w:p w14:paraId="419D5770"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2978" w:type="dxa"/>
          </w:tcPr>
          <w:p w14:paraId="4C30324A" w14:textId="77777777" w:rsidR="00B45532" w:rsidRPr="000D1B4E" w:rsidRDefault="00B45532" w:rsidP="00B45532">
            <w:pPr>
              <w:keepNext/>
              <w:spacing w:after="0"/>
              <w:rPr>
                <w:rFonts w:cs="Helvetica"/>
                <w:color w:val="000000"/>
                <w:sz w:val="18"/>
                <w:szCs w:val="18"/>
              </w:rPr>
            </w:pPr>
          </w:p>
        </w:tc>
        <w:tc>
          <w:tcPr>
            <w:tcW w:w="788" w:type="dxa"/>
          </w:tcPr>
          <w:p w14:paraId="70061493" w14:textId="77777777" w:rsidR="00B45532" w:rsidRPr="000D1B4E" w:rsidRDefault="00B45532" w:rsidP="00B45532">
            <w:pPr>
              <w:keepNext/>
              <w:spacing w:after="0"/>
              <w:rPr>
                <w:rFonts w:cs="Helvetica"/>
                <w:color w:val="000000"/>
                <w:sz w:val="18"/>
                <w:szCs w:val="18"/>
              </w:rPr>
            </w:pPr>
          </w:p>
        </w:tc>
      </w:tr>
      <w:tr w:rsidR="00B45532" w:rsidRPr="000D1B4E" w14:paraId="4E4A26A6" w14:textId="77777777" w:rsidTr="009B240F">
        <w:trPr>
          <w:trHeight w:val="20"/>
        </w:trPr>
        <w:tc>
          <w:tcPr>
            <w:tcW w:w="626" w:type="dxa"/>
            <w:vMerge/>
          </w:tcPr>
          <w:p w14:paraId="06D33219"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670" w:type="dxa"/>
            <w:gridSpan w:val="2"/>
            <w:vMerge/>
          </w:tcPr>
          <w:p w14:paraId="6F359896"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537" w:type="dxa"/>
            <w:vMerge/>
          </w:tcPr>
          <w:p w14:paraId="762B9279"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2752" w:type="dxa"/>
            <w:gridSpan w:val="2"/>
          </w:tcPr>
          <w:p w14:paraId="009F2006"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&gt;&gt;&gt;File Access Sequence</w:t>
            </w:r>
          </w:p>
        </w:tc>
        <w:tc>
          <w:tcPr>
            <w:tcW w:w="1260" w:type="dxa"/>
          </w:tcPr>
          <w:p w14:paraId="739C4797" w14:textId="77777777" w:rsidR="00B45532" w:rsidRPr="000D1B4E" w:rsidRDefault="00B45532" w:rsidP="00B45532">
            <w:pPr>
              <w:pStyle w:val="NormalWeb"/>
              <w:keepNext/>
              <w:spacing w:before="0" w:beforeAutospacing="0" w:after="0" w:afterAutospacing="0"/>
              <w:jc w:val="center"/>
              <w:rPr>
                <w:rFonts w:ascii="Helvetica" w:hAnsi="Helvetica" w:cs="Helvetica"/>
                <w:color w:val="000000"/>
                <w:sz w:val="18"/>
                <w:szCs w:val="18"/>
              </w:rPr>
            </w:pPr>
            <w:r w:rsidRPr="000D1B4E">
              <w:rPr>
                <w:rFonts w:ascii="Helvetica" w:hAnsi="Helvetica" w:cs="Helvetica"/>
                <w:color w:val="000000"/>
                <w:sz w:val="18"/>
                <w:szCs w:val="18"/>
              </w:rPr>
              <w:t>(00gg,0FyF)</w:t>
            </w:r>
          </w:p>
        </w:tc>
        <w:tc>
          <w:tcPr>
            <w:tcW w:w="477" w:type="dxa"/>
          </w:tcPr>
          <w:p w14:paraId="4D735BA6"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SQ</w:t>
            </w:r>
          </w:p>
        </w:tc>
        <w:tc>
          <w:tcPr>
            <w:tcW w:w="2978" w:type="dxa"/>
          </w:tcPr>
          <w:p w14:paraId="5D8FD4FB" w14:textId="77777777" w:rsidR="00B45532" w:rsidRPr="000D1B4E" w:rsidRDefault="00B45532" w:rsidP="00B45532">
            <w:pPr>
              <w:keepNext/>
              <w:spacing w:after="0"/>
              <w:rPr>
                <w:rFonts w:cs="Helvetica"/>
                <w:color w:val="000000"/>
                <w:sz w:val="18"/>
                <w:szCs w:val="18"/>
              </w:rPr>
            </w:pPr>
          </w:p>
        </w:tc>
        <w:tc>
          <w:tcPr>
            <w:tcW w:w="788" w:type="dxa"/>
          </w:tcPr>
          <w:p w14:paraId="71EA8DAD" w14:textId="33FEEB5A" w:rsidR="00B45532" w:rsidRPr="000D1B4E" w:rsidRDefault="00B45532" w:rsidP="00B45532">
            <w:pPr>
              <w:keepNext/>
              <w:spacing w:after="0"/>
              <w:rPr>
                <w:rFonts w:cs="Helvetica"/>
                <w:color w:val="000000"/>
                <w:sz w:val="18"/>
                <w:szCs w:val="18"/>
              </w:rPr>
            </w:pPr>
            <w:r w:rsidRPr="000D1B4E">
              <w:rPr>
                <w:rFonts w:cs="Helvetica"/>
                <w:color w:val="000000"/>
                <w:sz w:val="18"/>
                <w:szCs w:val="18"/>
              </w:rPr>
              <w:t>Note</w:t>
            </w:r>
            <w:r>
              <w:rPr>
                <w:rFonts w:cs="Helvetica"/>
                <w:color w:val="000000"/>
                <w:sz w:val="18"/>
                <w:szCs w:val="18"/>
              </w:rPr>
              <w:t xml:space="preserve"> 4</w:t>
            </w:r>
          </w:p>
        </w:tc>
      </w:tr>
      <w:tr w:rsidR="00B45532" w:rsidRPr="000D1B4E" w14:paraId="4117F417" w14:textId="77777777" w:rsidTr="009B240F">
        <w:trPr>
          <w:trHeight w:val="20"/>
        </w:trPr>
        <w:tc>
          <w:tcPr>
            <w:tcW w:w="626" w:type="dxa"/>
            <w:vMerge/>
          </w:tcPr>
          <w:p w14:paraId="68A0640C"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670" w:type="dxa"/>
            <w:gridSpan w:val="2"/>
            <w:vMerge/>
          </w:tcPr>
          <w:p w14:paraId="6C2B1DF0"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537" w:type="dxa"/>
            <w:vMerge/>
          </w:tcPr>
          <w:p w14:paraId="4D286A83"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528" w:type="dxa"/>
            <w:vMerge w:val="restart"/>
          </w:tcPr>
          <w:p w14:paraId="228AF3D7" w14:textId="44B5F0BC" w:rsidR="00B45532" w:rsidRPr="000D1B4E" w:rsidRDefault="00B45532" w:rsidP="00B45532">
            <w:pPr>
              <w:pStyle w:val="NormalWeb"/>
              <w:keepNext/>
              <w:spacing w:before="0" w:beforeAutospacing="0" w:after="0" w:afterAutospacing="0"/>
              <w:rPr>
                <w:rFonts w:ascii="Helvetica" w:hAnsi="Helvetica" w:cs="Helvetica"/>
                <w:sz w:val="16"/>
                <w:szCs w:val="16"/>
              </w:rPr>
            </w:pPr>
            <w:r w:rsidRPr="000D1B4E">
              <w:rPr>
                <w:rFonts w:ascii="Helvetica" w:hAnsi="Helvetica" w:cs="Helvetica"/>
                <w:sz w:val="16"/>
                <w:szCs w:val="16"/>
              </w:rPr>
              <w:t>Item</w:t>
            </w:r>
            <w:r>
              <w:rPr>
                <w:rFonts w:ascii="Helvetica" w:hAnsi="Helvetica" w:cs="Helvetica"/>
                <w:sz w:val="16"/>
                <w:szCs w:val="16"/>
              </w:rPr>
              <w:t xml:space="preserve"> 1</w:t>
            </w:r>
          </w:p>
        </w:tc>
        <w:tc>
          <w:tcPr>
            <w:tcW w:w="2224" w:type="dxa"/>
          </w:tcPr>
          <w:p w14:paraId="47B94730" w14:textId="3FFE924A"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&gt;&gt;&gt;&gt;Stored Instance File URI</w:t>
            </w:r>
          </w:p>
        </w:tc>
        <w:tc>
          <w:tcPr>
            <w:tcW w:w="1260" w:type="dxa"/>
          </w:tcPr>
          <w:p w14:paraId="29ECCC3D" w14:textId="243EFB9F" w:rsidR="00B45532" w:rsidRPr="000D1B4E" w:rsidRDefault="00B45532" w:rsidP="00B45532">
            <w:pPr>
              <w:pStyle w:val="NormalWeb"/>
              <w:keepNext/>
              <w:spacing w:before="0" w:beforeAutospacing="0" w:after="0" w:afterAutospacing="0"/>
              <w:jc w:val="center"/>
              <w:rPr>
                <w:rFonts w:ascii="Helvetica" w:hAnsi="Helvetica" w:cs="Helvetica"/>
                <w:color w:val="000000"/>
                <w:sz w:val="18"/>
                <w:szCs w:val="18"/>
              </w:rPr>
            </w:pPr>
            <w:r w:rsidRPr="000D1B4E">
              <w:rPr>
                <w:rFonts w:ascii="Helvetica" w:hAnsi="Helvetica" w:cs="Helvetica"/>
                <w:color w:val="000000"/>
                <w:sz w:val="18"/>
                <w:szCs w:val="18"/>
              </w:rPr>
              <w:t>(00gg,0FxB)</w:t>
            </w:r>
          </w:p>
        </w:tc>
        <w:tc>
          <w:tcPr>
            <w:tcW w:w="477" w:type="dxa"/>
          </w:tcPr>
          <w:p w14:paraId="7C6404CB" w14:textId="1F47DB54"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UR</w:t>
            </w:r>
          </w:p>
        </w:tc>
        <w:tc>
          <w:tcPr>
            <w:tcW w:w="2978" w:type="dxa"/>
          </w:tcPr>
          <w:p w14:paraId="2418C846" w14:textId="7CC002C5" w:rsidR="00B45532" w:rsidRPr="000D1B4E" w:rsidRDefault="00B45532" w:rsidP="00B45532">
            <w:pPr>
              <w:pStyle w:val="NormalWeb"/>
              <w:keepNext/>
              <w:spacing w:before="0" w:beforeAutospacing="0" w:after="0" w:afterAutospacing="0"/>
              <w:rPr>
                <w:rFonts w:ascii="Helvetica" w:hAnsi="Helvetica" w:cs="Helvetica"/>
                <w:sz w:val="18"/>
                <w:szCs w:val="18"/>
              </w:rPr>
            </w:pPr>
            <w:r w:rsidRPr="000D1B4E">
              <w:rPr>
                <w:rFonts w:ascii="Helvetica" w:hAnsi="Helvetica" w:cs="Helvetica"/>
                <w:sz w:val="18"/>
                <w:szCs w:val="18"/>
              </w:rPr>
              <w:t>nfs://</w:t>
            </w:r>
            <w:r>
              <w:rPr>
                <w:rFonts w:ascii="Helvetica" w:hAnsi="Helvetica" w:cs="Helvetica"/>
                <w:sz w:val="18"/>
                <w:szCs w:val="18"/>
              </w:rPr>
              <w:t>vna</w:t>
            </w:r>
            <w:r w:rsidRPr="000D1B4E">
              <w:rPr>
                <w:rFonts w:ascii="Helvetica" w:hAnsi="Helvetica" w:cs="Helvetica"/>
                <w:sz w:val="18"/>
                <w:szCs w:val="18"/>
              </w:rPr>
              <w:t>.exampleinstitution.org/</w:t>
            </w:r>
            <w:r w:rsidRPr="000D1B4E">
              <w:rPr>
                <w:rFonts w:ascii="Helvetica" w:hAnsi="Helvetica" w:cs="Helvetica"/>
                <w:sz w:val="18"/>
                <w:szCs w:val="18"/>
              </w:rPr>
              <w:br/>
              <w:t>JZ08555/2.25.460800590520.dcm</w:t>
            </w:r>
          </w:p>
        </w:tc>
        <w:tc>
          <w:tcPr>
            <w:tcW w:w="788" w:type="dxa"/>
          </w:tcPr>
          <w:p w14:paraId="65C7E7E4" w14:textId="77777777" w:rsidR="00B45532" w:rsidRPr="000D1B4E" w:rsidRDefault="00B45532" w:rsidP="00B45532">
            <w:pPr>
              <w:keepNext/>
              <w:spacing w:after="0"/>
              <w:rPr>
                <w:rFonts w:cs="Helvetica"/>
                <w:color w:val="000000"/>
                <w:sz w:val="18"/>
                <w:szCs w:val="18"/>
              </w:rPr>
            </w:pPr>
          </w:p>
        </w:tc>
      </w:tr>
      <w:tr w:rsidR="00B45532" w:rsidRPr="000D1B4E" w14:paraId="07E714ED" w14:textId="77777777" w:rsidTr="009B240F">
        <w:trPr>
          <w:trHeight w:val="20"/>
        </w:trPr>
        <w:tc>
          <w:tcPr>
            <w:tcW w:w="626" w:type="dxa"/>
            <w:vMerge/>
          </w:tcPr>
          <w:p w14:paraId="54E9C0BA"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670" w:type="dxa"/>
            <w:gridSpan w:val="2"/>
            <w:vMerge/>
          </w:tcPr>
          <w:p w14:paraId="26938600"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537" w:type="dxa"/>
            <w:vMerge/>
          </w:tcPr>
          <w:p w14:paraId="04886D18"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528" w:type="dxa"/>
            <w:vMerge/>
          </w:tcPr>
          <w:p w14:paraId="00CDE2F3" w14:textId="77777777" w:rsidR="00B45532" w:rsidRPr="000D1B4E" w:rsidRDefault="00B45532" w:rsidP="00B45532">
            <w:pPr>
              <w:pStyle w:val="NormalWeb"/>
              <w:keepNext/>
              <w:spacing w:before="0" w:beforeAutospacing="0" w:after="0" w:afterAutospacing="0"/>
              <w:rPr>
                <w:rFonts w:ascii="Helvetica" w:hAnsi="Helvetica" w:cs="Helvetica"/>
                <w:sz w:val="16"/>
                <w:szCs w:val="16"/>
              </w:rPr>
            </w:pPr>
          </w:p>
        </w:tc>
        <w:tc>
          <w:tcPr>
            <w:tcW w:w="2224" w:type="dxa"/>
          </w:tcPr>
          <w:p w14:paraId="758844B6" w14:textId="061D3C7F"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r>
              <w:rPr>
                <w:rFonts w:ascii="Helvetica" w:hAnsi="Helvetica" w:cs="Helvetica"/>
                <w:color w:val="000000"/>
                <w:sz w:val="18"/>
                <w:szCs w:val="18"/>
              </w:rPr>
              <w:t>&gt;&gt;&gt;&gt;</w:t>
            </w:r>
            <w:r w:rsidRPr="00A52588">
              <w:rPr>
                <w:rFonts w:ascii="Helvetica" w:hAnsi="Helvetica" w:cs="Helvetica"/>
                <w:color w:val="000000"/>
                <w:sz w:val="18"/>
                <w:szCs w:val="18"/>
              </w:rPr>
              <w:t>Stored Instance Transfer Syntax UID</w:t>
            </w:r>
          </w:p>
        </w:tc>
        <w:tc>
          <w:tcPr>
            <w:tcW w:w="1260" w:type="dxa"/>
          </w:tcPr>
          <w:p w14:paraId="07C1026B" w14:textId="2AA67A21" w:rsidR="00B45532" w:rsidRPr="000D1B4E" w:rsidRDefault="00B45532" w:rsidP="00B45532">
            <w:pPr>
              <w:pStyle w:val="NormalWeb"/>
              <w:keepNext/>
              <w:spacing w:before="0" w:beforeAutospacing="0" w:after="0" w:afterAutospacing="0"/>
              <w:jc w:val="center"/>
              <w:rPr>
                <w:rFonts w:ascii="Helvetica" w:hAnsi="Helvetica" w:cs="Helvetica"/>
                <w:color w:val="000000"/>
                <w:sz w:val="18"/>
                <w:szCs w:val="18"/>
              </w:rPr>
            </w:pPr>
            <w:r w:rsidRPr="00A52588">
              <w:rPr>
                <w:rFonts w:ascii="Helvetica" w:hAnsi="Helvetica" w:cs="Helvetica"/>
                <w:sz w:val="18"/>
                <w:szCs w:val="18"/>
              </w:rPr>
              <w:t>(00gg,0Fy0)</w:t>
            </w:r>
          </w:p>
        </w:tc>
        <w:tc>
          <w:tcPr>
            <w:tcW w:w="477" w:type="dxa"/>
          </w:tcPr>
          <w:p w14:paraId="12866B1C" w14:textId="4FA7FAFC"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r>
              <w:rPr>
                <w:rFonts w:ascii="Helvetica" w:hAnsi="Helvetica" w:cs="Helvetica"/>
                <w:color w:val="000000"/>
                <w:sz w:val="18"/>
                <w:szCs w:val="18"/>
              </w:rPr>
              <w:t>UI</w:t>
            </w:r>
          </w:p>
        </w:tc>
        <w:tc>
          <w:tcPr>
            <w:tcW w:w="2978" w:type="dxa"/>
          </w:tcPr>
          <w:p w14:paraId="49C7D967" w14:textId="6D77C2A6" w:rsidR="00B45532" w:rsidRPr="000D1B4E" w:rsidRDefault="00B45532" w:rsidP="00B45532">
            <w:pPr>
              <w:pStyle w:val="NormalWeb"/>
              <w:keepNext/>
              <w:spacing w:before="0" w:beforeAutospacing="0" w:after="0" w:afterAutospacing="0"/>
              <w:rPr>
                <w:rFonts w:ascii="Helvetica" w:hAnsi="Helvetica" w:cs="Helvetica"/>
                <w:sz w:val="18"/>
                <w:szCs w:val="18"/>
              </w:rPr>
            </w:pPr>
            <w:r w:rsidRPr="00B45532">
              <w:rPr>
                <w:rFonts w:ascii="Helvetica" w:hAnsi="Helvetica" w:cs="Helvetica"/>
                <w:sz w:val="18"/>
                <w:szCs w:val="18"/>
              </w:rPr>
              <w:t>1.2.840.10008.1.2.4.70</w:t>
            </w:r>
          </w:p>
        </w:tc>
        <w:tc>
          <w:tcPr>
            <w:tcW w:w="788" w:type="dxa"/>
          </w:tcPr>
          <w:p w14:paraId="12EC2228" w14:textId="77777777" w:rsidR="00B45532" w:rsidRPr="000D1B4E" w:rsidRDefault="00B45532" w:rsidP="00B45532">
            <w:pPr>
              <w:keepNext/>
              <w:spacing w:after="0"/>
              <w:rPr>
                <w:rFonts w:cs="Helvetica"/>
                <w:color w:val="000000"/>
                <w:sz w:val="18"/>
                <w:szCs w:val="18"/>
              </w:rPr>
            </w:pPr>
          </w:p>
        </w:tc>
      </w:tr>
      <w:tr w:rsidR="00B45532" w:rsidRPr="000D1B4E" w14:paraId="1C6DEC65" w14:textId="77777777" w:rsidTr="009B240F">
        <w:trPr>
          <w:trHeight w:val="20"/>
        </w:trPr>
        <w:tc>
          <w:tcPr>
            <w:tcW w:w="626" w:type="dxa"/>
            <w:vMerge/>
          </w:tcPr>
          <w:p w14:paraId="04DBDBC8"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670" w:type="dxa"/>
            <w:gridSpan w:val="2"/>
            <w:vMerge/>
          </w:tcPr>
          <w:p w14:paraId="018B3C43"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537" w:type="dxa"/>
            <w:vMerge/>
          </w:tcPr>
          <w:p w14:paraId="55937715"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528" w:type="dxa"/>
            <w:vMerge w:val="restart"/>
          </w:tcPr>
          <w:p w14:paraId="154C48EF" w14:textId="2E5ABBA2" w:rsidR="00B45532" w:rsidRPr="000D1B4E" w:rsidRDefault="00B45532" w:rsidP="00B45532">
            <w:pPr>
              <w:pStyle w:val="NormalWeb"/>
              <w:keepNext/>
              <w:spacing w:before="0" w:beforeAutospacing="0" w:after="0" w:afterAutospacing="0"/>
              <w:rPr>
                <w:rFonts w:ascii="Helvetica" w:hAnsi="Helvetica" w:cs="Helvetica"/>
                <w:sz w:val="16"/>
                <w:szCs w:val="16"/>
              </w:rPr>
            </w:pPr>
            <w:r w:rsidRPr="000D1B4E">
              <w:rPr>
                <w:rFonts w:ascii="Helvetica" w:hAnsi="Helvetica" w:cs="Helvetica"/>
                <w:sz w:val="16"/>
                <w:szCs w:val="16"/>
              </w:rPr>
              <w:t>Item</w:t>
            </w:r>
            <w:r>
              <w:rPr>
                <w:rFonts w:ascii="Helvetica" w:hAnsi="Helvetica" w:cs="Helvetica"/>
                <w:sz w:val="16"/>
                <w:szCs w:val="16"/>
              </w:rPr>
              <w:t xml:space="preserve"> 2</w:t>
            </w:r>
          </w:p>
        </w:tc>
        <w:tc>
          <w:tcPr>
            <w:tcW w:w="2224" w:type="dxa"/>
          </w:tcPr>
          <w:p w14:paraId="2A96B1C5" w14:textId="69DCFE4E" w:rsidR="00B45532" w:rsidRDefault="00B45532" w:rsidP="00B45532">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&gt;&gt;&gt;&gt;Stored Instance File URI</w:t>
            </w:r>
          </w:p>
        </w:tc>
        <w:tc>
          <w:tcPr>
            <w:tcW w:w="1260" w:type="dxa"/>
          </w:tcPr>
          <w:p w14:paraId="722EAE33" w14:textId="5E14E8FA" w:rsidR="00B45532" w:rsidRPr="00A52588" w:rsidRDefault="00B45532" w:rsidP="00B45532">
            <w:pPr>
              <w:pStyle w:val="NormalWeb"/>
              <w:keepNext/>
              <w:spacing w:before="0" w:beforeAutospacing="0" w:after="0" w:afterAutospacing="0"/>
              <w:jc w:val="center"/>
              <w:rPr>
                <w:rFonts w:ascii="Helvetica" w:hAnsi="Helvetica" w:cs="Helvetica"/>
                <w:sz w:val="18"/>
                <w:szCs w:val="18"/>
              </w:rPr>
            </w:pPr>
            <w:r w:rsidRPr="000D1B4E">
              <w:rPr>
                <w:rFonts w:ascii="Helvetica" w:hAnsi="Helvetica" w:cs="Helvetica"/>
                <w:color w:val="000000"/>
                <w:sz w:val="18"/>
                <w:szCs w:val="18"/>
              </w:rPr>
              <w:t>(00gg,0FxB)</w:t>
            </w:r>
          </w:p>
        </w:tc>
        <w:tc>
          <w:tcPr>
            <w:tcW w:w="477" w:type="dxa"/>
          </w:tcPr>
          <w:p w14:paraId="03DDE05A" w14:textId="633A9536" w:rsidR="00B45532" w:rsidRDefault="00B45532" w:rsidP="00B45532">
            <w:pPr>
              <w:pStyle w:val="NormalWeb"/>
              <w:keepNext/>
              <w:spacing w:before="0" w:beforeAutospacing="0" w:after="0" w:afterAutospacing="0"/>
              <w:rPr>
                <w:rFonts w:ascii="Helvetica" w:hAnsi="Helvetica" w:cs="Helvetica"/>
                <w:color w:val="000000"/>
                <w:sz w:val="18"/>
                <w:szCs w:val="18"/>
              </w:rPr>
            </w:pPr>
            <w:r w:rsidRPr="000D1B4E">
              <w:rPr>
                <w:rFonts w:ascii="Helvetica" w:hAnsi="Helvetica" w:cs="Helvetica"/>
                <w:color w:val="000000"/>
                <w:sz w:val="18"/>
                <w:szCs w:val="18"/>
              </w:rPr>
              <w:t>UR</w:t>
            </w:r>
          </w:p>
        </w:tc>
        <w:tc>
          <w:tcPr>
            <w:tcW w:w="2978" w:type="dxa"/>
          </w:tcPr>
          <w:p w14:paraId="71F4A00E" w14:textId="597B2304" w:rsidR="00B45532" w:rsidRPr="00B45532" w:rsidRDefault="00B45532" w:rsidP="00B45532">
            <w:pPr>
              <w:pStyle w:val="NormalWeb"/>
              <w:keepNext/>
              <w:spacing w:before="0" w:beforeAutospacing="0" w:after="0" w:afterAutospacing="0"/>
              <w:rPr>
                <w:rFonts w:ascii="Helvetica" w:hAnsi="Helvetica" w:cs="Helvetica"/>
                <w:sz w:val="18"/>
                <w:szCs w:val="18"/>
              </w:rPr>
            </w:pPr>
            <w:r>
              <w:rPr>
                <w:rFonts w:ascii="Helvetica" w:hAnsi="Helvetica" w:cs="Helvetica"/>
                <w:sz w:val="18"/>
                <w:szCs w:val="18"/>
              </w:rPr>
              <w:t>smb</w:t>
            </w:r>
            <w:r w:rsidRPr="000D1B4E">
              <w:rPr>
                <w:rFonts w:ascii="Helvetica" w:hAnsi="Helvetica" w:cs="Helvetica"/>
                <w:sz w:val="18"/>
                <w:szCs w:val="18"/>
              </w:rPr>
              <w:t>://</w:t>
            </w:r>
            <w:r>
              <w:rPr>
                <w:rFonts w:ascii="Helvetica" w:hAnsi="Helvetica" w:cs="Helvetica"/>
                <w:sz w:val="18"/>
                <w:szCs w:val="18"/>
              </w:rPr>
              <w:t>pacs</w:t>
            </w:r>
            <w:r w:rsidRPr="000D1B4E">
              <w:rPr>
                <w:rFonts w:ascii="Helvetica" w:hAnsi="Helvetica" w:cs="Helvetica"/>
                <w:sz w:val="18"/>
                <w:szCs w:val="18"/>
              </w:rPr>
              <w:t>.exampleinstitution.org/</w:t>
            </w:r>
            <w:r w:rsidRPr="000D1B4E">
              <w:rPr>
                <w:rFonts w:ascii="Helvetica" w:hAnsi="Helvetica" w:cs="Helvetica"/>
                <w:sz w:val="18"/>
                <w:szCs w:val="18"/>
              </w:rPr>
              <w:br/>
            </w:r>
            <w:r>
              <w:rPr>
                <w:rFonts w:ascii="Helvetica" w:hAnsi="Helvetica" w:cs="Helvetica"/>
                <w:sz w:val="18"/>
                <w:szCs w:val="18"/>
              </w:rPr>
              <w:t>cachesrv</w:t>
            </w:r>
            <w:r w:rsidRPr="000D1B4E">
              <w:rPr>
                <w:rFonts w:ascii="Helvetica" w:hAnsi="Helvetica" w:cs="Helvetica"/>
                <w:sz w:val="18"/>
                <w:szCs w:val="18"/>
              </w:rPr>
              <w:t>/2.25.460800590520.dcm</w:t>
            </w:r>
          </w:p>
        </w:tc>
        <w:tc>
          <w:tcPr>
            <w:tcW w:w="788" w:type="dxa"/>
          </w:tcPr>
          <w:p w14:paraId="50AD1E3D" w14:textId="77777777" w:rsidR="00B45532" w:rsidRPr="000D1B4E" w:rsidRDefault="00B45532" w:rsidP="00B45532">
            <w:pPr>
              <w:keepNext/>
              <w:spacing w:after="0"/>
              <w:rPr>
                <w:rFonts w:cs="Helvetica"/>
                <w:color w:val="000000"/>
                <w:sz w:val="18"/>
                <w:szCs w:val="18"/>
              </w:rPr>
            </w:pPr>
          </w:p>
        </w:tc>
      </w:tr>
      <w:tr w:rsidR="00B45532" w:rsidRPr="000D1B4E" w14:paraId="756A9EE1" w14:textId="77777777" w:rsidTr="009B240F">
        <w:trPr>
          <w:trHeight w:val="20"/>
        </w:trPr>
        <w:tc>
          <w:tcPr>
            <w:tcW w:w="626" w:type="dxa"/>
            <w:vMerge/>
          </w:tcPr>
          <w:p w14:paraId="735DEB8D"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670" w:type="dxa"/>
            <w:gridSpan w:val="2"/>
            <w:vMerge/>
          </w:tcPr>
          <w:p w14:paraId="75227CC0"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537" w:type="dxa"/>
            <w:vMerge/>
          </w:tcPr>
          <w:p w14:paraId="4718CDC2" w14:textId="77777777"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p>
        </w:tc>
        <w:tc>
          <w:tcPr>
            <w:tcW w:w="528" w:type="dxa"/>
            <w:vMerge/>
          </w:tcPr>
          <w:p w14:paraId="1D9A56A2" w14:textId="77777777" w:rsidR="00B45532" w:rsidRPr="000D1B4E" w:rsidRDefault="00B45532" w:rsidP="00B45532">
            <w:pPr>
              <w:pStyle w:val="NormalWeb"/>
              <w:keepNext/>
              <w:spacing w:before="0" w:beforeAutospacing="0" w:after="0" w:afterAutospacing="0"/>
              <w:rPr>
                <w:rFonts w:ascii="Helvetica" w:hAnsi="Helvetica" w:cs="Helvetica"/>
                <w:sz w:val="16"/>
                <w:szCs w:val="16"/>
              </w:rPr>
            </w:pPr>
          </w:p>
        </w:tc>
        <w:tc>
          <w:tcPr>
            <w:tcW w:w="2224" w:type="dxa"/>
          </w:tcPr>
          <w:p w14:paraId="44FA3F72" w14:textId="4B153BA3" w:rsidR="00B45532" w:rsidRPr="00A52588" w:rsidRDefault="00B45532" w:rsidP="00B45532">
            <w:pPr>
              <w:pStyle w:val="NormalWeb"/>
              <w:keepNext/>
              <w:spacing w:before="0" w:beforeAutospacing="0" w:after="0" w:afterAutospacing="0"/>
              <w:rPr>
                <w:rFonts w:ascii="Helvetica" w:hAnsi="Helvetica" w:cs="Helvetica"/>
                <w:color w:val="000000"/>
                <w:sz w:val="18"/>
                <w:szCs w:val="18"/>
              </w:rPr>
            </w:pPr>
            <w:r>
              <w:rPr>
                <w:rFonts w:ascii="Helvetica" w:hAnsi="Helvetica" w:cs="Helvetica"/>
                <w:color w:val="000000"/>
                <w:sz w:val="18"/>
                <w:szCs w:val="18"/>
              </w:rPr>
              <w:t>&gt;&gt;&gt;&gt;</w:t>
            </w:r>
            <w:r w:rsidRPr="00A52588">
              <w:rPr>
                <w:rFonts w:ascii="Helvetica" w:hAnsi="Helvetica" w:cs="Helvetica"/>
                <w:color w:val="000000"/>
                <w:sz w:val="18"/>
                <w:szCs w:val="18"/>
              </w:rPr>
              <w:t>Stored Instance Transfer Syntax UID</w:t>
            </w:r>
          </w:p>
        </w:tc>
        <w:tc>
          <w:tcPr>
            <w:tcW w:w="1260" w:type="dxa"/>
          </w:tcPr>
          <w:p w14:paraId="4F60D3E7" w14:textId="2D2C76BA" w:rsidR="00B45532" w:rsidRPr="00A52588" w:rsidRDefault="00B45532" w:rsidP="00B45532">
            <w:pPr>
              <w:pStyle w:val="NormalWeb"/>
              <w:keepNext/>
              <w:spacing w:before="0" w:beforeAutospacing="0" w:after="0" w:afterAutospacing="0"/>
              <w:jc w:val="center"/>
              <w:rPr>
                <w:rFonts w:ascii="Helvetica" w:hAnsi="Helvetica" w:cs="Helvetica"/>
                <w:color w:val="000000"/>
                <w:sz w:val="18"/>
                <w:szCs w:val="18"/>
              </w:rPr>
            </w:pPr>
            <w:r w:rsidRPr="00A52588">
              <w:rPr>
                <w:rFonts w:ascii="Helvetica" w:hAnsi="Helvetica" w:cs="Helvetica"/>
                <w:sz w:val="18"/>
                <w:szCs w:val="18"/>
              </w:rPr>
              <w:t>(00gg,0Fy0)</w:t>
            </w:r>
          </w:p>
        </w:tc>
        <w:tc>
          <w:tcPr>
            <w:tcW w:w="477" w:type="dxa"/>
          </w:tcPr>
          <w:p w14:paraId="50AE1670" w14:textId="27AE2E1E" w:rsidR="00B45532" w:rsidRPr="000D1B4E" w:rsidRDefault="00B45532" w:rsidP="00B45532">
            <w:pPr>
              <w:pStyle w:val="NormalWeb"/>
              <w:keepNext/>
              <w:spacing w:before="0" w:beforeAutospacing="0" w:after="0" w:afterAutospacing="0"/>
              <w:rPr>
                <w:rFonts w:ascii="Helvetica" w:hAnsi="Helvetica" w:cs="Helvetica"/>
                <w:color w:val="000000"/>
                <w:sz w:val="18"/>
                <w:szCs w:val="18"/>
              </w:rPr>
            </w:pPr>
            <w:r>
              <w:rPr>
                <w:rFonts w:ascii="Helvetica" w:hAnsi="Helvetica" w:cs="Helvetica"/>
                <w:color w:val="000000"/>
                <w:sz w:val="18"/>
                <w:szCs w:val="18"/>
              </w:rPr>
              <w:t>UI</w:t>
            </w:r>
          </w:p>
        </w:tc>
        <w:tc>
          <w:tcPr>
            <w:tcW w:w="2978" w:type="dxa"/>
          </w:tcPr>
          <w:p w14:paraId="419FB881" w14:textId="285BCF13" w:rsidR="00B45532" w:rsidRPr="000D1B4E" w:rsidRDefault="00B45532" w:rsidP="00B45532">
            <w:pPr>
              <w:pStyle w:val="NormalWeb"/>
              <w:keepNext/>
              <w:spacing w:before="0" w:beforeAutospacing="0" w:after="0" w:afterAutospacing="0"/>
              <w:rPr>
                <w:rFonts w:ascii="Helvetica" w:hAnsi="Helvetica" w:cs="Helvetica"/>
                <w:sz w:val="18"/>
                <w:szCs w:val="18"/>
              </w:rPr>
            </w:pPr>
            <w:r w:rsidRPr="00A52588">
              <w:rPr>
                <w:rFonts w:ascii="Helvetica" w:hAnsi="Helvetica" w:cs="Helvetica"/>
                <w:sz w:val="18"/>
                <w:szCs w:val="18"/>
              </w:rPr>
              <w:t>1.2.840.10008.1.2.1</w:t>
            </w:r>
          </w:p>
        </w:tc>
        <w:tc>
          <w:tcPr>
            <w:tcW w:w="788" w:type="dxa"/>
          </w:tcPr>
          <w:p w14:paraId="27760355" w14:textId="77777777" w:rsidR="00B45532" w:rsidRPr="000D1B4E" w:rsidRDefault="00B45532" w:rsidP="00B45532">
            <w:pPr>
              <w:keepNext/>
              <w:spacing w:after="0"/>
              <w:rPr>
                <w:rFonts w:cs="Helvetica"/>
                <w:color w:val="000000"/>
                <w:sz w:val="18"/>
                <w:szCs w:val="18"/>
              </w:rPr>
            </w:pPr>
          </w:p>
        </w:tc>
      </w:tr>
    </w:tbl>
    <w:p w14:paraId="153D0432" w14:textId="5495AD17" w:rsidR="00FF355B" w:rsidRDefault="00FF355B" w:rsidP="00D67BAA">
      <w:pPr>
        <w:rPr>
          <w:rFonts w:cs="Helvetica"/>
          <w:snapToGrid w:val="0"/>
        </w:rPr>
      </w:pPr>
    </w:p>
    <w:p w14:paraId="033043F0" w14:textId="2A33776D" w:rsidR="00D67BAA" w:rsidRDefault="00D67BAA" w:rsidP="00D67BAA">
      <w:pPr>
        <w:keepNext/>
        <w:ind w:left="450"/>
        <w:rPr>
          <w:rFonts w:cs="Helvetica"/>
          <w:sz w:val="18"/>
          <w:szCs w:val="18"/>
        </w:rPr>
      </w:pPr>
      <w:r w:rsidRPr="005B0D53">
        <w:rPr>
          <w:rFonts w:cs="Helvetica"/>
          <w:sz w:val="18"/>
          <w:szCs w:val="18"/>
        </w:rPr>
        <w:lastRenderedPageBreak/>
        <w:t>Note</w:t>
      </w:r>
      <w:r>
        <w:rPr>
          <w:rFonts w:cs="Helvetica"/>
          <w:sz w:val="18"/>
          <w:szCs w:val="18"/>
        </w:rPr>
        <w:t>s</w:t>
      </w:r>
      <w:r w:rsidR="00A52588">
        <w:rPr>
          <w:rFonts w:cs="Helvetica"/>
          <w:sz w:val="18"/>
          <w:szCs w:val="18"/>
        </w:rPr>
        <w:t xml:space="preserve"> to Table </w:t>
      </w:r>
      <w:r w:rsidR="00A52588" w:rsidRPr="00A52588">
        <w:rPr>
          <w:rFonts w:cs="Helvetica"/>
          <w:sz w:val="18"/>
          <w:szCs w:val="18"/>
        </w:rPr>
        <w:t>XXXX.7-2</w:t>
      </w:r>
    </w:p>
    <w:p w14:paraId="4B8228E5" w14:textId="48B7ECFB" w:rsidR="00D67BAA" w:rsidRDefault="00D67BAA" w:rsidP="00D67BAA">
      <w:pPr>
        <w:keepNext/>
        <w:ind w:left="720" w:hanging="270"/>
        <w:rPr>
          <w:rFonts w:cs="Helvetica"/>
          <w:sz w:val="18"/>
          <w:szCs w:val="18"/>
        </w:rPr>
      </w:pPr>
      <w:r>
        <w:rPr>
          <w:rFonts w:cs="Helvetica"/>
          <w:sz w:val="18"/>
          <w:szCs w:val="18"/>
        </w:rPr>
        <w:t>1.</w:t>
      </w:r>
      <w:r>
        <w:rPr>
          <w:rFonts w:cs="Helvetica"/>
          <w:sz w:val="18"/>
          <w:szCs w:val="18"/>
        </w:rPr>
        <w:tab/>
      </w:r>
      <w:r w:rsidR="006B180E">
        <w:rPr>
          <w:rFonts w:cs="Helvetica"/>
          <w:sz w:val="18"/>
          <w:szCs w:val="18"/>
        </w:rPr>
        <w:t>Most of the Study content</w:t>
      </w:r>
      <w:r w:rsidR="006B180E" w:rsidRPr="00D67BAA">
        <w:rPr>
          <w:rFonts w:cs="Helvetica"/>
          <w:sz w:val="18"/>
          <w:szCs w:val="18"/>
        </w:rPr>
        <w:t xml:space="preserve"> </w:t>
      </w:r>
      <w:r w:rsidR="006B180E">
        <w:rPr>
          <w:rFonts w:cs="Helvetica"/>
          <w:sz w:val="18"/>
          <w:szCs w:val="18"/>
        </w:rPr>
        <w:t>is in a ZIP file, but not a</w:t>
      </w:r>
      <w:r w:rsidRPr="00D67BAA">
        <w:rPr>
          <w:rFonts w:cs="Helvetica"/>
          <w:sz w:val="18"/>
          <w:szCs w:val="18"/>
        </w:rPr>
        <w:t>ll, so Stored Instance File URI</w:t>
      </w:r>
      <w:r>
        <w:rPr>
          <w:rFonts w:cs="Helvetica"/>
          <w:sz w:val="18"/>
          <w:szCs w:val="18"/>
        </w:rPr>
        <w:t xml:space="preserve"> </w:t>
      </w:r>
      <w:r w:rsidR="006F2C3B">
        <w:rPr>
          <w:rFonts w:cs="Helvetica"/>
          <w:sz w:val="18"/>
          <w:szCs w:val="18"/>
        </w:rPr>
        <w:t>can</w:t>
      </w:r>
      <w:r>
        <w:rPr>
          <w:rFonts w:cs="Helvetica"/>
          <w:sz w:val="18"/>
          <w:szCs w:val="18"/>
        </w:rPr>
        <w:t xml:space="preserve">not </w:t>
      </w:r>
      <w:r w:rsidR="006F2C3B">
        <w:rPr>
          <w:rFonts w:cs="Helvetica"/>
          <w:sz w:val="18"/>
          <w:szCs w:val="18"/>
        </w:rPr>
        <w:t xml:space="preserve">be </w:t>
      </w:r>
      <w:r>
        <w:rPr>
          <w:rFonts w:cs="Helvetica"/>
          <w:sz w:val="18"/>
          <w:szCs w:val="18"/>
        </w:rPr>
        <w:t xml:space="preserve">used at Study level. However, the Study level </w:t>
      </w:r>
      <w:r w:rsidR="0042768B">
        <w:rPr>
          <w:rFonts w:cs="Helvetica"/>
          <w:sz w:val="18"/>
          <w:szCs w:val="18"/>
        </w:rPr>
        <w:t>sets</w:t>
      </w:r>
      <w:r>
        <w:rPr>
          <w:rFonts w:cs="Helvetica"/>
          <w:sz w:val="18"/>
          <w:szCs w:val="18"/>
        </w:rPr>
        <w:t xml:space="preserve"> the Base URI, which </w:t>
      </w:r>
      <w:r w:rsidR="006B180E">
        <w:rPr>
          <w:rFonts w:cs="Helvetica"/>
          <w:sz w:val="18"/>
          <w:szCs w:val="18"/>
        </w:rPr>
        <w:t>is</w:t>
      </w:r>
      <w:r>
        <w:rPr>
          <w:rFonts w:cs="Helvetica"/>
          <w:sz w:val="18"/>
          <w:szCs w:val="18"/>
        </w:rPr>
        <w:t xml:space="preserve"> a complete URI </w:t>
      </w:r>
      <w:r w:rsidR="00A274A4">
        <w:rPr>
          <w:rFonts w:cs="Helvetica"/>
          <w:sz w:val="18"/>
          <w:szCs w:val="18"/>
        </w:rPr>
        <w:t>referencing</w:t>
      </w:r>
      <w:r>
        <w:rPr>
          <w:rFonts w:cs="Helvetica"/>
          <w:sz w:val="18"/>
          <w:szCs w:val="18"/>
        </w:rPr>
        <w:t xml:space="preserve"> the ZIP file.</w:t>
      </w:r>
    </w:p>
    <w:p w14:paraId="1CF80B81" w14:textId="08975250" w:rsidR="006B180E" w:rsidRDefault="006B180E" w:rsidP="00D67BAA">
      <w:pPr>
        <w:keepNext/>
        <w:ind w:left="720" w:hanging="270"/>
        <w:rPr>
          <w:rFonts w:cs="Helvetica"/>
          <w:sz w:val="18"/>
          <w:szCs w:val="18"/>
        </w:rPr>
      </w:pPr>
      <w:r>
        <w:rPr>
          <w:rFonts w:cs="Helvetica"/>
          <w:sz w:val="18"/>
          <w:szCs w:val="18"/>
        </w:rPr>
        <w:t>2.</w:t>
      </w:r>
      <w:r>
        <w:rPr>
          <w:rFonts w:cs="Helvetica"/>
          <w:sz w:val="18"/>
          <w:szCs w:val="18"/>
        </w:rPr>
        <w:tab/>
        <w:t xml:space="preserve">All of the content of Series 1 is in the ZIP file, so </w:t>
      </w:r>
      <w:r w:rsidR="00A274A4">
        <w:rPr>
          <w:rFonts w:cs="Helvetica"/>
          <w:sz w:val="18"/>
          <w:szCs w:val="18"/>
        </w:rPr>
        <w:t>the Series level</w:t>
      </w:r>
      <w:r>
        <w:rPr>
          <w:rFonts w:cs="Helvetica"/>
          <w:sz w:val="18"/>
          <w:szCs w:val="18"/>
        </w:rPr>
        <w:t xml:space="preserve"> </w:t>
      </w:r>
      <w:r w:rsidR="00A274A4">
        <w:rPr>
          <w:rFonts w:cs="Helvetica"/>
          <w:sz w:val="18"/>
          <w:szCs w:val="18"/>
        </w:rPr>
        <w:t xml:space="preserve">Item </w:t>
      </w:r>
      <w:r>
        <w:rPr>
          <w:rFonts w:cs="Helvetica"/>
          <w:sz w:val="18"/>
          <w:szCs w:val="18"/>
        </w:rPr>
        <w:t xml:space="preserve">can include the </w:t>
      </w:r>
      <w:r w:rsidRPr="00D67BAA">
        <w:rPr>
          <w:rFonts w:cs="Helvetica"/>
          <w:sz w:val="18"/>
          <w:szCs w:val="18"/>
        </w:rPr>
        <w:t>Stored Instance File URI</w:t>
      </w:r>
      <w:r>
        <w:rPr>
          <w:rFonts w:cs="Helvetica"/>
          <w:sz w:val="18"/>
          <w:szCs w:val="18"/>
        </w:rPr>
        <w:t xml:space="preserve">. Since the Base URI is not present at the Series level, </w:t>
      </w:r>
      <w:r w:rsidR="00A76184">
        <w:rPr>
          <w:rFonts w:cs="Helvetica"/>
          <w:sz w:val="18"/>
          <w:szCs w:val="18"/>
        </w:rPr>
        <w:t xml:space="preserve">it defaults to the Study level Base URI, which is the complete </w:t>
      </w:r>
      <w:r w:rsidR="00A274A4">
        <w:rPr>
          <w:rFonts w:cs="Helvetica"/>
          <w:sz w:val="18"/>
          <w:szCs w:val="18"/>
        </w:rPr>
        <w:t>URI reference</w:t>
      </w:r>
      <w:r w:rsidR="00A76184">
        <w:rPr>
          <w:rFonts w:cs="Helvetica"/>
          <w:sz w:val="18"/>
          <w:szCs w:val="18"/>
        </w:rPr>
        <w:t xml:space="preserve"> to the ZIP file. The </w:t>
      </w:r>
      <w:r w:rsidR="00A76184" w:rsidRPr="00D67BAA">
        <w:rPr>
          <w:rFonts w:cs="Helvetica"/>
          <w:sz w:val="18"/>
          <w:szCs w:val="18"/>
        </w:rPr>
        <w:t>Stored Instance File URI</w:t>
      </w:r>
      <w:r w:rsidR="00A76184">
        <w:rPr>
          <w:rFonts w:cs="Helvetica"/>
          <w:sz w:val="18"/>
          <w:szCs w:val="18"/>
        </w:rPr>
        <w:t xml:space="preserve"> can then be a relative reference that adds nothing, and so it links to the ZIP specified at the Study level.</w:t>
      </w:r>
    </w:p>
    <w:p w14:paraId="60C7B928" w14:textId="6C47CABF" w:rsidR="00D67BAA" w:rsidRDefault="00A76184" w:rsidP="00D67BAA">
      <w:pPr>
        <w:keepNext/>
        <w:ind w:left="720" w:hanging="270"/>
        <w:rPr>
          <w:rFonts w:cs="Helvetica"/>
          <w:sz w:val="18"/>
          <w:szCs w:val="18"/>
        </w:rPr>
      </w:pPr>
      <w:r>
        <w:rPr>
          <w:rFonts w:cs="Helvetica"/>
          <w:sz w:val="18"/>
          <w:szCs w:val="18"/>
        </w:rPr>
        <w:t>3</w:t>
      </w:r>
      <w:r w:rsidR="00D67BAA">
        <w:rPr>
          <w:rFonts w:cs="Helvetica"/>
          <w:sz w:val="18"/>
          <w:szCs w:val="18"/>
        </w:rPr>
        <w:t>.</w:t>
      </w:r>
      <w:r w:rsidR="00D67BAA">
        <w:rPr>
          <w:rFonts w:cs="Helvetica"/>
          <w:sz w:val="18"/>
          <w:szCs w:val="18"/>
        </w:rPr>
        <w:tab/>
      </w:r>
      <w:r>
        <w:rPr>
          <w:rFonts w:cs="Helvetica"/>
          <w:sz w:val="18"/>
          <w:szCs w:val="18"/>
        </w:rPr>
        <w:t>Since the Base URI is not present at the Series level, t</w:t>
      </w:r>
      <w:r w:rsidR="0042768B">
        <w:rPr>
          <w:rFonts w:cs="Helvetica"/>
          <w:sz w:val="18"/>
          <w:szCs w:val="18"/>
        </w:rPr>
        <w:t>he Instances of Series</w:t>
      </w:r>
      <w:r>
        <w:rPr>
          <w:rFonts w:cs="Helvetica"/>
          <w:sz w:val="18"/>
          <w:szCs w:val="18"/>
        </w:rPr>
        <w:t xml:space="preserve"> 1 also default to the Study level Base URI</w:t>
      </w:r>
      <w:r w:rsidR="0042768B">
        <w:rPr>
          <w:rFonts w:cs="Helvetica"/>
          <w:sz w:val="18"/>
          <w:szCs w:val="18"/>
        </w:rPr>
        <w:t>.</w:t>
      </w:r>
      <w:r>
        <w:rPr>
          <w:rFonts w:cs="Helvetica"/>
          <w:sz w:val="18"/>
          <w:szCs w:val="18"/>
        </w:rPr>
        <w:t xml:space="preserve"> Their filenames within the ZIP are identified.</w:t>
      </w:r>
    </w:p>
    <w:p w14:paraId="1939FFDE" w14:textId="2267C567" w:rsidR="00A76184" w:rsidRDefault="00A76184" w:rsidP="00D67BAA">
      <w:pPr>
        <w:keepNext/>
        <w:ind w:left="720" w:hanging="270"/>
        <w:rPr>
          <w:rFonts w:cs="Helvetica"/>
          <w:sz w:val="18"/>
          <w:szCs w:val="18"/>
        </w:rPr>
      </w:pPr>
      <w:r>
        <w:rPr>
          <w:rFonts w:cs="Helvetica"/>
          <w:sz w:val="18"/>
          <w:szCs w:val="18"/>
        </w:rPr>
        <w:t>4.</w:t>
      </w:r>
      <w:r>
        <w:rPr>
          <w:rFonts w:cs="Helvetica"/>
          <w:sz w:val="18"/>
          <w:szCs w:val="18"/>
        </w:rPr>
        <w:tab/>
        <w:t xml:space="preserve">The SOP Instance of Series 2 is not in the ZIP, so its </w:t>
      </w:r>
      <w:r w:rsidRPr="00D67BAA">
        <w:rPr>
          <w:rFonts w:cs="Helvetica"/>
          <w:sz w:val="18"/>
          <w:szCs w:val="18"/>
        </w:rPr>
        <w:t>Stored Instance File URI</w:t>
      </w:r>
      <w:r w:rsidRPr="00A76184">
        <w:rPr>
          <w:rFonts w:cs="Helvetica"/>
          <w:sz w:val="18"/>
          <w:szCs w:val="18"/>
        </w:rPr>
        <w:t xml:space="preserve"> </w:t>
      </w:r>
      <w:r>
        <w:rPr>
          <w:rFonts w:cs="Helvetica"/>
          <w:sz w:val="18"/>
          <w:szCs w:val="18"/>
        </w:rPr>
        <w:t xml:space="preserve">is a complete </w:t>
      </w:r>
      <w:r w:rsidR="00A274A4">
        <w:rPr>
          <w:rFonts w:cs="Helvetica"/>
          <w:sz w:val="18"/>
          <w:szCs w:val="18"/>
        </w:rPr>
        <w:t xml:space="preserve">URI reference </w:t>
      </w:r>
      <w:r>
        <w:rPr>
          <w:rFonts w:cs="Helvetica"/>
          <w:sz w:val="18"/>
          <w:szCs w:val="18"/>
        </w:rPr>
        <w:t>to the Part 10 file.</w:t>
      </w:r>
      <w:r w:rsidR="00254414">
        <w:rPr>
          <w:rFonts w:cs="Helvetica"/>
          <w:sz w:val="18"/>
          <w:szCs w:val="18"/>
        </w:rPr>
        <w:t xml:space="preserve"> There are two copies known to the inventory, and they are each </w:t>
      </w:r>
      <w:r w:rsidR="00E3022D">
        <w:rPr>
          <w:rFonts w:cs="Helvetica"/>
          <w:sz w:val="18"/>
          <w:szCs w:val="18"/>
        </w:rPr>
        <w:t>referenced</w:t>
      </w:r>
      <w:r w:rsidR="00254414">
        <w:rPr>
          <w:rFonts w:cs="Helvetica"/>
          <w:sz w:val="18"/>
          <w:szCs w:val="18"/>
        </w:rPr>
        <w:t>.</w:t>
      </w:r>
    </w:p>
    <w:p w14:paraId="737DBA1A" w14:textId="23EA1EF8" w:rsidR="00046310" w:rsidRPr="005B0D53" w:rsidRDefault="00046310" w:rsidP="00046310">
      <w:pPr>
        <w:rPr>
          <w:rFonts w:cs="Helvetica"/>
          <w:snapToGrid w:val="0"/>
        </w:rPr>
      </w:pPr>
      <w:r>
        <w:rPr>
          <w:rFonts w:cs="Helvetica"/>
        </w:rPr>
        <w:t>Although t</w:t>
      </w:r>
      <w:r w:rsidRPr="005B0D53">
        <w:rPr>
          <w:rFonts w:cs="Helvetica"/>
        </w:rPr>
        <w:t xml:space="preserve">he </w:t>
      </w:r>
      <w:r w:rsidRPr="005B0D53">
        <w:rPr>
          <w:rFonts w:cs="Helvetica"/>
          <w:snapToGrid w:val="0"/>
        </w:rPr>
        <w:t xml:space="preserve">Inventory </w:t>
      </w:r>
      <w:r>
        <w:rPr>
          <w:rFonts w:cs="Helvetica"/>
          <w:snapToGrid w:val="0"/>
        </w:rPr>
        <w:t>identifies</w:t>
      </w:r>
      <w:r w:rsidRPr="005B0D53">
        <w:rPr>
          <w:rFonts w:cs="Helvetica"/>
          <w:snapToGrid w:val="0"/>
        </w:rPr>
        <w:t xml:space="preserve"> the </w:t>
      </w:r>
      <w:r>
        <w:rPr>
          <w:rFonts w:cs="Helvetica"/>
          <w:snapToGrid w:val="0"/>
        </w:rPr>
        <w:t>available</w:t>
      </w:r>
      <w:r w:rsidRPr="005B0D53">
        <w:rPr>
          <w:rFonts w:cs="Helvetica"/>
          <w:snapToGrid w:val="0"/>
        </w:rPr>
        <w:t xml:space="preserve"> access mechanisms for repository stored instances</w:t>
      </w:r>
      <w:r>
        <w:rPr>
          <w:rFonts w:cs="Helvetica"/>
          <w:snapToGrid w:val="0"/>
        </w:rPr>
        <w:t>, the security features associated with those access mechanisms</w:t>
      </w:r>
      <w:r w:rsidR="00F33176">
        <w:rPr>
          <w:rFonts w:cs="Helvetica"/>
          <w:snapToGrid w:val="0"/>
        </w:rPr>
        <w:t xml:space="preserve"> and with container file structures</w:t>
      </w:r>
      <w:r>
        <w:rPr>
          <w:rFonts w:cs="Helvetica"/>
          <w:snapToGrid w:val="0"/>
        </w:rPr>
        <w:t xml:space="preserve"> are outside the scope of </w:t>
      </w:r>
      <w:r w:rsidR="00F33176">
        <w:rPr>
          <w:rFonts w:cs="Helvetica"/>
          <w:snapToGrid w:val="0"/>
        </w:rPr>
        <w:t>DICOM</w:t>
      </w:r>
      <w:r>
        <w:rPr>
          <w:rFonts w:cs="Helvetica"/>
          <w:snapToGrid w:val="0"/>
        </w:rPr>
        <w:t xml:space="preserve">, and will need to be implemented in applications that use the Inventory (see </w:t>
      </w:r>
      <w:hyperlink w:anchor="_XXXX.5_Security_considerations_1" w:history="1">
        <w:r w:rsidRPr="00B350F8">
          <w:rPr>
            <w:rStyle w:val="Hyperlink"/>
            <w:rFonts w:cs="Helvetica"/>
            <w:snapToGrid w:val="0"/>
          </w:rPr>
          <w:t xml:space="preserve">Section </w:t>
        </w:r>
        <w:r w:rsidR="00675EB6">
          <w:rPr>
            <w:rStyle w:val="Hyperlink"/>
            <w:rFonts w:cs="Helvetica"/>
            <w:snapToGrid w:val="0"/>
          </w:rPr>
          <w:t>XXXX.6</w:t>
        </w:r>
      </w:hyperlink>
      <w:r>
        <w:rPr>
          <w:rFonts w:cs="Helvetica"/>
          <w:snapToGrid w:val="0"/>
        </w:rPr>
        <w:t xml:space="preserve">). </w:t>
      </w:r>
    </w:p>
    <w:p w14:paraId="208ABBF9" w14:textId="70D203EB" w:rsidR="007635AC" w:rsidRDefault="00675EB6" w:rsidP="007635AC">
      <w:pPr>
        <w:pStyle w:val="Heading3"/>
        <w:rPr>
          <w:rFonts w:cs="Helvetica"/>
          <w:snapToGrid w:val="0"/>
        </w:rPr>
      </w:pPr>
      <w:bookmarkStart w:id="603" w:name="_XXXX.6.1_Obtaining_Incremental"/>
      <w:bookmarkStart w:id="604" w:name="_XXXX.6.1_Using_Referenced"/>
      <w:bookmarkStart w:id="605" w:name="_Toc88042354"/>
      <w:bookmarkEnd w:id="603"/>
      <w:bookmarkEnd w:id="604"/>
      <w:r>
        <w:rPr>
          <w:rFonts w:cs="Helvetica"/>
          <w:snapToGrid w:val="0"/>
        </w:rPr>
        <w:t>XXXX.7</w:t>
      </w:r>
      <w:r w:rsidR="00904AEF">
        <w:rPr>
          <w:rFonts w:cs="Helvetica"/>
          <w:snapToGrid w:val="0"/>
        </w:rPr>
        <w:t>.3</w:t>
      </w:r>
      <w:r w:rsidR="007635AC" w:rsidRPr="002B1AD0">
        <w:rPr>
          <w:rFonts w:cs="Helvetica"/>
          <w:snapToGrid w:val="0"/>
        </w:rPr>
        <w:t xml:space="preserve"> Us</w:t>
      </w:r>
      <w:r w:rsidR="00D02CCD" w:rsidRPr="002B1AD0">
        <w:rPr>
          <w:rFonts w:cs="Helvetica"/>
          <w:snapToGrid w:val="0"/>
        </w:rPr>
        <w:t>ing Referenced Inventories</w:t>
      </w:r>
      <w:bookmarkEnd w:id="605"/>
    </w:p>
    <w:p w14:paraId="61385A8B" w14:textId="5DFC69EC" w:rsidR="0098308C" w:rsidRDefault="002F155A" w:rsidP="00E8234E">
      <w:pPr>
        <w:rPr>
          <w:snapToGrid w:val="0"/>
        </w:rPr>
      </w:pPr>
      <w:hyperlink w:anchor="_XXXX.2.3_Inventory_Instance" w:history="1">
        <w:r w:rsidR="00110919" w:rsidRPr="0098308C">
          <w:rPr>
            <w:rStyle w:val="Hyperlink"/>
            <w:lang w:val="en"/>
          </w:rPr>
          <w:t xml:space="preserve">Section </w:t>
        </w:r>
        <w:r w:rsidR="00365179">
          <w:rPr>
            <w:rStyle w:val="Hyperlink"/>
            <w:lang w:val="en"/>
          </w:rPr>
          <w:t>XXXX.3</w:t>
        </w:r>
        <w:r w:rsidR="00110919" w:rsidRPr="0098308C">
          <w:rPr>
            <w:rStyle w:val="Hyperlink"/>
            <w:lang w:val="en"/>
          </w:rPr>
          <w:t>.3</w:t>
        </w:r>
      </w:hyperlink>
      <w:r w:rsidR="00110919">
        <w:rPr>
          <w:lang w:val="en"/>
        </w:rPr>
        <w:t xml:space="preserve"> describes the tree of </w:t>
      </w:r>
      <w:r w:rsidR="00110919">
        <w:rPr>
          <w:snapToGrid w:val="0"/>
        </w:rPr>
        <w:t>Inventory SOP Instances</w:t>
      </w:r>
      <w:r w:rsidR="002E77D3">
        <w:rPr>
          <w:snapToGrid w:val="0"/>
        </w:rPr>
        <w:t xml:space="preserve"> whose contents are included by reference in the complete </w:t>
      </w:r>
      <w:r w:rsidR="008A5CC9">
        <w:rPr>
          <w:snapToGrid w:val="0"/>
        </w:rPr>
        <w:t xml:space="preserve">Inventory </w:t>
      </w:r>
      <w:r w:rsidR="002E77D3">
        <w:rPr>
          <w:snapToGrid w:val="0"/>
        </w:rPr>
        <w:t xml:space="preserve">described by the root SOP Instance. </w:t>
      </w:r>
      <w:r w:rsidR="001822DE">
        <w:rPr>
          <w:snapToGrid w:val="0"/>
        </w:rPr>
        <w:t xml:space="preserve">A user of the Inventory may retrieve referenced Inventories in the tree through the Inventory Query/Retrieve Service (see </w:t>
      </w:r>
      <w:hyperlink w:anchor="_XXXX.3.3_Separability_of" w:history="1">
        <w:r w:rsidR="001822DE" w:rsidRPr="0098308C">
          <w:rPr>
            <w:rStyle w:val="Hyperlink"/>
            <w:snapToGrid w:val="0"/>
          </w:rPr>
          <w:t>Section XXXX.3.3</w:t>
        </w:r>
      </w:hyperlink>
      <w:r w:rsidR="001822DE">
        <w:rPr>
          <w:snapToGrid w:val="0"/>
        </w:rPr>
        <w:t>)</w:t>
      </w:r>
      <w:r w:rsidR="00E8234E">
        <w:rPr>
          <w:snapToGrid w:val="0"/>
        </w:rPr>
        <w:t xml:space="preserve">, or the DICOM web-based </w:t>
      </w:r>
      <w:r w:rsidR="00E8234E" w:rsidRPr="006D1765">
        <w:rPr>
          <w:snapToGrid w:val="0"/>
        </w:rPr>
        <w:t>Non-Patient Instance Service</w:t>
      </w:r>
      <w:r w:rsidR="00E8234E">
        <w:rPr>
          <w:snapToGrid w:val="0"/>
        </w:rPr>
        <w:t>, i</w:t>
      </w:r>
      <w:r w:rsidR="001822DE">
        <w:rPr>
          <w:snapToGrid w:val="0"/>
        </w:rPr>
        <w:t xml:space="preserve">f </w:t>
      </w:r>
      <w:r w:rsidR="00E8234E">
        <w:rPr>
          <w:snapToGrid w:val="0"/>
        </w:rPr>
        <w:t>either of those</w:t>
      </w:r>
      <w:r w:rsidR="001822DE">
        <w:rPr>
          <w:snapToGrid w:val="0"/>
        </w:rPr>
        <w:t xml:space="preserve"> is implemented in the system. </w:t>
      </w:r>
      <w:r w:rsidR="00E8234E">
        <w:rPr>
          <w:snapToGrid w:val="0"/>
        </w:rPr>
        <w:t>T</w:t>
      </w:r>
      <w:r w:rsidR="0098308C">
        <w:rPr>
          <w:snapToGrid w:val="0"/>
        </w:rPr>
        <w:t xml:space="preserve">he Inventory IOD </w:t>
      </w:r>
      <w:r w:rsidR="00E8234E">
        <w:rPr>
          <w:snapToGrid w:val="0"/>
        </w:rPr>
        <w:t xml:space="preserve">may also </w:t>
      </w:r>
      <w:r w:rsidR="0098308C">
        <w:rPr>
          <w:snapToGrid w:val="0"/>
        </w:rPr>
        <w:t xml:space="preserve">include </w:t>
      </w:r>
      <w:r w:rsidR="00E8234E">
        <w:rPr>
          <w:snapToGrid w:val="0"/>
        </w:rPr>
        <w:t xml:space="preserve">alternative </w:t>
      </w:r>
      <w:r w:rsidR="0098308C">
        <w:rPr>
          <w:snapToGrid w:val="0"/>
        </w:rPr>
        <w:t>access information</w:t>
      </w:r>
      <w:r w:rsidR="00E8234E">
        <w:rPr>
          <w:snapToGrid w:val="0"/>
        </w:rPr>
        <w:t xml:space="preserve"> for</w:t>
      </w:r>
      <w:r w:rsidR="0098308C">
        <w:rPr>
          <w:snapToGrid w:val="0"/>
        </w:rPr>
        <w:t xml:space="preserve"> </w:t>
      </w:r>
      <w:r w:rsidR="00E8234E">
        <w:rPr>
          <w:snapToGrid w:val="0"/>
        </w:rPr>
        <w:t xml:space="preserve">a non-DICOM file access protocol </w:t>
      </w:r>
      <w:r w:rsidR="0098308C">
        <w:rPr>
          <w:snapToGrid w:val="0"/>
        </w:rPr>
        <w:t xml:space="preserve">with each link to a referenced Inventory SOP Instance. </w:t>
      </w:r>
    </w:p>
    <w:p w14:paraId="26860A61" w14:textId="4767AB10" w:rsidR="00DC421B" w:rsidRDefault="00DC421B" w:rsidP="00A50F80">
      <w:pPr>
        <w:rPr>
          <w:lang w:val="en"/>
        </w:rPr>
      </w:pPr>
      <w:r w:rsidRPr="00257AA1">
        <w:rPr>
          <w:lang w:val="en"/>
        </w:rPr>
        <w:t xml:space="preserve">The </w:t>
      </w:r>
      <w:r w:rsidR="00257AA1" w:rsidRPr="00257AA1">
        <w:rPr>
          <w:lang w:val="en"/>
        </w:rPr>
        <w:t xml:space="preserve">specification of </w:t>
      </w:r>
      <w:r w:rsidR="002D0702">
        <w:rPr>
          <w:lang w:val="en"/>
        </w:rPr>
        <w:t xml:space="preserve">the </w:t>
      </w:r>
      <w:r w:rsidR="008162AA">
        <w:rPr>
          <w:lang w:val="en"/>
        </w:rPr>
        <w:t xml:space="preserve">Incorporated Inventory </w:t>
      </w:r>
      <w:r w:rsidR="00597404" w:rsidRPr="00257AA1">
        <w:rPr>
          <w:lang w:val="en"/>
        </w:rPr>
        <w:t xml:space="preserve">Instance Sequence (0400,06x0), which provides the links to subsidiary </w:t>
      </w:r>
      <w:r w:rsidR="00597404" w:rsidRPr="00257AA1">
        <w:rPr>
          <w:snapToGrid w:val="0"/>
        </w:rPr>
        <w:t xml:space="preserve">SOP Instances, </w:t>
      </w:r>
      <w:r w:rsidR="00257AA1" w:rsidRPr="00257AA1">
        <w:rPr>
          <w:lang w:val="en"/>
        </w:rPr>
        <w:t xml:space="preserve">recursively includes itself (see </w:t>
      </w:r>
      <w:hyperlink w:anchor="_C.YY.2.3_Inventory_Link" w:history="1">
        <w:r w:rsidR="00257AA1" w:rsidRPr="00257AA1">
          <w:rPr>
            <w:rStyle w:val="Hyperlink"/>
            <w:lang w:val="en"/>
          </w:rPr>
          <w:t>Section C.YY.2.3 “</w:t>
        </w:r>
        <w:r w:rsidR="00E714E3">
          <w:rPr>
            <w:rStyle w:val="Hyperlink"/>
            <w:lang w:val="en"/>
          </w:rPr>
          <w:t xml:space="preserve">Inventory Reference </w:t>
        </w:r>
        <w:r w:rsidR="00257AA1" w:rsidRPr="00257AA1">
          <w:rPr>
            <w:rStyle w:val="Hyperlink"/>
            <w:lang w:val="en"/>
          </w:rPr>
          <w:t>Macro” in PS3.3</w:t>
        </w:r>
      </w:hyperlink>
      <w:r w:rsidR="00257AA1" w:rsidRPr="00257AA1">
        <w:rPr>
          <w:lang w:val="en"/>
        </w:rPr>
        <w:t>).</w:t>
      </w:r>
      <w:r w:rsidR="00257AA1">
        <w:rPr>
          <w:lang w:val="en"/>
        </w:rPr>
        <w:t xml:space="preserve"> This </w:t>
      </w:r>
      <w:r w:rsidR="00E8234E">
        <w:rPr>
          <w:lang w:val="en"/>
        </w:rPr>
        <w:t>is used to</w:t>
      </w:r>
      <w:r w:rsidR="00257AA1">
        <w:rPr>
          <w:lang w:val="en"/>
        </w:rPr>
        <w:t xml:space="preserve"> encod</w:t>
      </w:r>
      <w:r w:rsidR="00E8234E">
        <w:rPr>
          <w:lang w:val="en"/>
        </w:rPr>
        <w:t>e</w:t>
      </w:r>
      <w:r w:rsidR="00257AA1">
        <w:rPr>
          <w:lang w:val="en"/>
        </w:rPr>
        <w:t xml:space="preserve"> </w:t>
      </w:r>
      <w:r w:rsidR="00257AA1" w:rsidRPr="00257AA1">
        <w:rPr>
          <w:snapToGrid w:val="0"/>
        </w:rPr>
        <w:t>a</w:t>
      </w:r>
      <w:r w:rsidR="00257AA1" w:rsidRPr="00257AA1">
        <w:rPr>
          <w:lang w:val="en"/>
        </w:rPr>
        <w:t xml:space="preserve"> tree structure</w:t>
      </w:r>
      <w:r w:rsidR="00E8234E">
        <w:rPr>
          <w:lang w:val="en"/>
        </w:rPr>
        <w:t xml:space="preserve"> containing</w:t>
      </w:r>
      <w:r w:rsidR="00597404" w:rsidRPr="00A50F80">
        <w:rPr>
          <w:lang w:val="en"/>
        </w:rPr>
        <w:t xml:space="preserve"> the entire set of links for the tree </w:t>
      </w:r>
      <w:r w:rsidR="00B94204" w:rsidRPr="00A50F80">
        <w:rPr>
          <w:lang w:val="en"/>
        </w:rPr>
        <w:t>of which it is the root</w:t>
      </w:r>
      <w:r w:rsidR="00597404" w:rsidRPr="00A50F80">
        <w:rPr>
          <w:lang w:val="en"/>
        </w:rPr>
        <w:t>.</w:t>
      </w:r>
    </w:p>
    <w:p w14:paraId="0C6A5440" w14:textId="3B266D2A" w:rsidR="007635AC" w:rsidRDefault="00A50F80" w:rsidP="00140E4C">
      <w:pPr>
        <w:rPr>
          <w:lang w:val="en"/>
        </w:rPr>
      </w:pPr>
      <w:r>
        <w:rPr>
          <w:lang w:val="en"/>
        </w:rPr>
        <w:t>Therefore, w</w:t>
      </w:r>
      <w:r w:rsidR="00B94204">
        <w:rPr>
          <w:lang w:val="en"/>
        </w:rPr>
        <w:t xml:space="preserve">hen an application creates an </w:t>
      </w:r>
      <w:r w:rsidR="008A5CC9">
        <w:rPr>
          <w:lang w:val="en"/>
        </w:rPr>
        <w:t xml:space="preserve">Inventory </w:t>
      </w:r>
      <w:r w:rsidR="00B94204">
        <w:rPr>
          <w:lang w:val="en"/>
        </w:rPr>
        <w:t>and includes a</w:t>
      </w:r>
      <w:r w:rsidR="00140E4C">
        <w:rPr>
          <w:lang w:val="en"/>
        </w:rPr>
        <w:t xml:space="preserve">nother </w:t>
      </w:r>
      <w:r w:rsidR="008A5CC9">
        <w:rPr>
          <w:lang w:val="en"/>
        </w:rPr>
        <w:t xml:space="preserve">Inventory </w:t>
      </w:r>
      <w:r w:rsidR="00140E4C">
        <w:rPr>
          <w:lang w:val="en"/>
        </w:rPr>
        <w:t>by reference, it add</w:t>
      </w:r>
      <w:r w:rsidR="00E8234E">
        <w:rPr>
          <w:lang w:val="en"/>
        </w:rPr>
        <w:t>s</w:t>
      </w:r>
      <w:r w:rsidR="00140E4C">
        <w:rPr>
          <w:lang w:val="en"/>
        </w:rPr>
        <w:t xml:space="preserve"> the access information to the referenced SOP Instance into the </w:t>
      </w:r>
      <w:r w:rsidR="008162AA">
        <w:rPr>
          <w:lang w:val="en"/>
        </w:rPr>
        <w:t xml:space="preserve">Incorporated Inventory </w:t>
      </w:r>
      <w:r w:rsidR="00140E4C" w:rsidRPr="00597404">
        <w:rPr>
          <w:lang w:val="en"/>
        </w:rPr>
        <w:t>Instance Sequence</w:t>
      </w:r>
      <w:r w:rsidR="00140E4C">
        <w:rPr>
          <w:lang w:val="en"/>
        </w:rPr>
        <w:t xml:space="preserve"> together with a copy of the referenced object’s </w:t>
      </w:r>
      <w:r w:rsidR="008162AA">
        <w:rPr>
          <w:lang w:val="en"/>
        </w:rPr>
        <w:t xml:space="preserve">Incorporated Inventory </w:t>
      </w:r>
      <w:r w:rsidR="00140E4C" w:rsidRPr="00597404">
        <w:rPr>
          <w:lang w:val="en"/>
        </w:rPr>
        <w:t>Instance Sequence</w:t>
      </w:r>
      <w:r w:rsidR="00261EEE">
        <w:rPr>
          <w:lang w:val="en"/>
        </w:rPr>
        <w:t xml:space="preserve"> (see Figure </w:t>
      </w:r>
      <w:r w:rsidR="00675EB6">
        <w:rPr>
          <w:lang w:val="en"/>
        </w:rPr>
        <w:t>XXXX.7</w:t>
      </w:r>
      <w:r w:rsidR="00261EEE">
        <w:rPr>
          <w:lang w:val="en"/>
        </w:rPr>
        <w:t>-</w:t>
      </w:r>
      <w:r w:rsidR="00FF355B">
        <w:rPr>
          <w:lang w:val="en"/>
        </w:rPr>
        <w:t>2</w:t>
      </w:r>
      <w:r w:rsidR="00261EEE">
        <w:rPr>
          <w:lang w:val="en"/>
        </w:rPr>
        <w:t>)</w:t>
      </w:r>
      <w:r w:rsidR="00140E4C">
        <w:rPr>
          <w:lang w:val="en"/>
        </w:rPr>
        <w:t>.</w:t>
      </w:r>
      <w:r w:rsidR="00A50887">
        <w:rPr>
          <w:lang w:val="en"/>
        </w:rPr>
        <w:t xml:space="preserve"> Note that including the entire tree of object references ensures that the tree is acyclic.</w:t>
      </w:r>
    </w:p>
    <w:p w14:paraId="5621B822" w14:textId="0773BB67" w:rsidR="00261EEE" w:rsidRPr="007635AC" w:rsidRDefault="00A50887" w:rsidP="00261EEE">
      <w:pPr>
        <w:jc w:val="center"/>
        <w:rPr>
          <w:lang w:val="en"/>
        </w:rPr>
      </w:pPr>
      <w:r>
        <w:rPr>
          <w:noProof/>
          <w:lang w:val="en"/>
        </w:rPr>
        <w:drawing>
          <wp:inline distT="0" distB="0" distL="0" distR="0" wp14:anchorId="7AF3E163" wp14:editId="4A10956D">
            <wp:extent cx="5716905" cy="1994166"/>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5755136" cy="2007502"/>
                    </a:xfrm>
                    <a:prstGeom prst="rect">
                      <a:avLst/>
                    </a:prstGeom>
                    <a:noFill/>
                  </pic:spPr>
                </pic:pic>
              </a:graphicData>
            </a:graphic>
          </wp:inline>
        </w:drawing>
      </w:r>
    </w:p>
    <w:p w14:paraId="47EFF880" w14:textId="6F1F813A" w:rsidR="00261EEE" w:rsidRPr="00970D70" w:rsidRDefault="00261EEE" w:rsidP="00261EEE">
      <w:pPr>
        <w:spacing w:after="360"/>
        <w:jc w:val="center"/>
        <w:rPr>
          <w:rFonts w:cs="Helvetica"/>
          <w:b/>
          <w:color w:val="000000"/>
          <w:szCs w:val="14"/>
        </w:rPr>
      </w:pPr>
      <w:r w:rsidRPr="00970D70">
        <w:rPr>
          <w:rFonts w:cs="Helvetica"/>
          <w:b/>
          <w:color w:val="000000"/>
          <w:szCs w:val="14"/>
        </w:rPr>
        <w:t xml:space="preserve">Figure </w:t>
      </w:r>
      <w:r w:rsidR="00675EB6">
        <w:rPr>
          <w:rFonts w:cs="Helvetica"/>
          <w:b/>
          <w:color w:val="000000"/>
          <w:szCs w:val="14"/>
        </w:rPr>
        <w:t>XXXX.7</w:t>
      </w:r>
      <w:r w:rsidRPr="00970D70">
        <w:rPr>
          <w:rFonts w:cs="Helvetica"/>
          <w:b/>
          <w:color w:val="000000"/>
          <w:szCs w:val="14"/>
        </w:rPr>
        <w:t>-</w:t>
      </w:r>
      <w:r w:rsidR="00FF355B">
        <w:rPr>
          <w:rFonts w:cs="Helvetica"/>
          <w:b/>
          <w:color w:val="000000"/>
          <w:szCs w:val="14"/>
        </w:rPr>
        <w:t>2</w:t>
      </w:r>
      <w:r w:rsidRPr="00970D70">
        <w:rPr>
          <w:rFonts w:cs="Helvetica"/>
          <w:b/>
          <w:color w:val="000000"/>
          <w:szCs w:val="14"/>
        </w:rPr>
        <w:t xml:space="preserve"> </w:t>
      </w:r>
      <w:r>
        <w:rPr>
          <w:rFonts w:cs="Helvetica"/>
          <w:b/>
          <w:color w:val="000000"/>
          <w:szCs w:val="14"/>
        </w:rPr>
        <w:t>Inclusion</w:t>
      </w:r>
      <w:r w:rsidRPr="00970D70">
        <w:rPr>
          <w:rFonts w:cs="Helvetica"/>
          <w:b/>
          <w:color w:val="000000"/>
          <w:szCs w:val="14"/>
        </w:rPr>
        <w:t xml:space="preserve"> of Inventory </w:t>
      </w:r>
      <w:r>
        <w:rPr>
          <w:rFonts w:cs="Helvetica"/>
          <w:b/>
          <w:color w:val="000000"/>
          <w:szCs w:val="14"/>
        </w:rPr>
        <w:t>references</w:t>
      </w:r>
    </w:p>
    <w:p w14:paraId="14AFEEEF" w14:textId="6DB2E87F" w:rsidR="004F3974" w:rsidRDefault="004F3974" w:rsidP="004F3974">
      <w:pPr>
        <w:rPr>
          <w:lang w:val="en"/>
        </w:rPr>
      </w:pPr>
      <w:r>
        <w:rPr>
          <w:lang w:val="en"/>
        </w:rPr>
        <w:t>The Inventory IOD also requires the SOP Instance to provide a count of the</w:t>
      </w:r>
      <w:r w:rsidR="00340368">
        <w:rPr>
          <w:lang w:val="en"/>
        </w:rPr>
        <w:t xml:space="preserve"> </w:t>
      </w:r>
      <w:r w:rsidR="00A4697A">
        <w:rPr>
          <w:lang w:val="en"/>
        </w:rPr>
        <w:t>Number of Study Records</w:t>
      </w:r>
      <w:r>
        <w:rPr>
          <w:lang w:val="en"/>
        </w:rPr>
        <w:t xml:space="preserve"> </w:t>
      </w:r>
      <w:r w:rsidR="00340368" w:rsidRPr="004F3974">
        <w:rPr>
          <w:lang w:val="en"/>
        </w:rPr>
        <w:t>(0400,06x6)</w:t>
      </w:r>
      <w:r w:rsidR="00340368">
        <w:rPr>
          <w:lang w:val="en"/>
        </w:rPr>
        <w:t xml:space="preserve">, which includes </w:t>
      </w:r>
      <w:r w:rsidR="008A5CC9">
        <w:rPr>
          <w:lang w:val="en"/>
        </w:rPr>
        <w:t xml:space="preserve">Inventories </w:t>
      </w:r>
      <w:r w:rsidR="00340368">
        <w:rPr>
          <w:lang w:val="en"/>
        </w:rPr>
        <w:t>included by reference</w:t>
      </w:r>
      <w:r>
        <w:rPr>
          <w:lang w:val="en"/>
        </w:rPr>
        <w:t>.</w:t>
      </w:r>
      <w:r w:rsidR="00340368">
        <w:rPr>
          <w:lang w:val="en"/>
        </w:rPr>
        <w:t xml:space="preserve"> Since each Inventory SOP Instance computes </w:t>
      </w:r>
      <w:r w:rsidR="00340368">
        <w:rPr>
          <w:lang w:val="en"/>
        </w:rPr>
        <w:lastRenderedPageBreak/>
        <w:t xml:space="preserve">the value for its tree, this simply means that when an instance includes others by reference the value is the sum of the </w:t>
      </w:r>
      <w:r w:rsidR="00A4697A">
        <w:rPr>
          <w:lang w:val="en"/>
        </w:rPr>
        <w:t>Number of Study Records</w:t>
      </w:r>
      <w:r w:rsidR="00340368">
        <w:rPr>
          <w:lang w:val="en"/>
        </w:rPr>
        <w:t xml:space="preserve"> for each of its immediately referenced instances plus the number of Items in its own </w:t>
      </w:r>
      <w:r w:rsidR="00340368" w:rsidRPr="00340368">
        <w:rPr>
          <w:lang w:val="en"/>
        </w:rPr>
        <w:t>Inventoried Studies Sequence</w:t>
      </w:r>
      <w:r w:rsidR="00340368">
        <w:rPr>
          <w:lang w:val="en"/>
        </w:rPr>
        <w:t xml:space="preserve"> </w:t>
      </w:r>
      <w:r w:rsidR="00340368" w:rsidRPr="00340368">
        <w:rPr>
          <w:lang w:val="en"/>
        </w:rPr>
        <w:t>(0400,06x1)</w:t>
      </w:r>
      <w:r w:rsidR="00340368">
        <w:rPr>
          <w:lang w:val="en"/>
        </w:rPr>
        <w:t>.</w:t>
      </w:r>
    </w:p>
    <w:p w14:paraId="7B2317CC" w14:textId="6DE641B2" w:rsidR="00D92B55" w:rsidRDefault="00675EB6" w:rsidP="00D92B55">
      <w:pPr>
        <w:pStyle w:val="Heading3"/>
        <w:rPr>
          <w:rFonts w:cs="Helvetica"/>
          <w:snapToGrid w:val="0"/>
        </w:rPr>
      </w:pPr>
      <w:bookmarkStart w:id="606" w:name="_Toc88042355"/>
      <w:r>
        <w:rPr>
          <w:rFonts w:cs="Helvetica"/>
          <w:snapToGrid w:val="0"/>
        </w:rPr>
        <w:t>XXXX.7</w:t>
      </w:r>
      <w:r w:rsidR="00904AEF">
        <w:rPr>
          <w:rFonts w:cs="Helvetica"/>
          <w:snapToGrid w:val="0"/>
        </w:rPr>
        <w:t>.4</w:t>
      </w:r>
      <w:r w:rsidR="00D92B55" w:rsidRPr="005B0D53">
        <w:rPr>
          <w:rFonts w:cs="Helvetica"/>
          <w:snapToGrid w:val="0"/>
        </w:rPr>
        <w:t xml:space="preserve"> </w:t>
      </w:r>
      <w:bookmarkStart w:id="607" w:name="_Hlk57837986"/>
      <w:r w:rsidR="00053537">
        <w:rPr>
          <w:rFonts w:cs="Helvetica"/>
          <w:snapToGrid w:val="0"/>
        </w:rPr>
        <w:t>Incremental</w:t>
      </w:r>
      <w:r w:rsidR="00D92B55">
        <w:rPr>
          <w:rFonts w:cs="Helvetica"/>
          <w:snapToGrid w:val="0"/>
        </w:rPr>
        <w:t xml:space="preserve"> Inventories</w:t>
      </w:r>
      <w:bookmarkEnd w:id="606"/>
      <w:bookmarkEnd w:id="607"/>
    </w:p>
    <w:p w14:paraId="3B06C882" w14:textId="00B0A4C7" w:rsidR="00620C13" w:rsidRDefault="00620C13" w:rsidP="00D92B55">
      <w:pPr>
        <w:rPr>
          <w:snapToGrid w:val="0"/>
        </w:rPr>
      </w:pPr>
      <w:r>
        <w:rPr>
          <w:snapToGrid w:val="0"/>
        </w:rPr>
        <w:t xml:space="preserve">Like all DICOM composite objects, Inventory SOP Instances are static, so an </w:t>
      </w:r>
      <w:r w:rsidR="008A5CC9">
        <w:rPr>
          <w:snapToGrid w:val="0"/>
        </w:rPr>
        <w:t xml:space="preserve">Inventory </w:t>
      </w:r>
      <w:r>
        <w:rPr>
          <w:snapToGrid w:val="0"/>
        </w:rPr>
        <w:t xml:space="preserve">of a repository in </w:t>
      </w:r>
      <w:r w:rsidR="00B01140">
        <w:rPr>
          <w:snapToGrid w:val="0"/>
        </w:rPr>
        <w:t xml:space="preserve">dynamic </w:t>
      </w:r>
      <w:r>
        <w:rPr>
          <w:snapToGrid w:val="0"/>
        </w:rPr>
        <w:t>operation can never be complete. The challenge is to obtain a close enough approximation of completeness for the purposes of continuing work for the intended task</w:t>
      </w:r>
      <w:r w:rsidR="001E674E">
        <w:rPr>
          <w:snapToGrid w:val="0"/>
        </w:rPr>
        <w:t>, and then to obtain the incremental update since the prior inventory</w:t>
      </w:r>
      <w:r w:rsidR="00F16D27">
        <w:rPr>
          <w:snapToGrid w:val="0"/>
        </w:rPr>
        <w:t xml:space="preserve"> if needed</w:t>
      </w:r>
      <w:r w:rsidR="001E674E">
        <w:rPr>
          <w:snapToGrid w:val="0"/>
        </w:rPr>
        <w:t>.</w:t>
      </w:r>
    </w:p>
    <w:p w14:paraId="457207B1" w14:textId="22B4A059" w:rsidR="00A31B1B" w:rsidRDefault="00984BDC" w:rsidP="00D92B55">
      <w:pPr>
        <w:rPr>
          <w:snapToGrid w:val="0"/>
        </w:rPr>
      </w:pPr>
      <w:r>
        <w:rPr>
          <w:snapToGrid w:val="0"/>
        </w:rPr>
        <w:t>T</w:t>
      </w:r>
      <w:r w:rsidR="00A31B1B">
        <w:rPr>
          <w:snapToGrid w:val="0"/>
        </w:rPr>
        <w:t xml:space="preserve">he IOD design allows </w:t>
      </w:r>
      <w:r w:rsidR="008A5CC9">
        <w:rPr>
          <w:snapToGrid w:val="0"/>
        </w:rPr>
        <w:t xml:space="preserve">a </w:t>
      </w:r>
      <w:r>
        <w:rPr>
          <w:snapToGrid w:val="0"/>
        </w:rPr>
        <w:t xml:space="preserve">full </w:t>
      </w:r>
      <w:r w:rsidR="008A5CC9">
        <w:rPr>
          <w:snapToGrid w:val="0"/>
        </w:rPr>
        <w:t xml:space="preserve">Inventory </w:t>
      </w:r>
      <w:r>
        <w:rPr>
          <w:snapToGrid w:val="0"/>
        </w:rPr>
        <w:t>to be created with an</w:t>
      </w:r>
      <w:r w:rsidR="00246BC8">
        <w:rPr>
          <w:snapToGrid w:val="0"/>
        </w:rPr>
        <w:t xml:space="preserve"> incremental update </w:t>
      </w:r>
      <w:r w:rsidR="008A5CC9">
        <w:rPr>
          <w:snapToGrid w:val="0"/>
        </w:rPr>
        <w:t xml:space="preserve">Inventory </w:t>
      </w:r>
      <w:r>
        <w:rPr>
          <w:snapToGrid w:val="0"/>
        </w:rPr>
        <w:t>object</w:t>
      </w:r>
      <w:r w:rsidR="00246BC8">
        <w:rPr>
          <w:snapToGrid w:val="0"/>
        </w:rPr>
        <w:t xml:space="preserve"> includ</w:t>
      </w:r>
      <w:r>
        <w:rPr>
          <w:snapToGrid w:val="0"/>
        </w:rPr>
        <w:t>ing</w:t>
      </w:r>
      <w:r w:rsidR="00246BC8">
        <w:rPr>
          <w:snapToGrid w:val="0"/>
        </w:rPr>
        <w:t xml:space="preserve"> a baseline </w:t>
      </w:r>
      <w:r w:rsidR="008A5CC9">
        <w:rPr>
          <w:snapToGrid w:val="0"/>
        </w:rPr>
        <w:t xml:space="preserve">Inventory </w:t>
      </w:r>
      <w:r w:rsidR="00246BC8">
        <w:rPr>
          <w:snapToGrid w:val="0"/>
        </w:rPr>
        <w:t xml:space="preserve">by reference (see </w:t>
      </w:r>
      <w:hyperlink w:anchor="_XXXX.2.3.2.2_Baseline_and" w:history="1">
        <w:r w:rsidR="00246BC8" w:rsidRPr="00D9509F">
          <w:rPr>
            <w:rStyle w:val="Hyperlink"/>
            <w:snapToGrid w:val="0"/>
          </w:rPr>
          <w:t xml:space="preserve">Section </w:t>
        </w:r>
        <w:r w:rsidR="00365179">
          <w:rPr>
            <w:rStyle w:val="Hyperlink"/>
            <w:snapToGrid w:val="0"/>
          </w:rPr>
          <w:t>XXXX.3</w:t>
        </w:r>
        <w:r w:rsidR="00246BC8" w:rsidRPr="00D9509F">
          <w:rPr>
            <w:rStyle w:val="Hyperlink"/>
            <w:snapToGrid w:val="0"/>
          </w:rPr>
          <w:t>.3.</w:t>
        </w:r>
        <w:r w:rsidR="00D9509F" w:rsidRPr="00D9509F">
          <w:rPr>
            <w:rStyle w:val="Hyperlink"/>
            <w:snapToGrid w:val="0"/>
          </w:rPr>
          <w:t>2.2</w:t>
        </w:r>
      </w:hyperlink>
      <w:r w:rsidR="00246BC8">
        <w:rPr>
          <w:snapToGrid w:val="0"/>
        </w:rPr>
        <w:t>), thus minimiz</w:t>
      </w:r>
      <w:r>
        <w:rPr>
          <w:snapToGrid w:val="0"/>
        </w:rPr>
        <w:t>ing</w:t>
      </w:r>
      <w:r w:rsidR="00246BC8">
        <w:rPr>
          <w:snapToGrid w:val="0"/>
        </w:rPr>
        <w:t xml:space="preserve"> the processing resource cost of a full </w:t>
      </w:r>
      <w:r w:rsidR="008A5CC9">
        <w:rPr>
          <w:snapToGrid w:val="0"/>
        </w:rPr>
        <w:t>Inventory</w:t>
      </w:r>
      <w:r>
        <w:rPr>
          <w:snapToGrid w:val="0"/>
        </w:rPr>
        <w:t>. However,</w:t>
      </w:r>
      <w:r w:rsidR="00246BC8">
        <w:rPr>
          <w:snapToGrid w:val="0"/>
        </w:rPr>
        <w:t xml:space="preserve"> there is no assumption that a creating application will utilize such an approach. If </w:t>
      </w:r>
      <w:r>
        <w:rPr>
          <w:snapToGrid w:val="0"/>
        </w:rPr>
        <w:t xml:space="preserve">it does </w:t>
      </w:r>
      <w:r w:rsidR="00246BC8">
        <w:rPr>
          <w:snapToGrid w:val="0"/>
        </w:rPr>
        <w:t xml:space="preserve">not, the user application needs to request just an </w:t>
      </w:r>
      <w:r w:rsidR="008A5CC9">
        <w:rPr>
          <w:snapToGrid w:val="0"/>
        </w:rPr>
        <w:t xml:space="preserve">incremental </w:t>
      </w:r>
      <w:r w:rsidR="00246BC8">
        <w:rPr>
          <w:snapToGrid w:val="0"/>
        </w:rPr>
        <w:t xml:space="preserve">update </w:t>
      </w:r>
      <w:r w:rsidR="008A5CC9">
        <w:rPr>
          <w:snapToGrid w:val="0"/>
        </w:rPr>
        <w:t>Inventory</w:t>
      </w:r>
      <w:r w:rsidR="008A5CC9" w:rsidRPr="00984BDC">
        <w:rPr>
          <w:snapToGrid w:val="0"/>
        </w:rPr>
        <w:t xml:space="preserve"> </w:t>
      </w:r>
      <w:r>
        <w:rPr>
          <w:snapToGrid w:val="0"/>
        </w:rPr>
        <w:t xml:space="preserve">to avoid the cost of creating a full </w:t>
      </w:r>
      <w:r w:rsidR="008A5CC9">
        <w:rPr>
          <w:snapToGrid w:val="0"/>
        </w:rPr>
        <w:t>Inventory</w:t>
      </w:r>
      <w:r w:rsidR="00246BC8">
        <w:rPr>
          <w:snapToGrid w:val="0"/>
        </w:rPr>
        <w:t>.</w:t>
      </w:r>
    </w:p>
    <w:p w14:paraId="79A2E872" w14:textId="2C170D49" w:rsidR="00D92B55" w:rsidRDefault="001E674E" w:rsidP="00375CCB">
      <w:pPr>
        <w:rPr>
          <w:snapToGrid w:val="0"/>
        </w:rPr>
      </w:pPr>
      <w:r>
        <w:rPr>
          <w:snapToGrid w:val="0"/>
        </w:rPr>
        <w:t xml:space="preserve">The attribute Study Update DateTime is intended to support obtaining an </w:t>
      </w:r>
      <w:r w:rsidR="008A5CC9">
        <w:rPr>
          <w:snapToGrid w:val="0"/>
        </w:rPr>
        <w:t xml:space="preserve">Inventory </w:t>
      </w:r>
      <w:r>
        <w:rPr>
          <w:snapToGrid w:val="0"/>
        </w:rPr>
        <w:t xml:space="preserve">of </w:t>
      </w:r>
      <w:r w:rsidR="008A5CC9">
        <w:rPr>
          <w:snapToGrid w:val="0"/>
        </w:rPr>
        <w:t xml:space="preserve">Studies </w:t>
      </w:r>
      <w:r>
        <w:rPr>
          <w:snapToGrid w:val="0"/>
        </w:rPr>
        <w:t xml:space="preserve">that have changed since the time of the prior </w:t>
      </w:r>
      <w:r w:rsidR="008A5CC9">
        <w:rPr>
          <w:snapToGrid w:val="0"/>
        </w:rPr>
        <w:t>Inventory</w:t>
      </w:r>
      <w:r>
        <w:rPr>
          <w:snapToGrid w:val="0"/>
        </w:rPr>
        <w:t>.</w:t>
      </w:r>
      <w:r w:rsidR="00B01140">
        <w:rPr>
          <w:snapToGrid w:val="0"/>
        </w:rPr>
        <w:t xml:space="preserve"> However, many repository implementations do not manage this attribute</w:t>
      </w:r>
      <w:r w:rsidR="00DA338E">
        <w:rPr>
          <w:snapToGrid w:val="0"/>
        </w:rPr>
        <w:t xml:space="preserve"> for some (or any) of the stored </w:t>
      </w:r>
      <w:r w:rsidR="008A5CC9">
        <w:rPr>
          <w:snapToGrid w:val="0"/>
        </w:rPr>
        <w:t>Studies</w:t>
      </w:r>
      <w:r w:rsidR="00375CCB">
        <w:rPr>
          <w:snapToGrid w:val="0"/>
        </w:rPr>
        <w:t xml:space="preserve">. </w:t>
      </w:r>
      <w:r w:rsidR="00B76959">
        <w:rPr>
          <w:snapToGrid w:val="0"/>
        </w:rPr>
        <w:t xml:space="preserve">Although the desired functionality would be achieved by requesting </w:t>
      </w:r>
      <w:r w:rsidR="00375CCB">
        <w:rPr>
          <w:snapToGrid w:val="0"/>
        </w:rPr>
        <w:t>a</w:t>
      </w:r>
      <w:r w:rsidR="00B76959">
        <w:rPr>
          <w:snapToGrid w:val="0"/>
        </w:rPr>
        <w:t xml:space="preserve"> Scope of Inventory with time range for Study Update DateTime beginning at the Content Date / Time of the prior inventory, the SCP might use </w:t>
      </w:r>
      <w:r w:rsidR="00B01140">
        <w:rPr>
          <w:snapToGrid w:val="0"/>
        </w:rPr>
        <w:t xml:space="preserve">Study Date / Time </w:t>
      </w:r>
      <w:r w:rsidR="00172B57">
        <w:rPr>
          <w:snapToGrid w:val="0"/>
        </w:rPr>
        <w:t>for</w:t>
      </w:r>
      <w:r w:rsidR="00375CCB">
        <w:rPr>
          <w:snapToGrid w:val="0"/>
        </w:rPr>
        <w:t xml:space="preserve"> the matched attribute</w:t>
      </w:r>
      <w:r w:rsidR="00172B57">
        <w:rPr>
          <w:snapToGrid w:val="0"/>
        </w:rPr>
        <w:t xml:space="preserve"> </w:t>
      </w:r>
      <w:r w:rsidR="00B76959">
        <w:rPr>
          <w:snapToGrid w:val="0"/>
        </w:rPr>
        <w:t>a</w:t>
      </w:r>
      <w:r w:rsidR="00B01140">
        <w:rPr>
          <w:snapToGrid w:val="0"/>
        </w:rPr>
        <w:t xml:space="preserve">s </w:t>
      </w:r>
      <w:r w:rsidR="00375CCB">
        <w:rPr>
          <w:snapToGrid w:val="0"/>
        </w:rPr>
        <w:t>a fall-back</w:t>
      </w:r>
      <w:r w:rsidR="00B01140">
        <w:rPr>
          <w:snapToGrid w:val="0"/>
        </w:rPr>
        <w:t xml:space="preserve"> </w:t>
      </w:r>
      <w:r w:rsidR="00375CCB">
        <w:rPr>
          <w:snapToGrid w:val="0"/>
        </w:rPr>
        <w:t>when there is no available</w:t>
      </w:r>
      <w:r w:rsidR="00B01140">
        <w:rPr>
          <w:snapToGrid w:val="0"/>
        </w:rPr>
        <w:t xml:space="preserve"> Study Update DateTime.</w:t>
      </w:r>
      <w:r w:rsidR="00B76959">
        <w:rPr>
          <w:snapToGrid w:val="0"/>
        </w:rPr>
        <w:t xml:space="preserve"> There are a number </w:t>
      </w:r>
      <w:r w:rsidR="00146C16">
        <w:rPr>
          <w:snapToGrid w:val="0"/>
        </w:rPr>
        <w:t xml:space="preserve">of </w:t>
      </w:r>
      <w:r w:rsidR="00B76959">
        <w:rPr>
          <w:snapToGrid w:val="0"/>
        </w:rPr>
        <w:t xml:space="preserve">reasons this </w:t>
      </w:r>
      <w:r w:rsidR="00D91707">
        <w:rPr>
          <w:snapToGrid w:val="0"/>
        </w:rPr>
        <w:t xml:space="preserve">is a poor </w:t>
      </w:r>
      <w:r w:rsidR="00B76959">
        <w:rPr>
          <w:snapToGrid w:val="0"/>
        </w:rPr>
        <w:t xml:space="preserve">approximation. First, there is an inherent delay between the Study Date / Time (typically captured </w:t>
      </w:r>
      <w:r w:rsidR="00053537">
        <w:rPr>
          <w:snapToGrid w:val="0"/>
        </w:rPr>
        <w:t xml:space="preserve">on the modality </w:t>
      </w:r>
      <w:r w:rsidR="00B76959">
        <w:rPr>
          <w:snapToGrid w:val="0"/>
        </w:rPr>
        <w:t xml:space="preserve">as the start of data acquisition) and the time at which that </w:t>
      </w:r>
      <w:r w:rsidR="008A5CC9">
        <w:rPr>
          <w:snapToGrid w:val="0"/>
        </w:rPr>
        <w:t xml:space="preserve">Study </w:t>
      </w:r>
      <w:r w:rsidR="00B76959">
        <w:rPr>
          <w:snapToGrid w:val="0"/>
        </w:rPr>
        <w:t xml:space="preserve">arrives at the repository; this delay may vary depending on the workflow of the department (e.g., </w:t>
      </w:r>
      <w:r w:rsidR="00B76959" w:rsidRPr="00B76959">
        <w:rPr>
          <w:snapToGrid w:val="0"/>
        </w:rPr>
        <w:t xml:space="preserve">cardiology studies </w:t>
      </w:r>
      <w:r w:rsidR="00B76959">
        <w:rPr>
          <w:snapToGrid w:val="0"/>
        </w:rPr>
        <w:t xml:space="preserve">might be </w:t>
      </w:r>
      <w:r w:rsidR="00B76959" w:rsidRPr="00B76959">
        <w:rPr>
          <w:snapToGrid w:val="0"/>
        </w:rPr>
        <w:t>sent to</w:t>
      </w:r>
      <w:r w:rsidR="00B76959">
        <w:rPr>
          <w:snapToGrid w:val="0"/>
        </w:rPr>
        <w:t xml:space="preserve"> the enterprise repository only </w:t>
      </w:r>
      <w:r w:rsidR="00B76959" w:rsidRPr="00B76959">
        <w:rPr>
          <w:snapToGrid w:val="0"/>
        </w:rPr>
        <w:t>after reading in department</w:t>
      </w:r>
      <w:r w:rsidR="00B76959">
        <w:rPr>
          <w:snapToGrid w:val="0"/>
        </w:rPr>
        <w:t xml:space="preserve">, with a </w:t>
      </w:r>
      <w:r w:rsidR="00B76959" w:rsidRPr="00B76959">
        <w:rPr>
          <w:snapToGrid w:val="0"/>
        </w:rPr>
        <w:t>1-2 day delay)</w:t>
      </w:r>
      <w:r w:rsidR="00B76959">
        <w:rPr>
          <w:snapToGrid w:val="0"/>
        </w:rPr>
        <w:t xml:space="preserve">. Second, </w:t>
      </w:r>
      <w:r w:rsidR="008A5CC9">
        <w:rPr>
          <w:snapToGrid w:val="0"/>
        </w:rPr>
        <w:t xml:space="preserve">Studies </w:t>
      </w:r>
      <w:r w:rsidR="00B76959">
        <w:rPr>
          <w:snapToGrid w:val="0"/>
        </w:rPr>
        <w:t xml:space="preserve">may be updated with additional </w:t>
      </w:r>
      <w:r w:rsidR="00703DEF">
        <w:rPr>
          <w:snapToGrid w:val="0"/>
        </w:rPr>
        <w:t xml:space="preserve">analytic or annotation </w:t>
      </w:r>
      <w:r w:rsidR="008A5CC9">
        <w:rPr>
          <w:snapToGrid w:val="0"/>
        </w:rPr>
        <w:t xml:space="preserve">Series </w:t>
      </w:r>
      <w:r w:rsidR="00703DEF">
        <w:rPr>
          <w:snapToGrid w:val="0"/>
        </w:rPr>
        <w:t xml:space="preserve">(segmentations, presentation states, reports) well after the Study Date / Time. Third, </w:t>
      </w:r>
      <w:r w:rsidR="008A5CC9">
        <w:rPr>
          <w:snapToGrid w:val="0"/>
        </w:rPr>
        <w:t xml:space="preserve">Studies </w:t>
      </w:r>
      <w:r w:rsidR="00703DEF">
        <w:rPr>
          <w:snapToGrid w:val="0"/>
        </w:rPr>
        <w:t>received from external organizations may have Study Date / Time significantly in the past, especially for imported prior exams. Fourth, patient metadata may be updated much later than the</w:t>
      </w:r>
      <w:r w:rsidR="00703DEF" w:rsidRPr="00703DEF">
        <w:rPr>
          <w:snapToGrid w:val="0"/>
        </w:rPr>
        <w:t xml:space="preserve"> </w:t>
      </w:r>
      <w:r w:rsidR="00703DEF">
        <w:rPr>
          <w:snapToGrid w:val="0"/>
        </w:rPr>
        <w:t>Study Date / Time based on events totally outside the imaging department.</w:t>
      </w:r>
      <w:r w:rsidR="00053537">
        <w:rPr>
          <w:snapToGrid w:val="0"/>
        </w:rPr>
        <w:t xml:space="preserve"> Fifth, there may be </w:t>
      </w:r>
      <w:r w:rsidR="008A5CC9">
        <w:rPr>
          <w:snapToGrid w:val="0"/>
        </w:rPr>
        <w:t xml:space="preserve">Studies </w:t>
      </w:r>
      <w:r w:rsidR="00053537">
        <w:rPr>
          <w:snapToGrid w:val="0"/>
        </w:rPr>
        <w:t>added to the repository that do not have a Study Date / Time (which are Type 2 attributes of the General Study Module).</w:t>
      </w:r>
    </w:p>
    <w:p w14:paraId="305A2F97" w14:textId="4E79C1C1" w:rsidR="00B01140" w:rsidRDefault="00703DEF" w:rsidP="00D92B55">
      <w:pPr>
        <w:rPr>
          <w:snapToGrid w:val="0"/>
        </w:rPr>
      </w:pPr>
      <w:r>
        <w:rPr>
          <w:snapToGrid w:val="0"/>
        </w:rPr>
        <w:t xml:space="preserve">The user of the </w:t>
      </w:r>
      <w:r w:rsidR="008A5CC9">
        <w:rPr>
          <w:snapToGrid w:val="0"/>
        </w:rPr>
        <w:t xml:space="preserve">Inventory </w:t>
      </w:r>
      <w:r w:rsidR="005A29C9">
        <w:rPr>
          <w:snapToGrid w:val="0"/>
        </w:rPr>
        <w:t>may</w:t>
      </w:r>
      <w:r>
        <w:rPr>
          <w:snapToGrid w:val="0"/>
        </w:rPr>
        <w:t xml:space="preserve"> need to </w:t>
      </w:r>
      <w:r w:rsidR="005A29C9">
        <w:rPr>
          <w:snapToGrid w:val="0"/>
        </w:rPr>
        <w:t xml:space="preserve">mitigate this discrepancy by a variety of means in order to obtain an </w:t>
      </w:r>
      <w:r w:rsidR="008A5CC9">
        <w:rPr>
          <w:snapToGrid w:val="0"/>
        </w:rPr>
        <w:t xml:space="preserve">Inventory </w:t>
      </w:r>
      <w:r w:rsidR="005A29C9">
        <w:rPr>
          <w:snapToGrid w:val="0"/>
        </w:rPr>
        <w:t xml:space="preserve">of the incremental changes to the repository. </w:t>
      </w:r>
      <w:r w:rsidR="00053537">
        <w:rPr>
          <w:snapToGrid w:val="0"/>
        </w:rPr>
        <w:t>For instance, t</w:t>
      </w:r>
      <w:r w:rsidR="005A29C9">
        <w:rPr>
          <w:snapToGrid w:val="0"/>
        </w:rPr>
        <w:t>his may require adjusting the requested time range to account for typical workflow delays and reconciling differences from the prior inventory</w:t>
      </w:r>
      <w:r w:rsidR="00671925">
        <w:rPr>
          <w:snapToGrid w:val="0"/>
        </w:rPr>
        <w:t>.</w:t>
      </w:r>
      <w:r w:rsidR="00671925" w:rsidRPr="00671925">
        <w:rPr>
          <w:snapToGrid w:val="0"/>
        </w:rPr>
        <w:t xml:space="preserve"> </w:t>
      </w:r>
      <w:r w:rsidR="00671925">
        <w:rPr>
          <w:snapToGrid w:val="0"/>
        </w:rPr>
        <w:t xml:space="preserve">Some of these methods may require data and processes outside the scope of DICOM, such as </w:t>
      </w:r>
      <w:r w:rsidR="005A29C9">
        <w:rPr>
          <w:snapToGrid w:val="0"/>
        </w:rPr>
        <w:t xml:space="preserve">using external sources (e.g., audit logs) to identify imported </w:t>
      </w:r>
      <w:r w:rsidR="008A5CC9">
        <w:rPr>
          <w:snapToGrid w:val="0"/>
        </w:rPr>
        <w:t xml:space="preserve">Studies </w:t>
      </w:r>
      <w:r w:rsidR="005A29C9">
        <w:rPr>
          <w:snapToGrid w:val="0"/>
        </w:rPr>
        <w:t xml:space="preserve">and requesting </w:t>
      </w:r>
      <w:r w:rsidR="008A5CC9">
        <w:rPr>
          <w:snapToGrid w:val="0"/>
        </w:rPr>
        <w:t xml:space="preserve">Inventory </w:t>
      </w:r>
      <w:r w:rsidR="005A29C9">
        <w:rPr>
          <w:snapToGrid w:val="0"/>
        </w:rPr>
        <w:t xml:space="preserve">on those (using List of Study IDs in the Scope of Inventory), </w:t>
      </w:r>
      <w:r w:rsidR="007C385B">
        <w:rPr>
          <w:snapToGrid w:val="0"/>
        </w:rPr>
        <w:t xml:space="preserve">or </w:t>
      </w:r>
      <w:r w:rsidR="005A29C9">
        <w:rPr>
          <w:snapToGrid w:val="0"/>
        </w:rPr>
        <w:t>using external sources (e.g., HL7 ADT message logs)</w:t>
      </w:r>
      <w:r w:rsidR="005A29C9" w:rsidRPr="005A29C9">
        <w:rPr>
          <w:snapToGrid w:val="0"/>
        </w:rPr>
        <w:t xml:space="preserve"> </w:t>
      </w:r>
      <w:r w:rsidR="005A29C9">
        <w:rPr>
          <w:snapToGrid w:val="0"/>
        </w:rPr>
        <w:t xml:space="preserve">to identify changed metadata and requesting </w:t>
      </w:r>
      <w:r w:rsidR="008A5CC9">
        <w:rPr>
          <w:snapToGrid w:val="0"/>
        </w:rPr>
        <w:t xml:space="preserve">Inventory </w:t>
      </w:r>
      <w:r w:rsidR="005A29C9">
        <w:rPr>
          <w:snapToGrid w:val="0"/>
        </w:rPr>
        <w:t>on those (using List of Patient IDs).</w:t>
      </w:r>
    </w:p>
    <w:p w14:paraId="6D4431CB" w14:textId="4A8F2FEA" w:rsidR="00D92B55" w:rsidRPr="00D92B55" w:rsidRDefault="00AB4BB9" w:rsidP="007C4842">
      <w:r>
        <w:rPr>
          <w:snapToGrid w:val="0"/>
        </w:rPr>
        <w:t>Comparison of the Number of Study Related Series and Number of Study Related Instances between a prior and a current inventory may help identify studies that have changed content.</w:t>
      </w:r>
    </w:p>
    <w:p w14:paraId="7B352A1C" w14:textId="20D7789E" w:rsidR="007F05A5" w:rsidRDefault="00675EB6" w:rsidP="007F05A5">
      <w:pPr>
        <w:pStyle w:val="Heading3"/>
        <w:rPr>
          <w:rFonts w:cs="Helvetica"/>
          <w:snapToGrid w:val="0"/>
        </w:rPr>
      </w:pPr>
      <w:bookmarkStart w:id="608" w:name="_XXXX.6.3_Inventory_Lifecycle"/>
      <w:bookmarkStart w:id="609" w:name="_Toc88042356"/>
      <w:bookmarkEnd w:id="608"/>
      <w:r>
        <w:rPr>
          <w:rFonts w:cs="Helvetica"/>
          <w:snapToGrid w:val="0"/>
        </w:rPr>
        <w:t>XXXX.7</w:t>
      </w:r>
      <w:r w:rsidR="00904AEF">
        <w:rPr>
          <w:rFonts w:cs="Helvetica"/>
          <w:snapToGrid w:val="0"/>
        </w:rPr>
        <w:t>.5</w:t>
      </w:r>
      <w:r w:rsidR="007F05A5" w:rsidRPr="005B0D53">
        <w:rPr>
          <w:rFonts w:cs="Helvetica"/>
          <w:snapToGrid w:val="0"/>
        </w:rPr>
        <w:t xml:space="preserve"> </w:t>
      </w:r>
      <w:r w:rsidR="007F05A5">
        <w:rPr>
          <w:rFonts w:cs="Helvetica"/>
          <w:snapToGrid w:val="0"/>
        </w:rPr>
        <w:t>Inventory Lifecycle Management</w:t>
      </w:r>
      <w:bookmarkEnd w:id="609"/>
    </w:p>
    <w:p w14:paraId="1A951FCA" w14:textId="7940DC4D" w:rsidR="00674563" w:rsidRDefault="007C385B" w:rsidP="007C385B">
      <w:pPr>
        <w:rPr>
          <w:snapToGrid w:val="0"/>
        </w:rPr>
      </w:pPr>
      <w:r>
        <w:rPr>
          <w:snapToGrid w:val="0"/>
        </w:rPr>
        <w:t xml:space="preserve">Production and storage of </w:t>
      </w:r>
      <w:r w:rsidR="008A5CC9">
        <w:rPr>
          <w:snapToGrid w:val="0"/>
        </w:rPr>
        <w:t xml:space="preserve">Inventory </w:t>
      </w:r>
      <w:r>
        <w:rPr>
          <w:snapToGrid w:val="0"/>
        </w:rPr>
        <w:t xml:space="preserve">objects may use significant system resources, so effective system management requires appropriate policies and controls on those </w:t>
      </w:r>
      <w:r w:rsidR="00A05CF9">
        <w:rPr>
          <w:snapToGrid w:val="0"/>
        </w:rPr>
        <w:t xml:space="preserve">services and </w:t>
      </w:r>
      <w:r>
        <w:rPr>
          <w:snapToGrid w:val="0"/>
        </w:rPr>
        <w:t xml:space="preserve">objects to minimize necessary resources. </w:t>
      </w:r>
      <w:r w:rsidR="00B54174">
        <w:rPr>
          <w:snapToGrid w:val="0"/>
        </w:rPr>
        <w:t xml:space="preserve">In addition to typical authorizations or permissions allowing specific users to create </w:t>
      </w:r>
      <w:r w:rsidR="008A5CC9">
        <w:rPr>
          <w:snapToGrid w:val="0"/>
        </w:rPr>
        <w:t>Inventories</w:t>
      </w:r>
      <w:r w:rsidR="00B54174">
        <w:rPr>
          <w:snapToGrid w:val="0"/>
        </w:rPr>
        <w:t>, suc</w:t>
      </w:r>
      <w:r w:rsidR="00674563">
        <w:rPr>
          <w:snapToGrid w:val="0"/>
        </w:rPr>
        <w:t xml:space="preserve">h management policies </w:t>
      </w:r>
      <w:r w:rsidR="00B54174">
        <w:rPr>
          <w:snapToGrid w:val="0"/>
        </w:rPr>
        <w:t xml:space="preserve">may constrain when or how often </w:t>
      </w:r>
      <w:r w:rsidR="008A5CC9">
        <w:rPr>
          <w:snapToGrid w:val="0"/>
        </w:rPr>
        <w:t xml:space="preserve">Inventories </w:t>
      </w:r>
      <w:r w:rsidR="00B54174">
        <w:rPr>
          <w:snapToGrid w:val="0"/>
        </w:rPr>
        <w:t xml:space="preserve">may be created, what </w:t>
      </w:r>
      <w:r w:rsidR="008A5CC9">
        <w:rPr>
          <w:snapToGrid w:val="0"/>
        </w:rPr>
        <w:t xml:space="preserve">Scopes </w:t>
      </w:r>
      <w:r w:rsidR="00B54174">
        <w:rPr>
          <w:snapToGrid w:val="0"/>
        </w:rPr>
        <w:t xml:space="preserve">of </w:t>
      </w:r>
      <w:r w:rsidR="008A5CC9">
        <w:rPr>
          <w:snapToGrid w:val="0"/>
        </w:rPr>
        <w:t xml:space="preserve">Inventory </w:t>
      </w:r>
      <w:r w:rsidR="00B54174">
        <w:rPr>
          <w:snapToGrid w:val="0"/>
        </w:rPr>
        <w:t xml:space="preserve">are permitted to which users, and when </w:t>
      </w:r>
      <w:r w:rsidR="000F0641">
        <w:rPr>
          <w:snapToGrid w:val="0"/>
        </w:rPr>
        <w:t xml:space="preserve">Inventory </w:t>
      </w:r>
      <w:r w:rsidR="00B54174">
        <w:rPr>
          <w:snapToGrid w:val="0"/>
        </w:rPr>
        <w:t>objects should be deleted.</w:t>
      </w:r>
    </w:p>
    <w:p w14:paraId="7E0DA975" w14:textId="7F53A851" w:rsidR="00BC0B14" w:rsidRDefault="00674563" w:rsidP="00725CC2">
      <w:pPr>
        <w:rPr>
          <w:snapToGrid w:val="0"/>
        </w:rPr>
      </w:pPr>
      <w:r>
        <w:rPr>
          <w:snapToGrid w:val="0"/>
        </w:rPr>
        <w:t>For instance, a</w:t>
      </w:r>
      <w:r w:rsidR="004B3579">
        <w:rPr>
          <w:snapToGrid w:val="0"/>
        </w:rPr>
        <w:t>n</w:t>
      </w:r>
      <w:r>
        <w:rPr>
          <w:snapToGrid w:val="0"/>
        </w:rPr>
        <w:t xml:space="preserve"> </w:t>
      </w:r>
      <w:r w:rsidR="004B3579">
        <w:rPr>
          <w:snapToGrid w:val="0"/>
        </w:rPr>
        <w:t>organization</w:t>
      </w:r>
      <w:r>
        <w:rPr>
          <w:snapToGrid w:val="0"/>
        </w:rPr>
        <w:t xml:space="preserve"> that uses Inventory SOP Instances for safety backup (see Section </w:t>
      </w:r>
      <w:r w:rsidR="00FB300B">
        <w:rPr>
          <w:snapToGrid w:val="0"/>
        </w:rPr>
        <w:t>XXXX.5</w:t>
      </w:r>
      <w:r>
        <w:rPr>
          <w:snapToGrid w:val="0"/>
        </w:rPr>
        <w:t>.2), may have polic</w:t>
      </w:r>
      <w:r w:rsidR="00B54174">
        <w:rPr>
          <w:snapToGrid w:val="0"/>
        </w:rPr>
        <w:t xml:space="preserve">ies to create a complete </w:t>
      </w:r>
      <w:r w:rsidR="000F0641">
        <w:rPr>
          <w:snapToGrid w:val="0"/>
        </w:rPr>
        <w:t xml:space="preserve">Inventory </w:t>
      </w:r>
      <w:r w:rsidR="00B54174">
        <w:rPr>
          <w:snapToGrid w:val="0"/>
        </w:rPr>
        <w:t xml:space="preserve">each month, </w:t>
      </w:r>
      <w:r>
        <w:rPr>
          <w:snapToGrid w:val="0"/>
        </w:rPr>
        <w:t xml:space="preserve">to maintain the two most recent </w:t>
      </w:r>
      <w:r w:rsidR="000F0641">
        <w:rPr>
          <w:snapToGrid w:val="0"/>
        </w:rPr>
        <w:t>Inventories</w:t>
      </w:r>
      <w:r>
        <w:rPr>
          <w:snapToGrid w:val="0"/>
        </w:rPr>
        <w:t xml:space="preserve">, and automatically delete prior ones. </w:t>
      </w:r>
      <w:r w:rsidR="00BC0B14">
        <w:rPr>
          <w:snapToGrid w:val="0"/>
        </w:rPr>
        <w:t xml:space="preserve">Such a policy would allow the </w:t>
      </w:r>
      <w:r w:rsidR="00023ADE">
        <w:rPr>
          <w:snapToGrid w:val="0"/>
        </w:rPr>
        <w:t xml:space="preserve">assignment of a value for </w:t>
      </w:r>
      <w:r w:rsidR="00023ADE" w:rsidRPr="00023ADE">
        <w:rPr>
          <w:snapToGrid w:val="0"/>
        </w:rPr>
        <w:t xml:space="preserve">Expiration </w:t>
      </w:r>
      <w:r w:rsidR="00996352">
        <w:rPr>
          <w:snapToGrid w:val="0"/>
        </w:rPr>
        <w:t>DateTime</w:t>
      </w:r>
      <w:r w:rsidR="00023ADE">
        <w:rPr>
          <w:snapToGrid w:val="0"/>
        </w:rPr>
        <w:t xml:space="preserve"> </w:t>
      </w:r>
      <w:r w:rsidR="00023ADE" w:rsidRPr="00023ADE">
        <w:rPr>
          <w:snapToGrid w:val="0"/>
        </w:rPr>
        <w:t>(</w:t>
      </w:r>
      <w:r w:rsidR="00D964D6">
        <w:rPr>
          <w:snapToGrid w:val="0"/>
        </w:rPr>
        <w:t>00gg,0F</w:t>
      </w:r>
      <w:r w:rsidR="00023ADE" w:rsidRPr="00023ADE">
        <w:rPr>
          <w:snapToGrid w:val="0"/>
        </w:rPr>
        <w:t>y9)</w:t>
      </w:r>
      <w:r w:rsidR="00023ADE">
        <w:rPr>
          <w:snapToGrid w:val="0"/>
        </w:rPr>
        <w:t xml:space="preserve"> for the Inventory SOP Instances.</w:t>
      </w:r>
    </w:p>
    <w:p w14:paraId="7D2ABA0F" w14:textId="63308B86" w:rsidR="00B239C9" w:rsidRDefault="00B239C9" w:rsidP="00725CC2">
      <w:pPr>
        <w:rPr>
          <w:snapToGrid w:val="0"/>
        </w:rPr>
      </w:pPr>
      <w:r>
        <w:rPr>
          <w:snapToGrid w:val="0"/>
        </w:rPr>
        <w:lastRenderedPageBreak/>
        <w:t>An organization m</w:t>
      </w:r>
      <w:r w:rsidR="000F0641">
        <w:rPr>
          <w:snapToGrid w:val="0"/>
        </w:rPr>
        <w:t>ight</w:t>
      </w:r>
      <w:r>
        <w:rPr>
          <w:snapToGrid w:val="0"/>
        </w:rPr>
        <w:t xml:space="preserve"> set a shorter retention period for Inventory SOP Instances associated with a canceled </w:t>
      </w:r>
      <w:r w:rsidR="000F0641">
        <w:rPr>
          <w:snapToGrid w:val="0"/>
        </w:rPr>
        <w:t xml:space="preserve">Inventory </w:t>
      </w:r>
      <w:r w:rsidR="00712056">
        <w:rPr>
          <w:snapToGrid w:val="0"/>
        </w:rPr>
        <w:t>creation request.</w:t>
      </w:r>
    </w:p>
    <w:p w14:paraId="08749C34" w14:textId="004D1740" w:rsidR="00C07D39" w:rsidRDefault="00674563" w:rsidP="00725CC2">
      <w:pPr>
        <w:rPr>
          <w:rFonts w:cs="Helvetica"/>
          <w:snapToGrid w:val="0"/>
        </w:rPr>
      </w:pPr>
      <w:r>
        <w:rPr>
          <w:snapToGrid w:val="0"/>
        </w:rPr>
        <w:t xml:space="preserve">A system that supports the </w:t>
      </w:r>
      <w:r w:rsidR="00C60914">
        <w:rPr>
          <w:snapToGrid w:val="0"/>
        </w:rPr>
        <w:t>Inventory Creation</w:t>
      </w:r>
      <w:r>
        <w:rPr>
          <w:snapToGrid w:val="0"/>
        </w:rPr>
        <w:t xml:space="preserve"> SOP Class (see Section </w:t>
      </w:r>
      <w:r w:rsidR="002F34CA">
        <w:rPr>
          <w:snapToGrid w:val="0"/>
        </w:rPr>
        <w:t>XXXX.3.2</w:t>
      </w:r>
      <w:r>
        <w:rPr>
          <w:snapToGrid w:val="0"/>
        </w:rPr>
        <w:t xml:space="preserve">) might reject </w:t>
      </w:r>
      <w:r w:rsidR="00B54174">
        <w:rPr>
          <w:snapToGrid w:val="0"/>
        </w:rPr>
        <w:t xml:space="preserve">requests that duplicate </w:t>
      </w:r>
      <w:r w:rsidR="00725CC2">
        <w:rPr>
          <w:snapToGrid w:val="0"/>
        </w:rPr>
        <w:t xml:space="preserve">the scope of </w:t>
      </w:r>
      <w:r w:rsidR="00B54174">
        <w:rPr>
          <w:snapToGrid w:val="0"/>
        </w:rPr>
        <w:t xml:space="preserve">an </w:t>
      </w:r>
      <w:r w:rsidR="000F0641">
        <w:rPr>
          <w:snapToGrid w:val="0"/>
        </w:rPr>
        <w:t xml:space="preserve">Inventory </w:t>
      </w:r>
      <w:r w:rsidR="00B54174">
        <w:rPr>
          <w:snapToGrid w:val="0"/>
        </w:rPr>
        <w:t>recently created</w:t>
      </w:r>
      <w:r w:rsidR="00023ADE">
        <w:rPr>
          <w:snapToGrid w:val="0"/>
        </w:rPr>
        <w:t xml:space="preserve"> and that is available through the Inventory Query/Retrieve Service</w:t>
      </w:r>
      <w:r w:rsidR="00725CC2">
        <w:rPr>
          <w:snapToGrid w:val="0"/>
        </w:rPr>
        <w:t xml:space="preserve">. </w:t>
      </w:r>
      <w:r w:rsidR="00270B6D">
        <w:rPr>
          <w:snapToGrid w:val="0"/>
        </w:rPr>
        <w:t xml:space="preserve">A system that produces a regular full </w:t>
      </w:r>
      <w:r w:rsidR="000F0641">
        <w:rPr>
          <w:snapToGrid w:val="0"/>
        </w:rPr>
        <w:t>Inventory</w:t>
      </w:r>
      <w:r w:rsidR="00583BAD">
        <w:rPr>
          <w:snapToGrid w:val="0"/>
        </w:rPr>
        <w:t xml:space="preserve">, e.g., monthly, might allow </w:t>
      </w:r>
      <w:r w:rsidR="00C60914">
        <w:rPr>
          <w:snapToGrid w:val="0"/>
        </w:rPr>
        <w:t>Inventory Creation</w:t>
      </w:r>
      <w:r w:rsidR="00583BAD">
        <w:rPr>
          <w:snapToGrid w:val="0"/>
        </w:rPr>
        <w:t xml:space="preserve"> requests only with a Study Update </w:t>
      </w:r>
      <w:r w:rsidR="00996352">
        <w:rPr>
          <w:snapToGrid w:val="0"/>
        </w:rPr>
        <w:t>DateTime</w:t>
      </w:r>
      <w:r w:rsidR="00583BAD">
        <w:rPr>
          <w:snapToGrid w:val="0"/>
        </w:rPr>
        <w:t xml:space="preserve"> range after the last full </w:t>
      </w:r>
      <w:r w:rsidR="000F0641">
        <w:rPr>
          <w:snapToGrid w:val="0"/>
        </w:rPr>
        <w:t>Inventory</w:t>
      </w:r>
      <w:r w:rsidR="000F0641" w:rsidRPr="005B0D53">
        <w:rPr>
          <w:rFonts w:cs="Helvetica"/>
          <w:snapToGrid w:val="0"/>
        </w:rPr>
        <w:t xml:space="preserve"> </w:t>
      </w:r>
      <w:r w:rsidR="00583BAD">
        <w:rPr>
          <w:rFonts w:cs="Helvetica"/>
          <w:snapToGrid w:val="0"/>
        </w:rPr>
        <w:t>Content Date / Time.</w:t>
      </w:r>
    </w:p>
    <w:p w14:paraId="1C466025" w14:textId="2BC2BE8D" w:rsidR="00C07D39" w:rsidRDefault="00675EB6" w:rsidP="00C07D39">
      <w:pPr>
        <w:pStyle w:val="Heading3"/>
        <w:rPr>
          <w:rFonts w:cs="Helvetica"/>
          <w:snapToGrid w:val="0"/>
        </w:rPr>
      </w:pPr>
      <w:bookmarkStart w:id="610" w:name="_XXXX.6.3_Incremental_Access"/>
      <w:bookmarkStart w:id="611" w:name="_Toc88042357"/>
      <w:bookmarkEnd w:id="610"/>
      <w:r>
        <w:rPr>
          <w:rFonts w:cs="Helvetica"/>
          <w:snapToGrid w:val="0"/>
        </w:rPr>
        <w:t>XXXX.7</w:t>
      </w:r>
      <w:r w:rsidR="00904AEF">
        <w:rPr>
          <w:rFonts w:cs="Helvetica"/>
          <w:snapToGrid w:val="0"/>
        </w:rPr>
        <w:t>.6</w:t>
      </w:r>
      <w:r w:rsidR="00C07D39" w:rsidRPr="005B0D53">
        <w:rPr>
          <w:rFonts w:cs="Helvetica"/>
          <w:snapToGrid w:val="0"/>
        </w:rPr>
        <w:t xml:space="preserve"> </w:t>
      </w:r>
      <w:r w:rsidR="00C07D39">
        <w:rPr>
          <w:rFonts w:cs="Helvetica"/>
          <w:snapToGrid w:val="0"/>
        </w:rPr>
        <w:t>In</w:t>
      </w:r>
      <w:r w:rsidR="00A6287F">
        <w:rPr>
          <w:rFonts w:cs="Helvetica"/>
          <w:snapToGrid w:val="0"/>
        </w:rPr>
        <w:t>teractive</w:t>
      </w:r>
      <w:r w:rsidR="00C07D39">
        <w:rPr>
          <w:rFonts w:cs="Helvetica"/>
          <w:snapToGrid w:val="0"/>
        </w:rPr>
        <w:t xml:space="preserve"> Access</w:t>
      </w:r>
      <w:r w:rsidR="006D2115">
        <w:rPr>
          <w:rFonts w:cs="Helvetica"/>
          <w:snapToGrid w:val="0"/>
        </w:rPr>
        <w:t xml:space="preserve"> to Inventory Content</w:t>
      </w:r>
      <w:bookmarkEnd w:id="611"/>
    </w:p>
    <w:p w14:paraId="1260ECF3" w14:textId="78DBF7D8" w:rsidR="00C07D39" w:rsidRDefault="00C07D39" w:rsidP="00C07D39">
      <w:pPr>
        <w:rPr>
          <w:snapToGrid w:val="0"/>
        </w:rPr>
      </w:pPr>
      <w:r w:rsidRPr="00C07D39">
        <w:rPr>
          <w:snapToGrid w:val="0"/>
        </w:rPr>
        <w:t xml:space="preserve">Inventory </w:t>
      </w:r>
      <w:r w:rsidR="006D1765">
        <w:rPr>
          <w:snapToGrid w:val="0"/>
        </w:rPr>
        <w:t xml:space="preserve">SOP Instances </w:t>
      </w:r>
      <w:r w:rsidRPr="00C07D39">
        <w:rPr>
          <w:snapToGrid w:val="0"/>
        </w:rPr>
        <w:t>may be very large</w:t>
      </w:r>
      <w:r w:rsidR="006D1765">
        <w:rPr>
          <w:snapToGrid w:val="0"/>
        </w:rPr>
        <w:t xml:space="preserve">, and may reside on a server separate from the application that needs to use them. The </w:t>
      </w:r>
      <w:r w:rsidR="006D1765" w:rsidRPr="00C07D39">
        <w:rPr>
          <w:snapToGrid w:val="0"/>
        </w:rPr>
        <w:t>objects</w:t>
      </w:r>
      <w:r w:rsidR="006D1765">
        <w:rPr>
          <w:snapToGrid w:val="0"/>
        </w:rPr>
        <w:t xml:space="preserve"> may be transferred to the using application using the DIMSE </w:t>
      </w:r>
      <w:r w:rsidR="006D2115">
        <w:rPr>
          <w:snapToGrid w:val="0"/>
        </w:rPr>
        <w:t xml:space="preserve">Non-Patient Object </w:t>
      </w:r>
      <w:r w:rsidR="006D1765">
        <w:rPr>
          <w:snapToGrid w:val="0"/>
        </w:rPr>
        <w:t>Storage Service</w:t>
      </w:r>
      <w:r w:rsidR="00231C95">
        <w:rPr>
          <w:snapToGrid w:val="0"/>
        </w:rPr>
        <w:t xml:space="preserve"> (see </w:t>
      </w:r>
      <w:hyperlink r:id="rId177" w:history="1">
        <w:r w:rsidR="00231C95" w:rsidRPr="009A1349">
          <w:rPr>
            <w:rStyle w:val="Hyperlink"/>
            <w:rFonts w:cs="Helvetica"/>
          </w:rPr>
          <w:t>Annex GG in PS3.4</w:t>
        </w:r>
      </w:hyperlink>
      <w:r w:rsidR="00231C95">
        <w:rPr>
          <w:snapToGrid w:val="0"/>
        </w:rPr>
        <w:t>)</w:t>
      </w:r>
      <w:r w:rsidR="006D1765">
        <w:rPr>
          <w:snapToGrid w:val="0"/>
        </w:rPr>
        <w:t xml:space="preserve">, but that </w:t>
      </w:r>
      <w:r w:rsidR="001078C9">
        <w:rPr>
          <w:snapToGrid w:val="0"/>
        </w:rPr>
        <w:t xml:space="preserve">service </w:t>
      </w:r>
      <w:r w:rsidR="006D1765">
        <w:rPr>
          <w:snapToGrid w:val="0"/>
        </w:rPr>
        <w:t>transfers whole SOP Instances, and the using application may not require</w:t>
      </w:r>
      <w:r w:rsidR="00B1296D">
        <w:rPr>
          <w:snapToGrid w:val="0"/>
        </w:rPr>
        <w:t xml:space="preserve"> or want to store</w:t>
      </w:r>
      <w:r w:rsidR="006D1765">
        <w:rPr>
          <w:snapToGrid w:val="0"/>
        </w:rPr>
        <w:t xml:space="preserve"> </w:t>
      </w:r>
      <w:r w:rsidR="009B0DE1">
        <w:rPr>
          <w:snapToGrid w:val="0"/>
        </w:rPr>
        <w:t>a</w:t>
      </w:r>
      <w:r w:rsidR="006D1765">
        <w:rPr>
          <w:snapToGrid w:val="0"/>
        </w:rPr>
        <w:t xml:space="preserve"> whole </w:t>
      </w:r>
      <w:r w:rsidR="000F0641">
        <w:rPr>
          <w:snapToGrid w:val="0"/>
        </w:rPr>
        <w:t xml:space="preserve">Inventory </w:t>
      </w:r>
      <w:r w:rsidR="006D1765">
        <w:rPr>
          <w:snapToGrid w:val="0"/>
        </w:rPr>
        <w:t>object.</w:t>
      </w:r>
    </w:p>
    <w:p w14:paraId="7CE691CD" w14:textId="55A695D7" w:rsidR="00C07D39" w:rsidRDefault="006D1765" w:rsidP="00C07D39">
      <w:pPr>
        <w:rPr>
          <w:snapToGrid w:val="0"/>
        </w:rPr>
      </w:pPr>
      <w:r>
        <w:rPr>
          <w:snapToGrid w:val="0"/>
        </w:rPr>
        <w:t xml:space="preserve">If the origin and destination support the </w:t>
      </w:r>
      <w:r w:rsidR="00C07D39">
        <w:rPr>
          <w:snapToGrid w:val="0"/>
        </w:rPr>
        <w:t>DICOM</w:t>
      </w:r>
      <w:r w:rsidR="004F3974">
        <w:rPr>
          <w:snapToGrid w:val="0"/>
        </w:rPr>
        <w:t xml:space="preserve"> </w:t>
      </w:r>
      <w:r w:rsidR="00C07D39">
        <w:rPr>
          <w:snapToGrid w:val="0"/>
        </w:rPr>
        <w:t>web</w:t>
      </w:r>
      <w:r w:rsidR="004F3974">
        <w:rPr>
          <w:snapToGrid w:val="0"/>
        </w:rPr>
        <w:t>-based</w:t>
      </w:r>
      <w:r>
        <w:rPr>
          <w:snapToGrid w:val="0"/>
        </w:rPr>
        <w:t xml:space="preserve"> </w:t>
      </w:r>
      <w:r w:rsidRPr="006D1765">
        <w:rPr>
          <w:snapToGrid w:val="0"/>
        </w:rPr>
        <w:t xml:space="preserve">Non-Patient Instance Service and Resources </w:t>
      </w:r>
      <w:hyperlink r:id="rId178" w:history="1">
        <w:r w:rsidR="008B3B6F">
          <w:rPr>
            <w:rStyle w:val="Hyperlink"/>
            <w:rFonts w:cs="Helvetica"/>
          </w:rPr>
          <w:t xml:space="preserve">(see </w:t>
        </w:r>
        <w:r w:rsidR="008B3B6F" w:rsidRPr="008B3B6F">
          <w:rPr>
            <w:rStyle w:val="Hyperlink"/>
            <w:rFonts w:cs="Helvetica"/>
          </w:rPr>
          <w:t>Section 12 in PS3.18</w:t>
        </w:r>
      </w:hyperlink>
      <w:r w:rsidR="008B3B6F">
        <w:t xml:space="preserve">), </w:t>
      </w:r>
      <w:r w:rsidR="008F7D8C">
        <w:t xml:space="preserve">and </w:t>
      </w:r>
      <w:r w:rsidR="008F7D8C">
        <w:rPr>
          <w:snapToGrid w:val="0"/>
        </w:rPr>
        <w:t xml:space="preserve">if the origin </w:t>
      </w:r>
      <w:r w:rsidR="000F0641">
        <w:rPr>
          <w:snapToGrid w:val="0"/>
        </w:rPr>
        <w:t xml:space="preserve">server </w:t>
      </w:r>
      <w:r w:rsidR="008F7D8C">
        <w:rPr>
          <w:snapToGrid w:val="0"/>
        </w:rPr>
        <w:t xml:space="preserve">supports </w:t>
      </w:r>
      <w:r w:rsidR="0015795C">
        <w:rPr>
          <w:snapToGrid w:val="0"/>
        </w:rPr>
        <w:t xml:space="preserve">HTTP </w:t>
      </w:r>
      <w:r w:rsidR="008F7D8C">
        <w:rPr>
          <w:snapToGrid w:val="0"/>
        </w:rPr>
        <w:t>Range request headers,</w:t>
      </w:r>
      <w:r w:rsidR="008F7D8C">
        <w:t xml:space="preserve"> </w:t>
      </w:r>
      <w:r w:rsidR="008B3B6F">
        <w:t>the destination application can in</w:t>
      </w:r>
      <w:r w:rsidR="0015795C">
        <w:t>teractivel</w:t>
      </w:r>
      <w:r w:rsidR="008B3B6F">
        <w:t>y retrieve specific b</w:t>
      </w:r>
      <w:r>
        <w:rPr>
          <w:snapToGrid w:val="0"/>
        </w:rPr>
        <w:t>yte range</w:t>
      </w:r>
      <w:r w:rsidR="0015795C">
        <w:rPr>
          <w:snapToGrid w:val="0"/>
        </w:rPr>
        <w:t>s</w:t>
      </w:r>
      <w:r w:rsidR="008B3B6F">
        <w:rPr>
          <w:snapToGrid w:val="0"/>
        </w:rPr>
        <w:t xml:space="preserve"> of the SOP Instance using the mechanism of </w:t>
      </w:r>
      <w:hyperlink w:anchor="RFC7233" w:history="1">
        <w:r w:rsidRPr="00F41252">
          <w:rPr>
            <w:rStyle w:val="Hyperlink"/>
            <w:snapToGrid w:val="0"/>
          </w:rPr>
          <w:t>[RFC7233</w:t>
        </w:r>
        <w:r w:rsidR="008B3B6F" w:rsidRPr="00F41252">
          <w:rPr>
            <w:rStyle w:val="Hyperlink"/>
            <w:snapToGrid w:val="0"/>
          </w:rPr>
          <w:t>]</w:t>
        </w:r>
      </w:hyperlink>
      <w:r w:rsidR="008B3B6F">
        <w:rPr>
          <w:snapToGrid w:val="0"/>
        </w:rPr>
        <w:t>.</w:t>
      </w:r>
    </w:p>
    <w:p w14:paraId="5DDB5836" w14:textId="46C6DA5C" w:rsidR="00C07D39" w:rsidRDefault="00F41252" w:rsidP="006D2115">
      <w:pPr>
        <w:rPr>
          <w:snapToGrid w:val="0"/>
        </w:rPr>
      </w:pPr>
      <w:r>
        <w:rPr>
          <w:snapToGrid w:val="0"/>
        </w:rPr>
        <w:t xml:space="preserve">If the </w:t>
      </w:r>
      <w:r w:rsidR="00447495">
        <w:rPr>
          <w:snapToGrid w:val="0"/>
        </w:rPr>
        <w:t xml:space="preserve">Inventory SOP Instances are made available through a </w:t>
      </w:r>
      <w:r w:rsidR="00C07D39">
        <w:rPr>
          <w:snapToGrid w:val="0"/>
        </w:rPr>
        <w:t>non-DICOM protocol</w:t>
      </w:r>
      <w:r w:rsidR="00447495">
        <w:rPr>
          <w:snapToGrid w:val="0"/>
        </w:rPr>
        <w:t>, that protocol may support interactive remote application reading of the file</w:t>
      </w:r>
      <w:r w:rsidR="00C07D39">
        <w:rPr>
          <w:snapToGrid w:val="0"/>
        </w:rPr>
        <w:t>.</w:t>
      </w:r>
      <w:r w:rsidR="006D2115">
        <w:rPr>
          <w:snapToGrid w:val="0"/>
        </w:rPr>
        <w:t xml:space="preserve"> Support for such protocols is</w:t>
      </w:r>
      <w:r w:rsidR="006D2115" w:rsidRPr="006D2115">
        <w:rPr>
          <w:snapToGrid w:val="0"/>
        </w:rPr>
        <w:t xml:space="preserve"> typically integrated into </w:t>
      </w:r>
      <w:r w:rsidR="006D2115">
        <w:rPr>
          <w:snapToGrid w:val="0"/>
        </w:rPr>
        <w:t xml:space="preserve">the </w:t>
      </w:r>
      <w:r w:rsidR="006D2115" w:rsidRPr="006D2115">
        <w:rPr>
          <w:snapToGrid w:val="0"/>
        </w:rPr>
        <w:t xml:space="preserve">filesystem I/O </w:t>
      </w:r>
      <w:r w:rsidR="006D2115">
        <w:rPr>
          <w:snapToGrid w:val="0"/>
        </w:rPr>
        <w:t xml:space="preserve">capabilities of the </w:t>
      </w:r>
      <w:r w:rsidR="00D13DBA">
        <w:rPr>
          <w:snapToGrid w:val="0"/>
        </w:rPr>
        <w:t xml:space="preserve">using </w:t>
      </w:r>
      <w:r w:rsidR="00873AA5">
        <w:rPr>
          <w:snapToGrid w:val="0"/>
        </w:rPr>
        <w:t xml:space="preserve">application’s </w:t>
      </w:r>
      <w:r w:rsidR="006D2115" w:rsidRPr="006D2115">
        <w:rPr>
          <w:snapToGrid w:val="0"/>
        </w:rPr>
        <w:t>operating system</w:t>
      </w:r>
      <w:r w:rsidR="006D2115">
        <w:rPr>
          <w:snapToGrid w:val="0"/>
        </w:rPr>
        <w:t>.</w:t>
      </w:r>
    </w:p>
    <w:p w14:paraId="145D5E9B" w14:textId="1FC8C942" w:rsidR="00C7285F" w:rsidRDefault="00675EB6" w:rsidP="00C7285F">
      <w:pPr>
        <w:pStyle w:val="Heading3"/>
        <w:rPr>
          <w:rFonts w:cs="Helvetica"/>
          <w:snapToGrid w:val="0"/>
        </w:rPr>
      </w:pPr>
      <w:bookmarkStart w:id="612" w:name="_XXXX.6.5_Multiple_Application"/>
      <w:bookmarkStart w:id="613" w:name="_Toc88042358"/>
      <w:bookmarkEnd w:id="612"/>
      <w:r>
        <w:rPr>
          <w:rFonts w:cs="Helvetica"/>
          <w:snapToGrid w:val="0"/>
        </w:rPr>
        <w:t>XXXX.7</w:t>
      </w:r>
      <w:r w:rsidR="00904AEF">
        <w:rPr>
          <w:rFonts w:cs="Helvetica"/>
          <w:snapToGrid w:val="0"/>
        </w:rPr>
        <w:t>.7</w:t>
      </w:r>
      <w:r w:rsidR="00C7285F" w:rsidRPr="005B0D53">
        <w:rPr>
          <w:rFonts w:cs="Helvetica"/>
          <w:snapToGrid w:val="0"/>
        </w:rPr>
        <w:t xml:space="preserve"> </w:t>
      </w:r>
      <w:r w:rsidR="00C7285F">
        <w:rPr>
          <w:rFonts w:cs="Helvetica"/>
          <w:snapToGrid w:val="0"/>
        </w:rPr>
        <w:t>Multiple Application Entit</w:t>
      </w:r>
      <w:r w:rsidR="00582CB2">
        <w:rPr>
          <w:rFonts w:cs="Helvetica"/>
          <w:snapToGrid w:val="0"/>
        </w:rPr>
        <w:t>y Titl</w:t>
      </w:r>
      <w:r w:rsidR="00C7285F">
        <w:rPr>
          <w:rFonts w:cs="Helvetica"/>
          <w:snapToGrid w:val="0"/>
        </w:rPr>
        <w:t>es</w:t>
      </w:r>
      <w:bookmarkEnd w:id="613"/>
    </w:p>
    <w:p w14:paraId="340FFC70" w14:textId="7D17B139" w:rsidR="00C7285F" w:rsidRDefault="00C8713E" w:rsidP="00C7285F">
      <w:pPr>
        <w:rPr>
          <w:rFonts w:cs="Helvetica"/>
          <w:snapToGrid w:val="0"/>
        </w:rPr>
      </w:pPr>
      <w:r>
        <w:rPr>
          <w:lang w:val="en"/>
        </w:rPr>
        <w:t xml:space="preserve">A repository may have multiple </w:t>
      </w:r>
      <w:r>
        <w:rPr>
          <w:rFonts w:cs="Helvetica"/>
          <w:snapToGrid w:val="0"/>
        </w:rPr>
        <w:t>Application Entities, with distinct DICOM protocol addresses (AE Titles)</w:t>
      </w:r>
      <w:r w:rsidR="002A3E66">
        <w:rPr>
          <w:rFonts w:cs="Helvetica"/>
          <w:snapToGrid w:val="0"/>
        </w:rPr>
        <w:t xml:space="preserve">. One common use is a PACS that has multiple separate archive subsystems, each of which supports DICOM protocol services (for example, as shown in Figure </w:t>
      </w:r>
      <w:r w:rsidR="00365179">
        <w:rPr>
          <w:rFonts w:cs="Helvetica"/>
          <w:snapToGrid w:val="0"/>
        </w:rPr>
        <w:t>XXXX.3</w:t>
      </w:r>
      <w:r w:rsidR="002A3E66">
        <w:rPr>
          <w:rFonts w:cs="Helvetica"/>
          <w:snapToGrid w:val="0"/>
        </w:rPr>
        <w:t>-4).</w:t>
      </w:r>
      <w:r w:rsidR="00365179">
        <w:rPr>
          <w:rFonts w:cs="Helvetica"/>
          <w:snapToGrid w:val="0"/>
        </w:rPr>
        <w:t xml:space="preserve"> </w:t>
      </w:r>
    </w:p>
    <w:p w14:paraId="2D75D5DD" w14:textId="64854D59" w:rsidR="002A3E66" w:rsidRDefault="002A3E66" w:rsidP="00C7285F">
      <w:pPr>
        <w:rPr>
          <w:rFonts w:cs="Helvetica"/>
          <w:snapToGrid w:val="0"/>
        </w:rPr>
      </w:pPr>
      <w:r>
        <w:rPr>
          <w:rFonts w:cs="Helvetica"/>
          <w:snapToGrid w:val="0"/>
        </w:rPr>
        <w:t xml:space="preserve">Another use for </w:t>
      </w:r>
      <w:r>
        <w:rPr>
          <w:lang w:val="en"/>
        </w:rPr>
        <w:t>multiple</w:t>
      </w:r>
      <w:r w:rsidRPr="002A3E66">
        <w:rPr>
          <w:rFonts w:cs="Helvetica"/>
          <w:snapToGrid w:val="0"/>
        </w:rPr>
        <w:t xml:space="preserve"> </w:t>
      </w:r>
      <w:r>
        <w:rPr>
          <w:rFonts w:cs="Helvetica"/>
          <w:snapToGrid w:val="0"/>
        </w:rPr>
        <w:t xml:space="preserve">AE Titles may be to provide separate </w:t>
      </w:r>
      <w:r w:rsidR="002B269F">
        <w:rPr>
          <w:rFonts w:cs="Helvetica"/>
          <w:snapToGrid w:val="0"/>
        </w:rPr>
        <w:t xml:space="preserve">views of the repository, and hence separate inventory content, for restricted subsets of the stored data. For example, the repository may include data that has patient consent for research use and data without such consent. This distinction does not have an associated key attribute for the Scope of Inventory. The system may therefore present one AE Title for operations on the entire repository, and a different AE Title for operations only on the research qualified data. </w:t>
      </w:r>
      <w:r w:rsidR="00582CB2">
        <w:rPr>
          <w:rFonts w:cs="Helvetica"/>
          <w:snapToGrid w:val="0"/>
        </w:rPr>
        <w:t xml:space="preserve">This </w:t>
      </w:r>
      <w:r w:rsidR="002B269F">
        <w:rPr>
          <w:rFonts w:cs="Helvetica"/>
          <w:snapToGrid w:val="0"/>
        </w:rPr>
        <w:t>approach could be used for</w:t>
      </w:r>
      <w:r w:rsidR="00582CB2">
        <w:rPr>
          <w:rFonts w:cs="Helvetica"/>
          <w:snapToGrid w:val="0"/>
        </w:rPr>
        <w:t xml:space="preserve"> any</w:t>
      </w:r>
      <w:r w:rsidR="002B269F">
        <w:rPr>
          <w:rFonts w:cs="Helvetica"/>
          <w:snapToGrid w:val="0"/>
        </w:rPr>
        <w:t xml:space="preserve"> other subsets of the repository </w:t>
      </w:r>
      <w:r w:rsidR="00582CB2">
        <w:rPr>
          <w:rFonts w:cs="Helvetica"/>
          <w:snapToGrid w:val="0"/>
        </w:rPr>
        <w:t xml:space="preserve">that the system manages, but </w:t>
      </w:r>
      <w:r w:rsidR="002B269F">
        <w:rPr>
          <w:rFonts w:cs="Helvetica"/>
          <w:snapToGrid w:val="0"/>
        </w:rPr>
        <w:t>for which there is no standard key attribute for the Scope of Inventory</w:t>
      </w:r>
      <w:r w:rsidR="00582CB2">
        <w:rPr>
          <w:rFonts w:cs="Helvetica"/>
          <w:snapToGrid w:val="0"/>
        </w:rPr>
        <w:t>.</w:t>
      </w:r>
      <w:r w:rsidR="000F0641">
        <w:rPr>
          <w:rFonts w:cs="Helvetica"/>
          <w:snapToGrid w:val="0"/>
        </w:rPr>
        <w:t xml:space="preserve"> </w:t>
      </w:r>
    </w:p>
    <w:p w14:paraId="1707467F" w14:textId="1B87739F" w:rsidR="00582CB2" w:rsidRDefault="00582CB2" w:rsidP="00C7285F">
      <w:pPr>
        <w:rPr>
          <w:rFonts w:cs="Helvetica"/>
          <w:snapToGrid w:val="0"/>
        </w:rPr>
      </w:pPr>
      <w:r>
        <w:rPr>
          <w:rFonts w:cs="Helvetica"/>
          <w:snapToGrid w:val="0"/>
        </w:rPr>
        <w:t xml:space="preserve">A similar use of </w:t>
      </w:r>
      <w:r>
        <w:rPr>
          <w:lang w:val="en"/>
        </w:rPr>
        <w:t>multiple</w:t>
      </w:r>
      <w:r w:rsidRPr="002A3E66">
        <w:rPr>
          <w:rFonts w:cs="Helvetica"/>
          <w:snapToGrid w:val="0"/>
        </w:rPr>
        <w:t xml:space="preserve"> </w:t>
      </w:r>
      <w:r>
        <w:rPr>
          <w:rFonts w:cs="Helvetica"/>
          <w:snapToGrid w:val="0"/>
        </w:rPr>
        <w:t xml:space="preserve">AE Titles may provide separate views of the repository to different sets of users. An example of this is described in the next section for views of </w:t>
      </w:r>
      <w:r w:rsidR="001607DF">
        <w:rPr>
          <w:rFonts w:cs="Helvetica"/>
          <w:snapToGrid w:val="0"/>
        </w:rPr>
        <w:t xml:space="preserve">the </w:t>
      </w:r>
      <w:r>
        <w:rPr>
          <w:rFonts w:cs="Helvetica"/>
          <w:snapToGrid w:val="0"/>
        </w:rPr>
        <w:t>Patient ID.</w:t>
      </w:r>
    </w:p>
    <w:p w14:paraId="2DBE5CF8" w14:textId="45614B97" w:rsidR="000F0641" w:rsidRDefault="000F0641" w:rsidP="000F0641">
      <w:pPr>
        <w:tabs>
          <w:tab w:val="clear" w:pos="720"/>
        </w:tabs>
        <w:rPr>
          <w:rFonts w:cs="Helvetica"/>
        </w:rPr>
      </w:pPr>
      <w:r>
        <w:rPr>
          <w:rFonts w:cs="Helvetica"/>
        </w:rPr>
        <w:t>If t</w:t>
      </w:r>
      <w:r w:rsidRPr="00C036F8">
        <w:rPr>
          <w:rFonts w:cs="Helvetica"/>
        </w:rPr>
        <w:t xml:space="preserve">he SCP for the </w:t>
      </w:r>
      <w:r>
        <w:rPr>
          <w:rFonts w:cs="Helvetica"/>
        </w:rPr>
        <w:t>Inventory Creation</w:t>
      </w:r>
      <w:r w:rsidRPr="00C036F8">
        <w:rPr>
          <w:rFonts w:cs="Helvetica"/>
        </w:rPr>
        <w:t xml:space="preserve"> Service (see </w:t>
      </w:r>
      <w:hyperlink w:anchor="_XXXX.3.1_Inventory_Initiation_1" w:history="1">
        <w:r w:rsidRPr="008F7D8C">
          <w:rPr>
            <w:rStyle w:val="Hyperlink"/>
            <w:rFonts w:cs="Helvetica"/>
          </w:rPr>
          <w:t xml:space="preserve">Section </w:t>
        </w:r>
        <w:r>
          <w:rPr>
            <w:rStyle w:val="Hyperlink"/>
            <w:rFonts w:cs="Helvetica"/>
          </w:rPr>
          <w:t>XXXX.3.2</w:t>
        </w:r>
      </w:hyperlink>
      <w:r w:rsidRPr="00C036F8">
        <w:rPr>
          <w:rFonts w:cs="Helvetica"/>
        </w:rPr>
        <w:t xml:space="preserve">) </w:t>
      </w:r>
      <w:r>
        <w:rPr>
          <w:rFonts w:cs="Helvetica"/>
        </w:rPr>
        <w:t>provides</w:t>
      </w:r>
      <w:r w:rsidRPr="00C036F8">
        <w:rPr>
          <w:rFonts w:cs="Helvetica"/>
        </w:rPr>
        <w:t xml:space="preserve"> separate </w:t>
      </w:r>
      <w:r>
        <w:rPr>
          <w:rFonts w:cs="Helvetica"/>
        </w:rPr>
        <w:t>data</w:t>
      </w:r>
      <w:r w:rsidRPr="00C036F8">
        <w:rPr>
          <w:rFonts w:cs="Helvetica"/>
        </w:rPr>
        <w:t xml:space="preserve"> </w:t>
      </w:r>
      <w:r>
        <w:rPr>
          <w:rFonts w:cs="Helvetica"/>
        </w:rPr>
        <w:t>subsets for different AE Titles</w:t>
      </w:r>
      <w:r w:rsidRPr="00C036F8">
        <w:rPr>
          <w:rFonts w:cs="Helvetica"/>
        </w:rPr>
        <w:t xml:space="preserve">, the name for the </w:t>
      </w:r>
      <w:r>
        <w:rPr>
          <w:rFonts w:cs="Helvetica"/>
        </w:rPr>
        <w:t xml:space="preserve">subset </w:t>
      </w:r>
      <w:r w:rsidRPr="00C036F8">
        <w:rPr>
          <w:rFonts w:cs="Helvetica"/>
        </w:rPr>
        <w:t xml:space="preserve">may be encoded in the Station Name (0008,1010) or the </w:t>
      </w:r>
      <w:r>
        <w:rPr>
          <w:rFonts w:cs="Helvetica"/>
        </w:rPr>
        <w:t>Inventory Instance Description</w:t>
      </w:r>
      <w:r w:rsidRPr="00C036F8">
        <w:rPr>
          <w:rFonts w:cs="Helvetica"/>
        </w:rPr>
        <w:t xml:space="preserve"> (</w:t>
      </w:r>
      <w:r>
        <w:rPr>
          <w:rFonts w:cs="Helvetica"/>
        </w:rPr>
        <w:t>00gg,0Fx2</w:t>
      </w:r>
      <w:r w:rsidRPr="00C036F8">
        <w:rPr>
          <w:rFonts w:cs="Helvetica"/>
        </w:rPr>
        <w:t xml:space="preserve">) attribute. </w:t>
      </w:r>
    </w:p>
    <w:p w14:paraId="7230FF15" w14:textId="59F7E9A5" w:rsidR="00E86044" w:rsidRDefault="00675EB6" w:rsidP="00E86044">
      <w:pPr>
        <w:pStyle w:val="Heading3"/>
        <w:rPr>
          <w:rFonts w:cs="Helvetica"/>
          <w:snapToGrid w:val="0"/>
        </w:rPr>
      </w:pPr>
      <w:bookmarkStart w:id="614" w:name="_XXXX.6.6_Multiple_Patient"/>
      <w:bookmarkStart w:id="615" w:name="_Toc88042359"/>
      <w:bookmarkEnd w:id="614"/>
      <w:r>
        <w:rPr>
          <w:rFonts w:cs="Helvetica"/>
          <w:snapToGrid w:val="0"/>
        </w:rPr>
        <w:t>XXXX.7</w:t>
      </w:r>
      <w:r w:rsidR="00904AEF">
        <w:rPr>
          <w:rFonts w:cs="Helvetica"/>
          <w:snapToGrid w:val="0"/>
        </w:rPr>
        <w:t>.8</w:t>
      </w:r>
      <w:r w:rsidR="00E86044" w:rsidRPr="005B0D53">
        <w:rPr>
          <w:rFonts w:cs="Helvetica"/>
          <w:snapToGrid w:val="0"/>
        </w:rPr>
        <w:t xml:space="preserve"> </w:t>
      </w:r>
      <w:r w:rsidR="00CC2285">
        <w:rPr>
          <w:rFonts w:cs="Helvetica"/>
          <w:snapToGrid w:val="0"/>
        </w:rPr>
        <w:t xml:space="preserve">Multiple </w:t>
      </w:r>
      <w:r w:rsidR="00223097">
        <w:rPr>
          <w:rFonts w:cs="Helvetica"/>
          <w:snapToGrid w:val="0"/>
        </w:rPr>
        <w:t>Patient ID</w:t>
      </w:r>
      <w:r w:rsidR="00CC2285">
        <w:rPr>
          <w:rFonts w:cs="Helvetica"/>
          <w:snapToGrid w:val="0"/>
        </w:rPr>
        <w:t>s</w:t>
      </w:r>
      <w:bookmarkEnd w:id="615"/>
    </w:p>
    <w:p w14:paraId="150E4D3C" w14:textId="77777777" w:rsidR="0085509A" w:rsidRDefault="00EC1E99" w:rsidP="00EC1E99">
      <w:pPr>
        <w:tabs>
          <w:tab w:val="clear" w:pos="720"/>
        </w:tabs>
        <w:rPr>
          <w:rFonts w:cs="Helvetica"/>
        </w:rPr>
      </w:pPr>
      <w:r>
        <w:rPr>
          <w:rFonts w:cs="Helvetica"/>
        </w:rPr>
        <w:t>The basic DICOM Patient Information Entity as used in the Inventory IOD supports a primary Patient ID, with an optional issuer or assigning authority, plus</w:t>
      </w:r>
      <w:r w:rsidR="00B239C9">
        <w:rPr>
          <w:rFonts w:cs="Helvetica"/>
        </w:rPr>
        <w:t xml:space="preserve"> additional IDs and issuers in</w:t>
      </w:r>
      <w:r>
        <w:rPr>
          <w:rFonts w:cs="Helvetica"/>
        </w:rPr>
        <w:t xml:space="preserve"> </w:t>
      </w:r>
      <w:r w:rsidR="004745BC">
        <w:rPr>
          <w:rFonts w:cs="Helvetica"/>
        </w:rPr>
        <w:t>the</w:t>
      </w:r>
      <w:r>
        <w:rPr>
          <w:rFonts w:cs="Helvetica"/>
        </w:rPr>
        <w:t xml:space="preserve"> Other Patient IDs</w:t>
      </w:r>
      <w:r w:rsidR="004745BC" w:rsidRPr="004745BC">
        <w:rPr>
          <w:rFonts w:cs="Helvetica"/>
        </w:rPr>
        <w:t xml:space="preserve"> </w:t>
      </w:r>
      <w:r w:rsidR="004745BC">
        <w:rPr>
          <w:rFonts w:cs="Helvetica"/>
        </w:rPr>
        <w:t>Sequence</w:t>
      </w:r>
      <w:r w:rsidR="00B239C9">
        <w:rPr>
          <w:rFonts w:cs="Helvetica"/>
        </w:rPr>
        <w:t xml:space="preserve"> </w:t>
      </w:r>
      <w:r w:rsidR="00B239C9" w:rsidRPr="005B0D53">
        <w:rPr>
          <w:rFonts w:cs="Helvetica"/>
          <w:color w:val="000000"/>
        </w:rPr>
        <w:t>(0010,1002)</w:t>
      </w:r>
      <w:r>
        <w:rPr>
          <w:rFonts w:cs="Helvetica"/>
        </w:rPr>
        <w:t xml:space="preserve">. </w:t>
      </w:r>
      <w:r w:rsidR="0085509A">
        <w:rPr>
          <w:rFonts w:cs="Helvetica"/>
        </w:rPr>
        <w:t xml:space="preserve">The DICOM attributes describing the assigning authority have mappings to corresponding HL7v2 CX Data Type components (see </w:t>
      </w:r>
      <w:hyperlink r:id="rId179" w:history="1">
        <w:r w:rsidR="0085509A" w:rsidRPr="00B239C9">
          <w:rPr>
            <w:rStyle w:val="Hyperlink"/>
            <w:rFonts w:cs="Helvetica"/>
          </w:rPr>
          <w:t>Section 10.15 in PS3.3</w:t>
        </w:r>
      </w:hyperlink>
      <w:r w:rsidR="0085509A">
        <w:rPr>
          <w:rFonts w:cs="Helvetica"/>
        </w:rPr>
        <w:t>).</w:t>
      </w:r>
    </w:p>
    <w:p w14:paraId="5ADA7AE0" w14:textId="00B1C938" w:rsidR="00EC1E99" w:rsidRDefault="00EC1E99" w:rsidP="00DB21AC">
      <w:pPr>
        <w:tabs>
          <w:tab w:val="clear" w:pos="720"/>
        </w:tabs>
        <w:rPr>
          <w:rFonts w:cs="Helvetica"/>
        </w:rPr>
      </w:pPr>
      <w:r>
        <w:rPr>
          <w:rFonts w:cs="Helvetica"/>
        </w:rPr>
        <w:t xml:space="preserve">As PACS migration or consolidation often involves Patient IDs from multiple assigning authorities, </w:t>
      </w:r>
      <w:r w:rsidR="004B7EB8">
        <w:rPr>
          <w:rFonts w:cs="Helvetica"/>
        </w:rPr>
        <w:t xml:space="preserve">organizations should </w:t>
      </w:r>
      <w:r w:rsidR="000756F9">
        <w:rPr>
          <w:rFonts w:cs="Helvetica"/>
        </w:rPr>
        <w:t xml:space="preserve">establish well-defined assigning authority identifiers. </w:t>
      </w:r>
      <w:r w:rsidR="0085509A">
        <w:rPr>
          <w:rFonts w:cs="Helvetica"/>
        </w:rPr>
        <w:t xml:space="preserve">The </w:t>
      </w:r>
      <w:r w:rsidR="00DB21AC">
        <w:rPr>
          <w:rFonts w:cs="Helvetica"/>
        </w:rPr>
        <w:t xml:space="preserve">implementer of the inventory production application and the user </w:t>
      </w:r>
      <w:r w:rsidR="0085509A">
        <w:rPr>
          <w:rFonts w:cs="Helvetica"/>
        </w:rPr>
        <w:t xml:space="preserve">organization should consider whether to </w:t>
      </w:r>
      <w:r w:rsidR="00DB21AC">
        <w:rPr>
          <w:rFonts w:cs="Helvetica"/>
        </w:rPr>
        <w:t xml:space="preserve">include values for </w:t>
      </w:r>
      <w:r w:rsidR="00DB21AC" w:rsidRPr="00DB21AC">
        <w:rPr>
          <w:rFonts w:cs="Helvetica"/>
        </w:rPr>
        <w:t>Issuer of Patient ID</w:t>
      </w:r>
      <w:r w:rsidR="00DB21AC">
        <w:rPr>
          <w:rFonts w:cs="Helvetica"/>
        </w:rPr>
        <w:t xml:space="preserve"> </w:t>
      </w:r>
      <w:r w:rsidR="00DB21AC" w:rsidRPr="00DB21AC">
        <w:rPr>
          <w:rFonts w:cs="Helvetica"/>
        </w:rPr>
        <w:t>(0010,0021)</w:t>
      </w:r>
      <w:r w:rsidR="0085509A">
        <w:rPr>
          <w:rFonts w:cs="Helvetica"/>
        </w:rPr>
        <w:t xml:space="preserve"> in production of an inventory</w:t>
      </w:r>
      <w:r w:rsidR="001A70B8">
        <w:rPr>
          <w:rFonts w:cs="Helvetica"/>
        </w:rPr>
        <w:t>, even if those are not managed in the repository d</w:t>
      </w:r>
      <w:r w:rsidR="00876946">
        <w:rPr>
          <w:rFonts w:cs="Helvetica"/>
        </w:rPr>
        <w:t>atabase</w:t>
      </w:r>
      <w:r w:rsidR="0085509A">
        <w:rPr>
          <w:rFonts w:cs="Helvetica"/>
        </w:rPr>
        <w:t xml:space="preserve">. </w:t>
      </w:r>
      <w:r w:rsidR="00DB21AC">
        <w:rPr>
          <w:rFonts w:cs="Helvetica"/>
        </w:rPr>
        <w:t>Such values may especially facilitate consolidation of multiple repositories.</w:t>
      </w:r>
    </w:p>
    <w:p w14:paraId="4507861F" w14:textId="06A2C24F" w:rsidR="00780482" w:rsidRDefault="00780482" w:rsidP="00780482">
      <w:pPr>
        <w:keepNext/>
        <w:ind w:left="450"/>
        <w:rPr>
          <w:rFonts w:cs="Helvetica"/>
          <w:sz w:val="18"/>
          <w:szCs w:val="18"/>
        </w:rPr>
      </w:pPr>
      <w:r w:rsidRPr="005B0D53">
        <w:rPr>
          <w:rFonts w:cs="Helvetica"/>
          <w:sz w:val="18"/>
          <w:szCs w:val="18"/>
        </w:rPr>
        <w:lastRenderedPageBreak/>
        <w:t>Note</w:t>
      </w:r>
      <w:r w:rsidR="008F7D8C">
        <w:rPr>
          <w:rFonts w:cs="Helvetica"/>
          <w:sz w:val="18"/>
          <w:szCs w:val="18"/>
        </w:rPr>
        <w:t>s</w:t>
      </w:r>
    </w:p>
    <w:p w14:paraId="5A9A4E40" w14:textId="080B6117" w:rsidR="002B1389" w:rsidRPr="002B1389" w:rsidRDefault="008F7D8C" w:rsidP="008F7D8C">
      <w:pPr>
        <w:keepNext/>
        <w:ind w:left="720" w:hanging="270"/>
        <w:rPr>
          <w:rFonts w:cs="Helvetica"/>
          <w:sz w:val="18"/>
          <w:szCs w:val="18"/>
        </w:rPr>
      </w:pPr>
      <w:r>
        <w:rPr>
          <w:rFonts w:cs="Helvetica"/>
          <w:sz w:val="18"/>
          <w:szCs w:val="18"/>
        </w:rPr>
        <w:t>1.</w:t>
      </w:r>
      <w:r>
        <w:rPr>
          <w:rFonts w:cs="Helvetica"/>
          <w:sz w:val="18"/>
          <w:szCs w:val="18"/>
        </w:rPr>
        <w:tab/>
      </w:r>
      <w:r w:rsidR="002B1389">
        <w:rPr>
          <w:rFonts w:cs="Helvetica"/>
          <w:sz w:val="18"/>
          <w:szCs w:val="18"/>
        </w:rPr>
        <w:t xml:space="preserve">See the </w:t>
      </w:r>
      <w:hyperlink w:anchor="IHERADTF1" w:history="1">
        <w:r w:rsidR="002B1389" w:rsidRPr="005B0D53">
          <w:rPr>
            <w:rStyle w:val="Hyperlink"/>
            <w:rFonts w:cs="Helvetica"/>
            <w:bCs/>
            <w:sz w:val="18"/>
            <w:szCs w:val="16"/>
          </w:rPr>
          <w:t>[IHE RAD TF-1]</w:t>
        </w:r>
      </w:hyperlink>
      <w:r w:rsidR="002B1389" w:rsidRPr="005B0D53">
        <w:rPr>
          <w:rFonts w:cs="Helvetica"/>
          <w:bCs/>
          <w:color w:val="000000"/>
          <w:sz w:val="18"/>
          <w:szCs w:val="16"/>
        </w:rPr>
        <w:t xml:space="preserve"> </w:t>
      </w:r>
      <w:r w:rsidR="002B1389" w:rsidRPr="002B1389">
        <w:rPr>
          <w:rFonts w:cs="Helvetica"/>
          <w:bCs/>
          <w:i/>
          <w:iCs/>
          <w:color w:val="000000"/>
          <w:sz w:val="18"/>
          <w:szCs w:val="16"/>
        </w:rPr>
        <w:t>Scheduled Workflow.b Integration Profile</w:t>
      </w:r>
      <w:r w:rsidR="002B1389">
        <w:rPr>
          <w:rFonts w:cs="Helvetica"/>
          <w:bCs/>
          <w:color w:val="000000"/>
          <w:sz w:val="18"/>
          <w:szCs w:val="16"/>
        </w:rPr>
        <w:t xml:space="preserve"> and its </w:t>
      </w:r>
      <w:r w:rsidR="002B1389" w:rsidRPr="002B1389">
        <w:rPr>
          <w:rFonts w:cs="Helvetica"/>
          <w:bCs/>
          <w:color w:val="000000"/>
          <w:sz w:val="18"/>
          <w:szCs w:val="16"/>
        </w:rPr>
        <w:t>Enterprise Identity</w:t>
      </w:r>
      <w:r w:rsidR="002B1389">
        <w:rPr>
          <w:rFonts w:cs="Helvetica"/>
          <w:bCs/>
          <w:color w:val="000000"/>
          <w:sz w:val="18"/>
          <w:szCs w:val="16"/>
        </w:rPr>
        <w:t xml:space="preserve"> Option.</w:t>
      </w:r>
    </w:p>
    <w:p w14:paraId="483B5539" w14:textId="4AE8793A" w:rsidR="00780482" w:rsidRDefault="008F7D8C" w:rsidP="008F7D8C">
      <w:pPr>
        <w:keepNext/>
        <w:ind w:left="720" w:hanging="270"/>
        <w:rPr>
          <w:rFonts w:cs="Helvetica"/>
          <w:sz w:val="18"/>
          <w:szCs w:val="18"/>
        </w:rPr>
      </w:pPr>
      <w:r>
        <w:rPr>
          <w:rFonts w:cs="Helvetica"/>
          <w:sz w:val="18"/>
          <w:szCs w:val="18"/>
        </w:rPr>
        <w:t>2.</w:t>
      </w:r>
      <w:r>
        <w:rPr>
          <w:rFonts w:cs="Helvetica"/>
          <w:sz w:val="18"/>
          <w:szCs w:val="18"/>
        </w:rPr>
        <w:tab/>
      </w:r>
      <w:r w:rsidR="00780482">
        <w:rPr>
          <w:rFonts w:cs="Helvetica"/>
          <w:sz w:val="18"/>
          <w:szCs w:val="18"/>
        </w:rPr>
        <w:t xml:space="preserve">Similar considerations may be applied to the </w:t>
      </w:r>
      <w:r w:rsidR="00780482" w:rsidRPr="00780482">
        <w:rPr>
          <w:rFonts w:cs="Helvetica"/>
          <w:sz w:val="18"/>
          <w:szCs w:val="18"/>
        </w:rPr>
        <w:t>Issuer of Accession Number Sequence</w:t>
      </w:r>
      <w:r w:rsidR="00780482">
        <w:rPr>
          <w:rFonts w:cs="Helvetica"/>
          <w:sz w:val="18"/>
          <w:szCs w:val="18"/>
        </w:rPr>
        <w:t xml:space="preserve"> </w:t>
      </w:r>
      <w:r w:rsidR="00780482" w:rsidRPr="00780482">
        <w:rPr>
          <w:rFonts w:cs="Helvetica"/>
          <w:sz w:val="18"/>
          <w:szCs w:val="18"/>
        </w:rPr>
        <w:t>(0008,0051)</w:t>
      </w:r>
      <w:r w:rsidR="00780482">
        <w:rPr>
          <w:rFonts w:cs="Helvetica"/>
          <w:sz w:val="18"/>
          <w:szCs w:val="18"/>
        </w:rPr>
        <w:t>.</w:t>
      </w:r>
    </w:p>
    <w:p w14:paraId="11C56A50" w14:textId="5C5AE912" w:rsidR="00D023BD" w:rsidRDefault="000E5D02" w:rsidP="00D023BD">
      <w:pPr>
        <w:tabs>
          <w:tab w:val="clear" w:pos="720"/>
        </w:tabs>
        <w:rPr>
          <w:rFonts w:cs="Helvetica"/>
        </w:rPr>
      </w:pPr>
      <w:r>
        <w:rPr>
          <w:rFonts w:cs="Helvetica"/>
        </w:rPr>
        <w:t xml:space="preserve">Some </w:t>
      </w:r>
      <w:r w:rsidR="00571E5C">
        <w:rPr>
          <w:rFonts w:cs="Helvetica"/>
        </w:rPr>
        <w:t>repository</w:t>
      </w:r>
      <w:r>
        <w:rPr>
          <w:rFonts w:cs="Helvetica"/>
        </w:rPr>
        <w:t xml:space="preserve"> management systems, particularly those that support independent but related organizations, handle multiple Patient ID schemes. In such an environment, </w:t>
      </w:r>
      <w:r w:rsidR="008968E4">
        <w:rPr>
          <w:rFonts w:cs="Helvetica"/>
        </w:rPr>
        <w:t xml:space="preserve">Query/Retrieve </w:t>
      </w:r>
      <w:r>
        <w:rPr>
          <w:rFonts w:cs="Helvetica"/>
        </w:rPr>
        <w:t xml:space="preserve">from applications in one organization </w:t>
      </w:r>
      <w:r w:rsidR="008968E4">
        <w:rPr>
          <w:rFonts w:cs="Helvetica"/>
        </w:rPr>
        <w:t>may</w:t>
      </w:r>
      <w:r>
        <w:rPr>
          <w:rFonts w:cs="Helvetica"/>
        </w:rPr>
        <w:t xml:space="preserve"> be returned with the Patient ID</w:t>
      </w:r>
      <w:r w:rsidR="008968E4">
        <w:rPr>
          <w:rFonts w:cs="Helvetica"/>
        </w:rPr>
        <w:t>s</w:t>
      </w:r>
      <w:r>
        <w:rPr>
          <w:rFonts w:cs="Helvetica"/>
        </w:rPr>
        <w:t xml:space="preserve"> for that organization, while the same querie</w:t>
      </w:r>
      <w:r w:rsidR="008968E4">
        <w:rPr>
          <w:rFonts w:cs="Helvetica"/>
        </w:rPr>
        <w:t>s</w:t>
      </w:r>
      <w:r>
        <w:rPr>
          <w:rFonts w:cs="Helvetica"/>
        </w:rPr>
        <w:t xml:space="preserve"> from a different organization will have the Patient ID</w:t>
      </w:r>
      <w:r w:rsidR="008968E4">
        <w:rPr>
          <w:rFonts w:cs="Helvetica"/>
        </w:rPr>
        <w:t>s</w:t>
      </w:r>
      <w:r>
        <w:rPr>
          <w:rFonts w:cs="Helvetica"/>
        </w:rPr>
        <w:t xml:space="preserve"> for that second organization</w:t>
      </w:r>
      <w:r w:rsidR="008968E4">
        <w:rPr>
          <w:rFonts w:cs="Helvetica"/>
        </w:rPr>
        <w:t>; t</w:t>
      </w:r>
      <w:r w:rsidR="00D023BD">
        <w:rPr>
          <w:rFonts w:cs="Helvetica"/>
        </w:rPr>
        <w:t>he same approach may be used for production of inventories that have different views of the data for different users.</w:t>
      </w:r>
      <w:r w:rsidR="008968E4">
        <w:rPr>
          <w:rFonts w:cs="Helvetica"/>
        </w:rPr>
        <w:t xml:space="preserve"> </w:t>
      </w:r>
      <w:r w:rsidR="00C203EC">
        <w:rPr>
          <w:rFonts w:cs="Helvetica"/>
        </w:rPr>
        <w:t>T</w:t>
      </w:r>
      <w:r w:rsidR="00D71964">
        <w:rPr>
          <w:rFonts w:cs="Helvetica"/>
        </w:rPr>
        <w:t xml:space="preserve">o distinguish queries from the different organizations, </w:t>
      </w:r>
      <w:r w:rsidR="008968E4">
        <w:rPr>
          <w:rFonts w:cs="Helvetica"/>
        </w:rPr>
        <w:t xml:space="preserve">the </w:t>
      </w:r>
      <w:r w:rsidR="00571E5C">
        <w:rPr>
          <w:rFonts w:cs="Helvetica"/>
        </w:rPr>
        <w:t>repository</w:t>
      </w:r>
      <w:r w:rsidR="00C203EC">
        <w:rPr>
          <w:rFonts w:cs="Helvetica"/>
        </w:rPr>
        <w:t xml:space="preserve"> management system</w:t>
      </w:r>
      <w:r w:rsidR="007A47A1">
        <w:rPr>
          <w:rFonts w:cs="Helvetica"/>
        </w:rPr>
        <w:t xml:space="preserve"> </w:t>
      </w:r>
      <w:r w:rsidR="00BC59A2">
        <w:rPr>
          <w:rFonts w:cs="Helvetica"/>
        </w:rPr>
        <w:t xml:space="preserve">may use </w:t>
      </w:r>
      <w:r w:rsidR="00571E5C" w:rsidRPr="005B0D53">
        <w:rPr>
          <w:rFonts w:cs="Helvetica"/>
        </w:rPr>
        <w:t xml:space="preserve">Application Entity </w:t>
      </w:r>
      <w:r w:rsidR="00BC59A2">
        <w:rPr>
          <w:rFonts w:cs="Helvetica"/>
        </w:rPr>
        <w:t xml:space="preserve">Titles </w:t>
      </w:r>
      <w:r w:rsidR="00D023BD">
        <w:rPr>
          <w:rFonts w:cs="Helvetica"/>
        </w:rPr>
        <w:t>in two different ways. First, it may associate the SCU’s Calling AE Title with an organization context; this requires the SCP to know all SCU AE Titles. A second approach has the SCP implement multiple Called AE Titles, each assigned to a different organization; each SCU is then configured to call the SCP AE Title appropriate to its organization.</w:t>
      </w:r>
    </w:p>
    <w:p w14:paraId="554FC141" w14:textId="2C8382D0" w:rsidR="00C036F8" w:rsidRDefault="000F0641" w:rsidP="00CC2285">
      <w:pPr>
        <w:tabs>
          <w:tab w:val="clear" w:pos="720"/>
        </w:tabs>
        <w:rPr>
          <w:rFonts w:cs="Helvetica"/>
        </w:rPr>
      </w:pPr>
      <w:r>
        <w:rPr>
          <w:rFonts w:cs="Helvetica"/>
        </w:rPr>
        <w:t>I</w:t>
      </w:r>
      <w:r w:rsidR="00C036F8">
        <w:rPr>
          <w:rFonts w:cs="Helvetica"/>
        </w:rPr>
        <w:t>f t</w:t>
      </w:r>
      <w:r w:rsidR="00C036F8" w:rsidRPr="00C036F8">
        <w:rPr>
          <w:rFonts w:cs="Helvetica"/>
        </w:rPr>
        <w:t xml:space="preserve">he SCP for the </w:t>
      </w:r>
      <w:r w:rsidR="00C60914">
        <w:rPr>
          <w:rFonts w:cs="Helvetica"/>
        </w:rPr>
        <w:t>Inventory Creation</w:t>
      </w:r>
      <w:r w:rsidR="00C036F8" w:rsidRPr="00C036F8">
        <w:rPr>
          <w:rFonts w:cs="Helvetica"/>
        </w:rPr>
        <w:t xml:space="preserve"> Service </w:t>
      </w:r>
      <w:r w:rsidR="008968E4">
        <w:rPr>
          <w:rFonts w:cs="Helvetica"/>
        </w:rPr>
        <w:t>provides</w:t>
      </w:r>
      <w:r w:rsidR="00C036F8" w:rsidRPr="00C036F8">
        <w:rPr>
          <w:rFonts w:cs="Helvetica"/>
        </w:rPr>
        <w:t xml:space="preserve"> separate </w:t>
      </w:r>
      <w:r w:rsidR="008968E4">
        <w:rPr>
          <w:rFonts w:cs="Helvetica"/>
        </w:rPr>
        <w:t>data</w:t>
      </w:r>
      <w:r w:rsidR="00C036F8" w:rsidRPr="00C036F8">
        <w:rPr>
          <w:rFonts w:cs="Helvetica"/>
        </w:rPr>
        <w:t xml:space="preserve"> view</w:t>
      </w:r>
      <w:r w:rsidR="008968E4">
        <w:rPr>
          <w:rFonts w:cs="Helvetica"/>
        </w:rPr>
        <w:t>s for different organizations</w:t>
      </w:r>
      <w:r w:rsidR="00C036F8" w:rsidRPr="00C036F8">
        <w:rPr>
          <w:rFonts w:cs="Helvetica"/>
        </w:rPr>
        <w:t xml:space="preserve">, the name for the view may be encoded in the Station Name (0008,1010) or the </w:t>
      </w:r>
      <w:r w:rsidR="00F4356B">
        <w:rPr>
          <w:rFonts w:cs="Helvetica"/>
        </w:rPr>
        <w:t>Inventory Instance Description</w:t>
      </w:r>
      <w:r w:rsidR="00C036F8" w:rsidRPr="00C036F8">
        <w:rPr>
          <w:rFonts w:cs="Helvetica"/>
        </w:rPr>
        <w:t xml:space="preserve"> (</w:t>
      </w:r>
      <w:r w:rsidR="00D964D6">
        <w:rPr>
          <w:rFonts w:cs="Helvetica"/>
        </w:rPr>
        <w:t>00gg,</w:t>
      </w:r>
      <w:r w:rsidR="007F15DF">
        <w:rPr>
          <w:rFonts w:cs="Helvetica"/>
        </w:rPr>
        <w:t>0Fx2</w:t>
      </w:r>
      <w:r w:rsidR="00C036F8" w:rsidRPr="00C036F8">
        <w:rPr>
          <w:rFonts w:cs="Helvetica"/>
        </w:rPr>
        <w:t xml:space="preserve">) attribute. </w:t>
      </w:r>
    </w:p>
    <w:p w14:paraId="6657630D" w14:textId="1FEAD1FE" w:rsidR="004D5D8D" w:rsidRDefault="00675EB6" w:rsidP="004D5D8D">
      <w:pPr>
        <w:pStyle w:val="Heading3"/>
        <w:rPr>
          <w:rFonts w:cs="Helvetica"/>
          <w:snapToGrid w:val="0"/>
        </w:rPr>
      </w:pPr>
      <w:bookmarkStart w:id="616" w:name="_XXXX.6.5_Metadata_Updates"/>
      <w:bookmarkStart w:id="617" w:name="_XXXX.6.7_Metadata_Updates"/>
      <w:bookmarkStart w:id="618" w:name="_Toc88042360"/>
      <w:bookmarkEnd w:id="616"/>
      <w:bookmarkEnd w:id="617"/>
      <w:r>
        <w:rPr>
          <w:rFonts w:cs="Helvetica"/>
          <w:snapToGrid w:val="0"/>
        </w:rPr>
        <w:t>XXXX.7</w:t>
      </w:r>
      <w:r w:rsidR="00904AEF">
        <w:rPr>
          <w:rFonts w:cs="Helvetica"/>
          <w:snapToGrid w:val="0"/>
        </w:rPr>
        <w:t>.9</w:t>
      </w:r>
      <w:r w:rsidR="004D5D8D" w:rsidRPr="005B0D53">
        <w:rPr>
          <w:rFonts w:cs="Helvetica"/>
          <w:snapToGrid w:val="0"/>
        </w:rPr>
        <w:t xml:space="preserve"> </w:t>
      </w:r>
      <w:r w:rsidR="004D5D8D">
        <w:rPr>
          <w:rFonts w:cs="Helvetica"/>
          <w:snapToGrid w:val="0"/>
        </w:rPr>
        <w:t>Metadata Updates</w:t>
      </w:r>
      <w:bookmarkEnd w:id="618"/>
    </w:p>
    <w:p w14:paraId="0118EE0A" w14:textId="7636DCC7" w:rsidR="00001CF7" w:rsidRDefault="006C4F68" w:rsidP="00C92513">
      <w:pPr>
        <w:rPr>
          <w:rFonts w:cs="Helvetica"/>
        </w:rPr>
      </w:pPr>
      <w:r>
        <w:rPr>
          <w:rFonts w:cs="Helvetica"/>
        </w:rPr>
        <w:t xml:space="preserve">To maintain synchronization between the image repository and other electronic medical record systems, the PACS may support updates to patient, order, and procedure data that correspond to data managed by those other EMR systems. </w:t>
      </w:r>
      <w:r w:rsidR="00D52EB5">
        <w:rPr>
          <w:rFonts w:cs="Helvetica"/>
        </w:rPr>
        <w:t xml:space="preserve">The PACS may also update </w:t>
      </w:r>
      <w:r w:rsidR="00E27487">
        <w:rPr>
          <w:rFonts w:cs="Helvetica"/>
        </w:rPr>
        <w:t xml:space="preserve">Series </w:t>
      </w:r>
      <w:r w:rsidR="00D52EB5">
        <w:rPr>
          <w:rFonts w:cs="Helvetica"/>
        </w:rPr>
        <w:t xml:space="preserve">and </w:t>
      </w:r>
      <w:r w:rsidR="00E27487">
        <w:rPr>
          <w:rFonts w:cs="Helvetica"/>
        </w:rPr>
        <w:t xml:space="preserve">Instance </w:t>
      </w:r>
      <w:r w:rsidR="00D52EB5">
        <w:rPr>
          <w:rFonts w:cs="Helvetica"/>
        </w:rPr>
        <w:t xml:space="preserve">level information as part of quality control processes. </w:t>
      </w:r>
      <w:r w:rsidR="0038796F">
        <w:rPr>
          <w:rFonts w:cs="Helvetica"/>
        </w:rPr>
        <w:t>Examples of metadata updates include correction of patient name, change of patient ID, update of procedure descriptions or codes to a standard format</w:t>
      </w:r>
      <w:r w:rsidR="00D52EB5">
        <w:rPr>
          <w:rFonts w:cs="Helvetica"/>
        </w:rPr>
        <w:t>, or correction of body part laterality</w:t>
      </w:r>
      <w:r w:rsidR="0038796F">
        <w:rPr>
          <w:rFonts w:cs="Helvetica"/>
        </w:rPr>
        <w:t xml:space="preserve">. </w:t>
      </w:r>
      <w:r>
        <w:rPr>
          <w:rFonts w:cs="Helvetica"/>
        </w:rPr>
        <w:t>Such updates are managed by processes outside the scope of the DICOM Standard.</w:t>
      </w:r>
    </w:p>
    <w:p w14:paraId="3E7521C7" w14:textId="427895EA" w:rsidR="006C4F68" w:rsidRDefault="006C4F68" w:rsidP="006C4F68">
      <w:pPr>
        <w:keepNext/>
        <w:ind w:left="450"/>
        <w:rPr>
          <w:rFonts w:cs="Helvetica"/>
          <w:sz w:val="18"/>
          <w:szCs w:val="18"/>
        </w:rPr>
      </w:pPr>
      <w:r w:rsidRPr="005B0D53">
        <w:rPr>
          <w:rFonts w:cs="Helvetica"/>
          <w:sz w:val="18"/>
          <w:szCs w:val="18"/>
        </w:rPr>
        <w:t>Note</w:t>
      </w:r>
    </w:p>
    <w:p w14:paraId="2E9DA4F0" w14:textId="21354E30" w:rsidR="006C4F68" w:rsidRPr="002B1389" w:rsidRDefault="006C4F68" w:rsidP="006C4F68">
      <w:pPr>
        <w:keepNext/>
        <w:ind w:left="720" w:hanging="270"/>
        <w:rPr>
          <w:rFonts w:cs="Helvetica"/>
          <w:sz w:val="18"/>
          <w:szCs w:val="18"/>
        </w:rPr>
      </w:pPr>
      <w:r>
        <w:rPr>
          <w:rFonts w:cs="Helvetica"/>
          <w:sz w:val="18"/>
          <w:szCs w:val="18"/>
        </w:rPr>
        <w:t xml:space="preserve">See, for example, the </w:t>
      </w:r>
      <w:hyperlink w:anchor="IHERADTF1" w:history="1">
        <w:r w:rsidRPr="005B0D53">
          <w:rPr>
            <w:rStyle w:val="Hyperlink"/>
            <w:rFonts w:cs="Helvetica"/>
            <w:bCs/>
            <w:sz w:val="18"/>
            <w:szCs w:val="16"/>
          </w:rPr>
          <w:t>[IHE RAD TF-1]</w:t>
        </w:r>
      </w:hyperlink>
      <w:r w:rsidRPr="005B0D53">
        <w:rPr>
          <w:rFonts w:cs="Helvetica"/>
          <w:bCs/>
          <w:color w:val="000000"/>
          <w:sz w:val="18"/>
          <w:szCs w:val="16"/>
        </w:rPr>
        <w:t xml:space="preserve"> </w:t>
      </w:r>
      <w:r>
        <w:rPr>
          <w:rFonts w:cs="Helvetica"/>
          <w:bCs/>
          <w:i/>
          <w:iCs/>
          <w:color w:val="000000"/>
          <w:sz w:val="18"/>
          <w:szCs w:val="16"/>
        </w:rPr>
        <w:t>Patient Information Reconciliation</w:t>
      </w:r>
      <w:r w:rsidRPr="002B1389">
        <w:rPr>
          <w:rFonts w:cs="Helvetica"/>
          <w:bCs/>
          <w:i/>
          <w:iCs/>
          <w:color w:val="000000"/>
          <w:sz w:val="18"/>
          <w:szCs w:val="16"/>
        </w:rPr>
        <w:t xml:space="preserve"> Integration Profile</w:t>
      </w:r>
      <w:r>
        <w:rPr>
          <w:rFonts w:cs="Helvetica"/>
          <w:bCs/>
          <w:color w:val="000000"/>
          <w:sz w:val="18"/>
          <w:szCs w:val="16"/>
        </w:rPr>
        <w:t>.</w:t>
      </w:r>
    </w:p>
    <w:p w14:paraId="2B961288" w14:textId="5F4B67C0" w:rsidR="00C92513" w:rsidRDefault="00C92513" w:rsidP="00C92513">
      <w:pPr>
        <w:rPr>
          <w:rFonts w:cs="Helvetica"/>
        </w:rPr>
      </w:pPr>
      <w:r>
        <w:rPr>
          <w:rFonts w:cs="Helvetica"/>
        </w:rPr>
        <w:t>A</w:t>
      </w:r>
      <w:r w:rsidRPr="005B0D53">
        <w:rPr>
          <w:rFonts w:cs="Helvetica"/>
        </w:rPr>
        <w:t xml:space="preserve"> common PACS implementation </w:t>
      </w:r>
      <w:r>
        <w:rPr>
          <w:rFonts w:cs="Helvetica"/>
        </w:rPr>
        <w:t>stores received SOP Instances to disk in the DICOM File Format</w:t>
      </w:r>
      <w:r w:rsidRPr="005B0D53">
        <w:rPr>
          <w:rFonts w:cs="Helvetica"/>
        </w:rPr>
        <w:t xml:space="preserve">, </w:t>
      </w:r>
      <w:r>
        <w:rPr>
          <w:rFonts w:cs="Helvetica"/>
        </w:rPr>
        <w:t xml:space="preserve">but any </w:t>
      </w:r>
      <w:r w:rsidRPr="005B0D53">
        <w:rPr>
          <w:rFonts w:cs="Helvetica"/>
        </w:rPr>
        <w:t xml:space="preserve">metadata updates </w:t>
      </w:r>
      <w:r>
        <w:rPr>
          <w:rFonts w:cs="Helvetica"/>
        </w:rPr>
        <w:t xml:space="preserve">are </w:t>
      </w:r>
      <w:r w:rsidRPr="005B0D53">
        <w:rPr>
          <w:rFonts w:cs="Helvetica"/>
        </w:rPr>
        <w:t>retain</w:t>
      </w:r>
      <w:r>
        <w:rPr>
          <w:rFonts w:cs="Helvetica"/>
        </w:rPr>
        <w:t>ed</w:t>
      </w:r>
      <w:r w:rsidRPr="005B0D53">
        <w:rPr>
          <w:rFonts w:cs="Helvetica"/>
        </w:rPr>
        <w:t xml:space="preserve"> in its database and not propagate</w:t>
      </w:r>
      <w:r>
        <w:rPr>
          <w:rFonts w:cs="Helvetica"/>
        </w:rPr>
        <w:t>d</w:t>
      </w:r>
      <w:r w:rsidRPr="005B0D53">
        <w:rPr>
          <w:rFonts w:cs="Helvetica"/>
        </w:rPr>
        <w:t xml:space="preserve"> to the stored instances</w:t>
      </w:r>
      <w:r>
        <w:rPr>
          <w:rFonts w:cs="Helvetica"/>
        </w:rPr>
        <w:t>.</w:t>
      </w:r>
      <w:r w:rsidR="0038796F">
        <w:rPr>
          <w:rFonts w:cs="Helvetica"/>
        </w:rPr>
        <w:t xml:space="preserve"> Applications that use non-DICOM protocols to access the files of stored SOP Instances must therefore also have access to </w:t>
      </w:r>
      <w:r w:rsidR="00714AD1">
        <w:rPr>
          <w:rFonts w:cs="Helvetica"/>
        </w:rPr>
        <w:t xml:space="preserve">current metadata. </w:t>
      </w:r>
    </w:p>
    <w:p w14:paraId="07F7CB1D" w14:textId="1EA2F3E9" w:rsidR="00C92513" w:rsidRDefault="003329F8" w:rsidP="00C92513">
      <w:pPr>
        <w:rPr>
          <w:rFonts w:cs="Helvetica"/>
        </w:rPr>
      </w:pPr>
      <w:r>
        <w:rPr>
          <w:rFonts w:cs="Helvetica"/>
        </w:rPr>
        <w:t>T</w:t>
      </w:r>
      <w:r w:rsidR="00C92513" w:rsidRPr="005B0D53">
        <w:rPr>
          <w:rFonts w:cs="Helvetica"/>
        </w:rPr>
        <w:t xml:space="preserve">he </w:t>
      </w:r>
      <w:r w:rsidR="00662071">
        <w:rPr>
          <w:rFonts w:cs="Helvetica"/>
        </w:rPr>
        <w:t>Inventory SOP Instance</w:t>
      </w:r>
      <w:r w:rsidR="00C92513" w:rsidRPr="005B0D53">
        <w:rPr>
          <w:rFonts w:cs="Helvetica"/>
        </w:rPr>
        <w:t xml:space="preserve"> provides the current metadata for the stored instances</w:t>
      </w:r>
      <w:r w:rsidR="00662071">
        <w:rPr>
          <w:rFonts w:cs="Helvetica"/>
        </w:rPr>
        <w:t xml:space="preserve">, and the values in the </w:t>
      </w:r>
      <w:r w:rsidR="00E27487">
        <w:rPr>
          <w:rFonts w:cs="Helvetica"/>
        </w:rPr>
        <w:t xml:space="preserve">Attributes </w:t>
      </w:r>
      <w:r w:rsidR="00662071">
        <w:rPr>
          <w:rFonts w:cs="Helvetica"/>
        </w:rPr>
        <w:t>of the</w:t>
      </w:r>
      <w:r w:rsidR="00662071" w:rsidRPr="00662071">
        <w:rPr>
          <w:rFonts w:cs="Helvetica"/>
        </w:rPr>
        <w:t xml:space="preserve"> </w:t>
      </w:r>
      <w:r w:rsidR="00662071">
        <w:rPr>
          <w:rFonts w:cs="Helvetica"/>
        </w:rPr>
        <w:t xml:space="preserve">Inventory are considered authoritative. Therefore, the producer of the Inventory should ensure that it is created with current values, and the </w:t>
      </w:r>
      <w:r w:rsidR="007B6DCF">
        <w:rPr>
          <w:rFonts w:cs="Helvetica"/>
        </w:rPr>
        <w:t>Item Inventory DateTime</w:t>
      </w:r>
      <w:r w:rsidR="00662071">
        <w:rPr>
          <w:rFonts w:cs="Helvetica"/>
        </w:rPr>
        <w:t xml:space="preserve"> </w:t>
      </w:r>
      <w:r w:rsidR="00662071" w:rsidRPr="00662071">
        <w:rPr>
          <w:rFonts w:cs="Helvetica"/>
        </w:rPr>
        <w:t>(00gg,0Fx5)</w:t>
      </w:r>
      <w:r w:rsidR="00662071">
        <w:rPr>
          <w:rFonts w:cs="Helvetica"/>
        </w:rPr>
        <w:t xml:space="preserve"> records the time at which those values were extracted from the PACS database and were correct.</w:t>
      </w:r>
    </w:p>
    <w:p w14:paraId="670450FB" w14:textId="2239A5C6" w:rsidR="009B724A" w:rsidRDefault="00675EB6" w:rsidP="009B724A">
      <w:pPr>
        <w:pStyle w:val="Heading4"/>
        <w:rPr>
          <w:snapToGrid w:val="0"/>
        </w:rPr>
      </w:pPr>
      <w:bookmarkStart w:id="619" w:name="_XXXX.6.7.1_Original_Attributes"/>
      <w:bookmarkStart w:id="620" w:name="_Toc88042361"/>
      <w:bookmarkEnd w:id="619"/>
      <w:r>
        <w:rPr>
          <w:snapToGrid w:val="0"/>
        </w:rPr>
        <w:t>XXXX.7</w:t>
      </w:r>
      <w:r w:rsidR="00904AEF">
        <w:rPr>
          <w:snapToGrid w:val="0"/>
        </w:rPr>
        <w:t>.9</w:t>
      </w:r>
      <w:r w:rsidR="009B724A">
        <w:rPr>
          <w:snapToGrid w:val="0"/>
        </w:rPr>
        <w:t>.1</w:t>
      </w:r>
      <w:r w:rsidR="009B724A" w:rsidRPr="005B0D53">
        <w:rPr>
          <w:snapToGrid w:val="0"/>
        </w:rPr>
        <w:t xml:space="preserve"> </w:t>
      </w:r>
      <w:r w:rsidR="009B724A" w:rsidRPr="00533EDA">
        <w:rPr>
          <w:rFonts w:cs="Helvetica"/>
        </w:rPr>
        <w:t>Original Attributes Sequence</w:t>
      </w:r>
      <w:bookmarkEnd w:id="620"/>
    </w:p>
    <w:p w14:paraId="6E9C02DC" w14:textId="2B13F49D" w:rsidR="00533EDA" w:rsidRDefault="00533EDA" w:rsidP="00C92513">
      <w:pPr>
        <w:rPr>
          <w:rFonts w:cs="Helvetica"/>
        </w:rPr>
      </w:pPr>
      <w:r>
        <w:rPr>
          <w:rFonts w:cs="Helvetica"/>
        </w:rPr>
        <w:t xml:space="preserve">An optional additional capability is for the Inventory to record the provenance of metadata updates in the </w:t>
      </w:r>
      <w:r w:rsidRPr="00533EDA">
        <w:rPr>
          <w:rFonts w:cs="Helvetica"/>
        </w:rPr>
        <w:t>Original Attributes Sequence</w:t>
      </w:r>
      <w:r>
        <w:rPr>
          <w:rFonts w:cs="Helvetica"/>
        </w:rPr>
        <w:t xml:space="preserve"> </w:t>
      </w:r>
      <w:r w:rsidRPr="00533EDA">
        <w:rPr>
          <w:rFonts w:cs="Helvetica"/>
        </w:rPr>
        <w:t>(0400,0561)</w:t>
      </w:r>
      <w:r>
        <w:rPr>
          <w:rFonts w:cs="Helvetica"/>
        </w:rPr>
        <w:t>.</w:t>
      </w:r>
      <w:r w:rsidR="003B3320">
        <w:rPr>
          <w:rFonts w:cs="Helvetica"/>
        </w:rPr>
        <w:t xml:space="preserve"> While the current correct values are in the </w:t>
      </w:r>
      <w:r w:rsidR="00E27487">
        <w:rPr>
          <w:rFonts w:cs="Helvetica"/>
        </w:rPr>
        <w:t xml:space="preserve">Attributes </w:t>
      </w:r>
      <w:r w:rsidR="003B3320">
        <w:rPr>
          <w:rFonts w:cs="Helvetica"/>
        </w:rPr>
        <w:t>of the Inventorie</w:t>
      </w:r>
      <w:r w:rsidR="00D52EB5">
        <w:rPr>
          <w:rFonts w:cs="Helvetica"/>
        </w:rPr>
        <w:t>d</w:t>
      </w:r>
      <w:r w:rsidR="003B3320">
        <w:rPr>
          <w:rFonts w:cs="Helvetica"/>
        </w:rPr>
        <w:t xml:space="preserve"> Studies Sequence, the </w:t>
      </w:r>
      <w:r w:rsidR="003B3320" w:rsidRPr="00533EDA">
        <w:rPr>
          <w:rFonts w:cs="Helvetica"/>
        </w:rPr>
        <w:t>Original Attributes Sequence</w:t>
      </w:r>
      <w:r w:rsidR="003B3320">
        <w:rPr>
          <w:rFonts w:cs="Helvetica"/>
        </w:rPr>
        <w:t xml:space="preserve"> records the prior (replaced) values</w:t>
      </w:r>
      <w:r w:rsidR="009B724A">
        <w:rPr>
          <w:rFonts w:cs="Helvetica"/>
        </w:rPr>
        <w:t xml:space="preserve">, the </w:t>
      </w:r>
      <w:r w:rsidR="00BB19B4">
        <w:rPr>
          <w:rFonts w:cs="Helvetica"/>
        </w:rPr>
        <w:t>DateTime</w:t>
      </w:r>
      <w:r w:rsidR="009B724A">
        <w:rPr>
          <w:rFonts w:cs="Helvetica"/>
        </w:rPr>
        <w:t xml:space="preserve"> of the change, and the identity of the modifying system.</w:t>
      </w:r>
      <w:r w:rsidR="003B3320">
        <w:rPr>
          <w:rFonts w:cs="Helvetica"/>
        </w:rPr>
        <w:t xml:space="preserve"> </w:t>
      </w:r>
    </w:p>
    <w:p w14:paraId="4DFAF2A3" w14:textId="50C85F00" w:rsidR="00A9268C" w:rsidRDefault="002D271B" w:rsidP="002D271B">
      <w:pPr>
        <w:rPr>
          <w:rFonts w:cs="Helvetica"/>
        </w:rPr>
      </w:pPr>
      <w:r>
        <w:rPr>
          <w:rFonts w:cs="Helvetica"/>
        </w:rPr>
        <w:t xml:space="preserve">In Composite IODs, </w:t>
      </w:r>
      <w:r w:rsidR="00E27487">
        <w:rPr>
          <w:rFonts w:cs="Helvetica"/>
        </w:rPr>
        <w:t xml:space="preserve">Attributes </w:t>
      </w:r>
      <w:r>
        <w:rPr>
          <w:rFonts w:cs="Helvetica"/>
        </w:rPr>
        <w:t>of the Study, Series, and Instance levels are all encoded in the top level data set. The</w:t>
      </w:r>
      <w:r w:rsidRPr="00533EDA">
        <w:rPr>
          <w:rFonts w:cs="Helvetica"/>
        </w:rPr>
        <w:t xml:space="preserve"> Original Attributes Sequence</w:t>
      </w:r>
      <w:r w:rsidRPr="002D271B">
        <w:rPr>
          <w:rFonts w:cs="Helvetica"/>
        </w:rPr>
        <w:t xml:space="preserve"> </w:t>
      </w:r>
      <w:r>
        <w:rPr>
          <w:rFonts w:cs="Helvetica"/>
        </w:rPr>
        <w:t>is defined in the SOP Common Module, and it aggregates all changes at any level</w:t>
      </w:r>
      <w:r w:rsidR="006130FA">
        <w:rPr>
          <w:rFonts w:cs="Helvetica"/>
        </w:rPr>
        <w:t xml:space="preserve"> of the information model</w:t>
      </w:r>
      <w:r>
        <w:rPr>
          <w:rFonts w:cs="Helvetica"/>
        </w:rPr>
        <w:t>. However,</w:t>
      </w:r>
      <w:r w:rsidR="00A9268C">
        <w:rPr>
          <w:rFonts w:cs="Helvetica"/>
        </w:rPr>
        <w:t xml:space="preserve"> </w:t>
      </w:r>
      <w:r w:rsidR="00B771A7">
        <w:rPr>
          <w:rFonts w:cs="Helvetica"/>
        </w:rPr>
        <w:t xml:space="preserve">in the Inventory </w:t>
      </w:r>
      <w:r w:rsidR="0000149C">
        <w:rPr>
          <w:rFonts w:cs="Helvetica"/>
        </w:rPr>
        <w:t xml:space="preserve">IOD </w:t>
      </w:r>
      <w:r>
        <w:rPr>
          <w:rFonts w:cs="Helvetica"/>
        </w:rPr>
        <w:t xml:space="preserve">the </w:t>
      </w:r>
      <w:r w:rsidRPr="00533EDA">
        <w:rPr>
          <w:rFonts w:cs="Helvetica"/>
        </w:rPr>
        <w:t>Original Attributes Sequence</w:t>
      </w:r>
      <w:r>
        <w:rPr>
          <w:rFonts w:cs="Helvetica"/>
        </w:rPr>
        <w:t xml:space="preserve"> </w:t>
      </w:r>
      <w:r w:rsidR="00B771A7">
        <w:rPr>
          <w:rFonts w:cs="Helvetica"/>
        </w:rPr>
        <w:t xml:space="preserve">is </w:t>
      </w:r>
      <w:r w:rsidR="00421830">
        <w:rPr>
          <w:rFonts w:cs="Helvetica"/>
        </w:rPr>
        <w:t xml:space="preserve">defined </w:t>
      </w:r>
      <w:r>
        <w:rPr>
          <w:rFonts w:cs="Helvetica"/>
        </w:rPr>
        <w:t xml:space="preserve">separately </w:t>
      </w:r>
      <w:r w:rsidR="00B771A7">
        <w:rPr>
          <w:rFonts w:cs="Helvetica"/>
        </w:rPr>
        <w:t>at the Study</w:t>
      </w:r>
      <w:r w:rsidR="009E6CA8">
        <w:rPr>
          <w:rFonts w:cs="Helvetica"/>
        </w:rPr>
        <w:t>,</w:t>
      </w:r>
      <w:r w:rsidR="00B771A7">
        <w:rPr>
          <w:rFonts w:cs="Helvetica"/>
        </w:rPr>
        <w:t xml:space="preserve"> </w:t>
      </w:r>
      <w:r w:rsidR="009E6CA8">
        <w:rPr>
          <w:rFonts w:cs="Helvetica"/>
        </w:rPr>
        <w:t xml:space="preserve">Series, and Instance </w:t>
      </w:r>
      <w:r w:rsidR="00B771A7">
        <w:rPr>
          <w:rFonts w:cs="Helvetica"/>
        </w:rPr>
        <w:t>level</w:t>
      </w:r>
      <w:r w:rsidR="009E6CA8">
        <w:rPr>
          <w:rFonts w:cs="Helvetica"/>
        </w:rPr>
        <w:t>s</w:t>
      </w:r>
      <w:r w:rsidR="00B771A7">
        <w:rPr>
          <w:rFonts w:cs="Helvetica"/>
        </w:rPr>
        <w:t xml:space="preserve">, </w:t>
      </w:r>
      <w:r>
        <w:rPr>
          <w:rFonts w:cs="Helvetica"/>
        </w:rPr>
        <w:t>so that it can</w:t>
      </w:r>
      <w:r w:rsidR="00B771A7">
        <w:rPr>
          <w:rFonts w:cs="Helvetica"/>
        </w:rPr>
        <w:t xml:space="preserve"> record updates </w:t>
      </w:r>
      <w:r w:rsidR="003D0AFF">
        <w:rPr>
          <w:rFonts w:cs="Helvetica"/>
        </w:rPr>
        <w:t>at</w:t>
      </w:r>
      <w:r w:rsidR="00B771A7">
        <w:rPr>
          <w:rFonts w:cs="Helvetica"/>
        </w:rPr>
        <w:t xml:space="preserve"> the </w:t>
      </w:r>
      <w:r w:rsidR="003D0AFF">
        <w:rPr>
          <w:rFonts w:cs="Helvetica"/>
        </w:rPr>
        <w:t xml:space="preserve">higher levels without needing to replicate into the records for each referenced </w:t>
      </w:r>
      <w:r w:rsidR="00E27487">
        <w:rPr>
          <w:rFonts w:cs="Helvetica"/>
        </w:rPr>
        <w:t>Instance</w:t>
      </w:r>
      <w:r w:rsidR="00B771A7">
        <w:rPr>
          <w:rFonts w:cs="Helvetica"/>
        </w:rPr>
        <w:t xml:space="preserve">. </w:t>
      </w:r>
    </w:p>
    <w:p w14:paraId="2EAF71E3" w14:textId="6C281595" w:rsidR="009B724A" w:rsidRDefault="009B724A" w:rsidP="00C92513">
      <w:pPr>
        <w:rPr>
          <w:rFonts w:cs="Helvetica"/>
        </w:rPr>
      </w:pPr>
      <w:r>
        <w:rPr>
          <w:rFonts w:cs="Helvetica"/>
        </w:rPr>
        <w:t xml:space="preserve">As an example, </w:t>
      </w:r>
      <w:r w:rsidR="00BE558B">
        <w:rPr>
          <w:rFonts w:cs="Helvetica"/>
        </w:rPr>
        <w:t xml:space="preserve">Table </w:t>
      </w:r>
      <w:r w:rsidR="00675EB6">
        <w:rPr>
          <w:rFonts w:cs="Helvetica"/>
        </w:rPr>
        <w:t>XXXX.7</w:t>
      </w:r>
      <w:r w:rsidR="00BE558B">
        <w:rPr>
          <w:rFonts w:cs="Helvetica"/>
        </w:rPr>
        <w:t>-</w:t>
      </w:r>
      <w:r w:rsidR="002E3E7B">
        <w:rPr>
          <w:rFonts w:cs="Helvetica"/>
        </w:rPr>
        <w:t>2</w:t>
      </w:r>
      <w:r w:rsidR="00BE558B">
        <w:rPr>
          <w:rFonts w:cs="Helvetica"/>
        </w:rPr>
        <w:t xml:space="preserve"> shows what</w:t>
      </w:r>
      <w:r>
        <w:rPr>
          <w:rFonts w:cs="Helvetica"/>
        </w:rPr>
        <w:t xml:space="preserve"> would be a portion of an Inventory SOP Instance for a study where the </w:t>
      </w:r>
      <w:r w:rsidR="00C1541A">
        <w:rPr>
          <w:rFonts w:cs="Helvetica"/>
        </w:rPr>
        <w:t xml:space="preserve">Patient’s Name </w:t>
      </w:r>
      <w:r>
        <w:rPr>
          <w:rFonts w:cs="Helvetica"/>
        </w:rPr>
        <w:t>was updated</w:t>
      </w:r>
      <w:r w:rsidR="00A9268C">
        <w:rPr>
          <w:rFonts w:cs="Helvetica"/>
        </w:rPr>
        <w:t xml:space="preserve"> based on a master patient index</w:t>
      </w:r>
      <w:r w:rsidR="009E6CA8">
        <w:rPr>
          <w:rFonts w:cs="Helvetica"/>
        </w:rPr>
        <w:t xml:space="preserve">, and one series was updated with a Body Part Examined that had been missing in the data </w:t>
      </w:r>
      <w:r w:rsidR="006130FA">
        <w:rPr>
          <w:rFonts w:cs="Helvetica"/>
        </w:rPr>
        <w:t xml:space="preserve">received </w:t>
      </w:r>
      <w:r w:rsidR="009E6CA8">
        <w:rPr>
          <w:rFonts w:cs="Helvetica"/>
        </w:rPr>
        <w:t>from the modality</w:t>
      </w:r>
      <w:r>
        <w:rPr>
          <w:rFonts w:cs="Helvetica"/>
        </w:rPr>
        <w:t>.</w:t>
      </w:r>
    </w:p>
    <w:p w14:paraId="0770E85F" w14:textId="7E8D00AB" w:rsidR="00BE558B" w:rsidRPr="00BE558B" w:rsidRDefault="00BE558B" w:rsidP="00C1541A">
      <w:pPr>
        <w:keepNext/>
        <w:jc w:val="center"/>
        <w:rPr>
          <w:rFonts w:ascii="Arial" w:hAnsi="Arial" w:cs="Arial"/>
          <w:b/>
          <w:bCs/>
          <w:color w:val="000000"/>
          <w:sz w:val="21"/>
          <w:szCs w:val="21"/>
          <w:lang w:bidi="he-IL"/>
        </w:rPr>
      </w:pPr>
      <w:r>
        <w:rPr>
          <w:rFonts w:ascii="Arial" w:hAnsi="Arial" w:cs="Arial"/>
          <w:b/>
          <w:bCs/>
          <w:color w:val="000000"/>
          <w:sz w:val="21"/>
          <w:szCs w:val="21"/>
          <w:lang w:bidi="he-IL"/>
        </w:rPr>
        <w:lastRenderedPageBreak/>
        <w:t xml:space="preserve">Table </w:t>
      </w:r>
      <w:r w:rsidR="00675EB6">
        <w:rPr>
          <w:rFonts w:ascii="Arial" w:hAnsi="Arial" w:cs="Arial"/>
          <w:b/>
          <w:bCs/>
          <w:color w:val="000000"/>
          <w:sz w:val="21"/>
          <w:szCs w:val="21"/>
          <w:lang w:bidi="he-IL"/>
        </w:rPr>
        <w:t>XXXX.7</w:t>
      </w:r>
      <w:r>
        <w:rPr>
          <w:rFonts w:ascii="Arial" w:hAnsi="Arial" w:cs="Arial"/>
          <w:b/>
          <w:bCs/>
          <w:color w:val="000000"/>
          <w:sz w:val="21"/>
          <w:szCs w:val="21"/>
          <w:lang w:bidi="he-IL"/>
        </w:rPr>
        <w:t>-</w:t>
      </w:r>
      <w:r w:rsidR="002E3E7B">
        <w:rPr>
          <w:rFonts w:ascii="Arial" w:hAnsi="Arial" w:cs="Arial"/>
          <w:b/>
          <w:bCs/>
          <w:color w:val="000000"/>
          <w:sz w:val="21"/>
          <w:szCs w:val="21"/>
          <w:lang w:bidi="he-IL"/>
        </w:rPr>
        <w:t>2</w:t>
      </w:r>
      <w:r>
        <w:rPr>
          <w:rFonts w:ascii="Arial" w:hAnsi="Arial" w:cs="Arial"/>
          <w:b/>
          <w:bCs/>
          <w:color w:val="000000"/>
          <w:sz w:val="21"/>
          <w:szCs w:val="21"/>
          <w:lang w:bidi="he-IL"/>
        </w:rPr>
        <w:t xml:space="preserve">. Example Updated Study Record with </w:t>
      </w:r>
      <w:r w:rsidRPr="00BE558B">
        <w:rPr>
          <w:rFonts w:ascii="Arial" w:hAnsi="Arial" w:cs="Arial"/>
          <w:b/>
          <w:bCs/>
          <w:color w:val="000000"/>
          <w:sz w:val="21"/>
          <w:szCs w:val="21"/>
          <w:lang w:bidi="he-IL"/>
        </w:rPr>
        <w:t>Original Attributes Sequence</w:t>
      </w:r>
      <w:r>
        <w:rPr>
          <w:rFonts w:ascii="Arial" w:hAnsi="Arial" w:cs="Arial"/>
          <w:b/>
          <w:bCs/>
          <w:color w:val="000000"/>
          <w:sz w:val="21"/>
          <w:szCs w:val="21"/>
          <w:lang w:bidi="he-IL"/>
        </w:rPr>
        <w:t>s</w:t>
      </w:r>
    </w:p>
    <w:tbl>
      <w:tblPr>
        <w:tblStyle w:val="TableGrid1"/>
        <w:tblW w:w="9805" w:type="dxa"/>
        <w:tblCellMar>
          <w:top w:w="43" w:type="dxa"/>
          <w:bottom w:w="43" w:type="dxa"/>
        </w:tblCellMar>
        <w:tblLook w:val="06A0" w:firstRow="1" w:lastRow="0" w:firstColumn="1" w:lastColumn="0" w:noHBand="1" w:noVBand="1"/>
      </w:tblPr>
      <w:tblGrid>
        <w:gridCol w:w="3865"/>
        <w:gridCol w:w="1328"/>
        <w:gridCol w:w="505"/>
        <w:gridCol w:w="2397"/>
        <w:gridCol w:w="1710"/>
      </w:tblGrid>
      <w:tr w:rsidR="000B4980" w:rsidRPr="00002BCE" w14:paraId="3F9862A8" w14:textId="2CFBDE65" w:rsidTr="00582CB2">
        <w:trPr>
          <w:trHeight w:val="144"/>
          <w:tblHeader/>
        </w:trPr>
        <w:tc>
          <w:tcPr>
            <w:tcW w:w="3865" w:type="dxa"/>
            <w:hideMark/>
          </w:tcPr>
          <w:p w14:paraId="43FFB28A" w14:textId="77777777" w:rsidR="000B4980" w:rsidRPr="00002BCE" w:rsidRDefault="000B4980" w:rsidP="00C1541A">
            <w:pPr>
              <w:pStyle w:val="NormalWeb"/>
              <w:keepNext/>
              <w:spacing w:after="0" w:afterAutospacing="0"/>
              <w:jc w:val="center"/>
              <w:rPr>
                <w:rFonts w:ascii="Helvetica" w:hAnsi="Helvetica" w:cs="Helvetica"/>
                <w:b/>
                <w:bCs/>
                <w:color w:val="000000"/>
                <w:sz w:val="20"/>
                <w:szCs w:val="20"/>
              </w:rPr>
            </w:pPr>
            <w:r w:rsidRPr="00002BCE">
              <w:rPr>
                <w:rStyle w:val="Strong"/>
                <w:rFonts w:ascii="Helvetica" w:hAnsi="Helvetica" w:cs="Helvetica"/>
                <w:color w:val="000000"/>
                <w:sz w:val="20"/>
                <w:szCs w:val="20"/>
              </w:rPr>
              <w:t>Attribute</w:t>
            </w:r>
          </w:p>
        </w:tc>
        <w:tc>
          <w:tcPr>
            <w:tcW w:w="1328" w:type="dxa"/>
            <w:hideMark/>
          </w:tcPr>
          <w:p w14:paraId="43713797" w14:textId="77777777" w:rsidR="000B4980" w:rsidRPr="00002BCE" w:rsidRDefault="000B4980" w:rsidP="00C1541A">
            <w:pPr>
              <w:pStyle w:val="NormalWeb"/>
              <w:keepNext/>
              <w:spacing w:after="0" w:afterAutospacing="0"/>
              <w:jc w:val="center"/>
              <w:rPr>
                <w:rFonts w:ascii="Helvetica" w:hAnsi="Helvetica" w:cs="Helvetica"/>
                <w:b/>
                <w:bCs/>
                <w:color w:val="000000"/>
                <w:sz w:val="20"/>
                <w:szCs w:val="20"/>
              </w:rPr>
            </w:pPr>
            <w:r w:rsidRPr="00002BCE">
              <w:rPr>
                <w:rStyle w:val="Strong"/>
                <w:rFonts w:ascii="Helvetica" w:hAnsi="Helvetica" w:cs="Helvetica"/>
                <w:color w:val="000000"/>
                <w:sz w:val="20"/>
                <w:szCs w:val="20"/>
              </w:rPr>
              <w:t>Tag</w:t>
            </w:r>
          </w:p>
        </w:tc>
        <w:tc>
          <w:tcPr>
            <w:tcW w:w="505" w:type="dxa"/>
            <w:hideMark/>
          </w:tcPr>
          <w:p w14:paraId="696E856D" w14:textId="77777777" w:rsidR="000B4980" w:rsidRPr="00002BCE" w:rsidRDefault="000B4980" w:rsidP="00C1541A">
            <w:pPr>
              <w:pStyle w:val="NormalWeb"/>
              <w:keepNext/>
              <w:spacing w:after="0" w:afterAutospacing="0"/>
              <w:jc w:val="center"/>
              <w:rPr>
                <w:rFonts w:ascii="Helvetica" w:hAnsi="Helvetica" w:cs="Helvetica"/>
                <w:b/>
                <w:bCs/>
                <w:color w:val="000000"/>
                <w:sz w:val="20"/>
                <w:szCs w:val="20"/>
              </w:rPr>
            </w:pPr>
            <w:r w:rsidRPr="00002BCE">
              <w:rPr>
                <w:rStyle w:val="Strong"/>
                <w:rFonts w:ascii="Helvetica" w:hAnsi="Helvetica" w:cs="Helvetica"/>
                <w:color w:val="000000"/>
                <w:sz w:val="20"/>
                <w:szCs w:val="20"/>
              </w:rPr>
              <w:t>VR</w:t>
            </w:r>
          </w:p>
        </w:tc>
        <w:tc>
          <w:tcPr>
            <w:tcW w:w="2397" w:type="dxa"/>
            <w:hideMark/>
          </w:tcPr>
          <w:p w14:paraId="6A043CAB" w14:textId="77777777" w:rsidR="000B4980" w:rsidRPr="00002BCE" w:rsidRDefault="000B4980" w:rsidP="00C1541A">
            <w:pPr>
              <w:pStyle w:val="NormalWeb"/>
              <w:keepNext/>
              <w:spacing w:after="0" w:afterAutospacing="0"/>
              <w:jc w:val="center"/>
              <w:rPr>
                <w:rFonts w:ascii="Helvetica" w:hAnsi="Helvetica" w:cs="Helvetica"/>
                <w:b/>
                <w:bCs/>
                <w:color w:val="000000"/>
                <w:sz w:val="20"/>
                <w:szCs w:val="20"/>
              </w:rPr>
            </w:pPr>
            <w:r w:rsidRPr="00002BCE">
              <w:rPr>
                <w:rStyle w:val="Strong"/>
                <w:rFonts w:ascii="Helvetica" w:hAnsi="Helvetica" w:cs="Helvetica"/>
                <w:color w:val="000000"/>
                <w:sz w:val="20"/>
                <w:szCs w:val="20"/>
              </w:rPr>
              <w:t>Value</w:t>
            </w:r>
          </w:p>
        </w:tc>
        <w:tc>
          <w:tcPr>
            <w:tcW w:w="1710" w:type="dxa"/>
          </w:tcPr>
          <w:p w14:paraId="558F8635" w14:textId="6A1236B6" w:rsidR="000B4980" w:rsidRPr="00A9268C" w:rsidRDefault="000B4980" w:rsidP="00C1541A">
            <w:pPr>
              <w:pStyle w:val="NormalWeb"/>
              <w:keepNext/>
              <w:spacing w:after="0" w:afterAutospacing="0"/>
              <w:jc w:val="center"/>
              <w:rPr>
                <w:rStyle w:val="Strong"/>
                <w:rFonts w:ascii="Helvetica" w:hAnsi="Helvetica" w:cs="Helvetica"/>
                <w:color w:val="000000"/>
                <w:sz w:val="20"/>
                <w:szCs w:val="20"/>
              </w:rPr>
            </w:pPr>
            <w:r w:rsidRPr="00A9268C">
              <w:rPr>
                <w:rStyle w:val="Strong"/>
                <w:rFonts w:ascii="Helvetica" w:hAnsi="Helvetica" w:cs="Helvetica"/>
                <w:color w:val="000000"/>
                <w:sz w:val="20"/>
                <w:szCs w:val="20"/>
              </w:rPr>
              <w:t>Comment</w:t>
            </w:r>
          </w:p>
        </w:tc>
      </w:tr>
      <w:tr w:rsidR="000B4980" w:rsidRPr="00002BCE" w14:paraId="37634BB4" w14:textId="7E1C7DF6" w:rsidTr="00582CB2">
        <w:trPr>
          <w:trHeight w:val="20"/>
        </w:trPr>
        <w:tc>
          <w:tcPr>
            <w:tcW w:w="3865" w:type="dxa"/>
          </w:tcPr>
          <w:p w14:paraId="66CC37F3" w14:textId="2AC6AC22" w:rsidR="000B4980" w:rsidRPr="00002BCE" w:rsidRDefault="000B4980" w:rsidP="00C1541A">
            <w:pPr>
              <w:pStyle w:val="NormalWeb"/>
              <w:keepNext/>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w:t>
            </w:r>
          </w:p>
        </w:tc>
        <w:tc>
          <w:tcPr>
            <w:tcW w:w="1328" w:type="dxa"/>
          </w:tcPr>
          <w:p w14:paraId="438B63C2" w14:textId="011355EA" w:rsidR="000B4980" w:rsidRPr="00002BCE" w:rsidRDefault="000B4980" w:rsidP="00C1541A">
            <w:pPr>
              <w:pStyle w:val="NormalWeb"/>
              <w:keepNext/>
              <w:spacing w:before="0" w:beforeAutospacing="0" w:after="0" w:afterAutospacing="0"/>
              <w:jc w:val="center"/>
              <w:rPr>
                <w:rFonts w:ascii="Helvetica" w:hAnsi="Helvetica" w:cs="Helvetica"/>
                <w:color w:val="000000"/>
                <w:sz w:val="20"/>
                <w:szCs w:val="20"/>
              </w:rPr>
            </w:pPr>
          </w:p>
        </w:tc>
        <w:tc>
          <w:tcPr>
            <w:tcW w:w="505" w:type="dxa"/>
          </w:tcPr>
          <w:p w14:paraId="557ED454" w14:textId="203735B0" w:rsidR="000B4980" w:rsidRPr="00002BCE" w:rsidRDefault="000B4980" w:rsidP="00C1541A">
            <w:pPr>
              <w:pStyle w:val="NormalWeb"/>
              <w:keepNext/>
              <w:spacing w:before="0" w:beforeAutospacing="0" w:after="0" w:afterAutospacing="0"/>
              <w:rPr>
                <w:rFonts w:ascii="Helvetica" w:hAnsi="Helvetica" w:cs="Helvetica"/>
                <w:color w:val="000000"/>
                <w:sz w:val="20"/>
                <w:szCs w:val="20"/>
              </w:rPr>
            </w:pPr>
          </w:p>
        </w:tc>
        <w:tc>
          <w:tcPr>
            <w:tcW w:w="2397" w:type="dxa"/>
            <w:hideMark/>
          </w:tcPr>
          <w:p w14:paraId="2BB41A57" w14:textId="77777777" w:rsidR="000B4980" w:rsidRPr="00002BCE" w:rsidRDefault="000B4980" w:rsidP="00C1541A">
            <w:pPr>
              <w:keepNext/>
              <w:spacing w:after="0"/>
              <w:rPr>
                <w:rFonts w:cs="Helvetica"/>
                <w:color w:val="000000"/>
                <w:sz w:val="20"/>
                <w:szCs w:val="20"/>
              </w:rPr>
            </w:pPr>
          </w:p>
        </w:tc>
        <w:tc>
          <w:tcPr>
            <w:tcW w:w="1710" w:type="dxa"/>
          </w:tcPr>
          <w:p w14:paraId="261936FC" w14:textId="77777777" w:rsidR="000B4980" w:rsidRPr="00A9268C" w:rsidRDefault="000B4980" w:rsidP="00C1541A">
            <w:pPr>
              <w:keepNext/>
              <w:spacing w:after="0"/>
              <w:rPr>
                <w:rFonts w:cs="Helvetica"/>
                <w:color w:val="000000"/>
                <w:sz w:val="20"/>
                <w:szCs w:val="20"/>
              </w:rPr>
            </w:pPr>
          </w:p>
        </w:tc>
      </w:tr>
      <w:tr w:rsidR="000B4980" w:rsidRPr="00002BCE" w14:paraId="701F651F" w14:textId="305F3BB0" w:rsidTr="00582CB2">
        <w:trPr>
          <w:trHeight w:val="20"/>
        </w:trPr>
        <w:tc>
          <w:tcPr>
            <w:tcW w:w="3865" w:type="dxa"/>
            <w:hideMark/>
          </w:tcPr>
          <w:p w14:paraId="23340799" w14:textId="0E6A4868" w:rsidR="000B4980" w:rsidRPr="00002BCE" w:rsidRDefault="000B4980" w:rsidP="00C1541A">
            <w:pPr>
              <w:pStyle w:val="NormalWeb"/>
              <w:keepNext/>
              <w:spacing w:before="0" w:beforeAutospacing="0" w:after="0" w:afterAutospacing="0"/>
              <w:rPr>
                <w:rFonts w:ascii="Helvetica" w:hAnsi="Helvetica" w:cs="Helvetica"/>
                <w:color w:val="000000"/>
                <w:sz w:val="20"/>
                <w:szCs w:val="20"/>
              </w:rPr>
            </w:pPr>
            <w:r w:rsidRPr="00002BCE">
              <w:rPr>
                <w:rFonts w:ascii="Helvetica" w:hAnsi="Helvetica" w:cs="Helvetica"/>
                <w:sz w:val="20"/>
                <w:szCs w:val="20"/>
              </w:rPr>
              <w:t>Inventoried Studies Sequence</w:t>
            </w:r>
          </w:p>
        </w:tc>
        <w:tc>
          <w:tcPr>
            <w:tcW w:w="1328" w:type="dxa"/>
            <w:hideMark/>
          </w:tcPr>
          <w:p w14:paraId="1E143C8B" w14:textId="278BA5A0" w:rsidR="000B4980" w:rsidRPr="00002BCE" w:rsidRDefault="000B4980" w:rsidP="00C1541A">
            <w:pPr>
              <w:pStyle w:val="NormalWeb"/>
              <w:keepNext/>
              <w:spacing w:before="0" w:beforeAutospacing="0" w:after="0" w:afterAutospacing="0"/>
              <w:jc w:val="center"/>
              <w:rPr>
                <w:rFonts w:ascii="Helvetica" w:hAnsi="Helvetica" w:cs="Helvetica"/>
                <w:color w:val="000000"/>
                <w:sz w:val="20"/>
                <w:szCs w:val="20"/>
              </w:rPr>
            </w:pPr>
            <w:r w:rsidRPr="00002BCE">
              <w:rPr>
                <w:rFonts w:ascii="Helvetica" w:hAnsi="Helvetica" w:cs="Helvetica"/>
                <w:color w:val="000000"/>
                <w:sz w:val="20"/>
                <w:szCs w:val="20"/>
              </w:rPr>
              <w:t>(0400,06x1)</w:t>
            </w:r>
          </w:p>
        </w:tc>
        <w:tc>
          <w:tcPr>
            <w:tcW w:w="505" w:type="dxa"/>
            <w:hideMark/>
          </w:tcPr>
          <w:p w14:paraId="096370AC" w14:textId="77777777" w:rsidR="000B4980" w:rsidRPr="00002BCE" w:rsidRDefault="000B4980" w:rsidP="00C1541A">
            <w:pPr>
              <w:pStyle w:val="NormalWeb"/>
              <w:keepNext/>
              <w:spacing w:before="0" w:beforeAutospacing="0" w:after="0" w:afterAutospacing="0"/>
              <w:rPr>
                <w:rFonts w:ascii="Helvetica" w:hAnsi="Helvetica" w:cs="Helvetica"/>
                <w:color w:val="000000"/>
                <w:sz w:val="20"/>
                <w:szCs w:val="20"/>
              </w:rPr>
            </w:pPr>
            <w:r w:rsidRPr="00002BCE">
              <w:rPr>
                <w:rFonts w:ascii="Helvetica" w:hAnsi="Helvetica" w:cs="Helvetica"/>
                <w:color w:val="000000"/>
                <w:sz w:val="20"/>
                <w:szCs w:val="20"/>
              </w:rPr>
              <w:t>SQ</w:t>
            </w:r>
          </w:p>
        </w:tc>
        <w:tc>
          <w:tcPr>
            <w:tcW w:w="2397" w:type="dxa"/>
            <w:hideMark/>
          </w:tcPr>
          <w:p w14:paraId="08EFBC81" w14:textId="17D941D4" w:rsidR="000B4980" w:rsidRPr="00002BCE" w:rsidRDefault="000B4980" w:rsidP="00C1541A">
            <w:pPr>
              <w:keepNext/>
              <w:spacing w:after="0"/>
              <w:rPr>
                <w:rFonts w:cs="Helvetica"/>
                <w:color w:val="000000"/>
                <w:sz w:val="20"/>
                <w:szCs w:val="20"/>
              </w:rPr>
            </w:pPr>
          </w:p>
        </w:tc>
        <w:tc>
          <w:tcPr>
            <w:tcW w:w="1710" w:type="dxa"/>
          </w:tcPr>
          <w:p w14:paraId="5081961E" w14:textId="77777777" w:rsidR="000B4980" w:rsidRPr="00A9268C" w:rsidRDefault="000B4980" w:rsidP="00C1541A">
            <w:pPr>
              <w:keepNext/>
              <w:spacing w:after="0"/>
              <w:rPr>
                <w:rFonts w:cs="Helvetica"/>
                <w:color w:val="000000"/>
                <w:sz w:val="20"/>
                <w:szCs w:val="20"/>
              </w:rPr>
            </w:pPr>
          </w:p>
        </w:tc>
      </w:tr>
      <w:tr w:rsidR="00F24574" w:rsidRPr="00002BCE" w14:paraId="3540D27C" w14:textId="77777777" w:rsidTr="00582CB2">
        <w:trPr>
          <w:trHeight w:val="20"/>
        </w:trPr>
        <w:tc>
          <w:tcPr>
            <w:tcW w:w="3865" w:type="dxa"/>
          </w:tcPr>
          <w:p w14:paraId="04272F3E" w14:textId="77777777" w:rsidR="00F24574" w:rsidRPr="009911AF" w:rsidRDefault="00F24574" w:rsidP="008726FC">
            <w:pPr>
              <w:tabs>
                <w:tab w:val="clear" w:pos="720"/>
              </w:tabs>
              <w:overflowPunct/>
              <w:autoSpaceDE/>
              <w:autoSpaceDN/>
              <w:adjustRightInd/>
              <w:spacing w:after="0"/>
              <w:textAlignment w:val="auto"/>
              <w:rPr>
                <w:rFonts w:eastAsia="Times New Roman" w:cs="Helvetica"/>
                <w:sz w:val="20"/>
                <w:szCs w:val="20"/>
                <w:lang w:bidi="ar-SA"/>
              </w:rPr>
            </w:pPr>
            <w:r w:rsidRPr="005B0D53">
              <w:rPr>
                <w:rFonts w:cs="Helvetica"/>
                <w:color w:val="000000"/>
                <w:sz w:val="20"/>
                <w:szCs w:val="20"/>
              </w:rPr>
              <w:t>&gt;Study Date</w:t>
            </w:r>
          </w:p>
        </w:tc>
        <w:tc>
          <w:tcPr>
            <w:tcW w:w="1328" w:type="dxa"/>
          </w:tcPr>
          <w:p w14:paraId="6E4C03CF" w14:textId="77777777" w:rsidR="00F24574" w:rsidRPr="009911AF" w:rsidRDefault="00F24574" w:rsidP="00BD37D4">
            <w:pPr>
              <w:tabs>
                <w:tab w:val="clear" w:pos="720"/>
              </w:tabs>
              <w:overflowPunct/>
              <w:autoSpaceDE/>
              <w:autoSpaceDN/>
              <w:adjustRightInd/>
              <w:spacing w:after="0"/>
              <w:jc w:val="center"/>
              <w:textAlignment w:val="auto"/>
              <w:rPr>
                <w:rFonts w:eastAsia="Times New Roman" w:cs="Helvetica"/>
                <w:color w:val="000000"/>
                <w:sz w:val="20"/>
                <w:szCs w:val="20"/>
                <w:lang w:bidi="ar-SA"/>
              </w:rPr>
            </w:pPr>
            <w:r w:rsidRPr="005B0D53">
              <w:rPr>
                <w:rFonts w:cs="Helvetica"/>
                <w:color w:val="000000"/>
                <w:sz w:val="20"/>
                <w:szCs w:val="20"/>
              </w:rPr>
              <w:t>(0008,0020)</w:t>
            </w:r>
          </w:p>
        </w:tc>
        <w:tc>
          <w:tcPr>
            <w:tcW w:w="505" w:type="dxa"/>
          </w:tcPr>
          <w:p w14:paraId="753B156E" w14:textId="0BC81562" w:rsidR="00F24574" w:rsidRPr="00002BCE" w:rsidRDefault="00F24574" w:rsidP="008726FC">
            <w:pPr>
              <w:pStyle w:val="NormalWeb"/>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DA</w:t>
            </w:r>
          </w:p>
        </w:tc>
        <w:tc>
          <w:tcPr>
            <w:tcW w:w="2397" w:type="dxa"/>
          </w:tcPr>
          <w:p w14:paraId="76B21944" w14:textId="5419652F" w:rsidR="00F24574" w:rsidRPr="00002BCE" w:rsidRDefault="00F24574" w:rsidP="008726FC">
            <w:pPr>
              <w:spacing w:after="0"/>
              <w:rPr>
                <w:rFonts w:cs="Helvetica"/>
                <w:color w:val="000000"/>
              </w:rPr>
            </w:pPr>
            <w:r w:rsidRPr="00002BCE">
              <w:rPr>
                <w:rFonts w:cs="Helvetica"/>
                <w:color w:val="000000"/>
                <w:sz w:val="20"/>
                <w:szCs w:val="20"/>
              </w:rPr>
              <w:t>2019050</w:t>
            </w:r>
            <w:r>
              <w:rPr>
                <w:rFonts w:cs="Helvetica"/>
                <w:color w:val="000000"/>
                <w:sz w:val="20"/>
                <w:szCs w:val="20"/>
              </w:rPr>
              <w:t>6</w:t>
            </w:r>
          </w:p>
        </w:tc>
        <w:tc>
          <w:tcPr>
            <w:tcW w:w="1710" w:type="dxa"/>
          </w:tcPr>
          <w:p w14:paraId="29802CBB" w14:textId="77777777" w:rsidR="00F24574" w:rsidRPr="00A9268C" w:rsidRDefault="00F24574" w:rsidP="008726FC">
            <w:pPr>
              <w:spacing w:after="0"/>
              <w:rPr>
                <w:rFonts w:cs="Helvetica"/>
                <w:color w:val="000000"/>
              </w:rPr>
            </w:pPr>
          </w:p>
        </w:tc>
      </w:tr>
      <w:tr w:rsidR="00F24574" w:rsidRPr="00002BCE" w14:paraId="038BB403" w14:textId="77777777" w:rsidTr="00582CB2">
        <w:trPr>
          <w:trHeight w:val="20"/>
        </w:trPr>
        <w:tc>
          <w:tcPr>
            <w:tcW w:w="3865" w:type="dxa"/>
          </w:tcPr>
          <w:p w14:paraId="2CD69A82" w14:textId="77777777" w:rsidR="00F24574" w:rsidRPr="00002BCE" w:rsidRDefault="00F24574" w:rsidP="008726FC">
            <w:pPr>
              <w:pStyle w:val="NormalWeb"/>
              <w:spacing w:before="0" w:beforeAutospacing="0" w:after="0" w:afterAutospacing="0"/>
              <w:rPr>
                <w:rFonts w:ascii="Helvetica" w:hAnsi="Helvetica" w:cs="Helvetica"/>
                <w:sz w:val="20"/>
                <w:szCs w:val="20"/>
              </w:rPr>
            </w:pPr>
            <w:r>
              <w:rPr>
                <w:rFonts w:ascii="Helvetica" w:hAnsi="Helvetica" w:cs="Helvetica"/>
                <w:sz w:val="20"/>
                <w:szCs w:val="20"/>
              </w:rPr>
              <w:t>&gt;…</w:t>
            </w:r>
          </w:p>
        </w:tc>
        <w:tc>
          <w:tcPr>
            <w:tcW w:w="1328" w:type="dxa"/>
          </w:tcPr>
          <w:p w14:paraId="3FF237B5" w14:textId="77777777" w:rsidR="00F24574" w:rsidRPr="00002BCE" w:rsidRDefault="00F24574" w:rsidP="00BD37D4">
            <w:pPr>
              <w:pStyle w:val="NormalWeb"/>
              <w:spacing w:before="0" w:beforeAutospacing="0" w:after="0" w:afterAutospacing="0"/>
              <w:jc w:val="center"/>
              <w:rPr>
                <w:rFonts w:ascii="Helvetica" w:hAnsi="Helvetica" w:cs="Helvetica"/>
                <w:sz w:val="20"/>
                <w:szCs w:val="20"/>
              </w:rPr>
            </w:pPr>
          </w:p>
        </w:tc>
        <w:tc>
          <w:tcPr>
            <w:tcW w:w="505" w:type="dxa"/>
          </w:tcPr>
          <w:p w14:paraId="4A4FE35C" w14:textId="77777777" w:rsidR="00F24574" w:rsidRPr="00002BCE" w:rsidRDefault="00F24574" w:rsidP="008726FC">
            <w:pPr>
              <w:pStyle w:val="NormalWeb"/>
              <w:spacing w:before="0" w:beforeAutospacing="0" w:after="0" w:afterAutospacing="0"/>
              <w:rPr>
                <w:rFonts w:ascii="Helvetica" w:hAnsi="Helvetica" w:cs="Helvetica"/>
                <w:color w:val="000000"/>
                <w:sz w:val="20"/>
                <w:szCs w:val="20"/>
              </w:rPr>
            </w:pPr>
          </w:p>
        </w:tc>
        <w:tc>
          <w:tcPr>
            <w:tcW w:w="2397" w:type="dxa"/>
          </w:tcPr>
          <w:p w14:paraId="75D21AA2" w14:textId="77777777" w:rsidR="00F24574" w:rsidRPr="00002BCE" w:rsidRDefault="00F24574" w:rsidP="008726FC">
            <w:pPr>
              <w:spacing w:after="0"/>
              <w:rPr>
                <w:rFonts w:cs="Helvetica"/>
                <w:color w:val="000000"/>
                <w:sz w:val="20"/>
                <w:szCs w:val="20"/>
              </w:rPr>
            </w:pPr>
          </w:p>
        </w:tc>
        <w:tc>
          <w:tcPr>
            <w:tcW w:w="1710" w:type="dxa"/>
          </w:tcPr>
          <w:p w14:paraId="1854AD5E" w14:textId="77777777" w:rsidR="00F24574" w:rsidRPr="00A9268C" w:rsidRDefault="00F24574" w:rsidP="008726FC">
            <w:pPr>
              <w:spacing w:after="0"/>
              <w:rPr>
                <w:rFonts w:cs="Helvetica"/>
                <w:color w:val="000000"/>
                <w:sz w:val="20"/>
                <w:szCs w:val="20"/>
              </w:rPr>
            </w:pPr>
          </w:p>
        </w:tc>
      </w:tr>
      <w:tr w:rsidR="009911AF" w:rsidRPr="00002BCE" w14:paraId="1647F048" w14:textId="77777777" w:rsidTr="00582CB2">
        <w:trPr>
          <w:trHeight w:val="20"/>
        </w:trPr>
        <w:tc>
          <w:tcPr>
            <w:tcW w:w="3865" w:type="dxa"/>
          </w:tcPr>
          <w:p w14:paraId="198E4752" w14:textId="77777777" w:rsidR="009911AF" w:rsidRPr="00002BCE" w:rsidRDefault="009911AF" w:rsidP="008726FC">
            <w:pPr>
              <w:pStyle w:val="NormalWeb"/>
              <w:spacing w:before="0" w:beforeAutospacing="0" w:after="0" w:afterAutospacing="0"/>
              <w:rPr>
                <w:rFonts w:ascii="Helvetica" w:hAnsi="Helvetica" w:cs="Helvetica"/>
                <w:sz w:val="20"/>
                <w:szCs w:val="20"/>
              </w:rPr>
            </w:pPr>
            <w:r>
              <w:rPr>
                <w:rFonts w:ascii="Helvetica" w:hAnsi="Helvetica" w:cs="Helvetica"/>
                <w:color w:val="000000"/>
                <w:sz w:val="20"/>
                <w:szCs w:val="20"/>
              </w:rPr>
              <w:t>&gt;</w:t>
            </w:r>
            <w:r w:rsidRPr="00002BCE">
              <w:rPr>
                <w:rFonts w:ascii="Helvetica" w:hAnsi="Helvetica" w:cs="Helvetica"/>
                <w:color w:val="000000"/>
                <w:sz w:val="20"/>
                <w:szCs w:val="20"/>
              </w:rPr>
              <w:t>Patient’s Name</w:t>
            </w:r>
          </w:p>
        </w:tc>
        <w:tc>
          <w:tcPr>
            <w:tcW w:w="1328" w:type="dxa"/>
          </w:tcPr>
          <w:p w14:paraId="0252D2FC" w14:textId="77777777" w:rsidR="009911AF" w:rsidRPr="00002BCE" w:rsidRDefault="009911AF" w:rsidP="00BD37D4">
            <w:pPr>
              <w:pStyle w:val="NormalWeb"/>
              <w:spacing w:before="0" w:beforeAutospacing="0" w:after="0" w:afterAutospacing="0"/>
              <w:jc w:val="center"/>
              <w:rPr>
                <w:rFonts w:ascii="Helvetica" w:hAnsi="Helvetica" w:cs="Helvetica"/>
                <w:sz w:val="20"/>
                <w:szCs w:val="20"/>
              </w:rPr>
            </w:pPr>
            <w:r w:rsidRPr="00002BCE">
              <w:rPr>
                <w:rFonts w:ascii="Helvetica" w:hAnsi="Helvetica" w:cs="Helvetica"/>
                <w:color w:val="000000"/>
                <w:sz w:val="20"/>
                <w:szCs w:val="20"/>
              </w:rPr>
              <w:t>(0010,0010)</w:t>
            </w:r>
          </w:p>
        </w:tc>
        <w:tc>
          <w:tcPr>
            <w:tcW w:w="505" w:type="dxa"/>
          </w:tcPr>
          <w:p w14:paraId="3E74B7E2" w14:textId="77777777" w:rsidR="009911AF" w:rsidRPr="00002BCE" w:rsidRDefault="009911AF" w:rsidP="008726FC">
            <w:pPr>
              <w:pStyle w:val="NormalWeb"/>
              <w:spacing w:before="0" w:beforeAutospacing="0" w:after="0" w:afterAutospacing="0"/>
              <w:rPr>
                <w:rFonts w:ascii="Helvetica" w:hAnsi="Helvetica" w:cs="Helvetica"/>
                <w:color w:val="000000"/>
                <w:sz w:val="20"/>
                <w:szCs w:val="20"/>
              </w:rPr>
            </w:pPr>
            <w:r w:rsidRPr="00002BCE">
              <w:rPr>
                <w:rFonts w:ascii="Helvetica" w:hAnsi="Helvetica" w:cs="Helvetica"/>
                <w:color w:val="000000"/>
                <w:sz w:val="20"/>
                <w:szCs w:val="20"/>
              </w:rPr>
              <w:t>PN</w:t>
            </w:r>
          </w:p>
        </w:tc>
        <w:tc>
          <w:tcPr>
            <w:tcW w:w="2397" w:type="dxa"/>
          </w:tcPr>
          <w:p w14:paraId="1EBF24A2" w14:textId="77777777" w:rsidR="009911AF" w:rsidRPr="00002BCE" w:rsidRDefault="009911AF" w:rsidP="008726FC">
            <w:pPr>
              <w:spacing w:after="0"/>
              <w:rPr>
                <w:rFonts w:cs="Helvetica"/>
                <w:color w:val="000000"/>
                <w:sz w:val="20"/>
                <w:szCs w:val="20"/>
              </w:rPr>
            </w:pPr>
            <w:r w:rsidRPr="00002BCE">
              <w:rPr>
                <w:rFonts w:cs="Helvetica"/>
                <w:color w:val="000000"/>
                <w:sz w:val="20"/>
                <w:szCs w:val="20"/>
              </w:rPr>
              <w:t>Smith^Jane</w:t>
            </w:r>
          </w:p>
        </w:tc>
        <w:tc>
          <w:tcPr>
            <w:tcW w:w="1710" w:type="dxa"/>
          </w:tcPr>
          <w:p w14:paraId="25ED28EE" w14:textId="77777777" w:rsidR="009911AF" w:rsidRPr="00A9268C" w:rsidRDefault="009911AF" w:rsidP="008726FC">
            <w:pPr>
              <w:spacing w:after="0"/>
              <w:rPr>
                <w:rFonts w:cs="Helvetica"/>
                <w:color w:val="000000"/>
                <w:sz w:val="20"/>
                <w:szCs w:val="20"/>
              </w:rPr>
            </w:pPr>
            <w:r w:rsidRPr="00A9268C">
              <w:rPr>
                <w:rFonts w:cs="Helvetica"/>
                <w:color w:val="000000"/>
                <w:sz w:val="20"/>
                <w:szCs w:val="20"/>
              </w:rPr>
              <w:t>c</w:t>
            </w:r>
            <w:r w:rsidRPr="00A9268C">
              <w:rPr>
                <w:sz w:val="20"/>
                <w:szCs w:val="20"/>
              </w:rPr>
              <w:t>urrent</w:t>
            </w:r>
            <w:r>
              <w:rPr>
                <w:sz w:val="20"/>
                <w:szCs w:val="20"/>
              </w:rPr>
              <w:t xml:space="preserve"> </w:t>
            </w:r>
            <w:r w:rsidRPr="00A9268C">
              <w:rPr>
                <w:sz w:val="20"/>
                <w:szCs w:val="20"/>
              </w:rPr>
              <w:t>name</w:t>
            </w:r>
          </w:p>
        </w:tc>
      </w:tr>
      <w:tr w:rsidR="000B4980" w:rsidRPr="00002BCE" w14:paraId="64F2AD2F" w14:textId="147610D0" w:rsidTr="00582CB2">
        <w:trPr>
          <w:trHeight w:val="20"/>
        </w:trPr>
        <w:tc>
          <w:tcPr>
            <w:tcW w:w="3865" w:type="dxa"/>
          </w:tcPr>
          <w:p w14:paraId="7EC6903D" w14:textId="02D216E7" w:rsidR="000B4980" w:rsidRPr="00002BCE" w:rsidRDefault="000B4980" w:rsidP="00002BCE">
            <w:pPr>
              <w:pStyle w:val="NormalWeb"/>
              <w:spacing w:before="0" w:beforeAutospacing="0" w:after="0" w:afterAutospacing="0"/>
              <w:rPr>
                <w:rFonts w:ascii="Helvetica" w:hAnsi="Helvetica" w:cs="Helvetica"/>
                <w:sz w:val="20"/>
                <w:szCs w:val="20"/>
              </w:rPr>
            </w:pPr>
            <w:r>
              <w:rPr>
                <w:rFonts w:ascii="Helvetica" w:hAnsi="Helvetica" w:cs="Helvetica"/>
                <w:sz w:val="20"/>
                <w:szCs w:val="20"/>
              </w:rPr>
              <w:t>&gt;…</w:t>
            </w:r>
          </w:p>
        </w:tc>
        <w:tc>
          <w:tcPr>
            <w:tcW w:w="1328" w:type="dxa"/>
          </w:tcPr>
          <w:p w14:paraId="22986647" w14:textId="77777777" w:rsidR="000B4980" w:rsidRPr="00002BCE" w:rsidRDefault="000B4980" w:rsidP="00BD37D4">
            <w:pPr>
              <w:pStyle w:val="NormalWeb"/>
              <w:spacing w:before="0" w:beforeAutospacing="0" w:after="0" w:afterAutospacing="0"/>
              <w:jc w:val="center"/>
              <w:rPr>
                <w:rFonts w:ascii="Helvetica" w:hAnsi="Helvetica" w:cs="Helvetica"/>
                <w:sz w:val="20"/>
                <w:szCs w:val="20"/>
              </w:rPr>
            </w:pPr>
          </w:p>
        </w:tc>
        <w:tc>
          <w:tcPr>
            <w:tcW w:w="505" w:type="dxa"/>
          </w:tcPr>
          <w:p w14:paraId="4B987DD8" w14:textId="77777777" w:rsidR="000B4980" w:rsidRPr="00002BCE" w:rsidRDefault="000B4980" w:rsidP="00002BCE">
            <w:pPr>
              <w:pStyle w:val="NormalWeb"/>
              <w:spacing w:before="0" w:beforeAutospacing="0" w:after="0" w:afterAutospacing="0"/>
              <w:rPr>
                <w:rFonts w:ascii="Helvetica" w:hAnsi="Helvetica" w:cs="Helvetica"/>
                <w:color w:val="000000"/>
                <w:sz w:val="20"/>
                <w:szCs w:val="20"/>
              </w:rPr>
            </w:pPr>
          </w:p>
        </w:tc>
        <w:tc>
          <w:tcPr>
            <w:tcW w:w="2397" w:type="dxa"/>
          </w:tcPr>
          <w:p w14:paraId="3420AF52" w14:textId="77777777" w:rsidR="000B4980" w:rsidRPr="00002BCE" w:rsidRDefault="000B4980" w:rsidP="00002BCE">
            <w:pPr>
              <w:spacing w:after="0"/>
              <w:rPr>
                <w:rFonts w:cs="Helvetica"/>
                <w:color w:val="000000"/>
                <w:sz w:val="20"/>
                <w:szCs w:val="20"/>
              </w:rPr>
            </w:pPr>
          </w:p>
        </w:tc>
        <w:tc>
          <w:tcPr>
            <w:tcW w:w="1710" w:type="dxa"/>
          </w:tcPr>
          <w:p w14:paraId="106FAE24" w14:textId="77777777" w:rsidR="000B4980" w:rsidRPr="00A9268C" w:rsidRDefault="000B4980" w:rsidP="00002BCE">
            <w:pPr>
              <w:spacing w:after="0"/>
              <w:rPr>
                <w:rFonts w:cs="Helvetica"/>
                <w:color w:val="000000"/>
                <w:sz w:val="20"/>
                <w:szCs w:val="20"/>
              </w:rPr>
            </w:pPr>
          </w:p>
        </w:tc>
      </w:tr>
      <w:tr w:rsidR="009911AF" w:rsidRPr="00002BCE" w14:paraId="0B4482BA" w14:textId="77777777" w:rsidTr="00582CB2">
        <w:trPr>
          <w:trHeight w:val="20"/>
        </w:trPr>
        <w:tc>
          <w:tcPr>
            <w:tcW w:w="3865" w:type="dxa"/>
          </w:tcPr>
          <w:p w14:paraId="6E45FFB4" w14:textId="05B1C0BA" w:rsidR="009911AF" w:rsidRPr="009911AF" w:rsidRDefault="009911AF" w:rsidP="004C7B90">
            <w:pPr>
              <w:pStyle w:val="ListParagraph"/>
              <w:keepNext/>
              <w:tabs>
                <w:tab w:val="clear" w:pos="720"/>
              </w:tabs>
              <w:overflowPunct/>
              <w:autoSpaceDE/>
              <w:autoSpaceDN/>
              <w:adjustRightInd/>
              <w:spacing w:after="0"/>
              <w:ind w:left="0"/>
              <w:textAlignment w:val="auto"/>
              <w:rPr>
                <w:rFonts w:eastAsia="Calibri" w:cs="Helvetica"/>
                <w:sz w:val="20"/>
                <w:szCs w:val="20"/>
                <w:lang w:bidi="ar-SA"/>
              </w:rPr>
            </w:pPr>
            <w:r w:rsidRPr="005B0D53">
              <w:rPr>
                <w:rFonts w:eastAsia="Calibri" w:cs="Helvetica"/>
                <w:sz w:val="20"/>
                <w:szCs w:val="20"/>
              </w:rPr>
              <w:t>&gt;</w:t>
            </w:r>
            <w:r w:rsidR="007B6DCF">
              <w:rPr>
                <w:rFonts w:eastAsia="Calibri" w:cs="Helvetica"/>
                <w:sz w:val="20"/>
                <w:szCs w:val="20"/>
              </w:rPr>
              <w:t>Item Inventory DateTime</w:t>
            </w:r>
          </w:p>
        </w:tc>
        <w:tc>
          <w:tcPr>
            <w:tcW w:w="1328" w:type="dxa"/>
          </w:tcPr>
          <w:p w14:paraId="0E6F8A17" w14:textId="61B24330" w:rsidR="009911AF" w:rsidRPr="009911AF" w:rsidRDefault="009911AF" w:rsidP="004C7B90">
            <w:pPr>
              <w:keepNext/>
              <w:tabs>
                <w:tab w:val="clear" w:pos="720"/>
              </w:tabs>
              <w:overflowPunct/>
              <w:autoSpaceDE/>
              <w:autoSpaceDN/>
              <w:adjustRightInd/>
              <w:spacing w:after="0"/>
              <w:jc w:val="center"/>
              <w:textAlignment w:val="auto"/>
              <w:rPr>
                <w:rFonts w:eastAsia="Times New Roman" w:cs="Helvetica"/>
                <w:sz w:val="20"/>
                <w:szCs w:val="20"/>
                <w:lang w:bidi="ar-SA"/>
              </w:rPr>
            </w:pPr>
            <w:r w:rsidRPr="005B0D53">
              <w:rPr>
                <w:rFonts w:cs="Helvetica"/>
                <w:sz w:val="20"/>
                <w:szCs w:val="20"/>
              </w:rPr>
              <w:t>(</w:t>
            </w:r>
            <w:r>
              <w:rPr>
                <w:rFonts w:cs="Helvetica"/>
                <w:sz w:val="20"/>
                <w:szCs w:val="20"/>
              </w:rPr>
              <w:t>00gg,0F</w:t>
            </w:r>
            <w:r w:rsidRPr="005B0D53">
              <w:rPr>
                <w:rFonts w:cs="Helvetica"/>
                <w:sz w:val="20"/>
                <w:szCs w:val="20"/>
              </w:rPr>
              <w:t>x5)</w:t>
            </w:r>
          </w:p>
        </w:tc>
        <w:tc>
          <w:tcPr>
            <w:tcW w:w="505" w:type="dxa"/>
          </w:tcPr>
          <w:p w14:paraId="681144D5" w14:textId="56D51459" w:rsidR="009911AF" w:rsidRPr="00002BCE" w:rsidRDefault="00F24574" w:rsidP="004C7B90">
            <w:pPr>
              <w:pStyle w:val="NormalWeb"/>
              <w:keepNext/>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DT</w:t>
            </w:r>
          </w:p>
        </w:tc>
        <w:tc>
          <w:tcPr>
            <w:tcW w:w="2397" w:type="dxa"/>
          </w:tcPr>
          <w:p w14:paraId="798A8D38" w14:textId="4A01D10D" w:rsidR="009911AF" w:rsidRPr="00002BCE" w:rsidRDefault="00F24574" w:rsidP="004C7B90">
            <w:pPr>
              <w:keepNext/>
              <w:spacing w:after="0"/>
              <w:rPr>
                <w:rFonts w:cs="Helvetica"/>
                <w:color w:val="000000"/>
              </w:rPr>
            </w:pPr>
            <w:r w:rsidRPr="00F24574">
              <w:rPr>
                <w:rFonts w:cs="Helvetica"/>
                <w:color w:val="000000"/>
                <w:sz w:val="20"/>
                <w:szCs w:val="20"/>
              </w:rPr>
              <w:t>20221103000450</w:t>
            </w:r>
          </w:p>
        </w:tc>
        <w:tc>
          <w:tcPr>
            <w:tcW w:w="1710" w:type="dxa"/>
          </w:tcPr>
          <w:p w14:paraId="5358A87C" w14:textId="77777777" w:rsidR="009911AF" w:rsidRPr="00A9268C" w:rsidRDefault="009911AF" w:rsidP="004C7B90">
            <w:pPr>
              <w:keepNext/>
              <w:spacing w:after="0"/>
              <w:rPr>
                <w:rFonts w:cs="Helvetica"/>
                <w:color w:val="000000"/>
              </w:rPr>
            </w:pPr>
          </w:p>
        </w:tc>
      </w:tr>
      <w:tr w:rsidR="000B4980" w:rsidRPr="00002BCE" w14:paraId="05ACFD08" w14:textId="277865DC" w:rsidTr="00582CB2">
        <w:trPr>
          <w:trHeight w:val="20"/>
        </w:trPr>
        <w:tc>
          <w:tcPr>
            <w:tcW w:w="3865" w:type="dxa"/>
            <w:hideMark/>
          </w:tcPr>
          <w:p w14:paraId="096E9F06" w14:textId="50C55E01" w:rsidR="000B4980" w:rsidRPr="00002BCE" w:rsidRDefault="000B4980" w:rsidP="00002BCE">
            <w:pPr>
              <w:pStyle w:val="NormalWeb"/>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&gt;</w:t>
            </w:r>
            <w:r w:rsidRPr="00002BCE">
              <w:rPr>
                <w:rFonts w:ascii="Helvetica" w:hAnsi="Helvetica" w:cs="Helvetica"/>
                <w:color w:val="000000"/>
                <w:sz w:val="20"/>
                <w:szCs w:val="20"/>
              </w:rPr>
              <w:t>Original Attributes Sequence</w:t>
            </w:r>
          </w:p>
        </w:tc>
        <w:tc>
          <w:tcPr>
            <w:tcW w:w="1328" w:type="dxa"/>
            <w:hideMark/>
          </w:tcPr>
          <w:p w14:paraId="73D7511D" w14:textId="29177187" w:rsidR="000B4980" w:rsidRPr="00002BCE" w:rsidRDefault="000B4980" w:rsidP="00BD37D4">
            <w:pPr>
              <w:pStyle w:val="NormalWeb"/>
              <w:spacing w:before="0" w:beforeAutospacing="0" w:after="0" w:afterAutospacing="0"/>
              <w:jc w:val="center"/>
              <w:rPr>
                <w:rFonts w:ascii="Helvetica" w:hAnsi="Helvetica" w:cs="Helvetica"/>
                <w:color w:val="000000"/>
                <w:sz w:val="20"/>
                <w:szCs w:val="20"/>
              </w:rPr>
            </w:pPr>
            <w:r w:rsidRPr="00002BCE">
              <w:rPr>
                <w:rFonts w:ascii="Helvetica" w:hAnsi="Helvetica" w:cs="Helvetica"/>
                <w:color w:val="000000"/>
                <w:sz w:val="20"/>
                <w:szCs w:val="20"/>
              </w:rPr>
              <w:t>(0400,0561)</w:t>
            </w:r>
          </w:p>
        </w:tc>
        <w:tc>
          <w:tcPr>
            <w:tcW w:w="505" w:type="dxa"/>
            <w:hideMark/>
          </w:tcPr>
          <w:p w14:paraId="264FBE9F" w14:textId="77777777" w:rsidR="000B4980" w:rsidRPr="00002BCE" w:rsidRDefault="000B4980" w:rsidP="00002BCE">
            <w:pPr>
              <w:pStyle w:val="NormalWeb"/>
              <w:spacing w:before="0" w:beforeAutospacing="0" w:after="0" w:afterAutospacing="0"/>
              <w:rPr>
                <w:rFonts w:ascii="Helvetica" w:hAnsi="Helvetica" w:cs="Helvetica"/>
                <w:color w:val="000000"/>
                <w:sz w:val="20"/>
                <w:szCs w:val="20"/>
              </w:rPr>
            </w:pPr>
            <w:r w:rsidRPr="00002BCE">
              <w:rPr>
                <w:rFonts w:ascii="Helvetica" w:hAnsi="Helvetica" w:cs="Helvetica"/>
                <w:color w:val="000000"/>
                <w:sz w:val="20"/>
                <w:szCs w:val="20"/>
              </w:rPr>
              <w:t>SQ</w:t>
            </w:r>
          </w:p>
        </w:tc>
        <w:tc>
          <w:tcPr>
            <w:tcW w:w="2397" w:type="dxa"/>
            <w:hideMark/>
          </w:tcPr>
          <w:p w14:paraId="1C550BA8" w14:textId="77777777" w:rsidR="000B4980" w:rsidRPr="00002BCE" w:rsidRDefault="000B4980" w:rsidP="00002BCE">
            <w:pPr>
              <w:spacing w:after="0"/>
              <w:rPr>
                <w:rFonts w:cs="Helvetica"/>
                <w:color w:val="000000"/>
                <w:sz w:val="20"/>
                <w:szCs w:val="20"/>
              </w:rPr>
            </w:pPr>
          </w:p>
        </w:tc>
        <w:tc>
          <w:tcPr>
            <w:tcW w:w="1710" w:type="dxa"/>
          </w:tcPr>
          <w:p w14:paraId="50E86709" w14:textId="77777777" w:rsidR="000B4980" w:rsidRPr="00A9268C" w:rsidRDefault="000B4980" w:rsidP="00002BCE">
            <w:pPr>
              <w:spacing w:after="0"/>
              <w:rPr>
                <w:rFonts w:cs="Helvetica"/>
                <w:color w:val="000000"/>
                <w:sz w:val="20"/>
                <w:szCs w:val="20"/>
              </w:rPr>
            </w:pPr>
          </w:p>
        </w:tc>
      </w:tr>
      <w:tr w:rsidR="000B4980" w:rsidRPr="00002BCE" w14:paraId="5136AAD5" w14:textId="7EC5B45C" w:rsidTr="00582CB2">
        <w:trPr>
          <w:trHeight w:val="20"/>
        </w:trPr>
        <w:tc>
          <w:tcPr>
            <w:tcW w:w="3865" w:type="dxa"/>
            <w:hideMark/>
          </w:tcPr>
          <w:p w14:paraId="75AE4A2A" w14:textId="0BEA3118" w:rsidR="000B4980" w:rsidRPr="00002BCE" w:rsidRDefault="000B4980" w:rsidP="00002BCE">
            <w:pPr>
              <w:pStyle w:val="NormalWeb"/>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&gt;&gt;</w:t>
            </w:r>
            <w:r w:rsidRPr="00002BCE">
              <w:rPr>
                <w:rFonts w:ascii="Helvetica" w:hAnsi="Helvetica" w:cs="Helvetica"/>
                <w:color w:val="000000"/>
                <w:sz w:val="20"/>
                <w:szCs w:val="20"/>
              </w:rPr>
              <w:t>Source of Previous Values</w:t>
            </w:r>
          </w:p>
        </w:tc>
        <w:tc>
          <w:tcPr>
            <w:tcW w:w="1328" w:type="dxa"/>
            <w:hideMark/>
          </w:tcPr>
          <w:p w14:paraId="3A602A17" w14:textId="36A72BBE" w:rsidR="000B4980" w:rsidRPr="00002BCE" w:rsidRDefault="000B4980" w:rsidP="00BD37D4">
            <w:pPr>
              <w:pStyle w:val="NormalWeb"/>
              <w:spacing w:before="0" w:beforeAutospacing="0" w:after="0" w:afterAutospacing="0"/>
              <w:jc w:val="center"/>
              <w:rPr>
                <w:rFonts w:ascii="Helvetica" w:hAnsi="Helvetica" w:cs="Helvetica"/>
                <w:color w:val="000000"/>
                <w:sz w:val="20"/>
                <w:szCs w:val="20"/>
              </w:rPr>
            </w:pPr>
            <w:r w:rsidRPr="00002BCE">
              <w:rPr>
                <w:rFonts w:ascii="Helvetica" w:hAnsi="Helvetica" w:cs="Helvetica"/>
                <w:color w:val="000000"/>
                <w:sz w:val="20"/>
                <w:szCs w:val="20"/>
              </w:rPr>
              <w:t>(0400,0564)</w:t>
            </w:r>
          </w:p>
        </w:tc>
        <w:tc>
          <w:tcPr>
            <w:tcW w:w="505" w:type="dxa"/>
          </w:tcPr>
          <w:p w14:paraId="163B7F83" w14:textId="02737B7D" w:rsidR="000B4980" w:rsidRPr="00002BCE" w:rsidRDefault="000B4980" w:rsidP="00002BCE">
            <w:pPr>
              <w:pStyle w:val="NormalWeb"/>
              <w:spacing w:before="0" w:beforeAutospacing="0" w:after="0" w:afterAutospacing="0"/>
              <w:rPr>
                <w:rFonts w:ascii="Helvetica" w:hAnsi="Helvetica" w:cs="Helvetica"/>
                <w:color w:val="000000"/>
                <w:sz w:val="20"/>
                <w:szCs w:val="20"/>
              </w:rPr>
            </w:pPr>
            <w:r w:rsidRPr="00002BCE">
              <w:rPr>
                <w:rFonts w:ascii="Helvetica" w:hAnsi="Helvetica" w:cs="Helvetica"/>
                <w:color w:val="000000"/>
                <w:sz w:val="20"/>
                <w:szCs w:val="20"/>
              </w:rPr>
              <w:t>LO</w:t>
            </w:r>
          </w:p>
        </w:tc>
        <w:tc>
          <w:tcPr>
            <w:tcW w:w="2397" w:type="dxa"/>
          </w:tcPr>
          <w:p w14:paraId="65F7098F" w14:textId="5B563C05" w:rsidR="000B4980" w:rsidRPr="00002BCE" w:rsidRDefault="000B4980" w:rsidP="00002BCE">
            <w:pPr>
              <w:pStyle w:val="NormalWeb"/>
              <w:spacing w:before="0" w:beforeAutospacing="0" w:after="0" w:afterAutospacing="0"/>
              <w:rPr>
                <w:rFonts w:ascii="Helvetica" w:hAnsi="Helvetica" w:cs="Helvetica"/>
                <w:color w:val="000000"/>
                <w:sz w:val="20"/>
                <w:szCs w:val="20"/>
              </w:rPr>
            </w:pPr>
          </w:p>
        </w:tc>
        <w:tc>
          <w:tcPr>
            <w:tcW w:w="1710" w:type="dxa"/>
          </w:tcPr>
          <w:p w14:paraId="01A52370" w14:textId="6C9F97AE" w:rsidR="000B4980" w:rsidRPr="00A9268C" w:rsidRDefault="000B4980" w:rsidP="000B4980">
            <w:pPr>
              <w:spacing w:after="0"/>
              <w:rPr>
                <w:rFonts w:cs="Helvetica"/>
                <w:color w:val="000000"/>
                <w:sz w:val="20"/>
                <w:szCs w:val="20"/>
              </w:rPr>
            </w:pPr>
            <w:r w:rsidRPr="00A9268C">
              <w:rPr>
                <w:rFonts w:cs="Helvetica"/>
                <w:color w:val="000000"/>
                <w:sz w:val="20"/>
                <w:szCs w:val="20"/>
              </w:rPr>
              <w:t>unknown</w:t>
            </w:r>
          </w:p>
        </w:tc>
      </w:tr>
      <w:tr w:rsidR="000B4980" w:rsidRPr="00002BCE" w14:paraId="2B69EE4B" w14:textId="374D3676" w:rsidTr="00582CB2">
        <w:trPr>
          <w:trHeight w:val="20"/>
        </w:trPr>
        <w:tc>
          <w:tcPr>
            <w:tcW w:w="3865" w:type="dxa"/>
            <w:hideMark/>
          </w:tcPr>
          <w:p w14:paraId="189C17A2" w14:textId="6A70DD61" w:rsidR="000B4980" w:rsidRPr="00002BCE" w:rsidRDefault="000B4980" w:rsidP="00002BCE">
            <w:pPr>
              <w:pStyle w:val="NormalWeb"/>
              <w:spacing w:before="0" w:beforeAutospacing="0" w:after="0" w:afterAutospacing="0"/>
              <w:rPr>
                <w:rFonts w:ascii="Helvetica" w:hAnsi="Helvetica" w:cs="Helvetica"/>
                <w:color w:val="000000"/>
                <w:sz w:val="20"/>
                <w:szCs w:val="20"/>
              </w:rPr>
            </w:pPr>
            <w:r w:rsidRPr="00002BCE">
              <w:rPr>
                <w:rFonts w:ascii="Helvetica" w:hAnsi="Helvetica" w:cs="Helvetica"/>
                <w:color w:val="000000"/>
                <w:sz w:val="20"/>
                <w:szCs w:val="20"/>
              </w:rPr>
              <w:t>&gt;&gt;Attribute Modification DateTime</w:t>
            </w:r>
          </w:p>
        </w:tc>
        <w:tc>
          <w:tcPr>
            <w:tcW w:w="1328" w:type="dxa"/>
            <w:hideMark/>
          </w:tcPr>
          <w:p w14:paraId="37436CDB" w14:textId="24B0EDF3" w:rsidR="000B4980" w:rsidRPr="00002BCE" w:rsidRDefault="000B4980" w:rsidP="00BD37D4">
            <w:pPr>
              <w:pStyle w:val="NormalWeb"/>
              <w:spacing w:before="0" w:beforeAutospacing="0" w:after="0" w:afterAutospacing="0"/>
              <w:jc w:val="center"/>
              <w:rPr>
                <w:rFonts w:ascii="Helvetica" w:hAnsi="Helvetica" w:cs="Helvetica"/>
                <w:color w:val="000000"/>
                <w:sz w:val="20"/>
                <w:szCs w:val="20"/>
              </w:rPr>
            </w:pPr>
            <w:r w:rsidRPr="00002BCE">
              <w:rPr>
                <w:rFonts w:ascii="Helvetica" w:hAnsi="Helvetica" w:cs="Helvetica"/>
                <w:color w:val="000000"/>
                <w:sz w:val="20"/>
                <w:szCs w:val="20"/>
              </w:rPr>
              <w:t>(</w:t>
            </w:r>
            <w:r w:rsidRPr="00D3210B">
              <w:rPr>
                <w:rFonts w:ascii="Helvetica" w:hAnsi="Helvetica" w:cs="Helvetica"/>
                <w:color w:val="000000"/>
                <w:sz w:val="20"/>
                <w:szCs w:val="20"/>
              </w:rPr>
              <w:t>0400</w:t>
            </w:r>
            <w:r w:rsidRPr="00002BCE">
              <w:rPr>
                <w:rFonts w:ascii="Helvetica" w:hAnsi="Helvetica" w:cs="Helvetica"/>
                <w:color w:val="000000"/>
                <w:sz w:val="20"/>
                <w:szCs w:val="20"/>
              </w:rPr>
              <w:t>,0562)</w:t>
            </w:r>
          </w:p>
        </w:tc>
        <w:tc>
          <w:tcPr>
            <w:tcW w:w="505" w:type="dxa"/>
          </w:tcPr>
          <w:p w14:paraId="30B3E095" w14:textId="1573879B" w:rsidR="000B4980" w:rsidRPr="00002BCE" w:rsidRDefault="000B4980" w:rsidP="00002BCE">
            <w:pPr>
              <w:pStyle w:val="NormalWeb"/>
              <w:spacing w:before="0" w:beforeAutospacing="0" w:after="0" w:afterAutospacing="0"/>
              <w:rPr>
                <w:rFonts w:ascii="Helvetica" w:hAnsi="Helvetica" w:cs="Helvetica"/>
                <w:color w:val="000000"/>
                <w:sz w:val="20"/>
                <w:szCs w:val="20"/>
              </w:rPr>
            </w:pPr>
            <w:r w:rsidRPr="00002BCE">
              <w:rPr>
                <w:rFonts w:ascii="Helvetica" w:hAnsi="Helvetica" w:cs="Helvetica"/>
                <w:color w:val="000000"/>
                <w:sz w:val="20"/>
                <w:szCs w:val="20"/>
              </w:rPr>
              <w:t>DT</w:t>
            </w:r>
          </w:p>
        </w:tc>
        <w:tc>
          <w:tcPr>
            <w:tcW w:w="2397" w:type="dxa"/>
          </w:tcPr>
          <w:p w14:paraId="54FDE5E9" w14:textId="09F50714" w:rsidR="000B4980" w:rsidRPr="00002BCE" w:rsidRDefault="000B4980" w:rsidP="00002BCE">
            <w:pPr>
              <w:pStyle w:val="NormalWeb"/>
              <w:spacing w:before="0" w:beforeAutospacing="0" w:after="0" w:afterAutospacing="0"/>
              <w:rPr>
                <w:rFonts w:ascii="Helvetica" w:hAnsi="Helvetica" w:cs="Helvetica"/>
                <w:color w:val="000000"/>
                <w:sz w:val="20"/>
                <w:szCs w:val="20"/>
              </w:rPr>
            </w:pPr>
            <w:r w:rsidRPr="00002BCE">
              <w:rPr>
                <w:rFonts w:ascii="Helvetica" w:hAnsi="Helvetica" w:cs="Helvetica"/>
                <w:color w:val="000000"/>
                <w:sz w:val="20"/>
                <w:szCs w:val="20"/>
              </w:rPr>
              <w:t>20190508110956</w:t>
            </w:r>
          </w:p>
        </w:tc>
        <w:tc>
          <w:tcPr>
            <w:tcW w:w="1710" w:type="dxa"/>
          </w:tcPr>
          <w:p w14:paraId="282F1E3E" w14:textId="77777777" w:rsidR="000B4980" w:rsidRPr="00A9268C" w:rsidRDefault="000B4980" w:rsidP="00002BCE">
            <w:pPr>
              <w:pStyle w:val="NormalWeb"/>
              <w:spacing w:before="0" w:beforeAutospacing="0" w:after="0" w:afterAutospacing="0"/>
              <w:rPr>
                <w:rFonts w:ascii="Helvetica" w:hAnsi="Helvetica" w:cs="Helvetica"/>
                <w:color w:val="000000"/>
                <w:sz w:val="20"/>
                <w:szCs w:val="20"/>
              </w:rPr>
            </w:pPr>
          </w:p>
        </w:tc>
      </w:tr>
      <w:tr w:rsidR="000B4980" w:rsidRPr="00002BCE" w14:paraId="1081BBF7" w14:textId="32A7F981" w:rsidTr="00582CB2">
        <w:trPr>
          <w:trHeight w:val="20"/>
        </w:trPr>
        <w:tc>
          <w:tcPr>
            <w:tcW w:w="3865" w:type="dxa"/>
            <w:hideMark/>
          </w:tcPr>
          <w:p w14:paraId="5F5F21BA" w14:textId="5263746C" w:rsidR="000B4980" w:rsidRPr="00002BCE" w:rsidRDefault="000B4980" w:rsidP="00002BCE">
            <w:pPr>
              <w:pStyle w:val="NormalWeb"/>
              <w:spacing w:before="0" w:beforeAutospacing="0" w:after="0" w:afterAutospacing="0"/>
              <w:rPr>
                <w:rFonts w:ascii="Helvetica" w:hAnsi="Helvetica" w:cs="Helvetica"/>
                <w:color w:val="000000"/>
                <w:sz w:val="20"/>
                <w:szCs w:val="20"/>
              </w:rPr>
            </w:pPr>
            <w:r w:rsidRPr="00002BCE">
              <w:rPr>
                <w:rFonts w:ascii="Helvetica" w:hAnsi="Helvetica" w:cs="Helvetica"/>
                <w:color w:val="000000"/>
                <w:sz w:val="20"/>
                <w:szCs w:val="20"/>
              </w:rPr>
              <w:t>&gt;&gt;Modifying System</w:t>
            </w:r>
          </w:p>
        </w:tc>
        <w:tc>
          <w:tcPr>
            <w:tcW w:w="1328" w:type="dxa"/>
            <w:hideMark/>
          </w:tcPr>
          <w:p w14:paraId="5F9DD38E" w14:textId="27F4F514" w:rsidR="000B4980" w:rsidRPr="00002BCE" w:rsidRDefault="000B4980" w:rsidP="00BD37D4">
            <w:pPr>
              <w:pStyle w:val="NormalWeb"/>
              <w:spacing w:before="0" w:beforeAutospacing="0" w:after="0" w:afterAutospacing="0"/>
              <w:jc w:val="center"/>
              <w:rPr>
                <w:rFonts w:ascii="Helvetica" w:hAnsi="Helvetica" w:cs="Helvetica"/>
                <w:color w:val="000000"/>
                <w:sz w:val="20"/>
                <w:szCs w:val="20"/>
              </w:rPr>
            </w:pPr>
            <w:r w:rsidRPr="00002BCE">
              <w:rPr>
                <w:rFonts w:ascii="Helvetica" w:hAnsi="Helvetica" w:cs="Helvetica"/>
                <w:color w:val="000000"/>
                <w:sz w:val="20"/>
                <w:szCs w:val="20"/>
              </w:rPr>
              <w:t>(0400,0563)</w:t>
            </w:r>
          </w:p>
        </w:tc>
        <w:tc>
          <w:tcPr>
            <w:tcW w:w="505" w:type="dxa"/>
            <w:hideMark/>
          </w:tcPr>
          <w:p w14:paraId="44C9D982" w14:textId="77777777" w:rsidR="000B4980" w:rsidRPr="00002BCE" w:rsidRDefault="000B4980" w:rsidP="00002BCE">
            <w:pPr>
              <w:pStyle w:val="NormalWeb"/>
              <w:spacing w:before="0" w:beforeAutospacing="0" w:after="0" w:afterAutospacing="0"/>
              <w:rPr>
                <w:rFonts w:ascii="Helvetica" w:hAnsi="Helvetica" w:cs="Helvetica"/>
                <w:color w:val="000000"/>
                <w:sz w:val="20"/>
                <w:szCs w:val="20"/>
              </w:rPr>
            </w:pPr>
            <w:r w:rsidRPr="00002BCE">
              <w:rPr>
                <w:rFonts w:ascii="Helvetica" w:hAnsi="Helvetica" w:cs="Helvetica"/>
                <w:color w:val="000000"/>
                <w:sz w:val="20"/>
                <w:szCs w:val="20"/>
              </w:rPr>
              <w:t>LO</w:t>
            </w:r>
          </w:p>
        </w:tc>
        <w:tc>
          <w:tcPr>
            <w:tcW w:w="2397" w:type="dxa"/>
            <w:hideMark/>
          </w:tcPr>
          <w:p w14:paraId="3244B287" w14:textId="4CDB2E1A" w:rsidR="000B4980" w:rsidRPr="00002BCE" w:rsidRDefault="000B4980" w:rsidP="00002BCE">
            <w:pPr>
              <w:pStyle w:val="NormalWeb"/>
              <w:spacing w:before="0" w:beforeAutospacing="0" w:after="0" w:afterAutospacing="0"/>
              <w:rPr>
                <w:rFonts w:ascii="Helvetica" w:hAnsi="Helvetica" w:cs="Helvetica"/>
                <w:color w:val="000000"/>
                <w:sz w:val="20"/>
                <w:szCs w:val="20"/>
              </w:rPr>
            </w:pPr>
            <w:r w:rsidRPr="00002BCE">
              <w:rPr>
                <w:rFonts w:ascii="Helvetica" w:hAnsi="Helvetica" w:cs="Helvetica"/>
                <w:color w:val="000000"/>
                <w:sz w:val="20"/>
                <w:szCs w:val="20"/>
              </w:rPr>
              <w:t>GinHealthSystem PACS</w:t>
            </w:r>
          </w:p>
        </w:tc>
        <w:tc>
          <w:tcPr>
            <w:tcW w:w="1710" w:type="dxa"/>
          </w:tcPr>
          <w:p w14:paraId="711BA08D" w14:textId="77777777" w:rsidR="000B4980" w:rsidRPr="00A9268C" w:rsidRDefault="000B4980" w:rsidP="00002BCE">
            <w:pPr>
              <w:pStyle w:val="NormalWeb"/>
              <w:spacing w:before="0" w:beforeAutospacing="0" w:after="0" w:afterAutospacing="0"/>
              <w:rPr>
                <w:rFonts w:ascii="Helvetica" w:hAnsi="Helvetica" w:cs="Helvetica"/>
                <w:color w:val="000000"/>
                <w:sz w:val="20"/>
                <w:szCs w:val="20"/>
              </w:rPr>
            </w:pPr>
          </w:p>
        </w:tc>
      </w:tr>
      <w:tr w:rsidR="000B4980" w:rsidRPr="00002BCE" w14:paraId="72193BF1" w14:textId="4BEB477E" w:rsidTr="00582CB2">
        <w:trPr>
          <w:trHeight w:val="20"/>
        </w:trPr>
        <w:tc>
          <w:tcPr>
            <w:tcW w:w="3865" w:type="dxa"/>
            <w:hideMark/>
          </w:tcPr>
          <w:p w14:paraId="1D842496" w14:textId="4C762ECC" w:rsidR="000B4980" w:rsidRPr="00002BCE" w:rsidRDefault="000B4980" w:rsidP="00002BCE">
            <w:pPr>
              <w:spacing w:after="0"/>
              <w:rPr>
                <w:rFonts w:cs="Helvetica"/>
                <w:color w:val="000000"/>
                <w:sz w:val="20"/>
                <w:szCs w:val="20"/>
              </w:rPr>
            </w:pPr>
            <w:r w:rsidRPr="00002BCE">
              <w:rPr>
                <w:rFonts w:cs="Helvetica"/>
                <w:color w:val="000000"/>
                <w:sz w:val="20"/>
                <w:szCs w:val="20"/>
              </w:rPr>
              <w:t>&gt;&gt;Reason for the Attribute Modification</w:t>
            </w:r>
          </w:p>
        </w:tc>
        <w:tc>
          <w:tcPr>
            <w:tcW w:w="1328" w:type="dxa"/>
            <w:hideMark/>
          </w:tcPr>
          <w:p w14:paraId="717C4E1B" w14:textId="493EBD85" w:rsidR="000B4980" w:rsidRPr="00002BCE" w:rsidRDefault="000B4980" w:rsidP="00BD37D4">
            <w:pPr>
              <w:spacing w:after="0"/>
              <w:jc w:val="center"/>
              <w:rPr>
                <w:rFonts w:cs="Helvetica"/>
                <w:sz w:val="20"/>
                <w:szCs w:val="20"/>
              </w:rPr>
            </w:pPr>
            <w:r w:rsidRPr="00002BCE">
              <w:rPr>
                <w:rFonts w:cs="Helvetica"/>
                <w:color w:val="000000"/>
                <w:sz w:val="20"/>
                <w:szCs w:val="20"/>
              </w:rPr>
              <w:t>(0400,0565)</w:t>
            </w:r>
          </w:p>
        </w:tc>
        <w:tc>
          <w:tcPr>
            <w:tcW w:w="505" w:type="dxa"/>
            <w:hideMark/>
          </w:tcPr>
          <w:p w14:paraId="48CD43D1" w14:textId="2282239D" w:rsidR="000B4980" w:rsidRPr="00002BCE" w:rsidRDefault="000B4980" w:rsidP="00002BCE">
            <w:pPr>
              <w:spacing w:after="0"/>
              <w:rPr>
                <w:rFonts w:cs="Helvetica"/>
                <w:sz w:val="20"/>
                <w:szCs w:val="20"/>
              </w:rPr>
            </w:pPr>
            <w:r w:rsidRPr="00002BCE">
              <w:rPr>
                <w:rFonts w:cs="Helvetica"/>
                <w:sz w:val="20"/>
                <w:szCs w:val="20"/>
              </w:rPr>
              <w:t>CS</w:t>
            </w:r>
          </w:p>
        </w:tc>
        <w:tc>
          <w:tcPr>
            <w:tcW w:w="2397" w:type="dxa"/>
            <w:hideMark/>
          </w:tcPr>
          <w:p w14:paraId="36D7064B" w14:textId="690CCECD" w:rsidR="000B4980" w:rsidRPr="00002BCE" w:rsidRDefault="000B4980" w:rsidP="00002BCE">
            <w:pPr>
              <w:spacing w:after="0"/>
              <w:rPr>
                <w:rFonts w:cs="Helvetica"/>
                <w:sz w:val="20"/>
                <w:szCs w:val="20"/>
              </w:rPr>
            </w:pPr>
            <w:r w:rsidRPr="00002BCE">
              <w:rPr>
                <w:rFonts w:cs="Helvetica"/>
                <w:sz w:val="20"/>
                <w:szCs w:val="20"/>
              </w:rPr>
              <w:t>COERCE</w:t>
            </w:r>
          </w:p>
        </w:tc>
        <w:tc>
          <w:tcPr>
            <w:tcW w:w="1710" w:type="dxa"/>
          </w:tcPr>
          <w:p w14:paraId="1C2299CC" w14:textId="77777777" w:rsidR="000B4980" w:rsidRPr="00A9268C" w:rsidRDefault="000B4980" w:rsidP="00002BCE">
            <w:pPr>
              <w:spacing w:after="0"/>
              <w:rPr>
                <w:rFonts w:cs="Helvetica"/>
                <w:sz w:val="20"/>
                <w:szCs w:val="20"/>
              </w:rPr>
            </w:pPr>
          </w:p>
        </w:tc>
      </w:tr>
      <w:tr w:rsidR="000B4980" w:rsidRPr="00002BCE" w14:paraId="659E6169" w14:textId="7672E599" w:rsidTr="00582CB2">
        <w:trPr>
          <w:trHeight w:val="20"/>
        </w:trPr>
        <w:tc>
          <w:tcPr>
            <w:tcW w:w="3865" w:type="dxa"/>
          </w:tcPr>
          <w:p w14:paraId="61A1A7AF" w14:textId="06657B48" w:rsidR="000B4980" w:rsidRPr="00002BCE" w:rsidRDefault="000B4980" w:rsidP="00002BCE">
            <w:pPr>
              <w:spacing w:after="0"/>
              <w:rPr>
                <w:rFonts w:cs="Helvetica"/>
                <w:color w:val="000000"/>
                <w:sz w:val="20"/>
                <w:szCs w:val="20"/>
              </w:rPr>
            </w:pPr>
            <w:r w:rsidRPr="00002BCE">
              <w:rPr>
                <w:rFonts w:cs="Helvetica"/>
                <w:color w:val="000000"/>
                <w:sz w:val="20"/>
                <w:szCs w:val="20"/>
              </w:rPr>
              <w:t>&gt;&gt;Modified Attributes Sequence</w:t>
            </w:r>
          </w:p>
        </w:tc>
        <w:tc>
          <w:tcPr>
            <w:tcW w:w="1328" w:type="dxa"/>
          </w:tcPr>
          <w:p w14:paraId="11AADC77" w14:textId="4D6128E7" w:rsidR="000B4980" w:rsidRPr="00002BCE" w:rsidRDefault="000B4980" w:rsidP="00BD37D4">
            <w:pPr>
              <w:spacing w:after="0"/>
              <w:jc w:val="center"/>
              <w:rPr>
                <w:rFonts w:cs="Helvetica"/>
                <w:color w:val="000000"/>
                <w:sz w:val="20"/>
                <w:szCs w:val="20"/>
              </w:rPr>
            </w:pPr>
            <w:r w:rsidRPr="00002BCE">
              <w:rPr>
                <w:rFonts w:cs="Helvetica"/>
                <w:color w:val="000000"/>
                <w:sz w:val="20"/>
                <w:szCs w:val="20"/>
              </w:rPr>
              <w:t>(0400,0550)</w:t>
            </w:r>
          </w:p>
        </w:tc>
        <w:tc>
          <w:tcPr>
            <w:tcW w:w="505" w:type="dxa"/>
          </w:tcPr>
          <w:p w14:paraId="62D87D52" w14:textId="2EF17E04" w:rsidR="000B4980" w:rsidRPr="00002BCE" w:rsidRDefault="0000149C" w:rsidP="00002BCE">
            <w:pPr>
              <w:spacing w:after="0"/>
              <w:rPr>
                <w:rFonts w:cs="Helvetica"/>
                <w:sz w:val="20"/>
                <w:szCs w:val="20"/>
              </w:rPr>
            </w:pPr>
            <w:r>
              <w:rPr>
                <w:rFonts w:cs="Helvetica"/>
                <w:sz w:val="20"/>
                <w:szCs w:val="20"/>
              </w:rPr>
              <w:t>SQ</w:t>
            </w:r>
          </w:p>
        </w:tc>
        <w:tc>
          <w:tcPr>
            <w:tcW w:w="2397" w:type="dxa"/>
          </w:tcPr>
          <w:p w14:paraId="264CA68E" w14:textId="77777777" w:rsidR="000B4980" w:rsidRPr="00002BCE" w:rsidRDefault="000B4980" w:rsidP="00002BCE">
            <w:pPr>
              <w:spacing w:after="0"/>
              <w:rPr>
                <w:rFonts w:cs="Helvetica"/>
                <w:sz w:val="20"/>
                <w:szCs w:val="20"/>
              </w:rPr>
            </w:pPr>
          </w:p>
        </w:tc>
        <w:tc>
          <w:tcPr>
            <w:tcW w:w="1710" w:type="dxa"/>
          </w:tcPr>
          <w:p w14:paraId="30DF0B28" w14:textId="77777777" w:rsidR="000B4980" w:rsidRPr="00A9268C" w:rsidRDefault="000B4980" w:rsidP="00002BCE">
            <w:pPr>
              <w:spacing w:after="0"/>
              <w:rPr>
                <w:rFonts w:cs="Helvetica"/>
                <w:sz w:val="20"/>
                <w:szCs w:val="20"/>
              </w:rPr>
            </w:pPr>
          </w:p>
        </w:tc>
      </w:tr>
      <w:tr w:rsidR="000B4980" w:rsidRPr="00002BCE" w14:paraId="2DFE2FD1" w14:textId="77BBB8A6" w:rsidTr="00582CB2">
        <w:trPr>
          <w:trHeight w:val="20"/>
        </w:trPr>
        <w:tc>
          <w:tcPr>
            <w:tcW w:w="3865" w:type="dxa"/>
          </w:tcPr>
          <w:p w14:paraId="6FD0A939" w14:textId="254519B3" w:rsidR="000B4980" w:rsidRPr="00002BCE" w:rsidRDefault="000B4980" w:rsidP="00002BCE">
            <w:pPr>
              <w:spacing w:after="0"/>
              <w:rPr>
                <w:rFonts w:cs="Helvetica"/>
                <w:color w:val="000000"/>
                <w:sz w:val="20"/>
                <w:szCs w:val="20"/>
              </w:rPr>
            </w:pPr>
            <w:r w:rsidRPr="00002BCE">
              <w:rPr>
                <w:rFonts w:cs="Helvetica"/>
                <w:color w:val="000000"/>
                <w:sz w:val="20"/>
                <w:szCs w:val="20"/>
              </w:rPr>
              <w:t>&gt;&gt;</w:t>
            </w:r>
            <w:r>
              <w:rPr>
                <w:rFonts w:cs="Helvetica"/>
                <w:color w:val="000000"/>
                <w:sz w:val="20"/>
                <w:szCs w:val="20"/>
              </w:rPr>
              <w:t>&gt;</w:t>
            </w:r>
            <w:r w:rsidRPr="00002BCE">
              <w:rPr>
                <w:rFonts w:cs="Helvetica"/>
                <w:color w:val="000000"/>
                <w:sz w:val="20"/>
                <w:szCs w:val="20"/>
              </w:rPr>
              <w:t>Patient’s Name</w:t>
            </w:r>
          </w:p>
        </w:tc>
        <w:tc>
          <w:tcPr>
            <w:tcW w:w="1328" w:type="dxa"/>
          </w:tcPr>
          <w:p w14:paraId="32F8D11D" w14:textId="5753A5E9" w:rsidR="000B4980" w:rsidRPr="00002BCE" w:rsidRDefault="000B4980" w:rsidP="00BD37D4">
            <w:pPr>
              <w:spacing w:after="0"/>
              <w:jc w:val="center"/>
              <w:rPr>
                <w:rFonts w:cs="Helvetica"/>
                <w:color w:val="000000"/>
                <w:sz w:val="20"/>
                <w:szCs w:val="20"/>
              </w:rPr>
            </w:pPr>
            <w:r w:rsidRPr="00002BCE">
              <w:rPr>
                <w:rFonts w:cs="Helvetica"/>
                <w:color w:val="000000"/>
                <w:sz w:val="20"/>
                <w:szCs w:val="20"/>
              </w:rPr>
              <w:t>(0010,0010)</w:t>
            </w:r>
          </w:p>
        </w:tc>
        <w:tc>
          <w:tcPr>
            <w:tcW w:w="505" w:type="dxa"/>
          </w:tcPr>
          <w:p w14:paraId="0E7B2479" w14:textId="3F10C332" w:rsidR="000B4980" w:rsidRPr="00002BCE" w:rsidRDefault="000B4980" w:rsidP="00002BCE">
            <w:pPr>
              <w:spacing w:after="0"/>
              <w:rPr>
                <w:rFonts w:cs="Helvetica"/>
                <w:sz w:val="20"/>
                <w:szCs w:val="20"/>
              </w:rPr>
            </w:pPr>
            <w:r w:rsidRPr="00002BCE">
              <w:rPr>
                <w:rFonts w:cs="Helvetica"/>
                <w:color w:val="000000"/>
                <w:sz w:val="20"/>
                <w:szCs w:val="20"/>
              </w:rPr>
              <w:t>PN</w:t>
            </w:r>
          </w:p>
        </w:tc>
        <w:tc>
          <w:tcPr>
            <w:tcW w:w="2397" w:type="dxa"/>
          </w:tcPr>
          <w:p w14:paraId="2532EEC1" w14:textId="6843EE38" w:rsidR="000B4980" w:rsidRPr="00002BCE" w:rsidRDefault="000B4980" w:rsidP="00002BCE">
            <w:pPr>
              <w:spacing w:after="0"/>
              <w:rPr>
                <w:rFonts w:cs="Helvetica"/>
                <w:sz w:val="20"/>
                <w:szCs w:val="20"/>
              </w:rPr>
            </w:pPr>
            <w:r w:rsidRPr="00002BCE">
              <w:rPr>
                <w:rFonts w:cs="Helvetica"/>
                <w:sz w:val="20"/>
                <w:szCs w:val="20"/>
              </w:rPr>
              <w:t>Doe^Jane</w:t>
            </w:r>
          </w:p>
        </w:tc>
        <w:tc>
          <w:tcPr>
            <w:tcW w:w="1710" w:type="dxa"/>
          </w:tcPr>
          <w:p w14:paraId="77A79E34" w14:textId="3BE58DE8" w:rsidR="000B4980" w:rsidRPr="00A9268C" w:rsidRDefault="00421830" w:rsidP="00002BCE">
            <w:pPr>
              <w:spacing w:after="0"/>
              <w:rPr>
                <w:rFonts w:cs="Helvetica"/>
                <w:sz w:val="20"/>
                <w:szCs w:val="20"/>
              </w:rPr>
            </w:pPr>
            <w:r>
              <w:rPr>
                <w:rFonts w:cs="Helvetica"/>
                <w:sz w:val="20"/>
                <w:szCs w:val="20"/>
              </w:rPr>
              <w:t>prior</w:t>
            </w:r>
            <w:r w:rsidR="00A9268C">
              <w:rPr>
                <w:sz w:val="20"/>
                <w:szCs w:val="20"/>
              </w:rPr>
              <w:t xml:space="preserve"> </w:t>
            </w:r>
            <w:r w:rsidR="00A9268C" w:rsidRPr="00A9268C">
              <w:rPr>
                <w:sz w:val="20"/>
                <w:szCs w:val="20"/>
              </w:rPr>
              <w:t>name</w:t>
            </w:r>
          </w:p>
        </w:tc>
      </w:tr>
      <w:tr w:rsidR="000B4980" w:rsidRPr="00002BCE" w14:paraId="464AF5CF" w14:textId="746D324A" w:rsidTr="00582CB2">
        <w:trPr>
          <w:trHeight w:val="20"/>
        </w:trPr>
        <w:tc>
          <w:tcPr>
            <w:tcW w:w="3865" w:type="dxa"/>
          </w:tcPr>
          <w:p w14:paraId="6207BA36" w14:textId="5CF9B4F9" w:rsidR="000B4980" w:rsidRPr="00002BCE" w:rsidRDefault="000B4980" w:rsidP="00002BCE">
            <w:pPr>
              <w:spacing w:after="0"/>
              <w:rPr>
                <w:rFonts w:cs="Helvetica"/>
                <w:color w:val="000000"/>
                <w:sz w:val="20"/>
                <w:szCs w:val="20"/>
              </w:rPr>
            </w:pPr>
            <w:r>
              <w:rPr>
                <w:rFonts w:cs="Helvetica"/>
                <w:color w:val="000000"/>
                <w:sz w:val="20"/>
                <w:szCs w:val="20"/>
              </w:rPr>
              <w:t>…</w:t>
            </w:r>
          </w:p>
        </w:tc>
        <w:tc>
          <w:tcPr>
            <w:tcW w:w="1328" w:type="dxa"/>
          </w:tcPr>
          <w:p w14:paraId="5D7FA745" w14:textId="77777777" w:rsidR="000B4980" w:rsidRPr="00002BCE" w:rsidRDefault="000B4980" w:rsidP="00BD37D4">
            <w:pPr>
              <w:spacing w:after="0"/>
              <w:jc w:val="center"/>
              <w:rPr>
                <w:rFonts w:cs="Helvetica"/>
                <w:color w:val="000000"/>
                <w:sz w:val="20"/>
                <w:szCs w:val="20"/>
              </w:rPr>
            </w:pPr>
          </w:p>
        </w:tc>
        <w:tc>
          <w:tcPr>
            <w:tcW w:w="505" w:type="dxa"/>
          </w:tcPr>
          <w:p w14:paraId="0540F35D" w14:textId="77777777" w:rsidR="000B4980" w:rsidRPr="00002BCE" w:rsidRDefault="000B4980" w:rsidP="00002BCE">
            <w:pPr>
              <w:spacing w:after="0"/>
              <w:rPr>
                <w:rFonts w:cs="Helvetica"/>
                <w:sz w:val="20"/>
                <w:szCs w:val="20"/>
              </w:rPr>
            </w:pPr>
          </w:p>
        </w:tc>
        <w:tc>
          <w:tcPr>
            <w:tcW w:w="2397" w:type="dxa"/>
          </w:tcPr>
          <w:p w14:paraId="27C4DC7A" w14:textId="77777777" w:rsidR="000B4980" w:rsidRPr="00002BCE" w:rsidRDefault="000B4980" w:rsidP="00002BCE">
            <w:pPr>
              <w:spacing w:after="0"/>
              <w:rPr>
                <w:rFonts w:cs="Helvetica"/>
                <w:sz w:val="20"/>
                <w:szCs w:val="20"/>
              </w:rPr>
            </w:pPr>
          </w:p>
        </w:tc>
        <w:tc>
          <w:tcPr>
            <w:tcW w:w="1710" w:type="dxa"/>
          </w:tcPr>
          <w:p w14:paraId="1C2F3566" w14:textId="77777777" w:rsidR="000B4980" w:rsidRPr="00A9268C" w:rsidRDefault="000B4980" w:rsidP="00002BCE">
            <w:pPr>
              <w:spacing w:after="0"/>
              <w:rPr>
                <w:rFonts w:cs="Helvetica"/>
                <w:sz w:val="20"/>
                <w:szCs w:val="20"/>
              </w:rPr>
            </w:pPr>
          </w:p>
        </w:tc>
      </w:tr>
      <w:tr w:rsidR="009E6CA8" w:rsidRPr="00002BCE" w14:paraId="128227D7" w14:textId="77777777" w:rsidTr="00582CB2">
        <w:trPr>
          <w:trHeight w:val="20"/>
        </w:trPr>
        <w:tc>
          <w:tcPr>
            <w:tcW w:w="3865" w:type="dxa"/>
          </w:tcPr>
          <w:p w14:paraId="578B4915" w14:textId="2AFDAC46" w:rsidR="009E6CA8" w:rsidRDefault="009E6CA8" w:rsidP="00582CB2">
            <w:pPr>
              <w:keepNext/>
              <w:spacing w:after="0"/>
              <w:rPr>
                <w:rFonts w:cs="Helvetica"/>
                <w:color w:val="000000"/>
              </w:rPr>
            </w:pPr>
            <w:r>
              <w:rPr>
                <w:rFonts w:cs="Helvetica"/>
                <w:sz w:val="20"/>
                <w:szCs w:val="20"/>
              </w:rPr>
              <w:t>&gt;</w:t>
            </w:r>
            <w:r w:rsidRPr="00002BCE">
              <w:rPr>
                <w:rFonts w:cs="Helvetica"/>
                <w:sz w:val="20"/>
                <w:szCs w:val="20"/>
              </w:rPr>
              <w:t>Inventoried S</w:t>
            </w:r>
            <w:r>
              <w:rPr>
                <w:rFonts w:cs="Helvetica"/>
                <w:sz w:val="20"/>
                <w:szCs w:val="20"/>
              </w:rPr>
              <w:t>eri</w:t>
            </w:r>
            <w:r w:rsidRPr="00002BCE">
              <w:rPr>
                <w:rFonts w:cs="Helvetica"/>
                <w:sz w:val="20"/>
                <w:szCs w:val="20"/>
              </w:rPr>
              <w:t>es Sequence</w:t>
            </w:r>
          </w:p>
        </w:tc>
        <w:tc>
          <w:tcPr>
            <w:tcW w:w="1328" w:type="dxa"/>
          </w:tcPr>
          <w:p w14:paraId="157FA18B" w14:textId="45F477A1" w:rsidR="009E6CA8" w:rsidRPr="00002BCE" w:rsidRDefault="009E6CA8" w:rsidP="00582CB2">
            <w:pPr>
              <w:keepNext/>
              <w:spacing w:after="0"/>
              <w:jc w:val="center"/>
              <w:rPr>
                <w:rFonts w:cs="Helvetica"/>
                <w:color w:val="000000"/>
              </w:rPr>
            </w:pPr>
            <w:r w:rsidRPr="00002BCE">
              <w:rPr>
                <w:rFonts w:cs="Helvetica"/>
                <w:color w:val="000000"/>
                <w:sz w:val="20"/>
                <w:szCs w:val="20"/>
              </w:rPr>
              <w:t>(0400,06x</w:t>
            </w:r>
            <w:r>
              <w:rPr>
                <w:rFonts w:cs="Helvetica"/>
                <w:color w:val="000000"/>
                <w:sz w:val="20"/>
                <w:szCs w:val="20"/>
              </w:rPr>
              <w:t>2</w:t>
            </w:r>
            <w:r w:rsidRPr="00002BCE">
              <w:rPr>
                <w:rFonts w:cs="Helvetica"/>
                <w:color w:val="000000"/>
                <w:sz w:val="20"/>
                <w:szCs w:val="20"/>
              </w:rPr>
              <w:t>)</w:t>
            </w:r>
          </w:p>
        </w:tc>
        <w:tc>
          <w:tcPr>
            <w:tcW w:w="505" w:type="dxa"/>
          </w:tcPr>
          <w:p w14:paraId="5C650F16" w14:textId="7E346E02" w:rsidR="009E6CA8" w:rsidRPr="00002BCE" w:rsidRDefault="009E6CA8" w:rsidP="00582CB2">
            <w:pPr>
              <w:keepNext/>
              <w:spacing w:after="0"/>
              <w:rPr>
                <w:rFonts w:cs="Helvetica"/>
              </w:rPr>
            </w:pPr>
            <w:r w:rsidRPr="00002BCE">
              <w:rPr>
                <w:rFonts w:cs="Helvetica"/>
                <w:color w:val="000000"/>
                <w:sz w:val="20"/>
                <w:szCs w:val="20"/>
              </w:rPr>
              <w:t>SQ</w:t>
            </w:r>
          </w:p>
        </w:tc>
        <w:tc>
          <w:tcPr>
            <w:tcW w:w="2397" w:type="dxa"/>
          </w:tcPr>
          <w:p w14:paraId="2C00A4AC" w14:textId="77777777" w:rsidR="009E6CA8" w:rsidRPr="00002BCE" w:rsidRDefault="009E6CA8" w:rsidP="00582CB2">
            <w:pPr>
              <w:keepNext/>
              <w:spacing w:after="0"/>
              <w:rPr>
                <w:rFonts w:cs="Helvetica"/>
              </w:rPr>
            </w:pPr>
          </w:p>
        </w:tc>
        <w:tc>
          <w:tcPr>
            <w:tcW w:w="1710" w:type="dxa"/>
          </w:tcPr>
          <w:p w14:paraId="2FBA209E" w14:textId="77777777" w:rsidR="009E6CA8" w:rsidRPr="00A9268C" w:rsidRDefault="009E6CA8" w:rsidP="00582CB2">
            <w:pPr>
              <w:keepNext/>
              <w:spacing w:after="0"/>
              <w:rPr>
                <w:rFonts w:cs="Helvetica"/>
              </w:rPr>
            </w:pPr>
          </w:p>
        </w:tc>
      </w:tr>
      <w:tr w:rsidR="009E6CA8" w:rsidRPr="00002BCE" w14:paraId="4877A1E9" w14:textId="77777777" w:rsidTr="00582CB2">
        <w:trPr>
          <w:trHeight w:val="20"/>
        </w:trPr>
        <w:tc>
          <w:tcPr>
            <w:tcW w:w="3865" w:type="dxa"/>
          </w:tcPr>
          <w:p w14:paraId="39559A69" w14:textId="1F05C8C5" w:rsidR="009E6CA8" w:rsidRDefault="009E6CA8" w:rsidP="009E6CA8">
            <w:pPr>
              <w:spacing w:after="0"/>
              <w:rPr>
                <w:rFonts w:cs="Helvetica"/>
                <w:color w:val="000000"/>
              </w:rPr>
            </w:pPr>
            <w:r w:rsidRPr="005B0D53">
              <w:rPr>
                <w:rFonts w:cs="Helvetica"/>
                <w:color w:val="000000"/>
                <w:sz w:val="20"/>
                <w:szCs w:val="20"/>
              </w:rPr>
              <w:t>&gt;&gt;Series Date</w:t>
            </w:r>
          </w:p>
        </w:tc>
        <w:tc>
          <w:tcPr>
            <w:tcW w:w="1328" w:type="dxa"/>
          </w:tcPr>
          <w:p w14:paraId="24116E0F" w14:textId="3BF3FFEA" w:rsidR="009E6CA8" w:rsidRPr="00002BCE" w:rsidRDefault="009E6CA8" w:rsidP="00BD37D4">
            <w:pPr>
              <w:spacing w:after="0"/>
              <w:jc w:val="center"/>
              <w:rPr>
                <w:rFonts w:cs="Helvetica"/>
                <w:color w:val="000000"/>
              </w:rPr>
            </w:pPr>
            <w:r w:rsidRPr="005B0D53">
              <w:rPr>
                <w:rFonts w:cs="Helvetica"/>
                <w:color w:val="000000"/>
                <w:sz w:val="20"/>
                <w:szCs w:val="20"/>
              </w:rPr>
              <w:t>(0008,0021)</w:t>
            </w:r>
          </w:p>
        </w:tc>
        <w:tc>
          <w:tcPr>
            <w:tcW w:w="505" w:type="dxa"/>
          </w:tcPr>
          <w:p w14:paraId="4BB80CF7" w14:textId="0BB511B5" w:rsidR="009E6CA8" w:rsidRPr="00002BCE" w:rsidRDefault="009E6CA8" w:rsidP="009E6CA8">
            <w:pPr>
              <w:spacing w:after="0"/>
              <w:rPr>
                <w:rFonts w:cs="Helvetica"/>
              </w:rPr>
            </w:pPr>
            <w:r w:rsidRPr="009E6CA8">
              <w:rPr>
                <w:rFonts w:cs="Helvetica"/>
                <w:sz w:val="20"/>
                <w:szCs w:val="20"/>
              </w:rPr>
              <w:t>DA</w:t>
            </w:r>
          </w:p>
        </w:tc>
        <w:tc>
          <w:tcPr>
            <w:tcW w:w="2397" w:type="dxa"/>
          </w:tcPr>
          <w:p w14:paraId="6ED63F90" w14:textId="0764C47D" w:rsidR="009E6CA8" w:rsidRPr="00002BCE" w:rsidRDefault="009E6CA8" w:rsidP="009E6CA8">
            <w:pPr>
              <w:spacing w:after="0"/>
              <w:rPr>
                <w:rFonts w:cs="Helvetica"/>
              </w:rPr>
            </w:pPr>
            <w:r w:rsidRPr="00002BCE">
              <w:rPr>
                <w:rFonts w:cs="Helvetica"/>
                <w:color w:val="000000"/>
                <w:sz w:val="20"/>
                <w:szCs w:val="20"/>
              </w:rPr>
              <w:t>2019050</w:t>
            </w:r>
            <w:r>
              <w:rPr>
                <w:rFonts w:cs="Helvetica"/>
                <w:color w:val="000000"/>
                <w:sz w:val="20"/>
                <w:szCs w:val="20"/>
              </w:rPr>
              <w:t>6</w:t>
            </w:r>
          </w:p>
        </w:tc>
        <w:tc>
          <w:tcPr>
            <w:tcW w:w="1710" w:type="dxa"/>
          </w:tcPr>
          <w:p w14:paraId="2C515D5E" w14:textId="77777777" w:rsidR="009E6CA8" w:rsidRPr="00A9268C" w:rsidRDefault="009E6CA8" w:rsidP="009E6CA8">
            <w:pPr>
              <w:spacing w:after="0"/>
              <w:rPr>
                <w:rFonts w:cs="Helvetica"/>
              </w:rPr>
            </w:pPr>
          </w:p>
        </w:tc>
      </w:tr>
      <w:tr w:rsidR="009E6CA8" w:rsidRPr="009E6CA8" w14:paraId="02EFFD44" w14:textId="77777777" w:rsidTr="00582CB2">
        <w:trPr>
          <w:trHeight w:val="20"/>
        </w:trPr>
        <w:tc>
          <w:tcPr>
            <w:tcW w:w="3865" w:type="dxa"/>
          </w:tcPr>
          <w:p w14:paraId="2DA9DC42" w14:textId="1B2CE257" w:rsidR="009E6CA8" w:rsidRPr="009E6CA8" w:rsidRDefault="009E6CA8" w:rsidP="009E6CA8">
            <w:pPr>
              <w:spacing w:after="0"/>
              <w:rPr>
                <w:rFonts w:cs="Helvetica"/>
                <w:color w:val="000000"/>
                <w:sz w:val="20"/>
                <w:szCs w:val="20"/>
              </w:rPr>
            </w:pPr>
            <w:r w:rsidRPr="009E6CA8">
              <w:rPr>
                <w:rFonts w:cs="Helvetica"/>
                <w:color w:val="000000"/>
                <w:sz w:val="20"/>
                <w:szCs w:val="20"/>
              </w:rPr>
              <w:t>…</w:t>
            </w:r>
          </w:p>
        </w:tc>
        <w:tc>
          <w:tcPr>
            <w:tcW w:w="1328" w:type="dxa"/>
          </w:tcPr>
          <w:p w14:paraId="6873A95D" w14:textId="77777777" w:rsidR="009E6CA8" w:rsidRPr="009E6CA8" w:rsidRDefault="009E6CA8" w:rsidP="00BD37D4">
            <w:pPr>
              <w:spacing w:after="0"/>
              <w:jc w:val="center"/>
              <w:rPr>
                <w:rFonts w:cs="Helvetica"/>
                <w:color w:val="000000"/>
                <w:sz w:val="20"/>
                <w:szCs w:val="20"/>
              </w:rPr>
            </w:pPr>
          </w:p>
        </w:tc>
        <w:tc>
          <w:tcPr>
            <w:tcW w:w="505" w:type="dxa"/>
          </w:tcPr>
          <w:p w14:paraId="38354960" w14:textId="77777777" w:rsidR="009E6CA8" w:rsidRPr="009E6CA8" w:rsidRDefault="009E6CA8" w:rsidP="009E6CA8">
            <w:pPr>
              <w:spacing w:after="0"/>
              <w:rPr>
                <w:rFonts w:cs="Helvetica"/>
                <w:sz w:val="20"/>
                <w:szCs w:val="20"/>
              </w:rPr>
            </w:pPr>
          </w:p>
        </w:tc>
        <w:tc>
          <w:tcPr>
            <w:tcW w:w="2397" w:type="dxa"/>
          </w:tcPr>
          <w:p w14:paraId="6F4CB3A0" w14:textId="77777777" w:rsidR="009E6CA8" w:rsidRPr="009E6CA8" w:rsidRDefault="009E6CA8" w:rsidP="009E6CA8">
            <w:pPr>
              <w:spacing w:after="0"/>
              <w:rPr>
                <w:rFonts w:cs="Helvetica"/>
                <w:sz w:val="20"/>
                <w:szCs w:val="20"/>
              </w:rPr>
            </w:pPr>
          </w:p>
        </w:tc>
        <w:tc>
          <w:tcPr>
            <w:tcW w:w="1710" w:type="dxa"/>
          </w:tcPr>
          <w:p w14:paraId="6C93F377" w14:textId="77777777" w:rsidR="009E6CA8" w:rsidRPr="009E6CA8" w:rsidRDefault="009E6CA8" w:rsidP="009E6CA8">
            <w:pPr>
              <w:spacing w:after="0"/>
              <w:rPr>
                <w:rFonts w:cs="Helvetica"/>
                <w:sz w:val="20"/>
                <w:szCs w:val="20"/>
              </w:rPr>
            </w:pPr>
          </w:p>
        </w:tc>
      </w:tr>
      <w:tr w:rsidR="009E6CA8" w:rsidRPr="009E6CA8" w14:paraId="38955B0E" w14:textId="77777777" w:rsidTr="00582CB2">
        <w:trPr>
          <w:trHeight w:val="20"/>
        </w:trPr>
        <w:tc>
          <w:tcPr>
            <w:tcW w:w="3865" w:type="dxa"/>
          </w:tcPr>
          <w:p w14:paraId="18DF5E75" w14:textId="1CE23065" w:rsidR="009E6CA8" w:rsidRPr="009E6CA8" w:rsidRDefault="009E6CA8" w:rsidP="009E6CA8">
            <w:pPr>
              <w:spacing w:after="0"/>
              <w:rPr>
                <w:rFonts w:cs="Helvetica"/>
                <w:color w:val="000000"/>
                <w:sz w:val="20"/>
                <w:szCs w:val="20"/>
              </w:rPr>
            </w:pPr>
            <w:r w:rsidRPr="005B0D53">
              <w:rPr>
                <w:rFonts w:cs="Helvetica"/>
                <w:color w:val="000000"/>
                <w:sz w:val="20"/>
                <w:szCs w:val="20"/>
              </w:rPr>
              <w:t>&gt;&gt;</w:t>
            </w:r>
            <w:r w:rsidRPr="005B0D53">
              <w:rPr>
                <w:rFonts w:cs="Helvetica"/>
                <w:sz w:val="20"/>
                <w:szCs w:val="20"/>
                <w:lang w:val="en"/>
              </w:rPr>
              <w:t>Body Part Examined</w:t>
            </w:r>
          </w:p>
        </w:tc>
        <w:tc>
          <w:tcPr>
            <w:tcW w:w="1328" w:type="dxa"/>
          </w:tcPr>
          <w:p w14:paraId="4C37789C" w14:textId="2C6744F8" w:rsidR="009E6CA8" w:rsidRPr="009E6CA8" w:rsidRDefault="009E6CA8" w:rsidP="00BD37D4">
            <w:pPr>
              <w:spacing w:after="0"/>
              <w:jc w:val="center"/>
              <w:rPr>
                <w:rFonts w:cs="Helvetica"/>
                <w:color w:val="000000"/>
                <w:sz w:val="20"/>
                <w:szCs w:val="20"/>
              </w:rPr>
            </w:pPr>
            <w:r w:rsidRPr="005B0D53">
              <w:rPr>
                <w:rFonts w:cs="Helvetica"/>
                <w:sz w:val="20"/>
                <w:szCs w:val="20"/>
                <w:lang w:val="en"/>
              </w:rPr>
              <w:t>(0018,0015)</w:t>
            </w:r>
          </w:p>
        </w:tc>
        <w:tc>
          <w:tcPr>
            <w:tcW w:w="505" w:type="dxa"/>
          </w:tcPr>
          <w:p w14:paraId="071AC4CE" w14:textId="07AF2F33" w:rsidR="009E6CA8" w:rsidRPr="009E6CA8" w:rsidRDefault="009E6CA8" w:rsidP="009E6CA8">
            <w:pPr>
              <w:spacing w:after="0"/>
              <w:rPr>
                <w:rFonts w:cs="Helvetica"/>
                <w:sz w:val="20"/>
                <w:szCs w:val="20"/>
              </w:rPr>
            </w:pPr>
            <w:r>
              <w:rPr>
                <w:rFonts w:cs="Helvetica"/>
                <w:sz w:val="20"/>
                <w:szCs w:val="20"/>
              </w:rPr>
              <w:t>CS</w:t>
            </w:r>
          </w:p>
        </w:tc>
        <w:tc>
          <w:tcPr>
            <w:tcW w:w="2397" w:type="dxa"/>
          </w:tcPr>
          <w:p w14:paraId="28FCB4EE" w14:textId="56DCE0B4" w:rsidR="009E6CA8" w:rsidRPr="009E6CA8" w:rsidRDefault="009E6CA8" w:rsidP="009E6CA8">
            <w:pPr>
              <w:spacing w:after="0"/>
              <w:rPr>
                <w:rFonts w:cs="Helvetica"/>
                <w:sz w:val="20"/>
                <w:szCs w:val="20"/>
              </w:rPr>
            </w:pPr>
            <w:r>
              <w:rPr>
                <w:rFonts w:cs="Helvetica"/>
                <w:sz w:val="20"/>
                <w:szCs w:val="20"/>
              </w:rPr>
              <w:t>LIVER</w:t>
            </w:r>
          </w:p>
        </w:tc>
        <w:tc>
          <w:tcPr>
            <w:tcW w:w="1710" w:type="dxa"/>
          </w:tcPr>
          <w:p w14:paraId="01B5DABE" w14:textId="579CF755" w:rsidR="009E6CA8" w:rsidRPr="009E6CA8" w:rsidRDefault="004D58DD" w:rsidP="009E6CA8">
            <w:pPr>
              <w:spacing w:after="0"/>
              <w:rPr>
                <w:rFonts w:cs="Helvetica"/>
                <w:sz w:val="20"/>
                <w:szCs w:val="20"/>
              </w:rPr>
            </w:pPr>
            <w:r>
              <w:rPr>
                <w:rFonts w:cs="Helvetica"/>
                <w:sz w:val="20"/>
                <w:szCs w:val="20"/>
              </w:rPr>
              <w:t>current value</w:t>
            </w:r>
          </w:p>
        </w:tc>
      </w:tr>
      <w:tr w:rsidR="009E6CA8" w:rsidRPr="009E6CA8" w14:paraId="02C49BB8" w14:textId="77777777" w:rsidTr="00582CB2">
        <w:trPr>
          <w:trHeight w:val="20"/>
        </w:trPr>
        <w:tc>
          <w:tcPr>
            <w:tcW w:w="3865" w:type="dxa"/>
          </w:tcPr>
          <w:p w14:paraId="41CA1B96" w14:textId="5C14454F" w:rsidR="009E6CA8" w:rsidRPr="009E6CA8" w:rsidRDefault="009E6CA8" w:rsidP="009E6CA8">
            <w:pPr>
              <w:spacing w:after="0"/>
              <w:rPr>
                <w:rFonts w:cs="Helvetica"/>
                <w:color w:val="000000"/>
                <w:sz w:val="20"/>
                <w:szCs w:val="20"/>
              </w:rPr>
            </w:pPr>
            <w:r>
              <w:rPr>
                <w:rFonts w:cs="Helvetica"/>
                <w:color w:val="000000"/>
                <w:sz w:val="20"/>
                <w:szCs w:val="20"/>
              </w:rPr>
              <w:t>…</w:t>
            </w:r>
          </w:p>
        </w:tc>
        <w:tc>
          <w:tcPr>
            <w:tcW w:w="1328" w:type="dxa"/>
          </w:tcPr>
          <w:p w14:paraId="01911B18" w14:textId="77777777" w:rsidR="009E6CA8" w:rsidRPr="009E6CA8" w:rsidRDefault="009E6CA8" w:rsidP="00BD37D4">
            <w:pPr>
              <w:spacing w:after="0"/>
              <w:jc w:val="center"/>
              <w:rPr>
                <w:rFonts w:cs="Helvetica"/>
                <w:color w:val="000000"/>
                <w:sz w:val="20"/>
                <w:szCs w:val="20"/>
              </w:rPr>
            </w:pPr>
          </w:p>
        </w:tc>
        <w:tc>
          <w:tcPr>
            <w:tcW w:w="505" w:type="dxa"/>
          </w:tcPr>
          <w:p w14:paraId="36C913C7" w14:textId="77777777" w:rsidR="009E6CA8" w:rsidRPr="009E6CA8" w:rsidRDefault="009E6CA8" w:rsidP="009E6CA8">
            <w:pPr>
              <w:spacing w:after="0"/>
              <w:rPr>
                <w:rFonts w:cs="Helvetica"/>
                <w:sz w:val="20"/>
                <w:szCs w:val="20"/>
              </w:rPr>
            </w:pPr>
          </w:p>
        </w:tc>
        <w:tc>
          <w:tcPr>
            <w:tcW w:w="2397" w:type="dxa"/>
          </w:tcPr>
          <w:p w14:paraId="5B088BA4" w14:textId="77777777" w:rsidR="009E6CA8" w:rsidRPr="009E6CA8" w:rsidRDefault="009E6CA8" w:rsidP="009E6CA8">
            <w:pPr>
              <w:spacing w:after="0"/>
              <w:rPr>
                <w:rFonts w:cs="Helvetica"/>
                <w:sz w:val="20"/>
                <w:szCs w:val="20"/>
              </w:rPr>
            </w:pPr>
          </w:p>
        </w:tc>
        <w:tc>
          <w:tcPr>
            <w:tcW w:w="1710" w:type="dxa"/>
          </w:tcPr>
          <w:p w14:paraId="71E1E96B" w14:textId="77777777" w:rsidR="009E6CA8" w:rsidRPr="009E6CA8" w:rsidRDefault="009E6CA8" w:rsidP="009E6CA8">
            <w:pPr>
              <w:spacing w:after="0"/>
              <w:rPr>
                <w:rFonts w:cs="Helvetica"/>
                <w:sz w:val="20"/>
                <w:szCs w:val="20"/>
              </w:rPr>
            </w:pPr>
          </w:p>
        </w:tc>
      </w:tr>
      <w:tr w:rsidR="009E6CA8" w:rsidRPr="009E6CA8" w14:paraId="0B5F92E6" w14:textId="77777777" w:rsidTr="00582CB2">
        <w:trPr>
          <w:trHeight w:val="20"/>
        </w:trPr>
        <w:tc>
          <w:tcPr>
            <w:tcW w:w="3865" w:type="dxa"/>
          </w:tcPr>
          <w:p w14:paraId="05BF41E7" w14:textId="65625974" w:rsidR="009E6CA8" w:rsidRPr="009E6CA8" w:rsidRDefault="00E82736" w:rsidP="009E6CA8">
            <w:pPr>
              <w:spacing w:after="0"/>
              <w:rPr>
                <w:rFonts w:cs="Helvetica"/>
                <w:color w:val="000000"/>
                <w:sz w:val="20"/>
                <w:szCs w:val="20"/>
              </w:rPr>
            </w:pPr>
            <w:r>
              <w:rPr>
                <w:rFonts w:cs="Helvetica"/>
                <w:color w:val="000000"/>
                <w:sz w:val="20"/>
                <w:szCs w:val="20"/>
              </w:rPr>
              <w:t>&gt;</w:t>
            </w:r>
            <w:r w:rsidR="009E6CA8">
              <w:rPr>
                <w:rFonts w:cs="Helvetica"/>
                <w:color w:val="000000"/>
                <w:sz w:val="20"/>
                <w:szCs w:val="20"/>
              </w:rPr>
              <w:t>&gt;</w:t>
            </w:r>
            <w:r w:rsidR="009E6CA8" w:rsidRPr="00002BCE">
              <w:rPr>
                <w:rFonts w:cs="Helvetica"/>
                <w:color w:val="000000"/>
                <w:sz w:val="20"/>
                <w:szCs w:val="20"/>
              </w:rPr>
              <w:t>Original Attributes Sequence</w:t>
            </w:r>
          </w:p>
        </w:tc>
        <w:tc>
          <w:tcPr>
            <w:tcW w:w="1328" w:type="dxa"/>
          </w:tcPr>
          <w:p w14:paraId="154FFC8F" w14:textId="2AE2A46E" w:rsidR="009E6CA8" w:rsidRPr="009E6CA8" w:rsidRDefault="009E6CA8" w:rsidP="00BD37D4">
            <w:pPr>
              <w:spacing w:after="0"/>
              <w:jc w:val="center"/>
              <w:rPr>
                <w:rFonts w:cs="Helvetica"/>
                <w:color w:val="000000"/>
                <w:sz w:val="20"/>
                <w:szCs w:val="20"/>
              </w:rPr>
            </w:pPr>
            <w:r w:rsidRPr="00002BCE">
              <w:rPr>
                <w:rFonts w:cs="Helvetica"/>
                <w:color w:val="000000"/>
                <w:sz w:val="20"/>
                <w:szCs w:val="20"/>
              </w:rPr>
              <w:t>(0400,0561)</w:t>
            </w:r>
          </w:p>
        </w:tc>
        <w:tc>
          <w:tcPr>
            <w:tcW w:w="505" w:type="dxa"/>
          </w:tcPr>
          <w:p w14:paraId="3898B1EC" w14:textId="53CADF16" w:rsidR="009E6CA8" w:rsidRPr="009E6CA8" w:rsidRDefault="009E6CA8" w:rsidP="009E6CA8">
            <w:pPr>
              <w:spacing w:after="0"/>
              <w:rPr>
                <w:rFonts w:cs="Helvetica"/>
                <w:sz w:val="20"/>
                <w:szCs w:val="20"/>
              </w:rPr>
            </w:pPr>
            <w:r w:rsidRPr="00002BCE">
              <w:rPr>
                <w:rFonts w:cs="Helvetica"/>
                <w:color w:val="000000"/>
                <w:sz w:val="20"/>
                <w:szCs w:val="20"/>
              </w:rPr>
              <w:t>SQ</w:t>
            </w:r>
          </w:p>
        </w:tc>
        <w:tc>
          <w:tcPr>
            <w:tcW w:w="2397" w:type="dxa"/>
          </w:tcPr>
          <w:p w14:paraId="54EE7882" w14:textId="77777777" w:rsidR="009E6CA8" w:rsidRPr="009E6CA8" w:rsidRDefault="009E6CA8" w:rsidP="009E6CA8">
            <w:pPr>
              <w:spacing w:after="0"/>
              <w:rPr>
                <w:rFonts w:cs="Helvetica"/>
                <w:sz w:val="20"/>
                <w:szCs w:val="20"/>
              </w:rPr>
            </w:pPr>
          </w:p>
        </w:tc>
        <w:tc>
          <w:tcPr>
            <w:tcW w:w="1710" w:type="dxa"/>
          </w:tcPr>
          <w:p w14:paraId="5B9201E5" w14:textId="77777777" w:rsidR="009E6CA8" w:rsidRPr="009E6CA8" w:rsidRDefault="009E6CA8" w:rsidP="009E6CA8">
            <w:pPr>
              <w:spacing w:after="0"/>
              <w:rPr>
                <w:rFonts w:cs="Helvetica"/>
                <w:sz w:val="20"/>
                <w:szCs w:val="20"/>
              </w:rPr>
            </w:pPr>
          </w:p>
        </w:tc>
      </w:tr>
      <w:tr w:rsidR="009E6CA8" w:rsidRPr="009E6CA8" w14:paraId="302F47D4" w14:textId="77777777" w:rsidTr="00582CB2">
        <w:trPr>
          <w:trHeight w:val="20"/>
        </w:trPr>
        <w:tc>
          <w:tcPr>
            <w:tcW w:w="3865" w:type="dxa"/>
          </w:tcPr>
          <w:p w14:paraId="6C9339D3" w14:textId="090EB2B3" w:rsidR="009E6CA8" w:rsidRPr="009E6CA8" w:rsidRDefault="009E6CA8" w:rsidP="009E6CA8">
            <w:pPr>
              <w:spacing w:after="0"/>
              <w:rPr>
                <w:rFonts w:cs="Helvetica"/>
                <w:color w:val="000000"/>
                <w:sz w:val="20"/>
                <w:szCs w:val="20"/>
              </w:rPr>
            </w:pPr>
            <w:r>
              <w:rPr>
                <w:rFonts w:cs="Helvetica"/>
                <w:color w:val="000000"/>
                <w:sz w:val="20"/>
                <w:szCs w:val="20"/>
              </w:rPr>
              <w:t>&gt;&gt;</w:t>
            </w:r>
            <w:r w:rsidR="00E82736">
              <w:rPr>
                <w:rFonts w:cs="Helvetica"/>
                <w:color w:val="000000"/>
                <w:sz w:val="20"/>
                <w:szCs w:val="20"/>
              </w:rPr>
              <w:t>&gt;</w:t>
            </w:r>
            <w:r w:rsidRPr="00002BCE">
              <w:rPr>
                <w:rFonts w:cs="Helvetica"/>
                <w:color w:val="000000"/>
                <w:sz w:val="20"/>
                <w:szCs w:val="20"/>
              </w:rPr>
              <w:t>Source of Previous Values</w:t>
            </w:r>
          </w:p>
        </w:tc>
        <w:tc>
          <w:tcPr>
            <w:tcW w:w="1328" w:type="dxa"/>
          </w:tcPr>
          <w:p w14:paraId="671E3D4D" w14:textId="46605177" w:rsidR="009E6CA8" w:rsidRPr="009E6CA8" w:rsidRDefault="009E6CA8" w:rsidP="00BD37D4">
            <w:pPr>
              <w:spacing w:after="0"/>
              <w:jc w:val="center"/>
              <w:rPr>
                <w:rFonts w:cs="Helvetica"/>
                <w:color w:val="000000"/>
                <w:sz w:val="20"/>
                <w:szCs w:val="20"/>
              </w:rPr>
            </w:pPr>
            <w:r w:rsidRPr="00002BCE">
              <w:rPr>
                <w:rFonts w:cs="Helvetica"/>
                <w:color w:val="000000"/>
                <w:sz w:val="20"/>
                <w:szCs w:val="20"/>
              </w:rPr>
              <w:t>(0400,0564)</w:t>
            </w:r>
          </w:p>
        </w:tc>
        <w:tc>
          <w:tcPr>
            <w:tcW w:w="505" w:type="dxa"/>
          </w:tcPr>
          <w:p w14:paraId="0E229150" w14:textId="7822279B" w:rsidR="009E6CA8" w:rsidRPr="009E6CA8" w:rsidRDefault="009E6CA8" w:rsidP="009E6CA8">
            <w:pPr>
              <w:spacing w:after="0"/>
              <w:rPr>
                <w:rFonts w:cs="Helvetica"/>
                <w:sz w:val="20"/>
                <w:szCs w:val="20"/>
              </w:rPr>
            </w:pPr>
            <w:r w:rsidRPr="00002BCE">
              <w:rPr>
                <w:rFonts w:cs="Helvetica"/>
                <w:color w:val="000000"/>
                <w:sz w:val="20"/>
                <w:szCs w:val="20"/>
              </w:rPr>
              <w:t>LO</w:t>
            </w:r>
          </w:p>
        </w:tc>
        <w:tc>
          <w:tcPr>
            <w:tcW w:w="2397" w:type="dxa"/>
          </w:tcPr>
          <w:p w14:paraId="5F2D5179" w14:textId="77777777" w:rsidR="009E6CA8" w:rsidRPr="009E6CA8" w:rsidRDefault="009E6CA8" w:rsidP="009E6CA8">
            <w:pPr>
              <w:spacing w:after="0"/>
              <w:rPr>
                <w:rFonts w:cs="Helvetica"/>
                <w:sz w:val="20"/>
                <w:szCs w:val="20"/>
              </w:rPr>
            </w:pPr>
          </w:p>
        </w:tc>
        <w:tc>
          <w:tcPr>
            <w:tcW w:w="1710" w:type="dxa"/>
          </w:tcPr>
          <w:p w14:paraId="689B7DA0" w14:textId="2733E849" w:rsidR="009E6CA8" w:rsidRPr="009E6CA8" w:rsidRDefault="00E82736" w:rsidP="009E6CA8">
            <w:pPr>
              <w:spacing w:after="0"/>
              <w:rPr>
                <w:rFonts w:cs="Helvetica"/>
                <w:sz w:val="20"/>
                <w:szCs w:val="20"/>
              </w:rPr>
            </w:pPr>
            <w:r>
              <w:rPr>
                <w:rFonts w:cs="Helvetica"/>
                <w:sz w:val="20"/>
                <w:szCs w:val="20"/>
              </w:rPr>
              <w:t>unknown</w:t>
            </w:r>
          </w:p>
        </w:tc>
      </w:tr>
      <w:tr w:rsidR="009E6CA8" w:rsidRPr="009E6CA8" w14:paraId="790C82D6" w14:textId="77777777" w:rsidTr="00582CB2">
        <w:trPr>
          <w:trHeight w:val="20"/>
        </w:trPr>
        <w:tc>
          <w:tcPr>
            <w:tcW w:w="3865" w:type="dxa"/>
          </w:tcPr>
          <w:p w14:paraId="20E36EA7" w14:textId="0D62FB82" w:rsidR="009E6CA8" w:rsidRPr="009E6CA8" w:rsidRDefault="009E6CA8" w:rsidP="009E6CA8">
            <w:pPr>
              <w:spacing w:after="0"/>
              <w:rPr>
                <w:rFonts w:cs="Helvetica"/>
                <w:color w:val="000000"/>
                <w:sz w:val="20"/>
                <w:szCs w:val="20"/>
              </w:rPr>
            </w:pPr>
            <w:r w:rsidRPr="00002BCE">
              <w:rPr>
                <w:rFonts w:cs="Helvetica"/>
                <w:color w:val="000000"/>
                <w:sz w:val="20"/>
                <w:szCs w:val="20"/>
              </w:rPr>
              <w:t>&gt;</w:t>
            </w:r>
            <w:r w:rsidR="00E82736">
              <w:rPr>
                <w:rFonts w:cs="Helvetica"/>
                <w:color w:val="000000"/>
                <w:sz w:val="20"/>
                <w:szCs w:val="20"/>
              </w:rPr>
              <w:t>&gt;</w:t>
            </w:r>
            <w:r w:rsidRPr="00002BCE">
              <w:rPr>
                <w:rFonts w:cs="Helvetica"/>
                <w:color w:val="000000"/>
                <w:sz w:val="20"/>
                <w:szCs w:val="20"/>
              </w:rPr>
              <w:t>&gt;Attribute Modification DateTime</w:t>
            </w:r>
          </w:p>
        </w:tc>
        <w:tc>
          <w:tcPr>
            <w:tcW w:w="1328" w:type="dxa"/>
          </w:tcPr>
          <w:p w14:paraId="5018BFF4" w14:textId="791F942A" w:rsidR="009E6CA8" w:rsidRPr="009E6CA8" w:rsidRDefault="009E6CA8" w:rsidP="00BD37D4">
            <w:pPr>
              <w:spacing w:after="0"/>
              <w:jc w:val="center"/>
              <w:rPr>
                <w:rFonts w:cs="Helvetica"/>
                <w:color w:val="000000"/>
                <w:sz w:val="20"/>
                <w:szCs w:val="20"/>
              </w:rPr>
            </w:pPr>
            <w:r w:rsidRPr="00002BCE">
              <w:rPr>
                <w:rFonts w:cs="Helvetica"/>
                <w:color w:val="000000"/>
                <w:sz w:val="20"/>
                <w:szCs w:val="20"/>
              </w:rPr>
              <w:t>(0400,0562)</w:t>
            </w:r>
          </w:p>
        </w:tc>
        <w:tc>
          <w:tcPr>
            <w:tcW w:w="505" w:type="dxa"/>
          </w:tcPr>
          <w:p w14:paraId="6088D1D3" w14:textId="4B84172D" w:rsidR="009E6CA8" w:rsidRPr="009E6CA8" w:rsidRDefault="009E6CA8" w:rsidP="009E6CA8">
            <w:pPr>
              <w:spacing w:after="0"/>
              <w:rPr>
                <w:rFonts w:cs="Helvetica"/>
                <w:sz w:val="20"/>
                <w:szCs w:val="20"/>
              </w:rPr>
            </w:pPr>
            <w:r w:rsidRPr="00002BCE">
              <w:rPr>
                <w:rFonts w:cs="Helvetica"/>
                <w:color w:val="000000"/>
                <w:sz w:val="20"/>
                <w:szCs w:val="20"/>
              </w:rPr>
              <w:t>DT</w:t>
            </w:r>
          </w:p>
        </w:tc>
        <w:tc>
          <w:tcPr>
            <w:tcW w:w="2397" w:type="dxa"/>
          </w:tcPr>
          <w:p w14:paraId="7BE671DA" w14:textId="3E37B4AA" w:rsidR="009E6CA8" w:rsidRPr="009E6CA8" w:rsidRDefault="009E6CA8" w:rsidP="009E6CA8">
            <w:pPr>
              <w:spacing w:after="0"/>
              <w:rPr>
                <w:rFonts w:cs="Helvetica"/>
                <w:sz w:val="20"/>
                <w:szCs w:val="20"/>
              </w:rPr>
            </w:pPr>
            <w:r w:rsidRPr="00002BCE">
              <w:rPr>
                <w:rFonts w:cs="Helvetica"/>
                <w:color w:val="000000"/>
                <w:sz w:val="20"/>
                <w:szCs w:val="20"/>
              </w:rPr>
              <w:t>201905081</w:t>
            </w:r>
            <w:r w:rsidR="00E82736">
              <w:rPr>
                <w:rFonts w:cs="Helvetica"/>
                <w:color w:val="000000"/>
                <w:sz w:val="20"/>
                <w:szCs w:val="20"/>
              </w:rPr>
              <w:t>52157</w:t>
            </w:r>
          </w:p>
        </w:tc>
        <w:tc>
          <w:tcPr>
            <w:tcW w:w="1710" w:type="dxa"/>
          </w:tcPr>
          <w:p w14:paraId="52AAAF1B" w14:textId="77777777" w:rsidR="009E6CA8" w:rsidRPr="009E6CA8" w:rsidRDefault="009E6CA8" w:rsidP="009E6CA8">
            <w:pPr>
              <w:spacing w:after="0"/>
              <w:rPr>
                <w:rFonts w:cs="Helvetica"/>
                <w:sz w:val="20"/>
                <w:szCs w:val="20"/>
              </w:rPr>
            </w:pPr>
          </w:p>
        </w:tc>
      </w:tr>
      <w:tr w:rsidR="009E6CA8" w:rsidRPr="009E6CA8" w14:paraId="7386B1E0" w14:textId="77777777" w:rsidTr="00582CB2">
        <w:trPr>
          <w:trHeight w:val="20"/>
        </w:trPr>
        <w:tc>
          <w:tcPr>
            <w:tcW w:w="3865" w:type="dxa"/>
          </w:tcPr>
          <w:p w14:paraId="1702EF7A" w14:textId="07DC57FA" w:rsidR="009E6CA8" w:rsidRPr="00002BCE" w:rsidRDefault="009E6CA8" w:rsidP="009E6CA8">
            <w:pPr>
              <w:spacing w:after="0"/>
              <w:rPr>
                <w:rFonts w:cs="Helvetica"/>
                <w:color w:val="000000"/>
              </w:rPr>
            </w:pPr>
            <w:r w:rsidRPr="00002BCE">
              <w:rPr>
                <w:rFonts w:cs="Helvetica"/>
                <w:color w:val="000000"/>
                <w:sz w:val="20"/>
                <w:szCs w:val="20"/>
              </w:rPr>
              <w:t>&gt;</w:t>
            </w:r>
            <w:r w:rsidR="00E82736">
              <w:rPr>
                <w:rFonts w:cs="Helvetica"/>
                <w:color w:val="000000"/>
                <w:sz w:val="20"/>
                <w:szCs w:val="20"/>
              </w:rPr>
              <w:t>&gt;</w:t>
            </w:r>
            <w:r w:rsidRPr="00002BCE">
              <w:rPr>
                <w:rFonts w:cs="Helvetica"/>
                <w:color w:val="000000"/>
                <w:sz w:val="20"/>
                <w:szCs w:val="20"/>
              </w:rPr>
              <w:t>&gt;Modifying System</w:t>
            </w:r>
          </w:p>
        </w:tc>
        <w:tc>
          <w:tcPr>
            <w:tcW w:w="1328" w:type="dxa"/>
          </w:tcPr>
          <w:p w14:paraId="66A9DCBB" w14:textId="177D96E6" w:rsidR="009E6CA8" w:rsidRPr="00002BCE" w:rsidRDefault="009E6CA8" w:rsidP="00BD37D4">
            <w:pPr>
              <w:spacing w:after="0"/>
              <w:jc w:val="center"/>
              <w:rPr>
                <w:rFonts w:cs="Helvetica"/>
                <w:color w:val="000000"/>
              </w:rPr>
            </w:pPr>
            <w:r w:rsidRPr="00002BCE">
              <w:rPr>
                <w:rFonts w:cs="Helvetica"/>
                <w:color w:val="000000"/>
                <w:sz w:val="20"/>
                <w:szCs w:val="20"/>
              </w:rPr>
              <w:t>(0400,0563)</w:t>
            </w:r>
          </w:p>
        </w:tc>
        <w:tc>
          <w:tcPr>
            <w:tcW w:w="505" w:type="dxa"/>
          </w:tcPr>
          <w:p w14:paraId="1D85E1BB" w14:textId="4812BBD6" w:rsidR="009E6CA8" w:rsidRPr="00002BCE" w:rsidRDefault="009E6CA8" w:rsidP="009E6CA8">
            <w:pPr>
              <w:spacing w:after="0"/>
              <w:rPr>
                <w:rFonts w:cs="Helvetica"/>
                <w:color w:val="000000"/>
              </w:rPr>
            </w:pPr>
            <w:r w:rsidRPr="00002BCE">
              <w:rPr>
                <w:rFonts w:cs="Helvetica"/>
                <w:color w:val="000000"/>
                <w:sz w:val="20"/>
                <w:szCs w:val="20"/>
              </w:rPr>
              <w:t>LO</w:t>
            </w:r>
          </w:p>
        </w:tc>
        <w:tc>
          <w:tcPr>
            <w:tcW w:w="2397" w:type="dxa"/>
          </w:tcPr>
          <w:p w14:paraId="343176B6" w14:textId="66F34A6E" w:rsidR="009E6CA8" w:rsidRPr="00002BCE" w:rsidRDefault="009E6CA8" w:rsidP="009E6CA8">
            <w:pPr>
              <w:spacing w:after="0"/>
              <w:rPr>
                <w:rFonts w:cs="Helvetica"/>
                <w:color w:val="000000"/>
              </w:rPr>
            </w:pPr>
            <w:r w:rsidRPr="00002BCE">
              <w:rPr>
                <w:rFonts w:cs="Helvetica"/>
                <w:color w:val="000000"/>
                <w:sz w:val="20"/>
                <w:szCs w:val="20"/>
              </w:rPr>
              <w:t>GinHealthSystem PACS</w:t>
            </w:r>
          </w:p>
        </w:tc>
        <w:tc>
          <w:tcPr>
            <w:tcW w:w="1710" w:type="dxa"/>
          </w:tcPr>
          <w:p w14:paraId="68A3EB4C" w14:textId="77777777" w:rsidR="009E6CA8" w:rsidRPr="009E6CA8" w:rsidRDefault="009E6CA8" w:rsidP="009E6CA8">
            <w:pPr>
              <w:spacing w:after="0"/>
              <w:rPr>
                <w:rFonts w:cs="Helvetica"/>
              </w:rPr>
            </w:pPr>
          </w:p>
        </w:tc>
      </w:tr>
      <w:tr w:rsidR="009E6CA8" w:rsidRPr="009E6CA8" w14:paraId="7FD8496F" w14:textId="77777777" w:rsidTr="00582CB2">
        <w:trPr>
          <w:trHeight w:val="20"/>
        </w:trPr>
        <w:tc>
          <w:tcPr>
            <w:tcW w:w="3865" w:type="dxa"/>
          </w:tcPr>
          <w:p w14:paraId="6A000EC2" w14:textId="2B27B5A3" w:rsidR="009E6CA8" w:rsidRPr="00002BCE" w:rsidRDefault="009E6CA8" w:rsidP="009E6CA8">
            <w:pPr>
              <w:spacing w:after="0"/>
              <w:rPr>
                <w:rFonts w:cs="Helvetica"/>
                <w:color w:val="000000"/>
              </w:rPr>
            </w:pPr>
            <w:r w:rsidRPr="00002BCE">
              <w:rPr>
                <w:rFonts w:cs="Helvetica"/>
                <w:color w:val="000000"/>
                <w:sz w:val="20"/>
                <w:szCs w:val="20"/>
              </w:rPr>
              <w:t>&gt;</w:t>
            </w:r>
            <w:r w:rsidR="00E82736">
              <w:rPr>
                <w:rFonts w:cs="Helvetica"/>
                <w:color w:val="000000"/>
                <w:sz w:val="20"/>
                <w:szCs w:val="20"/>
              </w:rPr>
              <w:t>&gt;</w:t>
            </w:r>
            <w:r w:rsidRPr="00002BCE">
              <w:rPr>
                <w:rFonts w:cs="Helvetica"/>
                <w:color w:val="000000"/>
                <w:sz w:val="20"/>
                <w:szCs w:val="20"/>
              </w:rPr>
              <w:t>&gt;Reason for the Attribute Modification</w:t>
            </w:r>
          </w:p>
        </w:tc>
        <w:tc>
          <w:tcPr>
            <w:tcW w:w="1328" w:type="dxa"/>
          </w:tcPr>
          <w:p w14:paraId="1F4321B6" w14:textId="5E4B92F2" w:rsidR="009E6CA8" w:rsidRPr="00002BCE" w:rsidRDefault="009E6CA8" w:rsidP="00BD37D4">
            <w:pPr>
              <w:spacing w:after="0"/>
              <w:jc w:val="center"/>
              <w:rPr>
                <w:rFonts w:cs="Helvetica"/>
                <w:color w:val="000000"/>
              </w:rPr>
            </w:pPr>
            <w:r w:rsidRPr="00002BCE">
              <w:rPr>
                <w:rFonts w:cs="Helvetica"/>
                <w:color w:val="000000"/>
                <w:sz w:val="20"/>
                <w:szCs w:val="20"/>
              </w:rPr>
              <w:t>(0400,0565)</w:t>
            </w:r>
          </w:p>
        </w:tc>
        <w:tc>
          <w:tcPr>
            <w:tcW w:w="505" w:type="dxa"/>
          </w:tcPr>
          <w:p w14:paraId="6D7118E8" w14:textId="145143B4" w:rsidR="009E6CA8" w:rsidRPr="00002BCE" w:rsidRDefault="009E6CA8" w:rsidP="009E6CA8">
            <w:pPr>
              <w:spacing w:after="0"/>
              <w:rPr>
                <w:rFonts w:cs="Helvetica"/>
                <w:color w:val="000000"/>
              </w:rPr>
            </w:pPr>
            <w:r w:rsidRPr="00002BCE">
              <w:rPr>
                <w:rFonts w:cs="Helvetica"/>
                <w:sz w:val="20"/>
                <w:szCs w:val="20"/>
              </w:rPr>
              <w:t>CS</w:t>
            </w:r>
          </w:p>
        </w:tc>
        <w:tc>
          <w:tcPr>
            <w:tcW w:w="2397" w:type="dxa"/>
          </w:tcPr>
          <w:p w14:paraId="26D57BA9" w14:textId="67F6F330" w:rsidR="009E6CA8" w:rsidRPr="00002BCE" w:rsidRDefault="00E82736" w:rsidP="009E6CA8">
            <w:pPr>
              <w:spacing w:after="0"/>
              <w:rPr>
                <w:rFonts w:cs="Helvetica"/>
                <w:color w:val="000000"/>
              </w:rPr>
            </w:pPr>
            <w:r>
              <w:rPr>
                <w:rFonts w:cs="Helvetica"/>
                <w:sz w:val="20"/>
                <w:szCs w:val="20"/>
              </w:rPr>
              <w:t>ADD</w:t>
            </w:r>
          </w:p>
        </w:tc>
        <w:tc>
          <w:tcPr>
            <w:tcW w:w="1710" w:type="dxa"/>
          </w:tcPr>
          <w:p w14:paraId="66F5D424" w14:textId="77777777" w:rsidR="009E6CA8" w:rsidRPr="009E6CA8" w:rsidRDefault="009E6CA8" w:rsidP="009E6CA8">
            <w:pPr>
              <w:spacing w:after="0"/>
              <w:rPr>
                <w:rFonts w:cs="Helvetica"/>
              </w:rPr>
            </w:pPr>
          </w:p>
        </w:tc>
      </w:tr>
      <w:tr w:rsidR="009E6CA8" w:rsidRPr="009E6CA8" w14:paraId="6DD3684E" w14:textId="77777777" w:rsidTr="00582CB2">
        <w:trPr>
          <w:trHeight w:val="20"/>
        </w:trPr>
        <w:tc>
          <w:tcPr>
            <w:tcW w:w="3865" w:type="dxa"/>
          </w:tcPr>
          <w:p w14:paraId="3736D36D" w14:textId="689B10D1" w:rsidR="009E6CA8" w:rsidRPr="00002BCE" w:rsidRDefault="009E6CA8" w:rsidP="009E6CA8">
            <w:pPr>
              <w:spacing w:after="0"/>
              <w:rPr>
                <w:rFonts w:cs="Helvetica"/>
                <w:color w:val="000000"/>
              </w:rPr>
            </w:pPr>
            <w:r w:rsidRPr="00002BCE">
              <w:rPr>
                <w:rFonts w:cs="Helvetica"/>
                <w:color w:val="000000"/>
                <w:sz w:val="20"/>
                <w:szCs w:val="20"/>
              </w:rPr>
              <w:t>&gt;&gt;</w:t>
            </w:r>
            <w:r w:rsidR="00E82736">
              <w:rPr>
                <w:rFonts w:cs="Helvetica"/>
                <w:color w:val="000000"/>
                <w:sz w:val="20"/>
                <w:szCs w:val="20"/>
              </w:rPr>
              <w:t>&gt;</w:t>
            </w:r>
            <w:r w:rsidRPr="00002BCE">
              <w:rPr>
                <w:rFonts w:cs="Helvetica"/>
                <w:color w:val="000000"/>
                <w:sz w:val="20"/>
                <w:szCs w:val="20"/>
              </w:rPr>
              <w:t>Modified Attributes Sequence</w:t>
            </w:r>
          </w:p>
        </w:tc>
        <w:tc>
          <w:tcPr>
            <w:tcW w:w="1328" w:type="dxa"/>
          </w:tcPr>
          <w:p w14:paraId="4D59D949" w14:textId="01A552FD" w:rsidR="009E6CA8" w:rsidRPr="00002BCE" w:rsidRDefault="009E6CA8" w:rsidP="00BD37D4">
            <w:pPr>
              <w:spacing w:after="0"/>
              <w:jc w:val="center"/>
              <w:rPr>
                <w:rFonts w:cs="Helvetica"/>
                <w:color w:val="000000"/>
              </w:rPr>
            </w:pPr>
            <w:r w:rsidRPr="00002BCE">
              <w:rPr>
                <w:rFonts w:cs="Helvetica"/>
                <w:color w:val="000000"/>
                <w:sz w:val="20"/>
                <w:szCs w:val="20"/>
              </w:rPr>
              <w:t>(0400,0550)</w:t>
            </w:r>
          </w:p>
        </w:tc>
        <w:tc>
          <w:tcPr>
            <w:tcW w:w="505" w:type="dxa"/>
          </w:tcPr>
          <w:p w14:paraId="0AF19373" w14:textId="3E6D5FD2" w:rsidR="009E6CA8" w:rsidRPr="00002BCE" w:rsidRDefault="009E6CA8" w:rsidP="009E6CA8">
            <w:pPr>
              <w:spacing w:after="0"/>
              <w:rPr>
                <w:rFonts w:cs="Helvetica"/>
              </w:rPr>
            </w:pPr>
            <w:r>
              <w:rPr>
                <w:rFonts w:cs="Helvetica"/>
                <w:sz w:val="20"/>
                <w:szCs w:val="20"/>
              </w:rPr>
              <w:t>SQ</w:t>
            </w:r>
          </w:p>
        </w:tc>
        <w:tc>
          <w:tcPr>
            <w:tcW w:w="2397" w:type="dxa"/>
          </w:tcPr>
          <w:p w14:paraId="70B252A7" w14:textId="77777777" w:rsidR="009E6CA8" w:rsidRPr="00002BCE" w:rsidRDefault="009E6CA8" w:rsidP="009E6CA8">
            <w:pPr>
              <w:spacing w:after="0"/>
              <w:rPr>
                <w:rFonts w:cs="Helvetica"/>
              </w:rPr>
            </w:pPr>
          </w:p>
        </w:tc>
        <w:tc>
          <w:tcPr>
            <w:tcW w:w="1710" w:type="dxa"/>
          </w:tcPr>
          <w:p w14:paraId="0419D37F" w14:textId="77777777" w:rsidR="009E6CA8" w:rsidRPr="009E6CA8" w:rsidRDefault="009E6CA8" w:rsidP="009E6CA8">
            <w:pPr>
              <w:spacing w:after="0"/>
              <w:rPr>
                <w:rFonts w:cs="Helvetica"/>
              </w:rPr>
            </w:pPr>
          </w:p>
        </w:tc>
      </w:tr>
      <w:tr w:rsidR="00E82736" w:rsidRPr="00E82736" w14:paraId="41C4B95D" w14:textId="77777777" w:rsidTr="00582CB2">
        <w:trPr>
          <w:trHeight w:val="20"/>
        </w:trPr>
        <w:tc>
          <w:tcPr>
            <w:tcW w:w="3865" w:type="dxa"/>
          </w:tcPr>
          <w:p w14:paraId="46E6C3EF" w14:textId="6C18A240" w:rsidR="00E82736" w:rsidRPr="00E82736" w:rsidRDefault="00E82736" w:rsidP="00E82736">
            <w:pPr>
              <w:spacing w:after="0"/>
              <w:rPr>
                <w:rFonts w:cs="Helvetica"/>
                <w:color w:val="000000"/>
                <w:sz w:val="20"/>
                <w:szCs w:val="20"/>
              </w:rPr>
            </w:pPr>
            <w:r w:rsidRPr="00E82736">
              <w:rPr>
                <w:rFonts w:cs="Helvetica"/>
                <w:color w:val="000000"/>
                <w:sz w:val="20"/>
                <w:szCs w:val="20"/>
              </w:rPr>
              <w:t>&gt;&gt;&gt;</w:t>
            </w:r>
            <w:r w:rsidRPr="00E82736">
              <w:rPr>
                <w:rFonts w:cs="Helvetica"/>
                <w:sz w:val="20"/>
                <w:szCs w:val="20"/>
                <w:lang w:val="en"/>
              </w:rPr>
              <w:t>Body Part Examined</w:t>
            </w:r>
          </w:p>
        </w:tc>
        <w:tc>
          <w:tcPr>
            <w:tcW w:w="1328" w:type="dxa"/>
          </w:tcPr>
          <w:p w14:paraId="1DF78650" w14:textId="52CB2AFA" w:rsidR="00E82736" w:rsidRPr="00E82736" w:rsidRDefault="00E82736" w:rsidP="00BD37D4">
            <w:pPr>
              <w:spacing w:after="0"/>
              <w:jc w:val="center"/>
              <w:rPr>
                <w:rFonts w:cs="Helvetica"/>
                <w:color w:val="000000"/>
                <w:sz w:val="20"/>
                <w:szCs w:val="20"/>
              </w:rPr>
            </w:pPr>
            <w:r w:rsidRPr="00E82736">
              <w:rPr>
                <w:rFonts w:cs="Helvetica"/>
                <w:sz w:val="20"/>
                <w:szCs w:val="20"/>
                <w:lang w:val="en"/>
              </w:rPr>
              <w:t>(0018,0015)</w:t>
            </w:r>
          </w:p>
        </w:tc>
        <w:tc>
          <w:tcPr>
            <w:tcW w:w="505" w:type="dxa"/>
          </w:tcPr>
          <w:p w14:paraId="3BE86069" w14:textId="573C8CF7" w:rsidR="00E82736" w:rsidRPr="00E82736" w:rsidRDefault="00E82736" w:rsidP="00E82736">
            <w:pPr>
              <w:spacing w:after="0"/>
              <w:rPr>
                <w:rFonts w:cs="Helvetica"/>
                <w:sz w:val="20"/>
                <w:szCs w:val="20"/>
              </w:rPr>
            </w:pPr>
            <w:r w:rsidRPr="00E82736">
              <w:rPr>
                <w:rFonts w:cs="Helvetica"/>
                <w:sz w:val="20"/>
                <w:szCs w:val="20"/>
              </w:rPr>
              <w:t>CS</w:t>
            </w:r>
          </w:p>
        </w:tc>
        <w:tc>
          <w:tcPr>
            <w:tcW w:w="2397" w:type="dxa"/>
          </w:tcPr>
          <w:p w14:paraId="5CC78292" w14:textId="77777777" w:rsidR="00E82736" w:rsidRPr="00E82736" w:rsidRDefault="00E82736" w:rsidP="00E82736">
            <w:pPr>
              <w:spacing w:after="0"/>
              <w:rPr>
                <w:rFonts w:cs="Helvetica"/>
                <w:sz w:val="20"/>
                <w:szCs w:val="20"/>
              </w:rPr>
            </w:pPr>
          </w:p>
        </w:tc>
        <w:tc>
          <w:tcPr>
            <w:tcW w:w="1710" w:type="dxa"/>
          </w:tcPr>
          <w:p w14:paraId="6CE9007D" w14:textId="778B7247" w:rsidR="00E82736" w:rsidRPr="00E82736" w:rsidRDefault="00E82736" w:rsidP="00E82736">
            <w:pPr>
              <w:spacing w:after="0"/>
              <w:rPr>
                <w:rFonts w:cs="Helvetica"/>
                <w:sz w:val="20"/>
                <w:szCs w:val="20"/>
              </w:rPr>
            </w:pPr>
            <w:r w:rsidRPr="00E82736">
              <w:rPr>
                <w:rFonts w:cs="Helvetica"/>
                <w:sz w:val="20"/>
                <w:szCs w:val="20"/>
              </w:rPr>
              <w:t>prior value missing</w:t>
            </w:r>
          </w:p>
        </w:tc>
      </w:tr>
      <w:tr w:rsidR="00E82736" w:rsidRPr="00E82736" w14:paraId="4FBDAF92" w14:textId="77777777" w:rsidTr="00582CB2">
        <w:trPr>
          <w:trHeight w:val="20"/>
        </w:trPr>
        <w:tc>
          <w:tcPr>
            <w:tcW w:w="3865" w:type="dxa"/>
          </w:tcPr>
          <w:p w14:paraId="17B780C0" w14:textId="22650689" w:rsidR="00E82736" w:rsidRPr="00E82736" w:rsidRDefault="00E82736" w:rsidP="00E82736">
            <w:pPr>
              <w:spacing w:after="0"/>
              <w:rPr>
                <w:rFonts w:cs="Helvetica"/>
                <w:color w:val="000000"/>
                <w:sz w:val="20"/>
                <w:szCs w:val="20"/>
              </w:rPr>
            </w:pPr>
            <w:r w:rsidRPr="00E82736">
              <w:rPr>
                <w:rFonts w:cs="Helvetica"/>
                <w:color w:val="000000"/>
                <w:sz w:val="20"/>
                <w:szCs w:val="20"/>
              </w:rPr>
              <w:t>…</w:t>
            </w:r>
          </w:p>
        </w:tc>
        <w:tc>
          <w:tcPr>
            <w:tcW w:w="1328" w:type="dxa"/>
          </w:tcPr>
          <w:p w14:paraId="75D2F926" w14:textId="77777777" w:rsidR="00E82736" w:rsidRPr="00E82736" w:rsidRDefault="00E82736" w:rsidP="00BD37D4">
            <w:pPr>
              <w:spacing w:after="0"/>
              <w:jc w:val="center"/>
              <w:rPr>
                <w:rFonts w:cs="Helvetica"/>
                <w:color w:val="000000"/>
                <w:sz w:val="20"/>
                <w:szCs w:val="20"/>
              </w:rPr>
            </w:pPr>
          </w:p>
        </w:tc>
        <w:tc>
          <w:tcPr>
            <w:tcW w:w="505" w:type="dxa"/>
          </w:tcPr>
          <w:p w14:paraId="39AD17DF" w14:textId="77777777" w:rsidR="00E82736" w:rsidRPr="00E82736" w:rsidRDefault="00E82736" w:rsidP="00E82736">
            <w:pPr>
              <w:spacing w:after="0"/>
              <w:rPr>
                <w:rFonts w:cs="Helvetica"/>
                <w:sz w:val="20"/>
                <w:szCs w:val="20"/>
              </w:rPr>
            </w:pPr>
          </w:p>
        </w:tc>
        <w:tc>
          <w:tcPr>
            <w:tcW w:w="2397" w:type="dxa"/>
          </w:tcPr>
          <w:p w14:paraId="4079A399" w14:textId="77777777" w:rsidR="00E82736" w:rsidRPr="00E82736" w:rsidRDefault="00E82736" w:rsidP="00E82736">
            <w:pPr>
              <w:spacing w:after="0"/>
              <w:rPr>
                <w:rFonts w:cs="Helvetica"/>
                <w:sz w:val="20"/>
                <w:szCs w:val="20"/>
              </w:rPr>
            </w:pPr>
          </w:p>
        </w:tc>
        <w:tc>
          <w:tcPr>
            <w:tcW w:w="1710" w:type="dxa"/>
          </w:tcPr>
          <w:p w14:paraId="1585F967" w14:textId="77777777" w:rsidR="00E82736" w:rsidRPr="00E82736" w:rsidRDefault="00E82736" w:rsidP="00E82736">
            <w:pPr>
              <w:spacing w:after="0"/>
              <w:rPr>
                <w:rFonts w:cs="Helvetica"/>
                <w:sz w:val="20"/>
                <w:szCs w:val="20"/>
              </w:rPr>
            </w:pPr>
          </w:p>
        </w:tc>
      </w:tr>
    </w:tbl>
    <w:p w14:paraId="69694F5E" w14:textId="30DFF11B" w:rsidR="00A9268C" w:rsidRDefault="00A9268C" w:rsidP="00725CC2">
      <w:pPr>
        <w:rPr>
          <w:rFonts w:cs="Helvetica"/>
          <w:snapToGrid w:val="0"/>
        </w:rPr>
      </w:pPr>
    </w:p>
    <w:p w14:paraId="4184BC81" w14:textId="1708C868" w:rsidR="00A9268C" w:rsidRDefault="00A9268C" w:rsidP="00725CC2">
      <w:pPr>
        <w:rPr>
          <w:rFonts w:cs="Helvetica"/>
          <w:snapToGrid w:val="0"/>
        </w:rPr>
      </w:pPr>
      <w:r>
        <w:rPr>
          <w:rFonts w:cs="Helvetica"/>
          <w:snapToGrid w:val="0"/>
        </w:rPr>
        <w:t xml:space="preserve">When updating the stored SOP Instance with the metadata values from the Inventory, the items of the </w:t>
      </w:r>
      <w:r w:rsidRPr="00533EDA">
        <w:rPr>
          <w:rFonts w:cs="Helvetica"/>
        </w:rPr>
        <w:t>Original Attributes Sequence</w:t>
      </w:r>
      <w:r w:rsidR="003D0AFF">
        <w:rPr>
          <w:rFonts w:cs="Helvetica"/>
        </w:rPr>
        <w:t>s</w:t>
      </w:r>
      <w:r>
        <w:rPr>
          <w:rFonts w:cs="Helvetica"/>
        </w:rPr>
        <w:t xml:space="preserve"> </w:t>
      </w:r>
      <w:r w:rsidR="006130FA">
        <w:rPr>
          <w:rFonts w:cs="Helvetica"/>
        </w:rPr>
        <w:t xml:space="preserve">at the Study, Series, and Instance levels </w:t>
      </w:r>
      <w:r>
        <w:rPr>
          <w:rFonts w:cs="Helvetica"/>
        </w:rPr>
        <w:t xml:space="preserve">from the Inventory are added to </w:t>
      </w:r>
      <w:r w:rsidR="00A760A7">
        <w:rPr>
          <w:rFonts w:cs="Helvetica"/>
        </w:rPr>
        <w:t>the</w:t>
      </w:r>
      <w:r>
        <w:rPr>
          <w:rFonts w:cs="Helvetica"/>
        </w:rPr>
        <w:t xml:space="preserve"> items (if any) already in </w:t>
      </w:r>
      <w:r>
        <w:rPr>
          <w:rFonts w:cs="Helvetica"/>
          <w:snapToGrid w:val="0"/>
        </w:rPr>
        <w:t xml:space="preserve">the </w:t>
      </w:r>
      <w:r w:rsidRPr="00533EDA">
        <w:rPr>
          <w:rFonts w:cs="Helvetica"/>
        </w:rPr>
        <w:t>Original Attributes Sequence</w:t>
      </w:r>
      <w:r w:rsidRPr="005B0D53">
        <w:rPr>
          <w:rFonts w:cs="Helvetica"/>
          <w:snapToGrid w:val="0"/>
        </w:rPr>
        <w:t xml:space="preserve"> </w:t>
      </w:r>
      <w:r>
        <w:rPr>
          <w:rFonts w:cs="Helvetica"/>
          <w:snapToGrid w:val="0"/>
        </w:rPr>
        <w:t xml:space="preserve">of the stored SOP Instance. </w:t>
      </w:r>
      <w:r w:rsidR="00B771A7">
        <w:rPr>
          <w:rFonts w:cs="Helvetica"/>
          <w:snapToGrid w:val="0"/>
        </w:rPr>
        <w:t xml:space="preserve">While there may be duplication, </w:t>
      </w:r>
      <w:r w:rsidR="003D0AFF">
        <w:rPr>
          <w:rFonts w:cs="Helvetica"/>
        </w:rPr>
        <w:t>duplicate Items are not an issue</w:t>
      </w:r>
      <w:r w:rsidR="003D0AFF">
        <w:rPr>
          <w:rFonts w:cs="Helvetica"/>
          <w:snapToGrid w:val="0"/>
        </w:rPr>
        <w:t xml:space="preserve"> </w:t>
      </w:r>
      <w:r w:rsidR="00B771A7">
        <w:rPr>
          <w:rFonts w:cs="Helvetica"/>
          <w:snapToGrid w:val="0"/>
        </w:rPr>
        <w:t xml:space="preserve">for the audit purposes of the </w:t>
      </w:r>
      <w:r w:rsidR="00B771A7" w:rsidRPr="00533EDA">
        <w:rPr>
          <w:rFonts w:cs="Helvetica"/>
        </w:rPr>
        <w:t>Original Attributes Sequence</w:t>
      </w:r>
      <w:r w:rsidR="00B771A7">
        <w:rPr>
          <w:rFonts w:cs="Helvetica"/>
        </w:rPr>
        <w:t>.</w:t>
      </w:r>
    </w:p>
    <w:p w14:paraId="546402BB" w14:textId="78C2FBC4" w:rsidR="00984BDC" w:rsidRDefault="00675EB6" w:rsidP="00984BDC">
      <w:pPr>
        <w:pStyle w:val="Heading3"/>
        <w:rPr>
          <w:snapToGrid w:val="0"/>
        </w:rPr>
      </w:pPr>
      <w:bookmarkStart w:id="621" w:name="_XXXX.6.7_Study_Record"/>
      <w:bookmarkStart w:id="622" w:name="_XXXX.6.8_Study_Record"/>
      <w:bookmarkStart w:id="623" w:name="_Toc88042362"/>
      <w:bookmarkEnd w:id="621"/>
      <w:bookmarkEnd w:id="622"/>
      <w:r>
        <w:rPr>
          <w:snapToGrid w:val="0"/>
        </w:rPr>
        <w:t>XXXX.7</w:t>
      </w:r>
      <w:r w:rsidR="00904AEF">
        <w:rPr>
          <w:snapToGrid w:val="0"/>
        </w:rPr>
        <w:t>.</w:t>
      </w:r>
      <w:r w:rsidR="006F466F">
        <w:rPr>
          <w:snapToGrid w:val="0"/>
        </w:rPr>
        <w:t>1</w:t>
      </w:r>
      <w:r w:rsidR="00904AEF">
        <w:rPr>
          <w:snapToGrid w:val="0"/>
        </w:rPr>
        <w:t>0</w:t>
      </w:r>
      <w:r w:rsidR="00984BDC">
        <w:rPr>
          <w:snapToGrid w:val="0"/>
        </w:rPr>
        <w:t xml:space="preserve"> Study Record Reconciliation</w:t>
      </w:r>
      <w:bookmarkEnd w:id="623"/>
    </w:p>
    <w:p w14:paraId="059DD083" w14:textId="1C8FBF48" w:rsidR="00794284" w:rsidRPr="00794284" w:rsidRDefault="00794284" w:rsidP="00794284">
      <w:pPr>
        <w:rPr>
          <w:rFonts w:cs="Helvetica"/>
          <w:snapToGrid w:val="0"/>
        </w:rPr>
      </w:pPr>
      <w:r w:rsidRPr="00794284">
        <w:rPr>
          <w:rFonts w:cs="Helvetica"/>
          <w:snapToGrid w:val="0"/>
        </w:rPr>
        <w:t xml:space="preserve">Within the tree of linked Inventory SOP Instances, a given Study may be referenced multiple times among the Inventoried Studies Sequence Items. The Items may have different content, but each Item </w:t>
      </w:r>
      <w:r w:rsidR="00BC6FDD">
        <w:rPr>
          <w:rFonts w:cs="Helvetica"/>
          <w:snapToGrid w:val="0"/>
        </w:rPr>
        <w:t>is a</w:t>
      </w:r>
      <w:r w:rsidRPr="00794284">
        <w:rPr>
          <w:rFonts w:cs="Helvetica"/>
          <w:snapToGrid w:val="0"/>
        </w:rPr>
        <w:t xml:space="preserve"> complete record of the contents of the Study as known by the creat</w:t>
      </w:r>
      <w:r w:rsidR="00BC6FDD">
        <w:rPr>
          <w:rFonts w:cs="Helvetica"/>
          <w:snapToGrid w:val="0"/>
        </w:rPr>
        <w:t>or</w:t>
      </w:r>
      <w:r w:rsidRPr="00794284">
        <w:rPr>
          <w:rFonts w:cs="Helvetica"/>
          <w:snapToGrid w:val="0"/>
        </w:rPr>
        <w:t xml:space="preserve"> </w:t>
      </w:r>
      <w:r w:rsidR="00BC6FDD">
        <w:rPr>
          <w:rFonts w:cs="Helvetica"/>
          <w:snapToGrid w:val="0"/>
        </w:rPr>
        <w:t>of that Item</w:t>
      </w:r>
      <w:r w:rsidRPr="00794284">
        <w:rPr>
          <w:rFonts w:cs="Helvetica"/>
          <w:snapToGrid w:val="0"/>
        </w:rPr>
        <w:t>.</w:t>
      </w:r>
    </w:p>
    <w:p w14:paraId="09DB2472" w14:textId="727037A3" w:rsidR="00984BDC" w:rsidRDefault="00794284" w:rsidP="00794284">
      <w:pPr>
        <w:rPr>
          <w:rFonts w:cs="Helvetica"/>
          <w:snapToGrid w:val="0"/>
        </w:rPr>
      </w:pPr>
      <w:r w:rsidRPr="00794284">
        <w:rPr>
          <w:rFonts w:cs="Helvetica"/>
          <w:snapToGrid w:val="0"/>
        </w:rPr>
        <w:lastRenderedPageBreak/>
        <w:t xml:space="preserve">Differences in content may occur due to changes to the metadata or content (SOP Instances) of </w:t>
      </w:r>
      <w:r w:rsidR="00BC6FDD">
        <w:rPr>
          <w:rFonts w:cs="Helvetica"/>
          <w:snapToGrid w:val="0"/>
        </w:rPr>
        <w:t xml:space="preserve">the </w:t>
      </w:r>
      <w:r w:rsidRPr="00794284">
        <w:rPr>
          <w:rFonts w:cs="Helvetica"/>
          <w:snapToGrid w:val="0"/>
        </w:rPr>
        <w:t xml:space="preserve">Study during the production of the </w:t>
      </w:r>
      <w:r w:rsidR="00E27487" w:rsidRPr="00794284">
        <w:rPr>
          <w:rFonts w:cs="Helvetica"/>
          <w:snapToGrid w:val="0"/>
        </w:rPr>
        <w:t>Inventory</w:t>
      </w:r>
      <w:r w:rsidRPr="00794284">
        <w:rPr>
          <w:rFonts w:cs="Helvetica"/>
          <w:snapToGrid w:val="0"/>
        </w:rPr>
        <w:t>, or due to different Series of a Study being stored on different media</w:t>
      </w:r>
      <w:r w:rsidR="004F3974">
        <w:rPr>
          <w:rFonts w:cs="Helvetica"/>
          <w:snapToGrid w:val="0"/>
        </w:rPr>
        <w:t xml:space="preserve"> or storage subsystems</w:t>
      </w:r>
      <w:r w:rsidRPr="00794284">
        <w:rPr>
          <w:rFonts w:cs="Helvetica"/>
          <w:snapToGrid w:val="0"/>
        </w:rPr>
        <w:t xml:space="preserve">, or for other reasons. The application using an Inventory </w:t>
      </w:r>
      <w:r w:rsidR="00BC6FDD">
        <w:rPr>
          <w:rFonts w:cs="Helvetica"/>
          <w:snapToGrid w:val="0"/>
        </w:rPr>
        <w:t>may</w:t>
      </w:r>
      <w:r w:rsidRPr="00794284">
        <w:rPr>
          <w:rFonts w:cs="Helvetica"/>
          <w:snapToGrid w:val="0"/>
        </w:rPr>
        <w:t xml:space="preserve"> need to reconcile such multiple occurrences</w:t>
      </w:r>
      <w:r w:rsidR="00D32E5A">
        <w:rPr>
          <w:rFonts w:cs="Helvetica"/>
          <w:snapToGrid w:val="0"/>
        </w:rPr>
        <w:t>.</w:t>
      </w:r>
    </w:p>
    <w:p w14:paraId="69CEF364" w14:textId="538532ED" w:rsidR="00935C27" w:rsidRDefault="00935C27" w:rsidP="00794284">
      <w:pPr>
        <w:rPr>
          <w:rFonts w:cs="Helvetica"/>
          <w:snapToGrid w:val="0"/>
        </w:rPr>
      </w:pPr>
      <w:r>
        <w:rPr>
          <w:rFonts w:cs="Helvetica"/>
          <w:snapToGrid w:val="0"/>
        </w:rPr>
        <w:t xml:space="preserve">DICOM is not prescriptive regarding methods of reconciliation, but the Inventory IOD does provide </w:t>
      </w:r>
      <w:r w:rsidR="00E27487">
        <w:rPr>
          <w:rFonts w:cs="Helvetica"/>
          <w:snapToGrid w:val="0"/>
        </w:rPr>
        <w:t xml:space="preserve">Attributes </w:t>
      </w:r>
      <w:r>
        <w:rPr>
          <w:rFonts w:cs="Helvetica"/>
          <w:snapToGrid w:val="0"/>
        </w:rPr>
        <w:t xml:space="preserve">that can assist in the process, in particular the various timestamps associated with the </w:t>
      </w:r>
      <w:r w:rsidR="00E27487">
        <w:rPr>
          <w:rFonts w:cs="Helvetica"/>
          <w:snapToGrid w:val="0"/>
        </w:rPr>
        <w:t xml:space="preserve">Study </w:t>
      </w:r>
      <w:r>
        <w:rPr>
          <w:rFonts w:cs="Helvetica"/>
          <w:snapToGrid w:val="0"/>
        </w:rPr>
        <w:t xml:space="preserve">content and the process of </w:t>
      </w:r>
      <w:r w:rsidR="00E27487">
        <w:rPr>
          <w:rFonts w:cs="Helvetica"/>
          <w:snapToGrid w:val="0"/>
        </w:rPr>
        <w:t xml:space="preserve">Inventory </w:t>
      </w:r>
      <w:r>
        <w:rPr>
          <w:rFonts w:cs="Helvetica"/>
          <w:snapToGrid w:val="0"/>
        </w:rPr>
        <w:t xml:space="preserve">creation, as shown in Table </w:t>
      </w:r>
      <w:r w:rsidR="00675EB6">
        <w:rPr>
          <w:rFonts w:cs="Helvetica"/>
          <w:snapToGrid w:val="0"/>
        </w:rPr>
        <w:t>XXXX.7</w:t>
      </w:r>
      <w:r>
        <w:rPr>
          <w:rFonts w:cs="Helvetica"/>
          <w:snapToGrid w:val="0"/>
        </w:rPr>
        <w:t>-</w:t>
      </w:r>
      <w:r w:rsidR="002E3E7B">
        <w:rPr>
          <w:rFonts w:cs="Helvetica"/>
          <w:snapToGrid w:val="0"/>
        </w:rPr>
        <w:t>3</w:t>
      </w:r>
      <w:r>
        <w:rPr>
          <w:rFonts w:cs="Helvetica"/>
          <w:snapToGrid w:val="0"/>
        </w:rPr>
        <w:t>.</w:t>
      </w:r>
      <w:r w:rsidR="00932038">
        <w:rPr>
          <w:rFonts w:cs="Helvetica"/>
          <w:snapToGrid w:val="0"/>
        </w:rPr>
        <w:t xml:space="preserve"> These timestamp attributes might be used to establish a timeline of changes to </w:t>
      </w:r>
      <w:r w:rsidR="00E27487">
        <w:rPr>
          <w:rFonts w:cs="Helvetica"/>
          <w:snapToGrid w:val="0"/>
        </w:rPr>
        <w:t xml:space="preserve">Study </w:t>
      </w:r>
      <w:r w:rsidR="00932038">
        <w:rPr>
          <w:rFonts w:cs="Helvetica"/>
          <w:snapToGrid w:val="0"/>
        </w:rPr>
        <w:t xml:space="preserve">content and metadata, and of record extraction for inclusion in the </w:t>
      </w:r>
      <w:r w:rsidR="00E27487">
        <w:rPr>
          <w:rFonts w:cs="Helvetica"/>
          <w:snapToGrid w:val="0"/>
        </w:rPr>
        <w:t>Inventory</w:t>
      </w:r>
      <w:r w:rsidR="00932038">
        <w:rPr>
          <w:rFonts w:cs="Helvetica"/>
          <w:snapToGrid w:val="0"/>
        </w:rPr>
        <w:t xml:space="preserve">. </w:t>
      </w:r>
      <w:r w:rsidR="00107F04">
        <w:rPr>
          <w:rFonts w:cs="Helvetica"/>
          <w:snapToGrid w:val="0"/>
        </w:rPr>
        <w:t xml:space="preserve">For example, a </w:t>
      </w:r>
      <w:r w:rsidR="00E27487">
        <w:rPr>
          <w:rFonts w:cs="Helvetica"/>
          <w:snapToGrid w:val="0"/>
        </w:rPr>
        <w:t xml:space="preserve">Study </w:t>
      </w:r>
      <w:r w:rsidR="00107F04">
        <w:rPr>
          <w:rFonts w:cs="Helvetica"/>
          <w:snapToGrid w:val="0"/>
        </w:rPr>
        <w:t xml:space="preserve">record may differ from a record with an earlier </w:t>
      </w:r>
      <w:r w:rsidR="00107F04" w:rsidRPr="00107F04">
        <w:rPr>
          <w:rFonts w:cs="Helvetica"/>
          <w:snapToGrid w:val="0"/>
        </w:rPr>
        <w:t>Item Inventory DateTime</w:t>
      </w:r>
      <w:r w:rsidR="00107F04">
        <w:rPr>
          <w:rFonts w:cs="Helvetica"/>
          <w:snapToGrid w:val="0"/>
        </w:rPr>
        <w:t xml:space="preserve"> only with the presence of an additional Series whose Series Date is after the prior </w:t>
      </w:r>
      <w:r w:rsidR="00107F04" w:rsidRPr="00107F04">
        <w:rPr>
          <w:rFonts w:cs="Helvetica"/>
          <w:snapToGrid w:val="0"/>
        </w:rPr>
        <w:t>Item Inventory DateTime</w:t>
      </w:r>
      <w:r w:rsidR="00107F04">
        <w:rPr>
          <w:rFonts w:cs="Helvetica"/>
          <w:snapToGrid w:val="0"/>
        </w:rPr>
        <w:t xml:space="preserve">. The later record might reasonably be considered to be </w:t>
      </w:r>
      <w:r w:rsidR="00014DB0" w:rsidRPr="00014DB0">
        <w:rPr>
          <w:rFonts w:cs="Helvetica"/>
          <w:snapToGrid w:val="0"/>
        </w:rPr>
        <w:t>a more current replacement</w:t>
      </w:r>
      <w:r w:rsidR="00107F04">
        <w:rPr>
          <w:rFonts w:cs="Helvetica"/>
          <w:snapToGrid w:val="0"/>
        </w:rPr>
        <w:t xml:space="preserve">. However, two Study records might have entirely different sets of Series, and in that case simply choosing one record </w:t>
      </w:r>
      <w:r w:rsidR="00EB0ABB">
        <w:rPr>
          <w:rFonts w:cs="Helvetica"/>
          <w:snapToGrid w:val="0"/>
        </w:rPr>
        <w:t xml:space="preserve">based on timestamp </w:t>
      </w:r>
      <w:r w:rsidR="00107F04">
        <w:rPr>
          <w:rFonts w:cs="Helvetica"/>
          <w:snapToGrid w:val="0"/>
        </w:rPr>
        <w:t xml:space="preserve">is probably not </w:t>
      </w:r>
      <w:r w:rsidR="00EB0ABB">
        <w:rPr>
          <w:rFonts w:cs="Helvetica"/>
          <w:snapToGrid w:val="0"/>
        </w:rPr>
        <w:t>correct</w:t>
      </w:r>
      <w:r w:rsidR="00107F04">
        <w:rPr>
          <w:rFonts w:cs="Helvetica"/>
          <w:snapToGrid w:val="0"/>
        </w:rPr>
        <w:t xml:space="preserve">; the Study </w:t>
      </w:r>
      <w:r w:rsidR="00EB0ABB">
        <w:rPr>
          <w:rFonts w:cs="Helvetica"/>
          <w:snapToGrid w:val="0"/>
        </w:rPr>
        <w:t xml:space="preserve">records </w:t>
      </w:r>
      <w:r w:rsidR="00107F04">
        <w:rPr>
          <w:rFonts w:cs="Helvetica"/>
          <w:snapToGrid w:val="0"/>
        </w:rPr>
        <w:t xml:space="preserve">would have to be further evaluated for </w:t>
      </w:r>
      <w:r w:rsidR="00EB0ABB">
        <w:rPr>
          <w:rFonts w:cs="Helvetica"/>
          <w:snapToGrid w:val="0"/>
        </w:rPr>
        <w:t>the underlying reason for the difference</w:t>
      </w:r>
      <w:r w:rsidR="00B46836">
        <w:rPr>
          <w:rFonts w:cs="Helvetica"/>
          <w:snapToGrid w:val="0"/>
        </w:rPr>
        <w:t xml:space="preserve">, and the records </w:t>
      </w:r>
      <w:r w:rsidR="00037ADF">
        <w:rPr>
          <w:rFonts w:cs="Helvetica"/>
          <w:snapToGrid w:val="0"/>
        </w:rPr>
        <w:t xml:space="preserve">potentially </w:t>
      </w:r>
      <w:r w:rsidR="00B46836">
        <w:rPr>
          <w:rFonts w:cs="Helvetica"/>
          <w:snapToGrid w:val="0"/>
        </w:rPr>
        <w:t>merged in some way</w:t>
      </w:r>
      <w:r w:rsidR="00EB0ABB">
        <w:rPr>
          <w:rFonts w:cs="Helvetica"/>
          <w:snapToGrid w:val="0"/>
        </w:rPr>
        <w:t>.</w:t>
      </w:r>
    </w:p>
    <w:p w14:paraId="3EBE8256" w14:textId="15A79A43" w:rsidR="00BD37D4" w:rsidRPr="00BE558B" w:rsidRDefault="00BD37D4" w:rsidP="00BD37D4">
      <w:pPr>
        <w:keepNext/>
        <w:jc w:val="center"/>
        <w:rPr>
          <w:rFonts w:ascii="Arial" w:hAnsi="Arial" w:cs="Arial"/>
          <w:b/>
          <w:bCs/>
          <w:color w:val="000000"/>
          <w:sz w:val="21"/>
          <w:szCs w:val="21"/>
          <w:lang w:bidi="he-IL"/>
        </w:rPr>
      </w:pPr>
      <w:r>
        <w:rPr>
          <w:rFonts w:ascii="Arial" w:hAnsi="Arial" w:cs="Arial"/>
          <w:b/>
          <w:bCs/>
          <w:color w:val="000000"/>
          <w:sz w:val="21"/>
          <w:szCs w:val="21"/>
          <w:lang w:bidi="he-IL"/>
        </w:rPr>
        <w:t xml:space="preserve">Table </w:t>
      </w:r>
      <w:r w:rsidR="00675EB6">
        <w:rPr>
          <w:rFonts w:ascii="Arial" w:hAnsi="Arial" w:cs="Arial"/>
          <w:b/>
          <w:bCs/>
          <w:color w:val="000000"/>
          <w:sz w:val="21"/>
          <w:szCs w:val="21"/>
          <w:lang w:bidi="he-IL"/>
        </w:rPr>
        <w:t>XXXX.7</w:t>
      </w:r>
      <w:r>
        <w:rPr>
          <w:rFonts w:ascii="Arial" w:hAnsi="Arial" w:cs="Arial"/>
          <w:b/>
          <w:bCs/>
          <w:color w:val="000000"/>
          <w:sz w:val="21"/>
          <w:szCs w:val="21"/>
          <w:lang w:bidi="he-IL"/>
        </w:rPr>
        <w:t>-</w:t>
      </w:r>
      <w:r w:rsidR="002E3E7B">
        <w:rPr>
          <w:rFonts w:ascii="Arial" w:hAnsi="Arial" w:cs="Arial"/>
          <w:b/>
          <w:bCs/>
          <w:color w:val="000000"/>
          <w:sz w:val="21"/>
          <w:szCs w:val="21"/>
          <w:lang w:bidi="he-IL"/>
        </w:rPr>
        <w:t>3</w:t>
      </w:r>
      <w:r>
        <w:rPr>
          <w:rFonts w:ascii="Arial" w:hAnsi="Arial" w:cs="Arial"/>
          <w:b/>
          <w:bCs/>
          <w:color w:val="000000"/>
          <w:sz w:val="21"/>
          <w:szCs w:val="21"/>
          <w:lang w:bidi="he-IL"/>
        </w:rPr>
        <w:t>. Timestamp</w:t>
      </w:r>
      <w:r w:rsidRPr="00BE558B">
        <w:rPr>
          <w:rFonts w:ascii="Arial" w:hAnsi="Arial" w:cs="Arial"/>
          <w:b/>
          <w:bCs/>
          <w:color w:val="000000"/>
          <w:sz w:val="21"/>
          <w:szCs w:val="21"/>
          <w:lang w:bidi="he-IL"/>
        </w:rPr>
        <w:t xml:space="preserve"> Attributes </w:t>
      </w:r>
      <w:r>
        <w:rPr>
          <w:rFonts w:ascii="Arial" w:hAnsi="Arial" w:cs="Arial"/>
          <w:b/>
          <w:bCs/>
          <w:color w:val="000000"/>
          <w:sz w:val="21"/>
          <w:szCs w:val="21"/>
          <w:lang w:bidi="he-IL"/>
        </w:rPr>
        <w:t>Assisting in Reconciliation</w:t>
      </w:r>
    </w:p>
    <w:tbl>
      <w:tblPr>
        <w:tblStyle w:val="TableGrid1"/>
        <w:tblW w:w="4902" w:type="dxa"/>
        <w:jc w:val="center"/>
        <w:tblCellMar>
          <w:top w:w="43" w:type="dxa"/>
          <w:bottom w:w="43" w:type="dxa"/>
        </w:tblCellMar>
        <w:tblLook w:val="04A0" w:firstRow="1" w:lastRow="0" w:firstColumn="1" w:lastColumn="0" w:noHBand="0" w:noVBand="1"/>
      </w:tblPr>
      <w:tblGrid>
        <w:gridCol w:w="3505"/>
        <w:gridCol w:w="1397"/>
      </w:tblGrid>
      <w:tr w:rsidR="00BD37D4" w:rsidRPr="00002BCE" w14:paraId="36167A27" w14:textId="77777777" w:rsidTr="007B6DCF">
        <w:trPr>
          <w:trHeight w:val="144"/>
          <w:jc w:val="center"/>
        </w:trPr>
        <w:tc>
          <w:tcPr>
            <w:tcW w:w="3505" w:type="dxa"/>
            <w:hideMark/>
          </w:tcPr>
          <w:p w14:paraId="4ED4D48D" w14:textId="77777777" w:rsidR="00BD37D4" w:rsidRPr="00002BCE" w:rsidRDefault="00BD37D4" w:rsidP="00582CB2">
            <w:pPr>
              <w:pStyle w:val="NormalWeb"/>
              <w:keepNext/>
              <w:spacing w:after="0" w:afterAutospacing="0"/>
              <w:jc w:val="center"/>
              <w:rPr>
                <w:rFonts w:ascii="Helvetica" w:hAnsi="Helvetica" w:cs="Helvetica"/>
                <w:b/>
                <w:bCs/>
                <w:color w:val="000000"/>
                <w:sz w:val="20"/>
                <w:szCs w:val="20"/>
              </w:rPr>
            </w:pPr>
            <w:r w:rsidRPr="00002BCE">
              <w:rPr>
                <w:rStyle w:val="Strong"/>
                <w:rFonts w:ascii="Helvetica" w:hAnsi="Helvetica" w:cs="Helvetica"/>
                <w:color w:val="000000"/>
                <w:sz w:val="20"/>
                <w:szCs w:val="20"/>
              </w:rPr>
              <w:t>Attribute</w:t>
            </w:r>
          </w:p>
        </w:tc>
        <w:tc>
          <w:tcPr>
            <w:tcW w:w="1397" w:type="dxa"/>
            <w:hideMark/>
          </w:tcPr>
          <w:p w14:paraId="55EB11CB" w14:textId="77777777" w:rsidR="00BD37D4" w:rsidRPr="00002BCE" w:rsidRDefault="00BD37D4" w:rsidP="00582CB2">
            <w:pPr>
              <w:pStyle w:val="NormalWeb"/>
              <w:keepNext/>
              <w:spacing w:after="0" w:afterAutospacing="0"/>
              <w:jc w:val="center"/>
              <w:rPr>
                <w:rFonts w:ascii="Helvetica" w:hAnsi="Helvetica" w:cs="Helvetica"/>
                <w:b/>
                <w:bCs/>
                <w:color w:val="000000"/>
                <w:sz w:val="20"/>
                <w:szCs w:val="20"/>
              </w:rPr>
            </w:pPr>
            <w:r w:rsidRPr="00002BCE">
              <w:rPr>
                <w:rStyle w:val="Strong"/>
                <w:rFonts w:ascii="Helvetica" w:hAnsi="Helvetica" w:cs="Helvetica"/>
                <w:color w:val="000000"/>
                <w:sz w:val="20"/>
                <w:szCs w:val="20"/>
              </w:rPr>
              <w:t>Tag</w:t>
            </w:r>
          </w:p>
        </w:tc>
      </w:tr>
      <w:tr w:rsidR="002B68F1" w:rsidRPr="00002BCE" w14:paraId="34E04D03" w14:textId="77777777" w:rsidTr="007B6DCF">
        <w:trPr>
          <w:trHeight w:val="20"/>
          <w:jc w:val="center"/>
        </w:trPr>
        <w:tc>
          <w:tcPr>
            <w:tcW w:w="3505" w:type="dxa"/>
          </w:tcPr>
          <w:p w14:paraId="1759091B" w14:textId="2B78FE20" w:rsidR="002B68F1" w:rsidRPr="00002BCE" w:rsidRDefault="002B68F1" w:rsidP="00582CB2">
            <w:pPr>
              <w:pStyle w:val="NormalWeb"/>
              <w:keepNext/>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 xml:space="preserve">Content Date </w:t>
            </w:r>
          </w:p>
        </w:tc>
        <w:tc>
          <w:tcPr>
            <w:tcW w:w="1397" w:type="dxa"/>
          </w:tcPr>
          <w:p w14:paraId="4DBF099B" w14:textId="6280F572" w:rsidR="002B68F1" w:rsidRPr="007B6DCF" w:rsidRDefault="002B68F1" w:rsidP="00582CB2">
            <w:pPr>
              <w:keepNext/>
              <w:tabs>
                <w:tab w:val="clear" w:pos="720"/>
              </w:tabs>
              <w:overflowPunct/>
              <w:autoSpaceDE/>
              <w:autoSpaceDN/>
              <w:adjustRightInd/>
              <w:spacing w:after="0"/>
              <w:jc w:val="center"/>
              <w:textAlignment w:val="auto"/>
              <w:rPr>
                <w:rFonts w:cs="Helvetica"/>
                <w:sz w:val="20"/>
                <w:szCs w:val="20"/>
              </w:rPr>
            </w:pPr>
            <w:r w:rsidRPr="007B6DCF">
              <w:rPr>
                <w:rFonts w:cs="Helvetica"/>
                <w:sz w:val="20"/>
                <w:szCs w:val="20"/>
              </w:rPr>
              <w:t>(0008,0023)</w:t>
            </w:r>
          </w:p>
        </w:tc>
      </w:tr>
      <w:tr w:rsidR="002B68F1" w:rsidRPr="00002BCE" w14:paraId="3C72B620" w14:textId="77777777" w:rsidTr="007B6DCF">
        <w:trPr>
          <w:trHeight w:val="20"/>
          <w:jc w:val="center"/>
        </w:trPr>
        <w:tc>
          <w:tcPr>
            <w:tcW w:w="3505" w:type="dxa"/>
          </w:tcPr>
          <w:p w14:paraId="27E491FC" w14:textId="068C7C67" w:rsidR="002B68F1" w:rsidRDefault="002B68F1" w:rsidP="00582CB2">
            <w:pPr>
              <w:pStyle w:val="NormalWeb"/>
              <w:keepNext/>
              <w:spacing w:before="0" w:beforeAutospacing="0" w:after="0" w:afterAutospacing="0"/>
              <w:rPr>
                <w:rFonts w:ascii="Helvetica" w:hAnsi="Helvetica" w:cs="Helvetica"/>
                <w:color w:val="000000"/>
                <w:sz w:val="20"/>
                <w:szCs w:val="20"/>
              </w:rPr>
            </w:pPr>
            <w:r>
              <w:rPr>
                <w:rFonts w:ascii="Helvetica" w:hAnsi="Helvetica" w:cs="Helvetica"/>
                <w:color w:val="000000"/>
                <w:sz w:val="20"/>
                <w:szCs w:val="20"/>
              </w:rPr>
              <w:t>Content Time</w:t>
            </w:r>
          </w:p>
        </w:tc>
        <w:tc>
          <w:tcPr>
            <w:tcW w:w="1397" w:type="dxa"/>
          </w:tcPr>
          <w:p w14:paraId="06C1309D" w14:textId="0854F2CE" w:rsidR="002B68F1" w:rsidRPr="007B6DCF" w:rsidRDefault="002B68F1" w:rsidP="00582CB2">
            <w:pPr>
              <w:keepNext/>
              <w:tabs>
                <w:tab w:val="clear" w:pos="720"/>
              </w:tabs>
              <w:overflowPunct/>
              <w:autoSpaceDE/>
              <w:autoSpaceDN/>
              <w:adjustRightInd/>
              <w:spacing w:after="0"/>
              <w:jc w:val="center"/>
              <w:textAlignment w:val="auto"/>
              <w:rPr>
                <w:rFonts w:cs="Helvetica"/>
                <w:sz w:val="20"/>
                <w:szCs w:val="20"/>
              </w:rPr>
            </w:pPr>
            <w:r w:rsidRPr="007B6DCF">
              <w:rPr>
                <w:rFonts w:cs="Helvetica"/>
                <w:sz w:val="20"/>
                <w:szCs w:val="20"/>
              </w:rPr>
              <w:t>(0008,0033)</w:t>
            </w:r>
          </w:p>
        </w:tc>
      </w:tr>
      <w:tr w:rsidR="002B68F1" w:rsidRPr="00002BCE" w14:paraId="503BE87E" w14:textId="77777777" w:rsidTr="007B6DCF">
        <w:trPr>
          <w:trHeight w:val="20"/>
          <w:jc w:val="center"/>
        </w:trPr>
        <w:tc>
          <w:tcPr>
            <w:tcW w:w="3505" w:type="dxa"/>
            <w:hideMark/>
          </w:tcPr>
          <w:p w14:paraId="1BF72D6E" w14:textId="77777777" w:rsidR="002B68F1" w:rsidRPr="007B6DCF" w:rsidRDefault="002B68F1" w:rsidP="00582CB2">
            <w:pPr>
              <w:pStyle w:val="NormalWeb"/>
              <w:keepNext/>
              <w:spacing w:before="0" w:beforeAutospacing="0" w:after="0" w:afterAutospacing="0"/>
              <w:rPr>
                <w:rFonts w:ascii="Helvetica" w:hAnsi="Helvetica" w:cs="Helvetica"/>
                <w:i/>
                <w:iCs/>
                <w:color w:val="000000"/>
                <w:sz w:val="20"/>
                <w:szCs w:val="20"/>
              </w:rPr>
            </w:pPr>
            <w:r w:rsidRPr="007B6DCF">
              <w:rPr>
                <w:rFonts w:ascii="Helvetica" w:hAnsi="Helvetica" w:cs="Helvetica"/>
                <w:i/>
                <w:iCs/>
                <w:sz w:val="20"/>
                <w:szCs w:val="20"/>
              </w:rPr>
              <w:t>Inventoried Studies Sequence</w:t>
            </w:r>
          </w:p>
        </w:tc>
        <w:tc>
          <w:tcPr>
            <w:tcW w:w="1397" w:type="dxa"/>
            <w:hideMark/>
          </w:tcPr>
          <w:p w14:paraId="7496976B" w14:textId="77777777" w:rsidR="002B68F1" w:rsidRPr="007B6DCF" w:rsidRDefault="002B68F1" w:rsidP="00582CB2">
            <w:pPr>
              <w:pStyle w:val="NormalWeb"/>
              <w:keepNext/>
              <w:spacing w:before="0" w:beforeAutospacing="0" w:after="0" w:afterAutospacing="0"/>
              <w:jc w:val="center"/>
              <w:rPr>
                <w:rFonts w:ascii="Helvetica" w:hAnsi="Helvetica" w:cs="Helvetica"/>
                <w:i/>
                <w:iCs/>
                <w:color w:val="000000"/>
                <w:sz w:val="20"/>
                <w:szCs w:val="20"/>
              </w:rPr>
            </w:pPr>
            <w:r w:rsidRPr="007B6DCF">
              <w:rPr>
                <w:rFonts w:ascii="Helvetica" w:hAnsi="Helvetica" w:cs="Helvetica"/>
                <w:i/>
                <w:iCs/>
                <w:color w:val="000000"/>
                <w:sz w:val="20"/>
                <w:szCs w:val="20"/>
              </w:rPr>
              <w:t>(0400,06x1)</w:t>
            </w:r>
          </w:p>
        </w:tc>
      </w:tr>
      <w:tr w:rsidR="007B6DCF" w:rsidRPr="009911AF" w14:paraId="171184CD" w14:textId="77777777" w:rsidTr="007B6DCF">
        <w:trPr>
          <w:trHeight w:val="20"/>
          <w:jc w:val="center"/>
        </w:trPr>
        <w:tc>
          <w:tcPr>
            <w:tcW w:w="3505" w:type="dxa"/>
          </w:tcPr>
          <w:p w14:paraId="05C6FBCB" w14:textId="728854F8" w:rsidR="007B6DCF" w:rsidRPr="009911AF" w:rsidRDefault="007B6DCF" w:rsidP="00582CB2">
            <w:pPr>
              <w:pStyle w:val="ListParagraph"/>
              <w:keepNext/>
              <w:tabs>
                <w:tab w:val="clear" w:pos="720"/>
              </w:tabs>
              <w:overflowPunct/>
              <w:autoSpaceDE/>
              <w:autoSpaceDN/>
              <w:adjustRightInd/>
              <w:spacing w:after="0"/>
              <w:ind w:left="0"/>
              <w:textAlignment w:val="auto"/>
              <w:rPr>
                <w:rFonts w:eastAsia="Calibri" w:cs="Helvetica"/>
                <w:sz w:val="20"/>
                <w:szCs w:val="20"/>
                <w:lang w:bidi="ar-SA"/>
              </w:rPr>
            </w:pPr>
            <w:r w:rsidRPr="005B0D53">
              <w:rPr>
                <w:rFonts w:eastAsia="Calibri" w:cs="Helvetica"/>
                <w:sz w:val="20"/>
                <w:szCs w:val="20"/>
              </w:rPr>
              <w:t>&gt;</w:t>
            </w:r>
            <w:r>
              <w:rPr>
                <w:rFonts w:eastAsia="Calibri" w:cs="Helvetica"/>
                <w:sz w:val="20"/>
                <w:szCs w:val="20"/>
              </w:rPr>
              <w:t>Item Inventory DateTime</w:t>
            </w:r>
          </w:p>
        </w:tc>
        <w:tc>
          <w:tcPr>
            <w:tcW w:w="1397" w:type="dxa"/>
          </w:tcPr>
          <w:p w14:paraId="3DB65617" w14:textId="77777777" w:rsidR="007B6DCF" w:rsidRPr="009911AF" w:rsidRDefault="007B6DCF" w:rsidP="00582CB2">
            <w:pPr>
              <w:keepNext/>
              <w:tabs>
                <w:tab w:val="clear" w:pos="720"/>
              </w:tabs>
              <w:overflowPunct/>
              <w:autoSpaceDE/>
              <w:autoSpaceDN/>
              <w:adjustRightInd/>
              <w:spacing w:after="0"/>
              <w:jc w:val="center"/>
              <w:textAlignment w:val="auto"/>
              <w:rPr>
                <w:rFonts w:eastAsia="Times New Roman" w:cs="Helvetica"/>
                <w:sz w:val="20"/>
                <w:szCs w:val="20"/>
                <w:lang w:bidi="ar-SA"/>
              </w:rPr>
            </w:pPr>
            <w:r w:rsidRPr="005B0D53">
              <w:rPr>
                <w:rFonts w:cs="Helvetica"/>
                <w:sz w:val="20"/>
                <w:szCs w:val="20"/>
              </w:rPr>
              <w:t>(</w:t>
            </w:r>
            <w:r>
              <w:rPr>
                <w:rFonts w:cs="Helvetica"/>
                <w:sz w:val="20"/>
                <w:szCs w:val="20"/>
              </w:rPr>
              <w:t>00gg,0F</w:t>
            </w:r>
            <w:r w:rsidRPr="005B0D53">
              <w:rPr>
                <w:rFonts w:cs="Helvetica"/>
                <w:sz w:val="20"/>
                <w:szCs w:val="20"/>
              </w:rPr>
              <w:t>x5)</w:t>
            </w:r>
          </w:p>
        </w:tc>
      </w:tr>
      <w:tr w:rsidR="00DC7C35" w:rsidRPr="009911AF" w14:paraId="51C25584" w14:textId="77777777" w:rsidTr="007B6DCF">
        <w:trPr>
          <w:trHeight w:val="20"/>
          <w:jc w:val="center"/>
        </w:trPr>
        <w:tc>
          <w:tcPr>
            <w:tcW w:w="3505" w:type="dxa"/>
          </w:tcPr>
          <w:p w14:paraId="7A9161C9" w14:textId="1C930759" w:rsidR="00DC7C35" w:rsidRPr="005B0D53" w:rsidRDefault="00DC7C35" w:rsidP="00582CB2">
            <w:pPr>
              <w:pStyle w:val="ListParagraph"/>
              <w:keepNext/>
              <w:tabs>
                <w:tab w:val="clear" w:pos="720"/>
              </w:tabs>
              <w:overflowPunct/>
              <w:autoSpaceDE/>
              <w:autoSpaceDN/>
              <w:adjustRightInd/>
              <w:spacing w:after="0"/>
              <w:ind w:left="0"/>
              <w:textAlignment w:val="auto"/>
              <w:rPr>
                <w:rFonts w:eastAsia="Calibri" w:cs="Helvetica"/>
              </w:rPr>
            </w:pPr>
            <w:r w:rsidRPr="005B0D53">
              <w:rPr>
                <w:rFonts w:cs="Helvetica"/>
                <w:sz w:val="20"/>
                <w:szCs w:val="20"/>
              </w:rPr>
              <w:t>&gt;Study Update DateTime</w:t>
            </w:r>
          </w:p>
        </w:tc>
        <w:tc>
          <w:tcPr>
            <w:tcW w:w="1397" w:type="dxa"/>
          </w:tcPr>
          <w:p w14:paraId="3661673D" w14:textId="4F8D9D6D" w:rsidR="00DC7C35" w:rsidRPr="005B0D53" w:rsidRDefault="00DC7C35" w:rsidP="00582CB2">
            <w:pPr>
              <w:keepNext/>
              <w:tabs>
                <w:tab w:val="clear" w:pos="720"/>
              </w:tabs>
              <w:overflowPunct/>
              <w:autoSpaceDE/>
              <w:autoSpaceDN/>
              <w:adjustRightInd/>
              <w:spacing w:after="0"/>
              <w:jc w:val="center"/>
              <w:textAlignment w:val="auto"/>
              <w:rPr>
                <w:rFonts w:cs="Helvetica"/>
              </w:rPr>
            </w:pPr>
            <w:r w:rsidRPr="005B0D53">
              <w:rPr>
                <w:rFonts w:cs="Helvetica"/>
                <w:sz w:val="20"/>
                <w:szCs w:val="20"/>
              </w:rPr>
              <w:t>(0020,121x)</w:t>
            </w:r>
          </w:p>
        </w:tc>
      </w:tr>
      <w:tr w:rsidR="00DC7C35" w:rsidRPr="00002BCE" w14:paraId="4F3B6FFA" w14:textId="77777777" w:rsidTr="007B6DCF">
        <w:trPr>
          <w:trHeight w:val="20"/>
          <w:jc w:val="center"/>
        </w:trPr>
        <w:tc>
          <w:tcPr>
            <w:tcW w:w="3505" w:type="dxa"/>
            <w:hideMark/>
          </w:tcPr>
          <w:p w14:paraId="16207B26" w14:textId="77777777" w:rsidR="00DC7C35" w:rsidRPr="007B6DCF" w:rsidRDefault="00DC7C35" w:rsidP="00582CB2">
            <w:pPr>
              <w:pStyle w:val="NormalWeb"/>
              <w:keepNext/>
              <w:spacing w:before="0" w:beforeAutospacing="0" w:after="0" w:afterAutospacing="0"/>
              <w:rPr>
                <w:rFonts w:ascii="Helvetica" w:hAnsi="Helvetica" w:cs="Helvetica"/>
                <w:i/>
                <w:iCs/>
                <w:color w:val="000000"/>
                <w:sz w:val="20"/>
                <w:szCs w:val="20"/>
              </w:rPr>
            </w:pPr>
            <w:r w:rsidRPr="007B6DCF">
              <w:rPr>
                <w:rFonts w:ascii="Helvetica" w:hAnsi="Helvetica" w:cs="Helvetica"/>
                <w:i/>
                <w:iCs/>
                <w:color w:val="000000"/>
                <w:sz w:val="20"/>
                <w:szCs w:val="20"/>
              </w:rPr>
              <w:t>&gt;Original Attributes Sequence</w:t>
            </w:r>
          </w:p>
        </w:tc>
        <w:tc>
          <w:tcPr>
            <w:tcW w:w="1397" w:type="dxa"/>
            <w:hideMark/>
          </w:tcPr>
          <w:p w14:paraId="77213000" w14:textId="77777777" w:rsidR="00DC7C35" w:rsidRPr="007B6DCF" w:rsidRDefault="00DC7C35" w:rsidP="00582CB2">
            <w:pPr>
              <w:pStyle w:val="NormalWeb"/>
              <w:keepNext/>
              <w:spacing w:before="0" w:beforeAutospacing="0" w:after="0" w:afterAutospacing="0"/>
              <w:jc w:val="center"/>
              <w:rPr>
                <w:rFonts w:ascii="Helvetica" w:hAnsi="Helvetica" w:cs="Helvetica"/>
                <w:i/>
                <w:iCs/>
                <w:color w:val="000000"/>
                <w:sz w:val="20"/>
                <w:szCs w:val="20"/>
              </w:rPr>
            </w:pPr>
            <w:r w:rsidRPr="007B6DCF">
              <w:rPr>
                <w:rFonts w:ascii="Helvetica" w:hAnsi="Helvetica" w:cs="Helvetica"/>
                <w:i/>
                <w:iCs/>
                <w:color w:val="000000"/>
                <w:sz w:val="20"/>
                <w:szCs w:val="20"/>
              </w:rPr>
              <w:t>(0400,0561)</w:t>
            </w:r>
          </w:p>
        </w:tc>
      </w:tr>
      <w:tr w:rsidR="00DC7C35" w:rsidRPr="00002BCE" w14:paraId="7D90FCDB" w14:textId="77777777" w:rsidTr="007B6DCF">
        <w:trPr>
          <w:trHeight w:val="20"/>
          <w:jc w:val="center"/>
        </w:trPr>
        <w:tc>
          <w:tcPr>
            <w:tcW w:w="3505" w:type="dxa"/>
            <w:hideMark/>
          </w:tcPr>
          <w:p w14:paraId="269D4F0C" w14:textId="77777777" w:rsidR="00DC7C35" w:rsidRPr="00002BCE" w:rsidRDefault="00DC7C35" w:rsidP="00582CB2">
            <w:pPr>
              <w:pStyle w:val="NormalWeb"/>
              <w:keepNext/>
              <w:spacing w:before="0" w:beforeAutospacing="0" w:after="0" w:afterAutospacing="0"/>
              <w:rPr>
                <w:rFonts w:ascii="Helvetica" w:hAnsi="Helvetica" w:cs="Helvetica"/>
                <w:color w:val="000000"/>
                <w:sz w:val="20"/>
                <w:szCs w:val="20"/>
              </w:rPr>
            </w:pPr>
            <w:r w:rsidRPr="00002BCE">
              <w:rPr>
                <w:rFonts w:ascii="Helvetica" w:hAnsi="Helvetica" w:cs="Helvetica"/>
                <w:color w:val="000000"/>
                <w:sz w:val="20"/>
                <w:szCs w:val="20"/>
              </w:rPr>
              <w:t>&gt;&gt;Attribute Modification DateTime</w:t>
            </w:r>
          </w:p>
        </w:tc>
        <w:tc>
          <w:tcPr>
            <w:tcW w:w="1397" w:type="dxa"/>
            <w:hideMark/>
          </w:tcPr>
          <w:p w14:paraId="7BEE3C6C" w14:textId="77777777" w:rsidR="00DC7C35" w:rsidRPr="00002BCE" w:rsidRDefault="00DC7C35" w:rsidP="00582CB2">
            <w:pPr>
              <w:pStyle w:val="NormalWeb"/>
              <w:keepNext/>
              <w:spacing w:before="0" w:beforeAutospacing="0" w:after="0" w:afterAutospacing="0"/>
              <w:jc w:val="center"/>
              <w:rPr>
                <w:rFonts w:ascii="Helvetica" w:hAnsi="Helvetica" w:cs="Helvetica"/>
                <w:color w:val="000000"/>
                <w:sz w:val="20"/>
                <w:szCs w:val="20"/>
              </w:rPr>
            </w:pPr>
            <w:r w:rsidRPr="00002BCE">
              <w:rPr>
                <w:rFonts w:ascii="Helvetica" w:hAnsi="Helvetica" w:cs="Helvetica"/>
                <w:color w:val="000000"/>
                <w:sz w:val="20"/>
                <w:szCs w:val="20"/>
              </w:rPr>
              <w:t>(0400,0562)</w:t>
            </w:r>
          </w:p>
        </w:tc>
      </w:tr>
      <w:tr w:rsidR="00DC7C35" w:rsidRPr="00002BCE" w14:paraId="68DA1410" w14:textId="77777777" w:rsidTr="007B6DCF">
        <w:trPr>
          <w:trHeight w:val="20"/>
          <w:jc w:val="center"/>
        </w:trPr>
        <w:tc>
          <w:tcPr>
            <w:tcW w:w="3505" w:type="dxa"/>
          </w:tcPr>
          <w:p w14:paraId="29000812" w14:textId="77777777" w:rsidR="00DC7C35" w:rsidRPr="007B6DCF" w:rsidRDefault="00DC7C35" w:rsidP="00582CB2">
            <w:pPr>
              <w:keepNext/>
              <w:spacing w:after="0"/>
              <w:rPr>
                <w:rFonts w:cs="Helvetica"/>
                <w:i/>
                <w:iCs/>
                <w:color w:val="000000"/>
              </w:rPr>
            </w:pPr>
            <w:r w:rsidRPr="007B6DCF">
              <w:rPr>
                <w:rFonts w:cs="Helvetica"/>
                <w:i/>
                <w:iCs/>
                <w:sz w:val="20"/>
                <w:szCs w:val="20"/>
              </w:rPr>
              <w:t>&gt;Inventoried Series Sequence</w:t>
            </w:r>
          </w:p>
        </w:tc>
        <w:tc>
          <w:tcPr>
            <w:tcW w:w="1397" w:type="dxa"/>
          </w:tcPr>
          <w:p w14:paraId="01425596" w14:textId="77777777" w:rsidR="00DC7C35" w:rsidRPr="007B6DCF" w:rsidRDefault="00DC7C35" w:rsidP="00582CB2">
            <w:pPr>
              <w:keepNext/>
              <w:spacing w:after="0"/>
              <w:jc w:val="center"/>
              <w:rPr>
                <w:rFonts w:cs="Helvetica"/>
                <w:i/>
                <w:iCs/>
                <w:color w:val="000000"/>
              </w:rPr>
            </w:pPr>
            <w:r w:rsidRPr="007B6DCF">
              <w:rPr>
                <w:rFonts w:cs="Helvetica"/>
                <w:i/>
                <w:iCs/>
                <w:color w:val="000000"/>
                <w:sz w:val="20"/>
                <w:szCs w:val="20"/>
              </w:rPr>
              <w:t>(0400,06x2)</w:t>
            </w:r>
          </w:p>
        </w:tc>
      </w:tr>
      <w:tr w:rsidR="00DC7C35" w:rsidRPr="00002BCE" w14:paraId="16866073" w14:textId="77777777" w:rsidTr="007B6DCF">
        <w:trPr>
          <w:trHeight w:val="20"/>
          <w:jc w:val="center"/>
        </w:trPr>
        <w:tc>
          <w:tcPr>
            <w:tcW w:w="3505" w:type="dxa"/>
          </w:tcPr>
          <w:p w14:paraId="114088FA" w14:textId="77777777" w:rsidR="00DC7C35" w:rsidRDefault="00DC7C35" w:rsidP="00582CB2">
            <w:pPr>
              <w:keepNext/>
              <w:spacing w:after="0"/>
              <w:rPr>
                <w:rFonts w:cs="Helvetica"/>
                <w:color w:val="000000"/>
              </w:rPr>
            </w:pPr>
            <w:r w:rsidRPr="005B0D53">
              <w:rPr>
                <w:rFonts w:cs="Helvetica"/>
                <w:color w:val="000000"/>
                <w:sz w:val="20"/>
                <w:szCs w:val="20"/>
              </w:rPr>
              <w:t>&gt;&gt;Series Date</w:t>
            </w:r>
          </w:p>
        </w:tc>
        <w:tc>
          <w:tcPr>
            <w:tcW w:w="1397" w:type="dxa"/>
          </w:tcPr>
          <w:p w14:paraId="73D3919E" w14:textId="77777777" w:rsidR="00DC7C35" w:rsidRPr="00002BCE" w:rsidRDefault="00DC7C35" w:rsidP="00582CB2">
            <w:pPr>
              <w:keepNext/>
              <w:spacing w:after="0"/>
              <w:jc w:val="center"/>
              <w:rPr>
                <w:rFonts w:cs="Helvetica"/>
                <w:color w:val="000000"/>
              </w:rPr>
            </w:pPr>
            <w:r w:rsidRPr="005B0D53">
              <w:rPr>
                <w:rFonts w:cs="Helvetica"/>
                <w:color w:val="000000"/>
                <w:sz w:val="20"/>
                <w:szCs w:val="20"/>
              </w:rPr>
              <w:t>(0008,0021)</w:t>
            </w:r>
          </w:p>
        </w:tc>
      </w:tr>
      <w:tr w:rsidR="00DC7C35" w:rsidRPr="009E6CA8" w14:paraId="120A2A51" w14:textId="77777777" w:rsidTr="007B6DCF">
        <w:trPr>
          <w:trHeight w:val="20"/>
          <w:jc w:val="center"/>
        </w:trPr>
        <w:tc>
          <w:tcPr>
            <w:tcW w:w="3505" w:type="dxa"/>
          </w:tcPr>
          <w:p w14:paraId="3C2ECD9B" w14:textId="1413C7BB" w:rsidR="00DC7C35" w:rsidRPr="009E6CA8" w:rsidRDefault="00DC7C35" w:rsidP="00582CB2">
            <w:pPr>
              <w:keepNext/>
              <w:spacing w:after="0"/>
              <w:rPr>
                <w:rFonts w:cs="Helvetica"/>
                <w:color w:val="000000"/>
                <w:sz w:val="20"/>
                <w:szCs w:val="20"/>
              </w:rPr>
            </w:pPr>
            <w:r w:rsidRPr="005B0D53">
              <w:rPr>
                <w:rFonts w:cs="Helvetica"/>
                <w:color w:val="000000"/>
                <w:sz w:val="20"/>
                <w:szCs w:val="20"/>
              </w:rPr>
              <w:t>&gt;&gt;Series Time</w:t>
            </w:r>
          </w:p>
        </w:tc>
        <w:tc>
          <w:tcPr>
            <w:tcW w:w="1397" w:type="dxa"/>
          </w:tcPr>
          <w:p w14:paraId="6A928521" w14:textId="55E20528" w:rsidR="00DC7C35" w:rsidRPr="009E6CA8" w:rsidRDefault="00DC7C35" w:rsidP="00582CB2">
            <w:pPr>
              <w:keepNext/>
              <w:spacing w:after="0"/>
              <w:jc w:val="center"/>
              <w:rPr>
                <w:rFonts w:cs="Helvetica"/>
                <w:color w:val="000000"/>
                <w:sz w:val="20"/>
                <w:szCs w:val="20"/>
              </w:rPr>
            </w:pPr>
            <w:r w:rsidRPr="005B0D53">
              <w:rPr>
                <w:rFonts w:cs="Helvetica"/>
                <w:color w:val="000000"/>
                <w:sz w:val="20"/>
                <w:szCs w:val="20"/>
              </w:rPr>
              <w:t>(0008,0031)</w:t>
            </w:r>
          </w:p>
        </w:tc>
      </w:tr>
      <w:tr w:rsidR="00DC7C35" w:rsidRPr="009E6CA8" w14:paraId="4B6CAE2C" w14:textId="77777777" w:rsidTr="007B6DCF">
        <w:trPr>
          <w:trHeight w:val="20"/>
          <w:jc w:val="center"/>
        </w:trPr>
        <w:tc>
          <w:tcPr>
            <w:tcW w:w="3505" w:type="dxa"/>
          </w:tcPr>
          <w:p w14:paraId="18B54CB3" w14:textId="77777777" w:rsidR="00DC7C35" w:rsidRPr="007B6DCF" w:rsidRDefault="00DC7C35" w:rsidP="00582CB2">
            <w:pPr>
              <w:keepNext/>
              <w:spacing w:after="0"/>
              <w:rPr>
                <w:rFonts w:cs="Helvetica"/>
                <w:i/>
                <w:iCs/>
                <w:color w:val="000000"/>
                <w:sz w:val="20"/>
                <w:szCs w:val="20"/>
              </w:rPr>
            </w:pPr>
            <w:r w:rsidRPr="007B6DCF">
              <w:rPr>
                <w:rFonts w:cs="Helvetica"/>
                <w:i/>
                <w:iCs/>
                <w:color w:val="000000"/>
                <w:sz w:val="20"/>
                <w:szCs w:val="20"/>
              </w:rPr>
              <w:t>&gt;&gt;Original Attributes Sequence</w:t>
            </w:r>
          </w:p>
        </w:tc>
        <w:tc>
          <w:tcPr>
            <w:tcW w:w="1397" w:type="dxa"/>
          </w:tcPr>
          <w:p w14:paraId="7E4C2D24" w14:textId="77777777" w:rsidR="00DC7C35" w:rsidRPr="007B6DCF" w:rsidRDefault="00DC7C35" w:rsidP="00582CB2">
            <w:pPr>
              <w:keepNext/>
              <w:spacing w:after="0"/>
              <w:jc w:val="center"/>
              <w:rPr>
                <w:rFonts w:cs="Helvetica"/>
                <w:i/>
                <w:iCs/>
                <w:color w:val="000000"/>
                <w:sz w:val="20"/>
                <w:szCs w:val="20"/>
              </w:rPr>
            </w:pPr>
            <w:r w:rsidRPr="007B6DCF">
              <w:rPr>
                <w:rFonts w:cs="Helvetica"/>
                <w:i/>
                <w:iCs/>
                <w:color w:val="000000"/>
                <w:sz w:val="20"/>
                <w:szCs w:val="20"/>
              </w:rPr>
              <w:t>(0400,0561)</w:t>
            </w:r>
          </w:p>
        </w:tc>
      </w:tr>
      <w:tr w:rsidR="00DC7C35" w:rsidRPr="009E6CA8" w14:paraId="4106BC12" w14:textId="77777777" w:rsidTr="007B6DCF">
        <w:trPr>
          <w:trHeight w:val="20"/>
          <w:jc w:val="center"/>
        </w:trPr>
        <w:tc>
          <w:tcPr>
            <w:tcW w:w="3505" w:type="dxa"/>
          </w:tcPr>
          <w:p w14:paraId="1095BF26" w14:textId="77777777" w:rsidR="00DC7C35" w:rsidRPr="009E6CA8" w:rsidRDefault="00DC7C35" w:rsidP="00DC7C35">
            <w:pPr>
              <w:spacing w:after="0"/>
              <w:rPr>
                <w:rFonts w:cs="Helvetica"/>
                <w:color w:val="000000"/>
                <w:sz w:val="20"/>
                <w:szCs w:val="20"/>
              </w:rPr>
            </w:pPr>
            <w:r w:rsidRPr="00002BCE">
              <w:rPr>
                <w:rFonts w:cs="Helvetica"/>
                <w:color w:val="000000"/>
                <w:sz w:val="20"/>
                <w:szCs w:val="20"/>
              </w:rPr>
              <w:t>&gt;</w:t>
            </w:r>
            <w:r>
              <w:rPr>
                <w:rFonts w:cs="Helvetica"/>
                <w:color w:val="000000"/>
                <w:sz w:val="20"/>
                <w:szCs w:val="20"/>
              </w:rPr>
              <w:t>&gt;</w:t>
            </w:r>
            <w:r w:rsidRPr="00002BCE">
              <w:rPr>
                <w:rFonts w:cs="Helvetica"/>
                <w:color w:val="000000"/>
                <w:sz w:val="20"/>
                <w:szCs w:val="20"/>
              </w:rPr>
              <w:t>&gt;Attribute Modification DateTime</w:t>
            </w:r>
          </w:p>
        </w:tc>
        <w:tc>
          <w:tcPr>
            <w:tcW w:w="1397" w:type="dxa"/>
          </w:tcPr>
          <w:p w14:paraId="5BD2CCC6" w14:textId="77777777" w:rsidR="00DC7C35" w:rsidRPr="009E6CA8" w:rsidRDefault="00DC7C35" w:rsidP="00DC7C35">
            <w:pPr>
              <w:spacing w:after="0"/>
              <w:jc w:val="center"/>
              <w:rPr>
                <w:rFonts w:cs="Helvetica"/>
                <w:color w:val="000000"/>
                <w:sz w:val="20"/>
                <w:szCs w:val="20"/>
              </w:rPr>
            </w:pPr>
            <w:r w:rsidRPr="00002BCE">
              <w:rPr>
                <w:rFonts w:cs="Helvetica"/>
                <w:color w:val="000000"/>
                <w:sz w:val="20"/>
                <w:szCs w:val="20"/>
              </w:rPr>
              <w:t>(0400,0562)</w:t>
            </w:r>
          </w:p>
        </w:tc>
      </w:tr>
    </w:tbl>
    <w:p w14:paraId="11F7ABEA" w14:textId="77777777" w:rsidR="00BD37D4" w:rsidRDefault="00BD37D4" w:rsidP="00BD37D4">
      <w:pPr>
        <w:jc w:val="center"/>
        <w:rPr>
          <w:rFonts w:cs="Helvetica"/>
          <w:snapToGrid w:val="0"/>
        </w:rPr>
      </w:pPr>
    </w:p>
    <w:p w14:paraId="3156AD83" w14:textId="0789359D" w:rsidR="00D32E5A" w:rsidRDefault="00D32E5A" w:rsidP="00DC7C35">
      <w:pPr>
        <w:rPr>
          <w:rFonts w:cs="Helvetica"/>
          <w:snapToGrid w:val="0"/>
        </w:rPr>
      </w:pPr>
      <w:r>
        <w:rPr>
          <w:rFonts w:cs="Helvetica"/>
          <w:snapToGrid w:val="0"/>
        </w:rPr>
        <w:t xml:space="preserve">In general, </w:t>
      </w:r>
      <w:r w:rsidR="009A4470">
        <w:rPr>
          <w:rFonts w:cs="Helvetica"/>
          <w:snapToGrid w:val="0"/>
        </w:rPr>
        <w:t xml:space="preserve">a </w:t>
      </w:r>
      <w:r w:rsidR="00EB0ABB">
        <w:rPr>
          <w:rFonts w:cs="Helvetica"/>
          <w:snapToGrid w:val="0"/>
        </w:rPr>
        <w:t>major</w:t>
      </w:r>
      <w:r w:rsidR="009A4470">
        <w:rPr>
          <w:rFonts w:cs="Helvetica"/>
          <w:snapToGrid w:val="0"/>
        </w:rPr>
        <w:t xml:space="preserve"> factor </w:t>
      </w:r>
      <w:r w:rsidR="00932038">
        <w:rPr>
          <w:rFonts w:cs="Helvetica"/>
          <w:snapToGrid w:val="0"/>
        </w:rPr>
        <w:t xml:space="preserve">in reconciling diverse records is a full understanding of how the </w:t>
      </w:r>
      <w:r w:rsidR="00E27487">
        <w:rPr>
          <w:rFonts w:cs="Helvetica"/>
          <w:snapToGrid w:val="0"/>
        </w:rPr>
        <w:t xml:space="preserve">repository </w:t>
      </w:r>
      <w:r w:rsidR="00932038">
        <w:rPr>
          <w:rFonts w:cs="Helvetica"/>
          <w:snapToGrid w:val="0"/>
        </w:rPr>
        <w:t>system manages the</w:t>
      </w:r>
      <w:r w:rsidR="00E27487" w:rsidRPr="00E27487">
        <w:rPr>
          <w:rFonts w:cs="Helvetica"/>
          <w:snapToGrid w:val="0"/>
        </w:rPr>
        <w:t xml:space="preserve"> </w:t>
      </w:r>
      <w:r w:rsidR="00E27487">
        <w:rPr>
          <w:rFonts w:cs="Helvetica"/>
          <w:snapToGrid w:val="0"/>
        </w:rPr>
        <w:t>storage of Studies</w:t>
      </w:r>
      <w:r w:rsidR="00932038">
        <w:rPr>
          <w:rFonts w:cs="Helvetica"/>
          <w:snapToGrid w:val="0"/>
        </w:rPr>
        <w:t>, and wh</w:t>
      </w:r>
      <w:r w:rsidR="00EB0ABB">
        <w:rPr>
          <w:rFonts w:cs="Helvetica"/>
          <w:snapToGrid w:val="0"/>
        </w:rPr>
        <w:t>ich</w:t>
      </w:r>
      <w:r w:rsidR="00932038">
        <w:rPr>
          <w:rFonts w:cs="Helvetica"/>
          <w:snapToGrid w:val="0"/>
        </w:rPr>
        <w:t xml:space="preserve"> timestamps and change auditing data it actually records. The reconciliation process will typically need to account for such system design features, which are not conveyed in Inventory SOP Instance attributes</w:t>
      </w:r>
      <w:r w:rsidR="00EB0ABB">
        <w:rPr>
          <w:rFonts w:cs="Helvetica"/>
          <w:snapToGrid w:val="0"/>
        </w:rPr>
        <w:t xml:space="preserve"> or in DICOM Conformance Statements</w:t>
      </w:r>
      <w:r w:rsidR="00932038">
        <w:rPr>
          <w:rFonts w:cs="Helvetica"/>
          <w:snapToGrid w:val="0"/>
        </w:rPr>
        <w:t>.</w:t>
      </w:r>
    </w:p>
    <w:p w14:paraId="74FD1E18" w14:textId="0B05A40F" w:rsidR="001C25A2" w:rsidRDefault="001C25A2" w:rsidP="00DC7C35">
      <w:pPr>
        <w:rPr>
          <w:rFonts w:cs="Helvetica"/>
          <w:snapToGrid w:val="0"/>
        </w:rPr>
      </w:pPr>
      <w:r>
        <w:rPr>
          <w:rFonts w:cs="Helvetica"/>
          <w:snapToGrid w:val="0"/>
        </w:rPr>
        <w:t xml:space="preserve">Note that a task for </w:t>
      </w:r>
      <w:r w:rsidR="00E27487">
        <w:rPr>
          <w:rFonts w:cs="Helvetica"/>
          <w:snapToGrid w:val="0"/>
        </w:rPr>
        <w:t xml:space="preserve">Study </w:t>
      </w:r>
      <w:r>
        <w:rPr>
          <w:rFonts w:cs="Helvetica"/>
          <w:snapToGrid w:val="0"/>
        </w:rPr>
        <w:t xml:space="preserve">record merge is reconciliation of access paths to stored SOP Instances of the </w:t>
      </w:r>
      <w:r w:rsidR="00E27487">
        <w:rPr>
          <w:rFonts w:cs="Helvetica"/>
          <w:snapToGrid w:val="0"/>
        </w:rPr>
        <w:t>Study</w:t>
      </w:r>
      <w:r>
        <w:rPr>
          <w:rFonts w:cs="Helvetica"/>
          <w:snapToGrid w:val="0"/>
        </w:rPr>
        <w:t xml:space="preserve">. This may present challenges if the </w:t>
      </w:r>
      <w:r w:rsidR="00E27487">
        <w:rPr>
          <w:rFonts w:cs="Helvetica"/>
          <w:snapToGrid w:val="0"/>
        </w:rPr>
        <w:t xml:space="preserve">Study </w:t>
      </w:r>
      <w:r>
        <w:rPr>
          <w:rFonts w:cs="Helvetica"/>
          <w:snapToGrid w:val="0"/>
        </w:rPr>
        <w:t>records link to different access methods, target folders, or container files. I</w:t>
      </w:r>
      <w:r w:rsidR="004260BA">
        <w:rPr>
          <w:rFonts w:cs="Helvetica"/>
          <w:snapToGrid w:val="0"/>
        </w:rPr>
        <w:t>n the case of conflicting information, it</w:t>
      </w:r>
      <w:r>
        <w:rPr>
          <w:rFonts w:cs="Helvetica"/>
          <w:snapToGrid w:val="0"/>
        </w:rPr>
        <w:t xml:space="preserve"> may be necessary to disregard </w:t>
      </w:r>
      <w:r w:rsidR="004260BA">
        <w:rPr>
          <w:rFonts w:cs="Helvetica"/>
          <w:snapToGrid w:val="0"/>
        </w:rPr>
        <w:t xml:space="preserve">Study </w:t>
      </w:r>
      <w:r>
        <w:rPr>
          <w:rFonts w:cs="Helvetica"/>
          <w:snapToGrid w:val="0"/>
        </w:rPr>
        <w:t xml:space="preserve">or </w:t>
      </w:r>
      <w:r w:rsidR="004260BA">
        <w:rPr>
          <w:rFonts w:cs="Helvetica"/>
          <w:snapToGrid w:val="0"/>
        </w:rPr>
        <w:t xml:space="preserve">Series </w:t>
      </w:r>
      <w:r>
        <w:rPr>
          <w:rFonts w:cs="Helvetica"/>
          <w:snapToGrid w:val="0"/>
        </w:rPr>
        <w:t xml:space="preserve">level </w:t>
      </w:r>
      <w:r w:rsidR="004260BA">
        <w:rPr>
          <w:rFonts w:cs="Helvetica"/>
          <w:snapToGrid w:val="0"/>
        </w:rPr>
        <w:t>access specifications</w:t>
      </w:r>
      <w:r>
        <w:rPr>
          <w:rFonts w:cs="Helvetica"/>
          <w:snapToGrid w:val="0"/>
        </w:rPr>
        <w:t xml:space="preserve">, and use only </w:t>
      </w:r>
      <w:r w:rsidR="004260BA">
        <w:rPr>
          <w:rFonts w:cs="Helvetica"/>
          <w:snapToGrid w:val="0"/>
        </w:rPr>
        <w:t xml:space="preserve">the access links to each SOP Instance of the </w:t>
      </w:r>
      <w:r w:rsidR="00E27487">
        <w:rPr>
          <w:rFonts w:cs="Helvetica"/>
          <w:snapToGrid w:val="0"/>
        </w:rPr>
        <w:t xml:space="preserve">Study </w:t>
      </w:r>
      <w:r w:rsidR="004260BA">
        <w:rPr>
          <w:rFonts w:cs="Helvetica"/>
          <w:snapToGrid w:val="0"/>
        </w:rPr>
        <w:t>as recorded in the Instance level record.</w:t>
      </w:r>
    </w:p>
    <w:p w14:paraId="5BD8607F" w14:textId="1D123B54" w:rsidR="00EB0ABB" w:rsidRDefault="00675EB6" w:rsidP="00EB0ABB">
      <w:pPr>
        <w:pStyle w:val="Heading4"/>
        <w:rPr>
          <w:rFonts w:cs="Helvetica"/>
        </w:rPr>
      </w:pPr>
      <w:bookmarkStart w:id="624" w:name="_XXXX.7.10.1_Example_–"/>
      <w:bookmarkStart w:id="625" w:name="_Toc88042363"/>
      <w:bookmarkEnd w:id="624"/>
      <w:r>
        <w:rPr>
          <w:snapToGrid w:val="0"/>
        </w:rPr>
        <w:t>XXXX.7</w:t>
      </w:r>
      <w:r w:rsidR="00904AEF">
        <w:rPr>
          <w:snapToGrid w:val="0"/>
        </w:rPr>
        <w:t>.</w:t>
      </w:r>
      <w:r w:rsidR="006F466F">
        <w:rPr>
          <w:snapToGrid w:val="0"/>
        </w:rPr>
        <w:t>1</w:t>
      </w:r>
      <w:r w:rsidR="00904AEF">
        <w:rPr>
          <w:snapToGrid w:val="0"/>
        </w:rPr>
        <w:t>0</w:t>
      </w:r>
      <w:r w:rsidR="00EB0ABB">
        <w:rPr>
          <w:snapToGrid w:val="0"/>
        </w:rPr>
        <w:t>.1</w:t>
      </w:r>
      <w:r w:rsidR="00EB0ABB" w:rsidRPr="005B0D53">
        <w:rPr>
          <w:snapToGrid w:val="0"/>
        </w:rPr>
        <w:t xml:space="preserve"> </w:t>
      </w:r>
      <w:r w:rsidR="00EB0ABB">
        <w:rPr>
          <w:rFonts w:cs="Helvetica"/>
        </w:rPr>
        <w:t>Example – Deleted Study</w:t>
      </w:r>
      <w:bookmarkEnd w:id="625"/>
    </w:p>
    <w:p w14:paraId="78A2C360" w14:textId="0943E946" w:rsidR="00EB0ABB" w:rsidRDefault="00C33F2D" w:rsidP="00EB0ABB">
      <w:pPr>
        <w:rPr>
          <w:lang w:val="en"/>
        </w:rPr>
      </w:pPr>
      <w:r>
        <w:rPr>
          <w:lang w:val="en"/>
        </w:rPr>
        <w:t xml:space="preserve">An example will show the dependency on system design for </w:t>
      </w:r>
      <w:r w:rsidR="00E27487">
        <w:rPr>
          <w:lang w:val="en"/>
        </w:rPr>
        <w:t xml:space="preserve">Study </w:t>
      </w:r>
      <w:r>
        <w:rPr>
          <w:lang w:val="en"/>
        </w:rPr>
        <w:t xml:space="preserve">record reconciliation. Consider </w:t>
      </w:r>
      <w:r w:rsidR="00F8586F">
        <w:rPr>
          <w:lang w:val="en"/>
        </w:rPr>
        <w:t xml:space="preserve">two </w:t>
      </w:r>
      <w:r w:rsidR="00E27487">
        <w:rPr>
          <w:lang w:val="en"/>
        </w:rPr>
        <w:t>Inventories</w:t>
      </w:r>
      <w:r w:rsidR="00F8586F">
        <w:rPr>
          <w:lang w:val="en"/>
        </w:rPr>
        <w:t>, a baseline made at time A and an increment made at</w:t>
      </w:r>
      <w:r w:rsidR="00213D82">
        <w:rPr>
          <w:lang w:val="en"/>
        </w:rPr>
        <w:t xml:space="preserve"> a later</w:t>
      </w:r>
      <w:r w:rsidR="00F8586F">
        <w:rPr>
          <w:lang w:val="en"/>
        </w:rPr>
        <w:t xml:space="preserve"> time B, and during the intervening time a </w:t>
      </w:r>
      <w:r w:rsidR="00E27487">
        <w:rPr>
          <w:lang w:val="en"/>
        </w:rPr>
        <w:t xml:space="preserve">Study </w:t>
      </w:r>
      <w:r w:rsidR="00F8586F">
        <w:rPr>
          <w:lang w:val="en"/>
        </w:rPr>
        <w:t xml:space="preserve">is deleted (perhaps because it was assigned to the wrong patient). </w:t>
      </w:r>
      <w:r w:rsidR="00B86F95">
        <w:rPr>
          <w:lang w:val="en"/>
        </w:rPr>
        <w:t>The migration source</w:t>
      </w:r>
      <w:r w:rsidR="00F8586F">
        <w:rPr>
          <w:lang w:val="en"/>
        </w:rPr>
        <w:t xml:space="preserve"> storage system might </w:t>
      </w:r>
      <w:r w:rsidR="00B86F95">
        <w:rPr>
          <w:lang w:val="en"/>
        </w:rPr>
        <w:t xml:space="preserve">have </w:t>
      </w:r>
      <w:r w:rsidR="00F8586F">
        <w:rPr>
          <w:lang w:val="en"/>
        </w:rPr>
        <w:t>take</w:t>
      </w:r>
      <w:r w:rsidR="00B86F95">
        <w:rPr>
          <w:lang w:val="en"/>
        </w:rPr>
        <w:t>n</w:t>
      </w:r>
      <w:r w:rsidR="00F8586F">
        <w:rPr>
          <w:lang w:val="en"/>
        </w:rPr>
        <w:t xml:space="preserve"> one of several approaches</w:t>
      </w:r>
      <w:r w:rsidR="00B46836">
        <w:rPr>
          <w:lang w:val="en"/>
        </w:rPr>
        <w:t>,</w:t>
      </w:r>
      <w:r w:rsidR="00F8586F">
        <w:rPr>
          <w:lang w:val="en"/>
        </w:rPr>
        <w:t xml:space="preserve"> </w:t>
      </w:r>
      <w:r w:rsidR="00903634">
        <w:rPr>
          <w:lang w:val="en"/>
        </w:rPr>
        <w:t>with the associated result in the time B inventory</w:t>
      </w:r>
      <w:r w:rsidR="00B46836">
        <w:rPr>
          <w:lang w:val="en"/>
        </w:rPr>
        <w:t xml:space="preserve"> (this is not an exhaustive list)</w:t>
      </w:r>
      <w:r w:rsidR="00F8586F">
        <w:rPr>
          <w:lang w:val="en"/>
        </w:rPr>
        <w:t>:</w:t>
      </w:r>
    </w:p>
    <w:p w14:paraId="5EBF7529" w14:textId="1CA8D307" w:rsidR="00F8586F" w:rsidRDefault="00F8586F" w:rsidP="00F8586F">
      <w:pPr>
        <w:pStyle w:val="ListParagraph"/>
        <w:numPr>
          <w:ilvl w:val="0"/>
          <w:numId w:val="30"/>
        </w:numPr>
        <w:rPr>
          <w:lang w:val="en"/>
        </w:rPr>
      </w:pPr>
      <w:r>
        <w:rPr>
          <w:lang w:val="en"/>
        </w:rPr>
        <w:lastRenderedPageBreak/>
        <w:t xml:space="preserve">It marks the </w:t>
      </w:r>
      <w:r w:rsidR="00E27487">
        <w:rPr>
          <w:lang w:val="en"/>
        </w:rPr>
        <w:t xml:space="preserve">Study </w:t>
      </w:r>
      <w:r>
        <w:rPr>
          <w:lang w:val="en"/>
        </w:rPr>
        <w:t xml:space="preserve">as </w:t>
      </w:r>
      <w:r w:rsidR="009B4A3F">
        <w:rPr>
          <w:lang w:val="en"/>
        </w:rPr>
        <w:t>deprecated</w:t>
      </w:r>
      <w:r>
        <w:rPr>
          <w:lang w:val="en"/>
        </w:rPr>
        <w:t>, but otherwise retains the data</w:t>
      </w:r>
      <w:r w:rsidR="00903634">
        <w:rPr>
          <w:lang w:val="en"/>
        </w:rPr>
        <w:t xml:space="preserve"> – the time B </w:t>
      </w:r>
      <w:r w:rsidR="001946A8">
        <w:rPr>
          <w:lang w:val="en"/>
        </w:rPr>
        <w:t xml:space="preserve">incremental </w:t>
      </w:r>
      <w:r w:rsidR="00903634">
        <w:rPr>
          <w:lang w:val="en"/>
        </w:rPr>
        <w:t xml:space="preserve">inventory includes the entire </w:t>
      </w:r>
      <w:r w:rsidR="008B27C6">
        <w:rPr>
          <w:lang w:val="en"/>
        </w:rPr>
        <w:t xml:space="preserve">set of </w:t>
      </w:r>
      <w:r w:rsidR="00E27487">
        <w:rPr>
          <w:lang w:val="en"/>
        </w:rPr>
        <w:t>Study</w:t>
      </w:r>
      <w:r w:rsidR="008B27C6">
        <w:rPr>
          <w:lang w:val="en"/>
        </w:rPr>
        <w:t xml:space="preserve">, Series, and Instance </w:t>
      </w:r>
      <w:r w:rsidR="00903634">
        <w:rPr>
          <w:lang w:val="en"/>
        </w:rPr>
        <w:t>record</w:t>
      </w:r>
      <w:r w:rsidR="008B27C6">
        <w:rPr>
          <w:lang w:val="en"/>
        </w:rPr>
        <w:t>s,</w:t>
      </w:r>
      <w:r w:rsidR="00903634">
        <w:rPr>
          <w:lang w:val="en"/>
        </w:rPr>
        <w:t xml:space="preserve"> </w:t>
      </w:r>
      <w:r w:rsidR="008B27C6">
        <w:rPr>
          <w:lang w:val="en"/>
        </w:rPr>
        <w:t xml:space="preserve">each </w:t>
      </w:r>
      <w:r w:rsidR="00903634">
        <w:rPr>
          <w:lang w:val="en"/>
        </w:rPr>
        <w:t>with the Removed from Operational Use attribute value Y</w:t>
      </w:r>
      <w:r>
        <w:rPr>
          <w:lang w:val="en"/>
        </w:rPr>
        <w:t>.</w:t>
      </w:r>
    </w:p>
    <w:p w14:paraId="6DBFF7EE" w14:textId="39681FC5" w:rsidR="008B27C6" w:rsidRPr="008B27C6" w:rsidRDefault="008B27C6" w:rsidP="00AD13F5">
      <w:pPr>
        <w:pStyle w:val="ListParagraph"/>
        <w:numPr>
          <w:ilvl w:val="0"/>
          <w:numId w:val="30"/>
        </w:numPr>
        <w:rPr>
          <w:lang w:val="en"/>
        </w:rPr>
      </w:pPr>
      <w:r w:rsidRPr="008B27C6">
        <w:rPr>
          <w:lang w:val="en"/>
        </w:rPr>
        <w:t xml:space="preserve">It marks the Study as deprecated, </w:t>
      </w:r>
      <w:r>
        <w:rPr>
          <w:lang w:val="en"/>
        </w:rPr>
        <w:t>and deletes all</w:t>
      </w:r>
      <w:r w:rsidRPr="008B27C6">
        <w:rPr>
          <w:lang w:val="en"/>
        </w:rPr>
        <w:t xml:space="preserve"> the</w:t>
      </w:r>
      <w:r>
        <w:rPr>
          <w:lang w:val="en"/>
        </w:rPr>
        <w:t xml:space="preserve"> Series and Instance</w:t>
      </w:r>
      <w:r w:rsidRPr="008B27C6">
        <w:rPr>
          <w:lang w:val="en"/>
        </w:rPr>
        <w:t xml:space="preserve"> data – the time B incremental inventory includes </w:t>
      </w:r>
      <w:r>
        <w:rPr>
          <w:lang w:val="en"/>
        </w:rPr>
        <w:t xml:space="preserve">only </w:t>
      </w:r>
      <w:r w:rsidRPr="008B27C6">
        <w:rPr>
          <w:lang w:val="en"/>
        </w:rPr>
        <w:t>the Study record with the Removed from Operational Use attribute value Y.</w:t>
      </w:r>
    </w:p>
    <w:p w14:paraId="504E046E" w14:textId="2646CD83" w:rsidR="00F8586F" w:rsidRDefault="00F8586F" w:rsidP="00F8586F">
      <w:pPr>
        <w:pStyle w:val="ListParagraph"/>
        <w:numPr>
          <w:ilvl w:val="0"/>
          <w:numId w:val="30"/>
        </w:numPr>
        <w:rPr>
          <w:lang w:val="en"/>
        </w:rPr>
      </w:pPr>
      <w:r>
        <w:rPr>
          <w:lang w:val="en"/>
        </w:rPr>
        <w:t xml:space="preserve">It deletes the </w:t>
      </w:r>
      <w:r w:rsidR="00EB0AE2">
        <w:rPr>
          <w:lang w:val="en"/>
        </w:rPr>
        <w:t xml:space="preserve">references to the Series and </w:t>
      </w:r>
      <w:r>
        <w:rPr>
          <w:lang w:val="en"/>
        </w:rPr>
        <w:t xml:space="preserve">SOP Instances of the </w:t>
      </w:r>
      <w:r w:rsidR="00E27487">
        <w:rPr>
          <w:lang w:val="en"/>
        </w:rPr>
        <w:t>Study</w:t>
      </w:r>
      <w:r w:rsidR="00E27487" w:rsidRPr="00EB0AE2">
        <w:rPr>
          <w:lang w:val="en"/>
        </w:rPr>
        <w:t xml:space="preserve"> </w:t>
      </w:r>
      <w:r w:rsidR="00EB0AE2">
        <w:rPr>
          <w:lang w:val="en"/>
        </w:rPr>
        <w:t>in the</w:t>
      </w:r>
      <w:r w:rsidR="00EB0AE2" w:rsidRPr="00EB0AE2">
        <w:rPr>
          <w:lang w:val="en"/>
        </w:rPr>
        <w:t xml:space="preserve"> </w:t>
      </w:r>
      <w:r w:rsidR="00EB0AE2">
        <w:rPr>
          <w:lang w:val="en"/>
        </w:rPr>
        <w:t>database</w:t>
      </w:r>
      <w:r>
        <w:rPr>
          <w:lang w:val="en"/>
        </w:rPr>
        <w:t xml:space="preserve">, retains </w:t>
      </w:r>
      <w:r w:rsidR="00EB0AE2">
        <w:rPr>
          <w:lang w:val="en"/>
        </w:rPr>
        <w:t>the</w:t>
      </w:r>
      <w:r>
        <w:rPr>
          <w:lang w:val="en"/>
        </w:rPr>
        <w:t xml:space="preserve"> </w:t>
      </w:r>
      <w:r w:rsidR="00E27487">
        <w:rPr>
          <w:lang w:val="en"/>
        </w:rPr>
        <w:t xml:space="preserve">Study </w:t>
      </w:r>
      <w:r>
        <w:rPr>
          <w:lang w:val="en"/>
        </w:rPr>
        <w:t xml:space="preserve">level </w:t>
      </w:r>
      <w:r w:rsidR="00EB0AE2">
        <w:rPr>
          <w:lang w:val="en"/>
        </w:rPr>
        <w:t xml:space="preserve">database </w:t>
      </w:r>
      <w:r>
        <w:rPr>
          <w:lang w:val="en"/>
        </w:rPr>
        <w:t>record</w:t>
      </w:r>
      <w:r w:rsidR="00903634">
        <w:rPr>
          <w:lang w:val="en"/>
        </w:rPr>
        <w:t xml:space="preserve">, </w:t>
      </w:r>
      <w:r w:rsidR="00EB0AE2">
        <w:rPr>
          <w:lang w:val="en"/>
        </w:rPr>
        <w:t xml:space="preserve">but </w:t>
      </w:r>
      <w:r w:rsidR="00903634">
        <w:rPr>
          <w:lang w:val="en"/>
        </w:rPr>
        <w:t xml:space="preserve">does not support a deprecation flag – the time B </w:t>
      </w:r>
      <w:r w:rsidR="001946A8">
        <w:rPr>
          <w:lang w:val="en"/>
        </w:rPr>
        <w:t xml:space="preserve">incremental </w:t>
      </w:r>
      <w:r w:rsidR="00903634">
        <w:rPr>
          <w:lang w:val="en"/>
        </w:rPr>
        <w:t xml:space="preserve">inventory includes a </w:t>
      </w:r>
      <w:r w:rsidR="00E27487">
        <w:rPr>
          <w:lang w:val="en"/>
        </w:rPr>
        <w:t xml:space="preserve">Study </w:t>
      </w:r>
      <w:r w:rsidR="00903634">
        <w:rPr>
          <w:lang w:val="en"/>
        </w:rPr>
        <w:t xml:space="preserve">item, but no </w:t>
      </w:r>
      <w:r w:rsidR="00E27487">
        <w:rPr>
          <w:lang w:val="en"/>
        </w:rPr>
        <w:t xml:space="preserve">Series </w:t>
      </w:r>
      <w:r w:rsidR="00903634">
        <w:rPr>
          <w:lang w:val="en"/>
        </w:rPr>
        <w:t>items</w:t>
      </w:r>
      <w:r>
        <w:rPr>
          <w:lang w:val="en"/>
        </w:rPr>
        <w:t>.</w:t>
      </w:r>
    </w:p>
    <w:p w14:paraId="1DCE4A13" w14:textId="191A7DA0" w:rsidR="00F8586F" w:rsidRDefault="00F8586F" w:rsidP="00F8586F">
      <w:pPr>
        <w:pStyle w:val="ListParagraph"/>
        <w:numPr>
          <w:ilvl w:val="0"/>
          <w:numId w:val="30"/>
        </w:numPr>
        <w:rPr>
          <w:lang w:val="en"/>
        </w:rPr>
      </w:pPr>
      <w:r>
        <w:rPr>
          <w:lang w:val="en"/>
        </w:rPr>
        <w:t xml:space="preserve">It deletes all </w:t>
      </w:r>
      <w:r w:rsidR="00E27487">
        <w:rPr>
          <w:lang w:val="en"/>
        </w:rPr>
        <w:t xml:space="preserve">Study </w:t>
      </w:r>
      <w:r>
        <w:rPr>
          <w:lang w:val="en"/>
        </w:rPr>
        <w:t>information</w:t>
      </w:r>
      <w:r w:rsidR="008B27C6">
        <w:rPr>
          <w:lang w:val="en"/>
        </w:rPr>
        <w:t>, with only a record in an audit trail</w:t>
      </w:r>
      <w:r w:rsidR="00903634">
        <w:rPr>
          <w:lang w:val="en"/>
        </w:rPr>
        <w:t xml:space="preserve"> – the time B </w:t>
      </w:r>
      <w:r w:rsidR="009B4A3F">
        <w:rPr>
          <w:lang w:val="en"/>
        </w:rPr>
        <w:t xml:space="preserve">incremental </w:t>
      </w:r>
      <w:r w:rsidR="00903634">
        <w:rPr>
          <w:lang w:val="en"/>
        </w:rPr>
        <w:t xml:space="preserve">inventory simply does not record the </w:t>
      </w:r>
      <w:r w:rsidR="00E27487">
        <w:rPr>
          <w:lang w:val="en"/>
        </w:rPr>
        <w:t>Study</w:t>
      </w:r>
      <w:r>
        <w:rPr>
          <w:lang w:val="en"/>
        </w:rPr>
        <w:t>.</w:t>
      </w:r>
    </w:p>
    <w:p w14:paraId="28A7191C" w14:textId="45624902" w:rsidR="00B86F95" w:rsidRDefault="00903634" w:rsidP="00903634">
      <w:pPr>
        <w:rPr>
          <w:lang w:val="en"/>
        </w:rPr>
      </w:pPr>
      <w:r>
        <w:rPr>
          <w:lang w:val="en"/>
        </w:rPr>
        <w:t>In case</w:t>
      </w:r>
      <w:r w:rsidR="008B27C6">
        <w:rPr>
          <w:lang w:val="en"/>
        </w:rPr>
        <w:t>s</w:t>
      </w:r>
      <w:r>
        <w:rPr>
          <w:lang w:val="en"/>
        </w:rPr>
        <w:t xml:space="preserve"> 1)</w:t>
      </w:r>
      <w:r w:rsidR="008B27C6">
        <w:rPr>
          <w:lang w:val="en"/>
        </w:rPr>
        <w:t xml:space="preserve"> and 2)</w:t>
      </w:r>
      <w:r>
        <w:rPr>
          <w:lang w:val="en"/>
        </w:rPr>
        <w:t>, the c</w:t>
      </w:r>
      <w:r w:rsidR="00213D82">
        <w:rPr>
          <w:lang w:val="en"/>
        </w:rPr>
        <w:t>onsumer</w:t>
      </w:r>
      <w:r>
        <w:rPr>
          <w:lang w:val="en"/>
        </w:rPr>
        <w:t xml:space="preserve"> application knows exactly what has happened, and can make a determination whether to move the deprecated </w:t>
      </w:r>
      <w:r w:rsidR="00E27487">
        <w:rPr>
          <w:lang w:val="en"/>
        </w:rPr>
        <w:t xml:space="preserve">Study </w:t>
      </w:r>
      <w:r>
        <w:rPr>
          <w:lang w:val="en"/>
        </w:rPr>
        <w:t>data to the</w:t>
      </w:r>
      <w:r w:rsidR="00B86F95">
        <w:rPr>
          <w:lang w:val="en"/>
        </w:rPr>
        <w:t xml:space="preserve"> migration</w:t>
      </w:r>
      <w:r>
        <w:rPr>
          <w:lang w:val="en"/>
        </w:rPr>
        <w:t xml:space="preserve"> target repository. </w:t>
      </w:r>
      <w:r w:rsidR="00B86F95">
        <w:rPr>
          <w:lang w:val="en"/>
        </w:rPr>
        <w:t xml:space="preserve">That determination would be based, among other </w:t>
      </w:r>
      <w:r w:rsidR="00D716D9">
        <w:rPr>
          <w:lang w:val="en"/>
        </w:rPr>
        <w:t>factors</w:t>
      </w:r>
      <w:r w:rsidR="00B86F95">
        <w:rPr>
          <w:lang w:val="en"/>
        </w:rPr>
        <w:t xml:space="preserve">, on the </w:t>
      </w:r>
      <w:r w:rsidR="00D716D9">
        <w:rPr>
          <w:lang w:val="en"/>
        </w:rPr>
        <w:t xml:space="preserve">data retention policies of the organization, and on the technical </w:t>
      </w:r>
      <w:r w:rsidR="00B86F95">
        <w:rPr>
          <w:lang w:val="en"/>
        </w:rPr>
        <w:t xml:space="preserve">approach the target system takes to identifying and managing deleted </w:t>
      </w:r>
      <w:r w:rsidR="00E27487">
        <w:rPr>
          <w:lang w:val="en"/>
        </w:rPr>
        <w:t>Studies</w:t>
      </w:r>
      <w:r w:rsidR="00B86F95">
        <w:rPr>
          <w:lang w:val="en"/>
        </w:rPr>
        <w:t>.</w:t>
      </w:r>
    </w:p>
    <w:p w14:paraId="6B4E7A9B" w14:textId="355C4CE5" w:rsidR="00903634" w:rsidRDefault="00903634" w:rsidP="00EB0AE2">
      <w:pPr>
        <w:rPr>
          <w:lang w:val="en"/>
        </w:rPr>
      </w:pPr>
      <w:r>
        <w:rPr>
          <w:lang w:val="en"/>
        </w:rPr>
        <w:t xml:space="preserve">In case </w:t>
      </w:r>
      <w:r w:rsidR="008B27C6">
        <w:rPr>
          <w:lang w:val="en"/>
        </w:rPr>
        <w:t>3</w:t>
      </w:r>
      <w:r>
        <w:rPr>
          <w:lang w:val="en"/>
        </w:rPr>
        <w:t>)</w:t>
      </w:r>
      <w:r w:rsidR="00BD780E">
        <w:rPr>
          <w:lang w:val="en"/>
        </w:rPr>
        <w:t>,</w:t>
      </w:r>
      <w:r>
        <w:rPr>
          <w:lang w:val="en"/>
        </w:rPr>
        <w:t xml:space="preserve"> it m</w:t>
      </w:r>
      <w:r w:rsidR="00B86F95">
        <w:rPr>
          <w:lang w:val="en"/>
        </w:rPr>
        <w:t>ight</w:t>
      </w:r>
      <w:r>
        <w:rPr>
          <w:lang w:val="en"/>
        </w:rPr>
        <w:t xml:space="preserve"> not be clear </w:t>
      </w:r>
      <w:r w:rsidR="00D716D9">
        <w:rPr>
          <w:lang w:val="en"/>
        </w:rPr>
        <w:t xml:space="preserve">just from the content of the </w:t>
      </w:r>
      <w:r w:rsidR="00E27487">
        <w:rPr>
          <w:lang w:val="en"/>
        </w:rPr>
        <w:t xml:space="preserve">Inventories </w:t>
      </w:r>
      <w:r>
        <w:rPr>
          <w:lang w:val="en"/>
        </w:rPr>
        <w:t>wh</w:t>
      </w:r>
      <w:r w:rsidR="00B86F95">
        <w:rPr>
          <w:lang w:val="en"/>
        </w:rPr>
        <w:t>at</w:t>
      </w:r>
      <w:r>
        <w:rPr>
          <w:lang w:val="en"/>
        </w:rPr>
        <w:t xml:space="preserve"> </w:t>
      </w:r>
      <w:r w:rsidR="00B86F95">
        <w:rPr>
          <w:lang w:val="en"/>
        </w:rPr>
        <w:t xml:space="preserve">is </w:t>
      </w:r>
      <w:r>
        <w:rPr>
          <w:lang w:val="en"/>
        </w:rPr>
        <w:t>the</w:t>
      </w:r>
      <w:r w:rsidR="00B86F95">
        <w:rPr>
          <w:lang w:val="en"/>
        </w:rPr>
        <w:t xml:space="preserve"> appropriate status of the </w:t>
      </w:r>
      <w:r w:rsidR="00E27487">
        <w:rPr>
          <w:lang w:val="en"/>
        </w:rPr>
        <w:t>Study</w:t>
      </w:r>
      <w:r w:rsidR="00D716D9">
        <w:rPr>
          <w:lang w:val="en"/>
        </w:rPr>
        <w:t xml:space="preserve">. </w:t>
      </w:r>
      <w:r w:rsidR="00EB0AE2">
        <w:rPr>
          <w:lang w:val="en"/>
        </w:rPr>
        <w:t>This is further complicated if the SOP Instance files listed in the time A</w:t>
      </w:r>
      <w:r w:rsidR="001946A8">
        <w:rPr>
          <w:lang w:val="en"/>
        </w:rPr>
        <w:t xml:space="preserve"> baseline</w:t>
      </w:r>
      <w:r w:rsidR="00EB0AE2">
        <w:rPr>
          <w:lang w:val="en"/>
        </w:rPr>
        <w:t xml:space="preserve"> inventory are still accessible from storage, perhaps indicating that the </w:t>
      </w:r>
      <w:r w:rsidR="00E27487">
        <w:rPr>
          <w:lang w:val="en"/>
        </w:rPr>
        <w:t xml:space="preserve">Study </w:t>
      </w:r>
      <w:r w:rsidR="00EB0AE2">
        <w:rPr>
          <w:lang w:val="en"/>
        </w:rPr>
        <w:t xml:space="preserve">was not supposed to be empty. If </w:t>
      </w:r>
      <w:r w:rsidR="00B86F95">
        <w:rPr>
          <w:lang w:val="en"/>
        </w:rPr>
        <w:t xml:space="preserve">the </w:t>
      </w:r>
      <w:r w:rsidR="00213D82">
        <w:rPr>
          <w:lang w:val="en"/>
        </w:rPr>
        <w:t>consumer</w:t>
      </w:r>
      <w:r w:rsidR="00B86F95">
        <w:rPr>
          <w:lang w:val="en"/>
        </w:rPr>
        <w:t xml:space="preserve"> </w:t>
      </w:r>
      <w:r w:rsidR="00D716D9">
        <w:rPr>
          <w:lang w:val="en"/>
        </w:rPr>
        <w:t xml:space="preserve">application </w:t>
      </w:r>
      <w:r w:rsidR="00B86F95">
        <w:rPr>
          <w:lang w:val="en"/>
        </w:rPr>
        <w:t>knows that this is the expected behavior</w:t>
      </w:r>
      <w:r w:rsidR="00D716D9">
        <w:rPr>
          <w:lang w:val="en"/>
        </w:rPr>
        <w:t xml:space="preserve"> of the source system</w:t>
      </w:r>
      <w:r w:rsidR="00B86F95">
        <w:rPr>
          <w:lang w:val="en"/>
        </w:rPr>
        <w:t xml:space="preserve"> for </w:t>
      </w:r>
      <w:r w:rsidR="00E27487">
        <w:rPr>
          <w:lang w:val="en"/>
        </w:rPr>
        <w:t xml:space="preserve">Study </w:t>
      </w:r>
      <w:r w:rsidR="00B86F95">
        <w:rPr>
          <w:lang w:val="en"/>
        </w:rPr>
        <w:t xml:space="preserve">deletion, it </w:t>
      </w:r>
      <w:r w:rsidR="00EB0AE2">
        <w:rPr>
          <w:lang w:val="en"/>
        </w:rPr>
        <w:t>might</w:t>
      </w:r>
      <w:r w:rsidR="00B86F95">
        <w:rPr>
          <w:lang w:val="en"/>
        </w:rPr>
        <w:t xml:space="preserve"> proceed with </w:t>
      </w:r>
      <w:r w:rsidR="00D716D9">
        <w:rPr>
          <w:lang w:val="en"/>
        </w:rPr>
        <w:t xml:space="preserve">migration in accordance with organizational policy. </w:t>
      </w:r>
      <w:r w:rsidR="00EB0AE2">
        <w:rPr>
          <w:lang w:val="en"/>
        </w:rPr>
        <w:t xml:space="preserve">However, </w:t>
      </w:r>
      <w:r w:rsidR="00B86F95">
        <w:rPr>
          <w:lang w:val="en"/>
        </w:rPr>
        <w:t xml:space="preserve">the </w:t>
      </w:r>
      <w:r w:rsidR="00213D82">
        <w:rPr>
          <w:lang w:val="en"/>
        </w:rPr>
        <w:t>application</w:t>
      </w:r>
      <w:r w:rsidR="00B86F95">
        <w:rPr>
          <w:lang w:val="en"/>
        </w:rPr>
        <w:t xml:space="preserve"> may need to </w:t>
      </w:r>
      <w:r w:rsidR="00EB0AE2">
        <w:rPr>
          <w:lang w:val="en"/>
        </w:rPr>
        <w:t>consult external information, such as audit trails or human authorization, before proceeding.</w:t>
      </w:r>
    </w:p>
    <w:p w14:paraId="1BAA45DB" w14:textId="21E77274" w:rsidR="00903634" w:rsidRDefault="009B4A3F" w:rsidP="009B4A3F">
      <w:pPr>
        <w:rPr>
          <w:lang w:val="en"/>
        </w:rPr>
      </w:pPr>
      <w:r>
        <w:rPr>
          <w:lang w:val="en"/>
        </w:rPr>
        <w:t>In c</w:t>
      </w:r>
      <w:r w:rsidR="00EB0AE2">
        <w:rPr>
          <w:lang w:val="en"/>
        </w:rPr>
        <w:t xml:space="preserve">ase </w:t>
      </w:r>
      <w:r w:rsidR="008B27C6">
        <w:rPr>
          <w:lang w:val="en"/>
        </w:rPr>
        <w:t>4</w:t>
      </w:r>
      <w:r w:rsidR="00EB0AE2">
        <w:rPr>
          <w:lang w:val="en"/>
        </w:rPr>
        <w:t>)</w:t>
      </w:r>
      <w:r>
        <w:rPr>
          <w:lang w:val="en"/>
        </w:rPr>
        <w:t xml:space="preserve">, without an explicit </w:t>
      </w:r>
      <w:r w:rsidR="00E27487">
        <w:rPr>
          <w:lang w:val="en"/>
        </w:rPr>
        <w:t xml:space="preserve">Study </w:t>
      </w:r>
      <w:r>
        <w:rPr>
          <w:lang w:val="en"/>
        </w:rPr>
        <w:t xml:space="preserve">record indicating deletion, the incremental </w:t>
      </w:r>
      <w:r w:rsidR="00E27487">
        <w:rPr>
          <w:lang w:val="en"/>
        </w:rPr>
        <w:t xml:space="preserve">Inventory </w:t>
      </w:r>
      <w:r>
        <w:rPr>
          <w:lang w:val="en"/>
        </w:rPr>
        <w:t xml:space="preserve">record for a deleted </w:t>
      </w:r>
      <w:r w:rsidR="00E27487">
        <w:rPr>
          <w:lang w:val="en"/>
        </w:rPr>
        <w:t xml:space="preserve">Study </w:t>
      </w:r>
      <w:r>
        <w:rPr>
          <w:lang w:val="en"/>
        </w:rPr>
        <w:t xml:space="preserve">is identical to a record for an unchanged </w:t>
      </w:r>
      <w:r w:rsidR="00E27487">
        <w:rPr>
          <w:lang w:val="en"/>
        </w:rPr>
        <w:t xml:space="preserve">Study </w:t>
      </w:r>
      <w:r>
        <w:rPr>
          <w:lang w:val="en"/>
        </w:rPr>
        <w:t xml:space="preserve">(i.e., no record in the </w:t>
      </w:r>
      <w:r w:rsidR="00E27487">
        <w:rPr>
          <w:lang w:val="en"/>
        </w:rPr>
        <w:t>Inventory</w:t>
      </w:r>
      <w:r>
        <w:rPr>
          <w:lang w:val="en"/>
        </w:rPr>
        <w:t xml:space="preserve">). The migration </w:t>
      </w:r>
      <w:r w:rsidR="00213D82">
        <w:rPr>
          <w:lang w:val="en"/>
        </w:rPr>
        <w:t>application</w:t>
      </w:r>
      <w:r>
        <w:rPr>
          <w:lang w:val="en"/>
        </w:rPr>
        <w:t xml:space="preserve"> would have no reason to suspect that the </w:t>
      </w:r>
      <w:r w:rsidR="00E27487">
        <w:rPr>
          <w:lang w:val="en"/>
        </w:rPr>
        <w:t xml:space="preserve">Study </w:t>
      </w:r>
      <w:r>
        <w:rPr>
          <w:lang w:val="en"/>
        </w:rPr>
        <w:t xml:space="preserve">was deleted until it tries to migrate the SOP Instances, and cannot find them. Studies that have gone missing are a patient safety issue, as opposed to </w:t>
      </w:r>
      <w:r w:rsidR="00E27487">
        <w:rPr>
          <w:lang w:val="en"/>
        </w:rPr>
        <w:t xml:space="preserve">Studies </w:t>
      </w:r>
      <w:r>
        <w:rPr>
          <w:lang w:val="en"/>
        </w:rPr>
        <w:t>that are known to have been deleted for a valid reason</w:t>
      </w:r>
      <w:r w:rsidR="00E27487">
        <w:rPr>
          <w:lang w:val="en"/>
        </w:rPr>
        <w:t>, and this situation may trigger an audit investigation</w:t>
      </w:r>
      <w:r>
        <w:rPr>
          <w:lang w:val="en"/>
        </w:rPr>
        <w:t xml:space="preserve">. </w:t>
      </w:r>
    </w:p>
    <w:p w14:paraId="17790FB3" w14:textId="266B57FE" w:rsidR="002E3E7B" w:rsidRDefault="002E3E7B" w:rsidP="002E3E7B">
      <w:pPr>
        <w:pStyle w:val="Heading3"/>
        <w:rPr>
          <w:snapToGrid w:val="0"/>
        </w:rPr>
      </w:pPr>
      <w:bookmarkStart w:id="626" w:name="_XXXX.7.11_Key_Attributes"/>
      <w:bookmarkStart w:id="627" w:name="_Toc88042364"/>
      <w:bookmarkEnd w:id="626"/>
      <w:r>
        <w:rPr>
          <w:snapToGrid w:val="0"/>
        </w:rPr>
        <w:t>XXXX.7.11 Key Attributes</w:t>
      </w:r>
      <w:r w:rsidRPr="002E3E7B">
        <w:rPr>
          <w:snapToGrid w:val="0"/>
        </w:rPr>
        <w:t xml:space="preserve"> </w:t>
      </w:r>
      <w:r>
        <w:rPr>
          <w:snapToGrid w:val="0"/>
        </w:rPr>
        <w:t>Unsupported for Matching</w:t>
      </w:r>
      <w:bookmarkEnd w:id="627"/>
    </w:p>
    <w:p w14:paraId="1F9837E5" w14:textId="48425593" w:rsidR="00A214E1" w:rsidRDefault="003D0171" w:rsidP="00DA47B6">
      <w:pPr>
        <w:rPr>
          <w:rFonts w:cs="Helvetica"/>
        </w:rPr>
      </w:pPr>
      <w:r>
        <w:rPr>
          <w:rFonts w:cs="Helvetica"/>
        </w:rPr>
        <w:t xml:space="preserve">In DICOM Query, when the SCU requests matching on optional Key Attributes that are not supported for matching by the SCP, the baseline response behavior is </w:t>
      </w:r>
      <w:r w:rsidR="00100173">
        <w:rPr>
          <w:rFonts w:cs="Helvetica"/>
        </w:rPr>
        <w:t xml:space="preserve">for the SCP </w:t>
      </w:r>
      <w:r>
        <w:rPr>
          <w:rFonts w:cs="Helvetica"/>
        </w:rPr>
        <w:t>to treat them as “universal match”, i.e., no filtering is performed by the SCP. In the Repository Query or Inventory Creation SOP Classes, such behavior may result in a substantial number of records</w:t>
      </w:r>
      <w:r w:rsidR="00A214E1">
        <w:rPr>
          <w:rFonts w:cs="Helvetica"/>
        </w:rPr>
        <w:t xml:space="preserve"> not desired by the SCU</w:t>
      </w:r>
      <w:r>
        <w:rPr>
          <w:rFonts w:cs="Helvetica"/>
        </w:rPr>
        <w:t xml:space="preserve"> being returned</w:t>
      </w:r>
      <w:r w:rsidR="00A214E1">
        <w:rPr>
          <w:rFonts w:cs="Helvetica"/>
        </w:rPr>
        <w:t xml:space="preserve">. </w:t>
      </w:r>
      <w:r w:rsidR="00DA47B6">
        <w:rPr>
          <w:rFonts w:cs="Helvetica"/>
        </w:rPr>
        <w:t xml:space="preserve">For example, the SCU may request inventory of Studies updated in the last year by specifying a date range match on Study Update DateTime. If the SCP does not support matching on that attribute, the baseline behavior would be to return inventory of all Studies in the repository. </w:t>
      </w:r>
      <w:r w:rsidR="00A214E1">
        <w:rPr>
          <w:rFonts w:cs="Helvetica"/>
        </w:rPr>
        <w:t>This could have</w:t>
      </w:r>
      <w:r>
        <w:rPr>
          <w:rFonts w:cs="Helvetica"/>
        </w:rPr>
        <w:t xml:space="preserve"> </w:t>
      </w:r>
      <w:r w:rsidR="00A214E1">
        <w:rPr>
          <w:rFonts w:cs="Helvetica"/>
        </w:rPr>
        <w:t>significant</w:t>
      </w:r>
      <w:r>
        <w:rPr>
          <w:rFonts w:cs="Helvetica"/>
        </w:rPr>
        <w:t xml:space="preserve"> performance impacts on both the SCU and SCP. </w:t>
      </w:r>
    </w:p>
    <w:p w14:paraId="7E3019AC" w14:textId="6852E911" w:rsidR="00A214E1" w:rsidRPr="00A214E1" w:rsidRDefault="00A214E1" w:rsidP="00A214E1">
      <w:pPr>
        <w:rPr>
          <w:rFonts w:cs="Helvetica"/>
        </w:rPr>
      </w:pPr>
      <w:r>
        <w:rPr>
          <w:rFonts w:cs="Helvetica"/>
        </w:rPr>
        <w:t xml:space="preserve">The Inventory Creation SOP Class specifies a Warning response to an Initiate N-ACTION request, </w:t>
      </w:r>
      <w:r w:rsidRPr="00A214E1">
        <w:rPr>
          <w:rFonts w:cs="Helvetica"/>
        </w:rPr>
        <w:t>B010</w:t>
      </w:r>
      <w:r>
        <w:rPr>
          <w:rFonts w:cs="Helvetica"/>
        </w:rPr>
        <w:t xml:space="preserve"> – “</w:t>
      </w:r>
      <w:r w:rsidRPr="00A214E1">
        <w:rPr>
          <w:rFonts w:cs="Helvetica"/>
        </w:rPr>
        <w:t>One or more of Key Attributes are not supported for matching</w:t>
      </w:r>
      <w:r>
        <w:rPr>
          <w:rFonts w:cs="Helvetica"/>
        </w:rPr>
        <w:t xml:space="preserve">”, with the list of unsupported Attributes provided in the N-ACTION response field </w:t>
      </w:r>
      <w:r w:rsidRPr="00A214E1">
        <w:rPr>
          <w:rFonts w:cs="Helvetica"/>
        </w:rPr>
        <w:t>Attribute Identifier List</w:t>
      </w:r>
      <w:r>
        <w:rPr>
          <w:rFonts w:cs="Helvetica"/>
        </w:rPr>
        <w:t xml:space="preserve"> </w:t>
      </w:r>
      <w:r w:rsidRPr="00A214E1">
        <w:rPr>
          <w:rFonts w:cs="Helvetica"/>
        </w:rPr>
        <w:t>(0000,1005)</w:t>
      </w:r>
      <w:r>
        <w:rPr>
          <w:rFonts w:cs="Helvetica"/>
        </w:rPr>
        <w:t>. The SCU can evaluate the Warning and</w:t>
      </w:r>
      <w:r w:rsidR="00DA47B6">
        <w:rPr>
          <w:rFonts w:cs="Helvetica"/>
        </w:rPr>
        <w:t>, if desired,</w:t>
      </w:r>
      <w:r>
        <w:rPr>
          <w:rFonts w:cs="Helvetica"/>
        </w:rPr>
        <w:t xml:space="preserve"> </w:t>
      </w:r>
      <w:r w:rsidR="00DA47B6">
        <w:rPr>
          <w:rFonts w:cs="Helvetica"/>
        </w:rPr>
        <w:t>send a Cancel N-ACTION.</w:t>
      </w:r>
    </w:p>
    <w:p w14:paraId="471EA215" w14:textId="0AEBE92F" w:rsidR="002E3E7B" w:rsidRPr="00903634" w:rsidRDefault="00DA47B6" w:rsidP="005A58EC">
      <w:pPr>
        <w:rPr>
          <w:lang w:val="en"/>
        </w:rPr>
      </w:pPr>
      <w:r>
        <w:rPr>
          <w:rFonts w:cs="Helvetica"/>
        </w:rPr>
        <w:t>The Repository Query</w:t>
      </w:r>
      <w:r w:rsidRPr="00DA47B6">
        <w:rPr>
          <w:rFonts w:cs="Helvetica"/>
        </w:rPr>
        <w:t xml:space="preserve"> </w:t>
      </w:r>
      <w:r>
        <w:rPr>
          <w:rFonts w:cs="Helvetica"/>
        </w:rPr>
        <w:t xml:space="preserve">SOP Class does not provide such a warning. However, the SCP’s Conformance Statement is required to identify Attributes supported for matching, although if that list is site-configurable the Conformance Statement may not provide the requisite information. The SCU could, however, request a relatively </w:t>
      </w:r>
      <w:r w:rsidR="005A58EC">
        <w:rPr>
          <w:rFonts w:cs="Helvetica"/>
        </w:rPr>
        <w:t xml:space="preserve">small </w:t>
      </w:r>
      <w:r w:rsidR="005A58EC" w:rsidRPr="005A58EC">
        <w:rPr>
          <w:rFonts w:cs="Helvetica"/>
        </w:rPr>
        <w:t>Maximum Number of Records</w:t>
      </w:r>
      <w:r w:rsidR="005A58EC">
        <w:rPr>
          <w:rFonts w:cs="Helvetica"/>
        </w:rPr>
        <w:t xml:space="preserve"> </w:t>
      </w:r>
      <w:r w:rsidR="005A58EC" w:rsidRPr="005A58EC">
        <w:rPr>
          <w:rFonts w:cs="Helvetica"/>
        </w:rPr>
        <w:t>(00gg,0Fz2)</w:t>
      </w:r>
      <w:r w:rsidR="005A58EC">
        <w:rPr>
          <w:rFonts w:cs="Helvetica"/>
        </w:rPr>
        <w:t xml:space="preserve"> in the initial Query, </w:t>
      </w:r>
      <w:r>
        <w:rPr>
          <w:rFonts w:cs="Helvetica"/>
        </w:rPr>
        <w:t>evaluate the Query responses, and check that responses do not exceed the requested match values</w:t>
      </w:r>
      <w:r w:rsidR="005A58EC">
        <w:rPr>
          <w:rFonts w:cs="Helvetica"/>
        </w:rPr>
        <w:t xml:space="preserve"> before continuing with a subsequent Query.</w:t>
      </w:r>
    </w:p>
    <w:p w14:paraId="366B6A37" w14:textId="05F97A26" w:rsidR="001D7D64" w:rsidRPr="00E142EB" w:rsidRDefault="001D7D64" w:rsidP="00725CC2">
      <w:r w:rsidRPr="005B0D53">
        <w:rPr>
          <w:rFonts w:cs="Helvetica"/>
          <w:snapToGrid w:val="0"/>
        </w:rPr>
        <w:br w:type="page"/>
      </w:r>
    </w:p>
    <w:p w14:paraId="30F43B38" w14:textId="565C18BD" w:rsidR="001D7D64" w:rsidRPr="005B0D53" w:rsidRDefault="001D7D64" w:rsidP="0069765A">
      <w:pPr>
        <w:pStyle w:val="Heading1"/>
        <w:rPr>
          <w:rFonts w:cs="Helvetica"/>
          <w:snapToGrid w:val="0"/>
        </w:rPr>
      </w:pPr>
      <w:bookmarkStart w:id="628" w:name="_Toc88042365"/>
      <w:r w:rsidRPr="005B0D53">
        <w:rPr>
          <w:rFonts w:cs="Helvetica"/>
          <w:snapToGrid w:val="0"/>
          <w:highlight w:val="yellow"/>
        </w:rPr>
        <w:lastRenderedPageBreak/>
        <w:t xml:space="preserve">DICOM PS 3.18: </w:t>
      </w:r>
      <w:r w:rsidRPr="005B0D53">
        <w:rPr>
          <w:rFonts w:cs="Helvetica"/>
          <w:highlight w:val="yellow"/>
          <w:shd w:val="clear" w:color="auto" w:fill="FBFBFB"/>
        </w:rPr>
        <w:t>Web Services</w:t>
      </w:r>
      <w:bookmarkEnd w:id="628"/>
    </w:p>
    <w:p w14:paraId="2490AB63" w14:textId="17C961EE" w:rsidR="001D7D64" w:rsidRPr="005B0D53" w:rsidRDefault="001D7D64" w:rsidP="00E4256B">
      <w:pPr>
        <w:pStyle w:val="Instruction"/>
        <w:rPr>
          <w:rFonts w:cs="Helvetica"/>
          <w:b w:val="0"/>
          <w:bCs/>
          <w:lang w:val="en-US"/>
        </w:rPr>
      </w:pPr>
      <w:bookmarkStart w:id="629" w:name="_Toc88042366"/>
      <w:r w:rsidRPr="005B0D53">
        <w:rPr>
          <w:rFonts w:cs="Helvetica"/>
          <w:b w:val="0"/>
          <w:bCs/>
          <w:lang w:val="en-US"/>
        </w:rPr>
        <w:t>Add Inventories to Section 12.1.1 Non-Patient Instance Service and Resources / Resource Descriptions</w:t>
      </w:r>
      <w:bookmarkEnd w:id="629"/>
    </w:p>
    <w:p w14:paraId="449212F0" w14:textId="77777777" w:rsidR="003A5C87" w:rsidRPr="003A5C87" w:rsidRDefault="003A5C87" w:rsidP="003A5C87">
      <w:pPr>
        <w:pStyle w:val="Heading2"/>
      </w:pPr>
      <w:bookmarkStart w:id="630" w:name="_12.1.1_Resource_Descriptions"/>
      <w:bookmarkStart w:id="631" w:name="sect_12_1_1"/>
      <w:bookmarkStart w:id="632" w:name="_Toc88042367"/>
      <w:bookmarkEnd w:id="630"/>
      <w:r w:rsidRPr="003A5C87">
        <w:t>12.1 Overview</w:t>
      </w:r>
      <w:bookmarkEnd w:id="632"/>
    </w:p>
    <w:p w14:paraId="32ED5748" w14:textId="41A975E7" w:rsidR="003A5C87" w:rsidRDefault="003A5C87" w:rsidP="003A5C87">
      <w:pPr>
        <w:rPr>
          <w:lang w:val="en"/>
        </w:rPr>
      </w:pPr>
      <w:r w:rsidRPr="003A5C87">
        <w:rPr>
          <w:lang w:val="en"/>
        </w:rPr>
        <w:t>The Non-Patient Instance (NPI) Storage Service enables a user agent to retrieve, store, and search an origin server for instances that are not related to a</w:t>
      </w:r>
      <w:r w:rsidR="0038540D">
        <w:rPr>
          <w:b/>
          <w:bCs/>
          <w:u w:val="single"/>
          <w:lang w:val="en"/>
        </w:rPr>
        <w:t>n</w:t>
      </w:r>
      <w:r w:rsidRPr="003A5C87">
        <w:rPr>
          <w:lang w:val="en"/>
        </w:rPr>
        <w:t xml:space="preserve"> </w:t>
      </w:r>
      <w:bookmarkStart w:id="633" w:name="_Hlk87531087"/>
      <w:r w:rsidR="0038540D">
        <w:rPr>
          <w:b/>
          <w:bCs/>
          <w:u w:val="single"/>
          <w:lang w:val="en"/>
        </w:rPr>
        <w:t>individual</w:t>
      </w:r>
      <w:r w:rsidR="00D355A8">
        <w:rPr>
          <w:b/>
          <w:bCs/>
          <w:u w:val="single"/>
          <w:lang w:val="en"/>
        </w:rPr>
        <w:t xml:space="preserve"> </w:t>
      </w:r>
      <w:bookmarkEnd w:id="633"/>
      <w:r w:rsidRPr="003A5C87">
        <w:rPr>
          <w:lang w:val="en"/>
        </w:rPr>
        <w:t>patient.</w:t>
      </w:r>
    </w:p>
    <w:p w14:paraId="011B6A75" w14:textId="44284802" w:rsidR="003A5C87" w:rsidRPr="00D355A8" w:rsidRDefault="003A5C87" w:rsidP="003A5C87">
      <w:pPr>
        <w:spacing w:before="180"/>
        <w:ind w:left="450"/>
        <w:rPr>
          <w:rFonts w:cs="Helvetica"/>
          <w:b/>
          <w:color w:val="000000"/>
          <w:sz w:val="18"/>
          <w:szCs w:val="16"/>
          <w:u w:val="single"/>
        </w:rPr>
      </w:pPr>
      <w:r w:rsidRPr="00D355A8">
        <w:rPr>
          <w:rFonts w:cs="Helvetica"/>
          <w:b/>
          <w:color w:val="000000"/>
          <w:sz w:val="18"/>
          <w:szCs w:val="16"/>
          <w:u w:val="single"/>
        </w:rPr>
        <w:t>Note</w:t>
      </w:r>
      <w:r w:rsidR="00F3391D">
        <w:rPr>
          <w:rFonts w:cs="Helvetica"/>
          <w:b/>
          <w:color w:val="000000"/>
          <w:sz w:val="18"/>
          <w:szCs w:val="16"/>
          <w:u w:val="single"/>
        </w:rPr>
        <w:t>s</w:t>
      </w:r>
      <w:r w:rsidRPr="00D355A8">
        <w:rPr>
          <w:rFonts w:cs="Helvetica"/>
          <w:b/>
          <w:color w:val="000000"/>
          <w:sz w:val="18"/>
          <w:szCs w:val="16"/>
          <w:u w:val="single"/>
        </w:rPr>
        <w:t>:</w:t>
      </w:r>
    </w:p>
    <w:p w14:paraId="1FF2F56E" w14:textId="756BF8C0" w:rsidR="00D355A8" w:rsidRPr="00D355A8" w:rsidRDefault="00F3391D" w:rsidP="00F3391D">
      <w:pPr>
        <w:spacing w:before="180"/>
        <w:ind w:left="720" w:hanging="270"/>
        <w:rPr>
          <w:rFonts w:cs="Helvetica"/>
          <w:b/>
          <w:color w:val="000000"/>
          <w:sz w:val="18"/>
          <w:szCs w:val="16"/>
          <w:u w:val="single"/>
        </w:rPr>
      </w:pPr>
      <w:r>
        <w:rPr>
          <w:rFonts w:cs="Helvetica"/>
          <w:b/>
          <w:color w:val="000000"/>
          <w:sz w:val="18"/>
          <w:szCs w:val="16"/>
          <w:u w:val="single"/>
        </w:rPr>
        <w:t>1.</w:t>
      </w:r>
      <w:r>
        <w:rPr>
          <w:rFonts w:cs="Helvetica"/>
          <w:b/>
          <w:color w:val="000000"/>
          <w:sz w:val="18"/>
          <w:szCs w:val="16"/>
          <w:u w:val="single"/>
        </w:rPr>
        <w:tab/>
      </w:r>
      <w:r w:rsidR="00D355A8" w:rsidRPr="00D355A8">
        <w:rPr>
          <w:rFonts w:cs="Helvetica"/>
          <w:b/>
          <w:color w:val="000000"/>
          <w:sz w:val="18"/>
          <w:szCs w:val="16"/>
          <w:u w:val="single"/>
        </w:rPr>
        <w:t xml:space="preserve">Non-Patient </w:t>
      </w:r>
      <w:r>
        <w:rPr>
          <w:rFonts w:cs="Helvetica"/>
          <w:b/>
          <w:color w:val="000000"/>
          <w:sz w:val="18"/>
          <w:szCs w:val="16"/>
          <w:u w:val="single"/>
        </w:rPr>
        <w:t xml:space="preserve">Instances </w:t>
      </w:r>
      <w:r w:rsidR="00D355A8" w:rsidRPr="00D355A8">
        <w:rPr>
          <w:rFonts w:cs="Helvetica"/>
          <w:b/>
          <w:color w:val="000000"/>
          <w:sz w:val="18"/>
          <w:szCs w:val="16"/>
          <w:u w:val="single"/>
        </w:rPr>
        <w:t xml:space="preserve">adhere to a Composite Instance IOD Information Model </w:t>
      </w:r>
      <w:r>
        <w:rPr>
          <w:rFonts w:cs="Helvetica"/>
          <w:b/>
          <w:color w:val="000000"/>
          <w:sz w:val="18"/>
          <w:szCs w:val="16"/>
          <w:u w:val="single"/>
        </w:rPr>
        <w:t>that</w:t>
      </w:r>
      <w:r w:rsidR="00D355A8" w:rsidRPr="00D355A8">
        <w:rPr>
          <w:rFonts w:cs="Helvetica"/>
          <w:b/>
          <w:color w:val="000000"/>
          <w:sz w:val="18"/>
          <w:szCs w:val="16"/>
          <w:u w:val="single"/>
        </w:rPr>
        <w:t xml:space="preserve"> does not have at its root the Patient Information Entity representing a</w:t>
      </w:r>
      <w:r w:rsidR="0038540D">
        <w:rPr>
          <w:rFonts w:cs="Helvetica"/>
          <w:b/>
          <w:color w:val="000000"/>
          <w:sz w:val="18"/>
          <w:szCs w:val="16"/>
          <w:u w:val="single"/>
        </w:rPr>
        <w:t>n</w:t>
      </w:r>
      <w:r w:rsidR="00D355A8" w:rsidRPr="00D355A8">
        <w:rPr>
          <w:rFonts w:cs="Helvetica"/>
          <w:b/>
          <w:color w:val="000000"/>
          <w:sz w:val="18"/>
          <w:szCs w:val="16"/>
          <w:u w:val="single"/>
        </w:rPr>
        <w:t xml:space="preserve"> </w:t>
      </w:r>
      <w:r w:rsidR="0038540D" w:rsidRPr="0038540D">
        <w:rPr>
          <w:rFonts w:cs="Helvetica"/>
          <w:b/>
          <w:color w:val="000000"/>
          <w:sz w:val="18"/>
          <w:szCs w:val="16"/>
          <w:u w:val="single"/>
        </w:rPr>
        <w:t xml:space="preserve">individual </w:t>
      </w:r>
      <w:r w:rsidR="00D355A8" w:rsidRPr="00D355A8">
        <w:rPr>
          <w:rFonts w:cs="Helvetica"/>
          <w:b/>
          <w:color w:val="000000"/>
          <w:sz w:val="18"/>
          <w:szCs w:val="16"/>
          <w:u w:val="single"/>
        </w:rPr>
        <w:t>Patient.</w:t>
      </w:r>
    </w:p>
    <w:p w14:paraId="13CFBD62" w14:textId="6CA9737D" w:rsidR="003A5C87" w:rsidRPr="00D355A8" w:rsidRDefault="00F3391D" w:rsidP="00F3391D">
      <w:pPr>
        <w:spacing w:before="180"/>
        <w:ind w:left="720" w:hanging="270"/>
        <w:rPr>
          <w:rFonts w:cs="Helvetica"/>
          <w:b/>
          <w:color w:val="000000"/>
          <w:sz w:val="18"/>
          <w:szCs w:val="16"/>
          <w:u w:val="single"/>
        </w:rPr>
      </w:pPr>
      <w:r>
        <w:rPr>
          <w:rFonts w:cs="Helvetica"/>
          <w:b/>
          <w:color w:val="000000"/>
          <w:sz w:val="18"/>
          <w:szCs w:val="16"/>
          <w:u w:val="single"/>
        </w:rPr>
        <w:t>2.</w:t>
      </w:r>
      <w:r>
        <w:rPr>
          <w:rFonts w:cs="Helvetica"/>
          <w:b/>
          <w:color w:val="000000"/>
          <w:sz w:val="18"/>
          <w:szCs w:val="16"/>
          <w:u w:val="single"/>
        </w:rPr>
        <w:tab/>
      </w:r>
      <w:r w:rsidR="00D355A8" w:rsidRPr="00D355A8">
        <w:rPr>
          <w:rFonts w:cs="Helvetica"/>
          <w:b/>
          <w:color w:val="000000"/>
          <w:sz w:val="18"/>
          <w:szCs w:val="16"/>
          <w:u w:val="single"/>
        </w:rPr>
        <w:t>“Non-patient” does not imply that there is no patient-related protected health information (PHI) in the Instances. E.g</w:t>
      </w:r>
      <w:r w:rsidR="0038540D">
        <w:rPr>
          <w:rFonts w:cs="Helvetica"/>
          <w:b/>
          <w:color w:val="000000"/>
          <w:sz w:val="18"/>
          <w:szCs w:val="16"/>
          <w:u w:val="single"/>
        </w:rPr>
        <w:t>.</w:t>
      </w:r>
      <w:r w:rsidR="00D355A8" w:rsidRPr="00D355A8">
        <w:rPr>
          <w:rFonts w:cs="Helvetica"/>
          <w:b/>
          <w:color w:val="000000"/>
          <w:sz w:val="18"/>
          <w:szCs w:val="16"/>
          <w:u w:val="single"/>
        </w:rPr>
        <w:t>, the Inventory IOD does include Attributes of PHI, but it does not have a Patient IE at the root of its information model.</w:t>
      </w:r>
    </w:p>
    <w:p w14:paraId="11DD81D7" w14:textId="77777777" w:rsidR="003A5C87" w:rsidRPr="003A5C87" w:rsidRDefault="003A5C87" w:rsidP="003A5C87">
      <w:pPr>
        <w:rPr>
          <w:lang w:val="en"/>
        </w:rPr>
      </w:pPr>
      <w:r w:rsidRPr="003A5C87">
        <w:rPr>
          <w:lang w:val="en"/>
        </w:rPr>
        <w:t>An NPI Storage Service manages a collection of resources belonging to the categories specified in Table 12.1.1-1.</w:t>
      </w:r>
    </w:p>
    <w:p w14:paraId="1B183483" w14:textId="74B15FF6" w:rsidR="003A5C87" w:rsidRPr="003A5C87" w:rsidRDefault="003A5C87" w:rsidP="003A5C87">
      <w:pPr>
        <w:rPr>
          <w:lang w:val="en"/>
        </w:rPr>
      </w:pPr>
      <w:r w:rsidRPr="003A5C87">
        <w:rPr>
          <w:lang w:val="en"/>
        </w:rPr>
        <w:t>All NPI Storage Service origin servers shall support the Retrieve Capabilities, Retrieve, and Search transactions. Support for the Store transaction is optional. All NPI Storage Service user agents support one or more of the Retrieve Capabilities, Retrieve, Store, or Search transactions.</w:t>
      </w:r>
    </w:p>
    <w:p w14:paraId="38C803F4" w14:textId="76725448" w:rsidR="001D7D64" w:rsidRPr="005B0D53" w:rsidRDefault="001D7D64" w:rsidP="00FD5BCA">
      <w:pPr>
        <w:pStyle w:val="Heading3"/>
        <w:rPr>
          <w:rFonts w:cs="Helvetica"/>
          <w:lang w:val="en-US"/>
        </w:rPr>
      </w:pPr>
      <w:bookmarkStart w:id="634" w:name="_Toc88042368"/>
      <w:r w:rsidRPr="005B0D53">
        <w:rPr>
          <w:rFonts w:cs="Helvetica"/>
          <w:lang w:val="en-US"/>
        </w:rPr>
        <w:t>12.1.1 Resource Descriptions</w:t>
      </w:r>
      <w:bookmarkEnd w:id="634"/>
    </w:p>
    <w:bookmarkEnd w:id="631"/>
    <w:p w14:paraId="6C4C7796" w14:textId="77777777" w:rsidR="001D7D64" w:rsidRPr="003A5C87" w:rsidRDefault="001D7D64" w:rsidP="003A5C87">
      <w:pPr>
        <w:rPr>
          <w:lang w:val="en"/>
        </w:rPr>
      </w:pPr>
      <w:r w:rsidRPr="003A5C87">
        <w:rPr>
          <w:lang w:val="en"/>
        </w:rPr>
        <w:t>An NPI Service manages resources from the same NPI Category. Target URIs have the following templates:</w:t>
      </w:r>
    </w:p>
    <w:p w14:paraId="4C94AE6D" w14:textId="446B7621" w:rsidR="001D7D64" w:rsidRPr="005B0D53" w:rsidRDefault="001D7D64" w:rsidP="001D7D64">
      <w:pPr>
        <w:spacing w:before="180" w:after="0"/>
        <w:rPr>
          <w:rFonts w:cs="Helvetica"/>
        </w:rPr>
      </w:pPr>
      <w:r w:rsidRPr="005B0D53">
        <w:rPr>
          <w:rFonts w:cs="Helvetica"/>
          <w:color w:val="000000"/>
          <w:sz w:val="18"/>
        </w:rPr>
        <w:t>/{npi-name}</w:t>
      </w:r>
      <w:r w:rsidRPr="005B0D53">
        <w:rPr>
          <w:rFonts w:cs="Helvetica"/>
          <w:color w:val="000000"/>
          <w:sz w:val="18"/>
        </w:rPr>
        <w:br/>
        <w:t>/{npi-name}/{uid}</w:t>
      </w:r>
      <w:r w:rsidRPr="005B0D53">
        <w:rPr>
          <w:rFonts w:cs="Helvetica"/>
          <w:color w:val="000000"/>
          <w:sz w:val="18"/>
        </w:rPr>
        <w:br/>
      </w:r>
    </w:p>
    <w:p w14:paraId="7EF46C07" w14:textId="77777777" w:rsidR="001D7D64" w:rsidRPr="005B0D53" w:rsidRDefault="001D7D64" w:rsidP="001D7D64">
      <w:pPr>
        <w:spacing w:before="180" w:after="0"/>
        <w:jc w:val="both"/>
        <w:rPr>
          <w:rFonts w:cs="Helvetica"/>
        </w:rPr>
      </w:pPr>
      <w:r w:rsidRPr="005B0D53">
        <w:rPr>
          <w:rFonts w:cs="Helvetica"/>
          <w:color w:val="000000"/>
          <w:sz w:val="18"/>
        </w:rPr>
        <w:t>Where</w:t>
      </w:r>
    </w:p>
    <w:p w14:paraId="01E13FFC" w14:textId="5CDFB5D1" w:rsidR="001D7D64" w:rsidRPr="005B0D53" w:rsidRDefault="001D7D64" w:rsidP="001D7D64">
      <w:pPr>
        <w:spacing w:before="180" w:after="0"/>
        <w:rPr>
          <w:rFonts w:cs="Helvetica"/>
          <w:color w:val="000000"/>
          <w:sz w:val="18"/>
        </w:rPr>
      </w:pPr>
      <w:r w:rsidRPr="005B0D53">
        <w:rPr>
          <w:rFonts w:cs="Helvetica"/>
          <w:color w:val="000000"/>
          <w:sz w:val="18"/>
        </w:rPr>
        <w:t>npi-name    = "color-palettes"</w:t>
      </w:r>
      <w:r w:rsidRPr="005B0D53">
        <w:rPr>
          <w:rFonts w:cs="Helvetica"/>
          <w:color w:val="000000"/>
          <w:sz w:val="18"/>
        </w:rPr>
        <w:br/>
        <w:t xml:space="preserve">            / "defined-procedure-protocols"</w:t>
      </w:r>
      <w:r w:rsidRPr="005B0D53">
        <w:rPr>
          <w:rFonts w:cs="Helvetica"/>
          <w:color w:val="000000"/>
          <w:sz w:val="18"/>
        </w:rPr>
        <w:br/>
        <w:t xml:space="preserve">            / "hanging-protocols"</w:t>
      </w:r>
      <w:r w:rsidRPr="005B0D53">
        <w:rPr>
          <w:rFonts w:cs="Helvetica"/>
          <w:color w:val="000000"/>
          <w:sz w:val="18"/>
        </w:rPr>
        <w:br/>
        <w:t xml:space="preserve">            / "implant-templates"</w:t>
      </w:r>
      <w:r w:rsidRPr="005B0D53">
        <w:rPr>
          <w:rFonts w:cs="Helvetica"/>
          <w:color w:val="000000"/>
          <w:sz w:val="18"/>
        </w:rPr>
        <w:br/>
      </w:r>
      <w:r w:rsidRPr="005B0D53">
        <w:rPr>
          <w:rFonts w:cs="Helvetica"/>
          <w:b/>
          <w:bCs/>
          <w:color w:val="000000"/>
          <w:sz w:val="18"/>
        </w:rPr>
        <w:t xml:space="preserve">            </w:t>
      </w:r>
      <w:r w:rsidRPr="005B0D53">
        <w:rPr>
          <w:rFonts w:cs="Helvetica"/>
          <w:b/>
          <w:bCs/>
          <w:color w:val="000000"/>
          <w:sz w:val="18"/>
          <w:u w:val="single"/>
        </w:rPr>
        <w:t>/ "inventories"</w:t>
      </w:r>
      <w:r w:rsidRPr="005B0D53">
        <w:rPr>
          <w:rFonts w:cs="Helvetica"/>
          <w:b/>
          <w:bCs/>
          <w:color w:val="000000"/>
          <w:sz w:val="18"/>
          <w:u w:val="single"/>
        </w:rPr>
        <w:br/>
      </w:r>
      <w:r w:rsidRPr="005B0D53">
        <w:rPr>
          <w:rFonts w:cs="Helvetica"/>
          <w:color w:val="000000"/>
          <w:sz w:val="18"/>
        </w:rPr>
        <w:t>uid         ; is the Unique Identifier of an NPI Instance</w:t>
      </w:r>
      <w:r w:rsidRPr="005B0D53">
        <w:rPr>
          <w:rFonts w:cs="Helvetica"/>
          <w:color w:val="000000"/>
          <w:sz w:val="18"/>
        </w:rPr>
        <w:br/>
      </w:r>
    </w:p>
    <w:p w14:paraId="39604857" w14:textId="77777777" w:rsidR="001D7D64" w:rsidRPr="005B0D53" w:rsidRDefault="002F155A" w:rsidP="001D7D64">
      <w:pPr>
        <w:spacing w:before="180" w:after="0"/>
        <w:jc w:val="both"/>
        <w:rPr>
          <w:rFonts w:cs="Helvetica"/>
        </w:rPr>
      </w:pPr>
      <w:hyperlink r:id="rId180" w:anchor="table_12_1_1_1" w:history="1">
        <w:r w:rsidR="001D7D64" w:rsidRPr="005B0D53">
          <w:rPr>
            <w:rFonts w:cs="Helvetica"/>
            <w:color w:val="000000"/>
            <w:sz w:val="18"/>
          </w:rPr>
          <w:t>Table 12.1.1-1</w:t>
        </w:r>
      </w:hyperlink>
      <w:r w:rsidR="001D7D64" w:rsidRPr="005B0D53">
        <w:rPr>
          <w:rFonts w:cs="Helvetica"/>
          <w:color w:val="000000"/>
          <w:sz w:val="18"/>
        </w:rPr>
        <w:t xml:space="preserve"> contains the templates for the NPI Resource Categories.</w:t>
      </w:r>
    </w:p>
    <w:p w14:paraId="3DC40860" w14:textId="77777777" w:rsidR="001D7D64" w:rsidRPr="005B0D53" w:rsidRDefault="001D7D64" w:rsidP="001D7D64">
      <w:pPr>
        <w:keepNext/>
        <w:spacing w:before="216" w:after="0"/>
        <w:jc w:val="center"/>
        <w:rPr>
          <w:rFonts w:cs="Helvetica"/>
        </w:rPr>
      </w:pPr>
      <w:bookmarkStart w:id="635" w:name="table_12_1_1_1"/>
      <w:r w:rsidRPr="005B0D53">
        <w:rPr>
          <w:rFonts w:cs="Helvetica"/>
          <w:b/>
          <w:color w:val="000000"/>
        </w:rPr>
        <w:t>Table 12.1.1-1. Resource Categories, URI Templates and Descriptions</w:t>
      </w:r>
    </w:p>
    <w:bookmarkEnd w:id="635"/>
    <w:p w14:paraId="24822265" w14:textId="77777777" w:rsidR="001D7D64" w:rsidRPr="005B0D53" w:rsidRDefault="001D7D64" w:rsidP="001D7D64">
      <w:pPr>
        <w:spacing w:after="0"/>
        <w:rPr>
          <w:rFonts w:cs="Helvetica"/>
          <w:sz w:val="13"/>
        </w:rPr>
      </w:pPr>
    </w:p>
    <w:tbl>
      <w:tblPr>
        <w:tblW w:w="9490" w:type="dxa"/>
        <w:tblInd w:w="45" w:type="dxa"/>
        <w:tblLayout w:type="fixed"/>
        <w:tblCellMar>
          <w:left w:w="10" w:type="dxa"/>
          <w:right w:w="10" w:type="dxa"/>
        </w:tblCellMar>
        <w:tblLook w:val="04A0" w:firstRow="1" w:lastRow="0" w:firstColumn="1" w:lastColumn="0" w:noHBand="0" w:noVBand="1"/>
      </w:tblPr>
      <w:tblGrid>
        <w:gridCol w:w="1210"/>
        <w:gridCol w:w="1980"/>
        <w:gridCol w:w="2215"/>
        <w:gridCol w:w="2105"/>
        <w:gridCol w:w="1980"/>
      </w:tblGrid>
      <w:tr w:rsidR="001D7D64" w:rsidRPr="005B0D53" w14:paraId="79ED0953" w14:textId="77777777" w:rsidTr="002826DC">
        <w:trPr>
          <w:tblHeader/>
        </w:trPr>
        <w:tc>
          <w:tcPr>
            <w:tcW w:w="12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2F6E362A" w14:textId="77777777" w:rsidR="001D7D64" w:rsidRPr="005B0D53" w:rsidRDefault="001D7D64" w:rsidP="001D7D64">
            <w:pPr>
              <w:keepNext/>
              <w:spacing w:after="0"/>
              <w:jc w:val="center"/>
              <w:rPr>
                <w:rFonts w:cs="Helvetica"/>
              </w:rPr>
            </w:pPr>
            <w:r w:rsidRPr="005B0D53">
              <w:rPr>
                <w:rFonts w:cs="Helvetica"/>
                <w:b/>
                <w:color w:val="000000"/>
                <w:sz w:val="18"/>
              </w:rPr>
              <w:t>Resource Category</w:t>
            </w:r>
          </w:p>
        </w:tc>
        <w:tc>
          <w:tcPr>
            <w:tcW w:w="1980" w:type="dxa"/>
            <w:tcBorders>
              <w:top w:val="single" w:sz="4" w:space="0" w:color="000000"/>
              <w:left w:val="nil"/>
              <w:bottom w:val="single" w:sz="4" w:space="0" w:color="000000"/>
              <w:right w:val="single" w:sz="4" w:space="0" w:color="000000"/>
            </w:tcBorders>
            <w:tcMar>
              <w:top w:w="40" w:type="dxa"/>
              <w:left w:w="40" w:type="dxa"/>
              <w:bottom w:w="40" w:type="dxa"/>
              <w:right w:w="40" w:type="dxa"/>
            </w:tcMar>
            <w:hideMark/>
          </w:tcPr>
          <w:p w14:paraId="3220A8F3" w14:textId="77777777" w:rsidR="001D7D64" w:rsidRPr="005B0D53" w:rsidRDefault="001D7D64" w:rsidP="001D7D64">
            <w:pPr>
              <w:spacing w:after="0"/>
              <w:jc w:val="center"/>
              <w:rPr>
                <w:rFonts w:cs="Helvetica"/>
              </w:rPr>
            </w:pPr>
            <w:r w:rsidRPr="005B0D53">
              <w:rPr>
                <w:rFonts w:cs="Helvetica"/>
                <w:b/>
                <w:color w:val="000000"/>
                <w:sz w:val="18"/>
              </w:rPr>
              <w:t>URI Template and Description</w:t>
            </w:r>
          </w:p>
        </w:tc>
        <w:tc>
          <w:tcPr>
            <w:tcW w:w="2215" w:type="dxa"/>
            <w:tcBorders>
              <w:top w:val="single" w:sz="4" w:space="0" w:color="000000"/>
              <w:left w:val="nil"/>
              <w:bottom w:val="single" w:sz="4" w:space="0" w:color="000000"/>
              <w:right w:val="single" w:sz="4" w:space="0" w:color="000000"/>
            </w:tcBorders>
            <w:tcMar>
              <w:top w:w="40" w:type="dxa"/>
              <w:left w:w="40" w:type="dxa"/>
              <w:bottom w:w="40" w:type="dxa"/>
              <w:right w:w="40" w:type="dxa"/>
            </w:tcMar>
            <w:hideMark/>
          </w:tcPr>
          <w:p w14:paraId="29FE34E4" w14:textId="77777777" w:rsidR="001D7D64" w:rsidRPr="005B0D53" w:rsidRDefault="001D7D64" w:rsidP="001D7D64">
            <w:pPr>
              <w:spacing w:after="0"/>
              <w:jc w:val="center"/>
              <w:rPr>
                <w:rFonts w:cs="Helvetica"/>
              </w:rPr>
            </w:pPr>
            <w:r w:rsidRPr="005B0D53">
              <w:rPr>
                <w:rFonts w:cs="Helvetica"/>
                <w:b/>
                <w:color w:val="000000"/>
                <w:sz w:val="18"/>
              </w:rPr>
              <w:t>Corresponding IOD</w:t>
            </w:r>
          </w:p>
        </w:tc>
        <w:tc>
          <w:tcPr>
            <w:tcW w:w="2105" w:type="dxa"/>
            <w:tcBorders>
              <w:top w:val="single" w:sz="4" w:space="0" w:color="000000"/>
              <w:left w:val="nil"/>
              <w:bottom w:val="single" w:sz="4" w:space="0" w:color="000000"/>
              <w:right w:val="single" w:sz="4" w:space="0" w:color="000000"/>
            </w:tcBorders>
            <w:tcMar>
              <w:top w:w="40" w:type="dxa"/>
              <w:left w:w="40" w:type="dxa"/>
              <w:bottom w:w="40" w:type="dxa"/>
              <w:right w:w="40" w:type="dxa"/>
            </w:tcMar>
            <w:hideMark/>
          </w:tcPr>
          <w:p w14:paraId="183FD4AA" w14:textId="77777777" w:rsidR="001D7D64" w:rsidRPr="005B0D53" w:rsidRDefault="001D7D64" w:rsidP="001D7D64">
            <w:pPr>
              <w:spacing w:after="0"/>
              <w:jc w:val="center"/>
              <w:rPr>
                <w:rFonts w:cs="Helvetica"/>
              </w:rPr>
            </w:pPr>
            <w:r w:rsidRPr="005B0D53">
              <w:rPr>
                <w:rFonts w:cs="Helvetica"/>
                <w:b/>
                <w:color w:val="000000"/>
                <w:sz w:val="18"/>
              </w:rPr>
              <w:t>Storage Class</w:t>
            </w:r>
          </w:p>
        </w:tc>
        <w:tc>
          <w:tcPr>
            <w:tcW w:w="1980" w:type="dxa"/>
            <w:tcBorders>
              <w:top w:val="single" w:sz="4" w:space="0" w:color="000000"/>
              <w:left w:val="nil"/>
              <w:bottom w:val="single" w:sz="4" w:space="0" w:color="000000"/>
              <w:right w:val="single" w:sz="4" w:space="0" w:color="000000"/>
            </w:tcBorders>
            <w:tcMar>
              <w:top w:w="40" w:type="dxa"/>
              <w:left w:w="40" w:type="dxa"/>
              <w:bottom w:w="40" w:type="dxa"/>
              <w:right w:w="40" w:type="dxa"/>
            </w:tcMar>
            <w:hideMark/>
          </w:tcPr>
          <w:p w14:paraId="63CE3C52" w14:textId="77777777" w:rsidR="001D7D64" w:rsidRPr="005B0D53" w:rsidRDefault="001D7D64" w:rsidP="001D7D64">
            <w:pPr>
              <w:spacing w:after="0"/>
              <w:jc w:val="center"/>
              <w:rPr>
                <w:rFonts w:cs="Helvetica"/>
              </w:rPr>
            </w:pPr>
            <w:r w:rsidRPr="005B0D53">
              <w:rPr>
                <w:rFonts w:cs="Helvetica"/>
                <w:b/>
                <w:color w:val="000000"/>
                <w:sz w:val="18"/>
              </w:rPr>
              <w:t>Information Model</w:t>
            </w:r>
          </w:p>
        </w:tc>
      </w:tr>
      <w:tr w:rsidR="001D7D64" w:rsidRPr="005B0D53" w14:paraId="50BC8B51" w14:textId="77777777" w:rsidTr="002826DC">
        <w:tc>
          <w:tcPr>
            <w:tcW w:w="1210"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158BB8CE" w14:textId="77777777" w:rsidR="001D7D64" w:rsidRPr="005B0D53" w:rsidRDefault="001D7D64" w:rsidP="001D7D64">
            <w:pPr>
              <w:spacing w:after="0"/>
              <w:rPr>
                <w:rFonts w:cs="Helvetica"/>
              </w:rPr>
            </w:pPr>
            <w:r w:rsidRPr="005B0D53">
              <w:rPr>
                <w:rFonts w:cs="Helvetica"/>
                <w:color w:val="000000"/>
                <w:sz w:val="18"/>
              </w:rPr>
              <w:t>Color Palette</w:t>
            </w:r>
          </w:p>
        </w:tc>
        <w:tc>
          <w:tcPr>
            <w:tcW w:w="1980" w:type="dxa"/>
            <w:tcBorders>
              <w:top w:val="nil"/>
              <w:left w:val="nil"/>
              <w:bottom w:val="single" w:sz="4" w:space="0" w:color="000000"/>
              <w:right w:val="single" w:sz="4" w:space="0" w:color="000000"/>
            </w:tcBorders>
            <w:tcMar>
              <w:top w:w="40" w:type="dxa"/>
              <w:left w:w="40" w:type="dxa"/>
              <w:bottom w:w="40" w:type="dxa"/>
              <w:right w:w="40" w:type="dxa"/>
            </w:tcMar>
            <w:hideMark/>
          </w:tcPr>
          <w:p w14:paraId="2C3D6FDC" w14:textId="77777777" w:rsidR="001D7D64" w:rsidRPr="005B0D53" w:rsidRDefault="001D7D64" w:rsidP="001D7D64">
            <w:pPr>
              <w:spacing w:after="0"/>
              <w:rPr>
                <w:rFonts w:cs="Helvetica"/>
              </w:rPr>
            </w:pPr>
            <w:r w:rsidRPr="005B0D53">
              <w:rPr>
                <w:rFonts w:cs="Helvetica"/>
                <w:color w:val="000000"/>
                <w:sz w:val="18"/>
              </w:rPr>
              <w:t>/color-palettes{/uid}</w:t>
            </w:r>
          </w:p>
        </w:tc>
        <w:tc>
          <w:tcPr>
            <w:tcW w:w="2215" w:type="dxa"/>
            <w:tcBorders>
              <w:top w:val="nil"/>
              <w:left w:val="nil"/>
              <w:bottom w:val="single" w:sz="4" w:space="0" w:color="000000"/>
              <w:right w:val="single" w:sz="4" w:space="0" w:color="000000"/>
            </w:tcBorders>
            <w:tcMar>
              <w:top w:w="40" w:type="dxa"/>
              <w:left w:w="40" w:type="dxa"/>
              <w:bottom w:w="40" w:type="dxa"/>
              <w:right w:w="40" w:type="dxa"/>
            </w:tcMar>
            <w:hideMark/>
          </w:tcPr>
          <w:p w14:paraId="4BF9072A" w14:textId="77777777" w:rsidR="001D7D64" w:rsidRPr="005B0D53" w:rsidRDefault="002F155A" w:rsidP="001D7D64">
            <w:pPr>
              <w:spacing w:after="0"/>
              <w:rPr>
                <w:rFonts w:cs="Helvetica"/>
              </w:rPr>
            </w:pPr>
            <w:hyperlink r:id="rId181" w:anchor="sect_A.58" w:history="1">
              <w:r w:rsidR="001D7D64" w:rsidRPr="005B0D53">
                <w:rPr>
                  <w:rFonts w:cs="Helvetica"/>
                  <w:color w:val="000000"/>
                  <w:sz w:val="18"/>
                </w:rPr>
                <w:t>Section A.58 “Color Palette IOD” in PS3.3</w:t>
              </w:r>
            </w:hyperlink>
          </w:p>
        </w:tc>
        <w:tc>
          <w:tcPr>
            <w:tcW w:w="2105" w:type="dxa"/>
            <w:tcBorders>
              <w:top w:val="nil"/>
              <w:left w:val="nil"/>
              <w:bottom w:val="single" w:sz="4" w:space="0" w:color="000000"/>
              <w:right w:val="single" w:sz="4" w:space="0" w:color="000000"/>
            </w:tcBorders>
            <w:tcMar>
              <w:top w:w="40" w:type="dxa"/>
              <w:left w:w="40" w:type="dxa"/>
              <w:bottom w:w="40" w:type="dxa"/>
              <w:right w:w="40" w:type="dxa"/>
            </w:tcMar>
            <w:hideMark/>
          </w:tcPr>
          <w:p w14:paraId="2B94B199" w14:textId="77777777" w:rsidR="001D7D64" w:rsidRPr="005B0D53" w:rsidRDefault="002F155A" w:rsidP="001D7D64">
            <w:pPr>
              <w:spacing w:after="0"/>
              <w:rPr>
                <w:rFonts w:cs="Helvetica"/>
              </w:rPr>
            </w:pPr>
            <w:hyperlink r:id="rId182" w:anchor="chapter_GG" w:history="1">
              <w:r w:rsidR="001D7D64" w:rsidRPr="005B0D53">
                <w:rPr>
                  <w:rFonts w:cs="Helvetica"/>
                  <w:color w:val="000000"/>
                  <w:sz w:val="18"/>
                </w:rPr>
                <w:t>Section GG “Non-Patient Object Storage Service Class” in PS3.4</w:t>
              </w:r>
            </w:hyperlink>
          </w:p>
        </w:tc>
        <w:tc>
          <w:tcPr>
            <w:tcW w:w="1980" w:type="dxa"/>
            <w:tcBorders>
              <w:top w:val="nil"/>
              <w:left w:val="nil"/>
              <w:bottom w:val="single" w:sz="4" w:space="0" w:color="000000"/>
              <w:right w:val="single" w:sz="4" w:space="0" w:color="000000"/>
            </w:tcBorders>
            <w:tcMar>
              <w:top w:w="40" w:type="dxa"/>
              <w:left w:w="40" w:type="dxa"/>
              <w:bottom w:w="40" w:type="dxa"/>
              <w:right w:w="40" w:type="dxa"/>
            </w:tcMar>
            <w:hideMark/>
          </w:tcPr>
          <w:p w14:paraId="026DFE2C" w14:textId="77777777" w:rsidR="001D7D64" w:rsidRPr="005B0D53" w:rsidRDefault="002F155A" w:rsidP="001D7D64">
            <w:pPr>
              <w:spacing w:after="0"/>
              <w:rPr>
                <w:rFonts w:cs="Helvetica"/>
              </w:rPr>
            </w:pPr>
            <w:hyperlink r:id="rId183" w:anchor="sect_X.1.3" w:history="1">
              <w:r w:rsidR="001D7D64" w:rsidRPr="005B0D53">
                <w:rPr>
                  <w:rFonts w:cs="Helvetica"/>
                  <w:color w:val="000000"/>
                  <w:sz w:val="18"/>
                </w:rPr>
                <w:t>Section X.1.3 “Query/Retrieve Information Model” in PS3.4</w:t>
              </w:r>
            </w:hyperlink>
          </w:p>
        </w:tc>
      </w:tr>
      <w:tr w:rsidR="001D7D64" w:rsidRPr="005B0D53" w14:paraId="59D6E0AE" w14:textId="77777777" w:rsidTr="002826DC">
        <w:tc>
          <w:tcPr>
            <w:tcW w:w="1210"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6C397825" w14:textId="77777777" w:rsidR="001D7D64" w:rsidRPr="005B0D53" w:rsidRDefault="001D7D64" w:rsidP="001D7D64">
            <w:pPr>
              <w:spacing w:after="0"/>
              <w:rPr>
                <w:rFonts w:cs="Helvetica"/>
              </w:rPr>
            </w:pPr>
            <w:r w:rsidRPr="005B0D53">
              <w:rPr>
                <w:rFonts w:cs="Helvetica"/>
                <w:color w:val="000000"/>
                <w:sz w:val="18"/>
              </w:rPr>
              <w:t>Defined Procedure Protocol</w:t>
            </w:r>
          </w:p>
        </w:tc>
        <w:tc>
          <w:tcPr>
            <w:tcW w:w="1980" w:type="dxa"/>
            <w:tcBorders>
              <w:top w:val="nil"/>
              <w:left w:val="nil"/>
              <w:bottom w:val="single" w:sz="4" w:space="0" w:color="000000"/>
              <w:right w:val="single" w:sz="4" w:space="0" w:color="000000"/>
            </w:tcBorders>
            <w:tcMar>
              <w:top w:w="40" w:type="dxa"/>
              <w:left w:w="40" w:type="dxa"/>
              <w:bottom w:w="40" w:type="dxa"/>
              <w:right w:w="40" w:type="dxa"/>
            </w:tcMar>
            <w:hideMark/>
          </w:tcPr>
          <w:p w14:paraId="73C30C7D" w14:textId="77777777" w:rsidR="001D7D64" w:rsidRPr="005B0D53" w:rsidRDefault="001D7D64" w:rsidP="001D7D64">
            <w:pPr>
              <w:spacing w:after="0"/>
              <w:rPr>
                <w:rFonts w:cs="Helvetica"/>
              </w:rPr>
            </w:pPr>
            <w:r w:rsidRPr="005B0D53">
              <w:rPr>
                <w:rFonts w:cs="Helvetica"/>
                <w:color w:val="000000"/>
                <w:sz w:val="18"/>
              </w:rPr>
              <w:t>/defined-procedure-protocols{/uid}</w:t>
            </w:r>
          </w:p>
        </w:tc>
        <w:tc>
          <w:tcPr>
            <w:tcW w:w="2215" w:type="dxa"/>
            <w:tcBorders>
              <w:top w:val="nil"/>
              <w:left w:val="nil"/>
              <w:bottom w:val="single" w:sz="4" w:space="0" w:color="000000"/>
              <w:right w:val="single" w:sz="4" w:space="0" w:color="000000"/>
            </w:tcBorders>
            <w:tcMar>
              <w:top w:w="40" w:type="dxa"/>
              <w:left w:w="40" w:type="dxa"/>
              <w:bottom w:w="40" w:type="dxa"/>
              <w:right w:w="40" w:type="dxa"/>
            </w:tcMar>
            <w:hideMark/>
          </w:tcPr>
          <w:p w14:paraId="1CC30ABA" w14:textId="77777777" w:rsidR="001D7D64" w:rsidRPr="005B0D53" w:rsidRDefault="002F155A" w:rsidP="001D7D64">
            <w:pPr>
              <w:spacing w:after="0"/>
              <w:rPr>
                <w:rFonts w:cs="Helvetica"/>
              </w:rPr>
            </w:pPr>
            <w:hyperlink r:id="rId184" w:anchor="sect_A.82" w:history="1">
              <w:r w:rsidR="001D7D64" w:rsidRPr="005B0D53">
                <w:rPr>
                  <w:rFonts w:cs="Helvetica"/>
                  <w:color w:val="000000"/>
                  <w:sz w:val="18"/>
                </w:rPr>
                <w:t>Section A.82 “Procedure Protocol Information Object Definitions” in PS3.3</w:t>
              </w:r>
            </w:hyperlink>
          </w:p>
        </w:tc>
        <w:tc>
          <w:tcPr>
            <w:tcW w:w="2105" w:type="dxa"/>
            <w:tcBorders>
              <w:top w:val="nil"/>
              <w:left w:val="nil"/>
              <w:bottom w:val="single" w:sz="4" w:space="0" w:color="000000"/>
              <w:right w:val="single" w:sz="4" w:space="0" w:color="000000"/>
            </w:tcBorders>
            <w:tcMar>
              <w:top w:w="40" w:type="dxa"/>
              <w:left w:w="40" w:type="dxa"/>
              <w:bottom w:w="40" w:type="dxa"/>
              <w:right w:w="40" w:type="dxa"/>
            </w:tcMar>
            <w:hideMark/>
          </w:tcPr>
          <w:p w14:paraId="017F4A08" w14:textId="77777777" w:rsidR="001D7D64" w:rsidRPr="005B0D53" w:rsidRDefault="002F155A" w:rsidP="001D7D64">
            <w:pPr>
              <w:spacing w:after="0"/>
              <w:rPr>
                <w:rFonts w:cs="Helvetica"/>
              </w:rPr>
            </w:pPr>
            <w:hyperlink r:id="rId185" w:anchor="chapter_GG" w:history="1">
              <w:r w:rsidR="001D7D64" w:rsidRPr="005B0D53">
                <w:rPr>
                  <w:rFonts w:cs="Helvetica"/>
                  <w:color w:val="000000"/>
                  <w:sz w:val="18"/>
                </w:rPr>
                <w:t>Section GG “Non-Patient Object Storage Service Class” in PS3.4</w:t>
              </w:r>
            </w:hyperlink>
          </w:p>
        </w:tc>
        <w:tc>
          <w:tcPr>
            <w:tcW w:w="1980" w:type="dxa"/>
            <w:tcBorders>
              <w:top w:val="nil"/>
              <w:left w:val="nil"/>
              <w:bottom w:val="single" w:sz="4" w:space="0" w:color="000000"/>
              <w:right w:val="single" w:sz="4" w:space="0" w:color="000000"/>
            </w:tcBorders>
            <w:tcMar>
              <w:top w:w="40" w:type="dxa"/>
              <w:left w:w="40" w:type="dxa"/>
              <w:bottom w:w="40" w:type="dxa"/>
              <w:right w:w="40" w:type="dxa"/>
            </w:tcMar>
            <w:hideMark/>
          </w:tcPr>
          <w:p w14:paraId="0B47BAD3" w14:textId="77777777" w:rsidR="001D7D64" w:rsidRPr="005B0D53" w:rsidRDefault="002F155A" w:rsidP="001D7D64">
            <w:pPr>
              <w:spacing w:after="0"/>
              <w:rPr>
                <w:rFonts w:cs="Helvetica"/>
              </w:rPr>
            </w:pPr>
            <w:hyperlink r:id="rId186" w:anchor="sect_HH.1.3" w:history="1">
              <w:r w:rsidR="001D7D64" w:rsidRPr="005B0D53">
                <w:rPr>
                  <w:rFonts w:cs="Helvetica"/>
                  <w:color w:val="000000"/>
                  <w:sz w:val="18"/>
                </w:rPr>
                <w:t>Section HH.1.3 “Query/Retrieve Information Model” in PS3.4</w:t>
              </w:r>
            </w:hyperlink>
          </w:p>
        </w:tc>
      </w:tr>
      <w:tr w:rsidR="001D7D64" w:rsidRPr="005B0D53" w14:paraId="24954AE5" w14:textId="77777777" w:rsidTr="002826DC">
        <w:tc>
          <w:tcPr>
            <w:tcW w:w="1210"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2376691D" w14:textId="77777777" w:rsidR="001D7D64" w:rsidRPr="005B0D53" w:rsidRDefault="001D7D64" w:rsidP="001D7D64">
            <w:pPr>
              <w:spacing w:after="0"/>
              <w:rPr>
                <w:rFonts w:cs="Helvetica"/>
              </w:rPr>
            </w:pPr>
            <w:r w:rsidRPr="005B0D53">
              <w:rPr>
                <w:rFonts w:cs="Helvetica"/>
                <w:color w:val="000000"/>
                <w:sz w:val="18"/>
              </w:rPr>
              <w:lastRenderedPageBreak/>
              <w:t>Hanging Protocol</w:t>
            </w:r>
          </w:p>
        </w:tc>
        <w:tc>
          <w:tcPr>
            <w:tcW w:w="1980" w:type="dxa"/>
            <w:tcBorders>
              <w:top w:val="nil"/>
              <w:left w:val="nil"/>
              <w:bottom w:val="single" w:sz="4" w:space="0" w:color="000000"/>
              <w:right w:val="single" w:sz="4" w:space="0" w:color="000000"/>
            </w:tcBorders>
            <w:tcMar>
              <w:top w:w="40" w:type="dxa"/>
              <w:left w:w="40" w:type="dxa"/>
              <w:bottom w:w="40" w:type="dxa"/>
              <w:right w:w="40" w:type="dxa"/>
            </w:tcMar>
            <w:hideMark/>
          </w:tcPr>
          <w:p w14:paraId="10AB3CED" w14:textId="77777777" w:rsidR="001D7D64" w:rsidRPr="005B0D53" w:rsidRDefault="001D7D64" w:rsidP="001D7D64">
            <w:pPr>
              <w:spacing w:after="0"/>
              <w:rPr>
                <w:rFonts w:cs="Helvetica"/>
              </w:rPr>
            </w:pPr>
            <w:r w:rsidRPr="005B0D53">
              <w:rPr>
                <w:rFonts w:cs="Helvetica"/>
                <w:color w:val="000000"/>
                <w:sz w:val="18"/>
              </w:rPr>
              <w:t>/hanging-protocols{/uid}</w:t>
            </w:r>
          </w:p>
        </w:tc>
        <w:tc>
          <w:tcPr>
            <w:tcW w:w="2215" w:type="dxa"/>
            <w:tcBorders>
              <w:top w:val="nil"/>
              <w:left w:val="nil"/>
              <w:bottom w:val="single" w:sz="4" w:space="0" w:color="000000"/>
              <w:right w:val="single" w:sz="4" w:space="0" w:color="000000"/>
            </w:tcBorders>
            <w:tcMar>
              <w:top w:w="40" w:type="dxa"/>
              <w:left w:w="40" w:type="dxa"/>
              <w:bottom w:w="40" w:type="dxa"/>
              <w:right w:w="40" w:type="dxa"/>
            </w:tcMar>
            <w:hideMark/>
          </w:tcPr>
          <w:p w14:paraId="144D1D34" w14:textId="77777777" w:rsidR="001D7D64" w:rsidRPr="005B0D53" w:rsidRDefault="002F155A" w:rsidP="001D7D64">
            <w:pPr>
              <w:spacing w:after="0"/>
              <w:rPr>
                <w:rFonts w:cs="Helvetica"/>
              </w:rPr>
            </w:pPr>
            <w:hyperlink r:id="rId187" w:anchor="sect_A.44" w:history="1">
              <w:r w:rsidR="001D7D64" w:rsidRPr="005B0D53">
                <w:rPr>
                  <w:rFonts w:cs="Helvetica"/>
                  <w:color w:val="000000"/>
                  <w:sz w:val="18"/>
                </w:rPr>
                <w:t>Section A.44 “Hanging Protocol IOD” in PS3.3</w:t>
              </w:r>
            </w:hyperlink>
          </w:p>
        </w:tc>
        <w:tc>
          <w:tcPr>
            <w:tcW w:w="2105" w:type="dxa"/>
            <w:tcBorders>
              <w:top w:val="nil"/>
              <w:left w:val="nil"/>
              <w:bottom w:val="single" w:sz="4" w:space="0" w:color="000000"/>
              <w:right w:val="single" w:sz="4" w:space="0" w:color="000000"/>
            </w:tcBorders>
            <w:tcMar>
              <w:top w:w="40" w:type="dxa"/>
              <w:left w:w="40" w:type="dxa"/>
              <w:bottom w:w="40" w:type="dxa"/>
              <w:right w:w="40" w:type="dxa"/>
            </w:tcMar>
            <w:hideMark/>
          </w:tcPr>
          <w:p w14:paraId="6D6603D8" w14:textId="77777777" w:rsidR="001D7D64" w:rsidRPr="005B0D53" w:rsidRDefault="002F155A" w:rsidP="001D7D64">
            <w:pPr>
              <w:spacing w:after="0"/>
              <w:rPr>
                <w:rFonts w:cs="Helvetica"/>
              </w:rPr>
            </w:pPr>
            <w:hyperlink r:id="rId188" w:anchor="chapter_GG" w:history="1">
              <w:r w:rsidR="001D7D64" w:rsidRPr="005B0D53">
                <w:rPr>
                  <w:rFonts w:cs="Helvetica"/>
                  <w:color w:val="000000"/>
                  <w:sz w:val="18"/>
                </w:rPr>
                <w:t>Section GG “Non-Patient Object Storage Service Class” in PS3.4</w:t>
              </w:r>
            </w:hyperlink>
          </w:p>
        </w:tc>
        <w:tc>
          <w:tcPr>
            <w:tcW w:w="1980" w:type="dxa"/>
            <w:tcBorders>
              <w:top w:val="nil"/>
              <w:left w:val="nil"/>
              <w:bottom w:val="single" w:sz="4" w:space="0" w:color="000000"/>
              <w:right w:val="single" w:sz="4" w:space="0" w:color="000000"/>
            </w:tcBorders>
            <w:tcMar>
              <w:top w:w="40" w:type="dxa"/>
              <w:left w:w="40" w:type="dxa"/>
              <w:bottom w:w="40" w:type="dxa"/>
              <w:right w:w="40" w:type="dxa"/>
            </w:tcMar>
            <w:hideMark/>
          </w:tcPr>
          <w:p w14:paraId="7DAE58E5" w14:textId="77777777" w:rsidR="001D7D64" w:rsidRPr="005B0D53" w:rsidRDefault="002F155A" w:rsidP="001D7D64">
            <w:pPr>
              <w:spacing w:after="0"/>
              <w:rPr>
                <w:rFonts w:cs="Helvetica"/>
              </w:rPr>
            </w:pPr>
            <w:hyperlink r:id="rId189" w:anchor="sect_U.1.3" w:history="1">
              <w:r w:rsidR="001D7D64" w:rsidRPr="005B0D53">
                <w:rPr>
                  <w:rFonts w:cs="Helvetica"/>
                  <w:color w:val="000000"/>
                  <w:sz w:val="18"/>
                </w:rPr>
                <w:t>Section U.1.3 “Query/Retrieve Information Model” in PS3.4</w:t>
              </w:r>
            </w:hyperlink>
          </w:p>
        </w:tc>
      </w:tr>
      <w:tr w:rsidR="001D7D64" w:rsidRPr="005B0D53" w14:paraId="0D87892F" w14:textId="77777777" w:rsidTr="002826DC">
        <w:tc>
          <w:tcPr>
            <w:tcW w:w="1210" w:type="dxa"/>
            <w:tcBorders>
              <w:top w:val="nil"/>
              <w:left w:val="single" w:sz="4" w:space="0" w:color="000000"/>
              <w:bottom w:val="single" w:sz="4" w:space="0" w:color="auto"/>
              <w:right w:val="single" w:sz="4" w:space="0" w:color="000000"/>
            </w:tcBorders>
            <w:tcMar>
              <w:top w:w="40" w:type="dxa"/>
              <w:left w:w="40" w:type="dxa"/>
              <w:bottom w:w="40" w:type="dxa"/>
              <w:right w:w="40" w:type="dxa"/>
            </w:tcMar>
            <w:hideMark/>
          </w:tcPr>
          <w:p w14:paraId="0E66F6DB" w14:textId="77777777" w:rsidR="001D7D64" w:rsidRPr="005B0D53" w:rsidRDefault="001D7D64" w:rsidP="001D7D64">
            <w:pPr>
              <w:spacing w:after="0"/>
              <w:rPr>
                <w:rFonts w:cs="Helvetica"/>
              </w:rPr>
            </w:pPr>
            <w:r w:rsidRPr="005B0D53">
              <w:rPr>
                <w:rFonts w:cs="Helvetica"/>
                <w:color w:val="000000"/>
                <w:sz w:val="18"/>
              </w:rPr>
              <w:t>Implant Template</w:t>
            </w:r>
          </w:p>
        </w:tc>
        <w:tc>
          <w:tcPr>
            <w:tcW w:w="1980" w:type="dxa"/>
            <w:tcBorders>
              <w:top w:val="nil"/>
              <w:left w:val="nil"/>
              <w:bottom w:val="single" w:sz="4" w:space="0" w:color="auto"/>
              <w:right w:val="single" w:sz="4" w:space="0" w:color="000000"/>
            </w:tcBorders>
            <w:tcMar>
              <w:top w:w="40" w:type="dxa"/>
              <w:left w:w="40" w:type="dxa"/>
              <w:bottom w:w="40" w:type="dxa"/>
              <w:right w:w="40" w:type="dxa"/>
            </w:tcMar>
            <w:hideMark/>
          </w:tcPr>
          <w:p w14:paraId="1F18E3DC" w14:textId="77777777" w:rsidR="001D7D64" w:rsidRPr="005B0D53" w:rsidRDefault="001D7D64" w:rsidP="001D7D64">
            <w:pPr>
              <w:spacing w:after="0"/>
              <w:rPr>
                <w:rFonts w:cs="Helvetica"/>
              </w:rPr>
            </w:pPr>
            <w:r w:rsidRPr="005B0D53">
              <w:rPr>
                <w:rFonts w:cs="Helvetica"/>
                <w:color w:val="000000"/>
                <w:sz w:val="18"/>
              </w:rPr>
              <w:t>/implant-templates{/uid}</w:t>
            </w:r>
          </w:p>
        </w:tc>
        <w:tc>
          <w:tcPr>
            <w:tcW w:w="2215" w:type="dxa"/>
            <w:tcBorders>
              <w:top w:val="nil"/>
              <w:left w:val="nil"/>
              <w:bottom w:val="single" w:sz="4" w:space="0" w:color="auto"/>
              <w:right w:val="single" w:sz="4" w:space="0" w:color="000000"/>
            </w:tcBorders>
            <w:tcMar>
              <w:top w:w="40" w:type="dxa"/>
              <w:left w:w="40" w:type="dxa"/>
              <w:bottom w:w="40" w:type="dxa"/>
              <w:right w:w="40" w:type="dxa"/>
            </w:tcMar>
            <w:hideMark/>
          </w:tcPr>
          <w:p w14:paraId="18EA4086" w14:textId="77777777" w:rsidR="001D7D64" w:rsidRPr="005B0D53" w:rsidRDefault="002F155A" w:rsidP="001D7D64">
            <w:pPr>
              <w:spacing w:after="0"/>
              <w:rPr>
                <w:rFonts w:cs="Helvetica"/>
              </w:rPr>
            </w:pPr>
            <w:hyperlink r:id="rId190" w:anchor="sect_A.61" w:history="1">
              <w:r w:rsidR="001D7D64" w:rsidRPr="005B0D53">
                <w:rPr>
                  <w:rFonts w:cs="Helvetica"/>
                  <w:color w:val="000000"/>
                  <w:sz w:val="18"/>
                </w:rPr>
                <w:t>Section A.61 “Generic Implant Template IOD” in PS3.3</w:t>
              </w:r>
            </w:hyperlink>
          </w:p>
        </w:tc>
        <w:tc>
          <w:tcPr>
            <w:tcW w:w="2105" w:type="dxa"/>
            <w:tcBorders>
              <w:top w:val="nil"/>
              <w:left w:val="nil"/>
              <w:bottom w:val="single" w:sz="4" w:space="0" w:color="auto"/>
              <w:right w:val="single" w:sz="4" w:space="0" w:color="000000"/>
            </w:tcBorders>
            <w:tcMar>
              <w:top w:w="40" w:type="dxa"/>
              <w:left w:w="40" w:type="dxa"/>
              <w:bottom w:w="40" w:type="dxa"/>
              <w:right w:w="40" w:type="dxa"/>
            </w:tcMar>
            <w:hideMark/>
          </w:tcPr>
          <w:p w14:paraId="6DBA00BC" w14:textId="77777777" w:rsidR="001D7D64" w:rsidRPr="005B0D53" w:rsidRDefault="002F155A" w:rsidP="001D7D64">
            <w:pPr>
              <w:spacing w:after="0"/>
              <w:rPr>
                <w:rFonts w:cs="Helvetica"/>
              </w:rPr>
            </w:pPr>
            <w:hyperlink r:id="rId191" w:anchor="chapter_GG" w:history="1">
              <w:r w:rsidR="001D7D64" w:rsidRPr="005B0D53">
                <w:rPr>
                  <w:rFonts w:cs="Helvetica"/>
                  <w:color w:val="000000"/>
                  <w:sz w:val="18"/>
                </w:rPr>
                <w:t>Section GG “Non-Patient Object Storage Service Class” in PS3.4</w:t>
              </w:r>
            </w:hyperlink>
          </w:p>
        </w:tc>
        <w:tc>
          <w:tcPr>
            <w:tcW w:w="1980" w:type="dxa"/>
            <w:tcBorders>
              <w:top w:val="nil"/>
              <w:left w:val="nil"/>
              <w:bottom w:val="single" w:sz="4" w:space="0" w:color="auto"/>
              <w:right w:val="single" w:sz="4" w:space="0" w:color="000000"/>
            </w:tcBorders>
            <w:tcMar>
              <w:top w:w="40" w:type="dxa"/>
              <w:left w:w="40" w:type="dxa"/>
              <w:bottom w:w="40" w:type="dxa"/>
              <w:right w:w="40" w:type="dxa"/>
            </w:tcMar>
            <w:hideMark/>
          </w:tcPr>
          <w:p w14:paraId="13BB2502" w14:textId="77777777" w:rsidR="001D7D64" w:rsidRPr="005B0D53" w:rsidRDefault="002F155A" w:rsidP="001D7D64">
            <w:pPr>
              <w:spacing w:after="0"/>
              <w:rPr>
                <w:rFonts w:cs="Helvetica"/>
              </w:rPr>
            </w:pPr>
            <w:hyperlink r:id="rId192" w:anchor="sect_BB.1.3" w:history="1">
              <w:r w:rsidR="001D7D64" w:rsidRPr="005B0D53">
                <w:rPr>
                  <w:rFonts w:cs="Helvetica"/>
                  <w:color w:val="000000"/>
                  <w:sz w:val="18"/>
                </w:rPr>
                <w:t>Section BB.1.3 “Query/Retrieve Information Model” in PS3.4</w:t>
              </w:r>
            </w:hyperlink>
          </w:p>
        </w:tc>
      </w:tr>
      <w:tr w:rsidR="001D7D64" w:rsidRPr="005B0D53" w14:paraId="23FB87C1" w14:textId="77777777" w:rsidTr="002826DC">
        <w:tc>
          <w:tcPr>
            <w:tcW w:w="121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23A6802E" w14:textId="77777777" w:rsidR="001D7D64" w:rsidRPr="005B0D53" w:rsidRDefault="001D7D64" w:rsidP="001D7D64">
            <w:pPr>
              <w:spacing w:after="0"/>
              <w:rPr>
                <w:rFonts w:cs="Helvetica"/>
                <w:b/>
                <w:bCs/>
                <w:color w:val="000000"/>
                <w:sz w:val="18"/>
                <w:u w:val="single"/>
              </w:rPr>
            </w:pPr>
            <w:r w:rsidRPr="005B0D53">
              <w:rPr>
                <w:rFonts w:cs="Helvetica"/>
                <w:b/>
                <w:bCs/>
                <w:color w:val="000000"/>
                <w:sz w:val="18"/>
                <w:u w:val="single"/>
              </w:rPr>
              <w:t>Inventory</w:t>
            </w:r>
          </w:p>
        </w:tc>
        <w:tc>
          <w:tcPr>
            <w:tcW w:w="19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5902FB7" w14:textId="77777777" w:rsidR="001D7D64" w:rsidRPr="005B0D53" w:rsidRDefault="001D7D64" w:rsidP="001D7D64">
            <w:pPr>
              <w:spacing w:after="0"/>
              <w:rPr>
                <w:rFonts w:cs="Helvetica"/>
                <w:color w:val="000000"/>
                <w:sz w:val="18"/>
              </w:rPr>
            </w:pPr>
            <w:r w:rsidRPr="005B0D53">
              <w:rPr>
                <w:rFonts w:cs="Helvetica"/>
                <w:b/>
                <w:bCs/>
                <w:color w:val="000000"/>
                <w:sz w:val="18"/>
                <w:u w:val="single"/>
              </w:rPr>
              <w:t>/inventories{/uid}</w:t>
            </w:r>
          </w:p>
        </w:tc>
        <w:tc>
          <w:tcPr>
            <w:tcW w:w="221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47835280" w14:textId="7A999FAD" w:rsidR="001D7D64" w:rsidRPr="005B0D53" w:rsidRDefault="002F155A" w:rsidP="001D7D64">
            <w:pPr>
              <w:spacing w:after="0"/>
              <w:rPr>
                <w:rStyle w:val="Hyperlink"/>
                <w:rFonts w:cs="Helvetica"/>
                <w:b/>
                <w:bCs/>
                <w:sz w:val="18"/>
                <w:szCs w:val="18"/>
              </w:rPr>
            </w:pPr>
            <w:hyperlink w:anchor="_A.XX_Inventory_IOD" w:history="1">
              <w:r w:rsidR="001D7D64" w:rsidRPr="005B0D53">
                <w:rPr>
                  <w:rStyle w:val="Hyperlink"/>
                  <w:rFonts w:cs="Helvetica"/>
                  <w:b/>
                  <w:bCs/>
                  <w:sz w:val="18"/>
                  <w:szCs w:val="18"/>
                </w:rPr>
                <w:t>Section A.XX “Inventory IOD” in PS3.3</w:t>
              </w:r>
            </w:hyperlink>
          </w:p>
        </w:tc>
        <w:tc>
          <w:tcPr>
            <w:tcW w:w="2105"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1400DC3C" w14:textId="6CC8A70B" w:rsidR="001D7D64" w:rsidRPr="005B0D53" w:rsidRDefault="002F155A" w:rsidP="001D7D64">
            <w:pPr>
              <w:spacing w:after="0"/>
              <w:rPr>
                <w:rStyle w:val="Hyperlink"/>
                <w:rFonts w:cs="Helvetica"/>
                <w:b/>
                <w:bCs/>
                <w:sz w:val="18"/>
                <w:szCs w:val="18"/>
              </w:rPr>
            </w:pPr>
            <w:hyperlink w:anchor="_GG.3_SOP_Classes" w:history="1">
              <w:r w:rsidR="001D7D64" w:rsidRPr="005B0D53">
                <w:rPr>
                  <w:rStyle w:val="Hyperlink"/>
                  <w:rFonts w:cs="Helvetica"/>
                  <w:b/>
                  <w:bCs/>
                  <w:sz w:val="18"/>
                  <w:szCs w:val="18"/>
                </w:rPr>
                <w:t>Section GG “Non-Patient Object Storage Service Class” in PS3.4</w:t>
              </w:r>
            </w:hyperlink>
          </w:p>
        </w:tc>
        <w:tc>
          <w:tcPr>
            <w:tcW w:w="1980"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000D9436" w14:textId="691EA0A5" w:rsidR="001D7D64" w:rsidRPr="005B0D53" w:rsidRDefault="002F155A" w:rsidP="001D7D64">
            <w:pPr>
              <w:spacing w:after="0"/>
              <w:rPr>
                <w:rFonts w:cs="Helvetica"/>
              </w:rPr>
            </w:pPr>
            <w:hyperlink w:anchor="_XX.2_Inventory_Query" w:history="1">
              <w:r w:rsidR="001C445B" w:rsidRPr="005B0D53">
                <w:rPr>
                  <w:rStyle w:val="Hyperlink"/>
                  <w:rFonts w:cs="Helvetica"/>
                  <w:b/>
                  <w:bCs/>
                  <w:sz w:val="18"/>
                </w:rPr>
                <w:t>Section XX.2 “Inventory Q</w:t>
              </w:r>
              <w:r w:rsidR="00CF3505">
                <w:rPr>
                  <w:rStyle w:val="Hyperlink"/>
                  <w:rFonts w:cs="Helvetica"/>
                  <w:b/>
                  <w:bCs/>
                  <w:sz w:val="18"/>
                </w:rPr>
                <w:t>/R</w:t>
              </w:r>
              <w:r w:rsidR="001C445B" w:rsidRPr="005B0D53">
                <w:rPr>
                  <w:rStyle w:val="Hyperlink"/>
                  <w:rFonts w:cs="Helvetica"/>
                  <w:b/>
                  <w:bCs/>
                  <w:sz w:val="18"/>
                </w:rPr>
                <w:t xml:space="preserve"> Information Model” in PS3.4</w:t>
              </w:r>
            </w:hyperlink>
          </w:p>
        </w:tc>
      </w:tr>
    </w:tbl>
    <w:p w14:paraId="0393AA12" w14:textId="77777777" w:rsidR="001D7D64" w:rsidRPr="005B0D53" w:rsidRDefault="001D7D64" w:rsidP="001D7D64">
      <w:pPr>
        <w:spacing w:before="180" w:after="0"/>
        <w:jc w:val="both"/>
        <w:rPr>
          <w:rFonts w:cs="Helvetica"/>
          <w:color w:val="000000"/>
          <w:sz w:val="18"/>
        </w:rPr>
      </w:pPr>
      <w:r w:rsidRPr="005B0D53">
        <w:rPr>
          <w:rFonts w:cs="Helvetica"/>
          <w:color w:val="000000"/>
          <w:sz w:val="18"/>
        </w:rPr>
        <w:t xml:space="preserve">The NPI SOP Classes are listed in </w:t>
      </w:r>
      <w:hyperlink r:id="rId193" w:anchor="table_GG.3-1" w:history="1">
        <w:r w:rsidRPr="005B0D53">
          <w:rPr>
            <w:rFonts w:cs="Helvetica"/>
            <w:color w:val="000000"/>
            <w:sz w:val="18"/>
          </w:rPr>
          <w:t>Table GG.3-1 “Standard SOP Classes” in PS3.4</w:t>
        </w:r>
      </w:hyperlink>
      <w:r w:rsidRPr="005B0D53">
        <w:rPr>
          <w:rFonts w:cs="Helvetica"/>
          <w:color w:val="000000"/>
          <w:sz w:val="18"/>
        </w:rPr>
        <w:t>.</w:t>
      </w:r>
    </w:p>
    <w:p w14:paraId="52F02312" w14:textId="77777777" w:rsidR="001D7D64" w:rsidRPr="005B0D53" w:rsidRDefault="001D7D64" w:rsidP="001D7D64">
      <w:pPr>
        <w:spacing w:before="180" w:after="0"/>
        <w:jc w:val="both"/>
        <w:rPr>
          <w:rFonts w:cs="Helvetica"/>
          <w:color w:val="000000"/>
          <w:sz w:val="18"/>
        </w:rPr>
      </w:pPr>
    </w:p>
    <w:p w14:paraId="04922A76" w14:textId="77777777" w:rsidR="001D7D64" w:rsidRPr="005B0D53" w:rsidRDefault="001D7D64">
      <w:pPr>
        <w:tabs>
          <w:tab w:val="clear" w:pos="720"/>
        </w:tabs>
        <w:overflowPunct/>
        <w:autoSpaceDE/>
        <w:autoSpaceDN/>
        <w:adjustRightInd/>
        <w:spacing w:after="0"/>
        <w:textAlignment w:val="auto"/>
        <w:rPr>
          <w:rFonts w:cs="Helvetica"/>
          <w:bCs/>
          <w:i/>
          <w:iCs/>
        </w:rPr>
      </w:pPr>
      <w:r w:rsidRPr="005B0D53">
        <w:rPr>
          <w:rFonts w:cs="Helvetica"/>
          <w:b/>
          <w:bCs/>
          <w:i/>
          <w:iCs/>
        </w:rPr>
        <w:br w:type="page"/>
      </w:r>
    </w:p>
    <w:p w14:paraId="5B54FA08" w14:textId="3C00BA97" w:rsidR="001D7D64" w:rsidRPr="005B0D53" w:rsidRDefault="001D7D64" w:rsidP="00E4256B">
      <w:pPr>
        <w:pStyle w:val="Instruction"/>
        <w:rPr>
          <w:rFonts w:cs="Helvetica"/>
          <w:b w:val="0"/>
          <w:bCs/>
          <w:lang w:val="en-US"/>
        </w:rPr>
      </w:pPr>
      <w:bookmarkStart w:id="636" w:name="_Toc88042369"/>
      <w:r w:rsidRPr="005B0D53">
        <w:rPr>
          <w:rFonts w:cs="Helvetica"/>
          <w:b w:val="0"/>
          <w:bCs/>
          <w:lang w:val="en-US"/>
        </w:rPr>
        <w:lastRenderedPageBreak/>
        <w:t>Add Inventories to Section 12.6.1.2 Non-Patient Instance Service and Resources / Query Parameters</w:t>
      </w:r>
      <w:bookmarkEnd w:id="636"/>
    </w:p>
    <w:p w14:paraId="42C39F3B" w14:textId="77777777" w:rsidR="001D7D64" w:rsidRPr="005B0D53" w:rsidRDefault="001D7D64" w:rsidP="001D7D64">
      <w:pPr>
        <w:spacing w:before="180" w:after="0"/>
        <w:jc w:val="both"/>
        <w:rPr>
          <w:rFonts w:cs="Helvetica"/>
        </w:rPr>
      </w:pPr>
    </w:p>
    <w:p w14:paraId="65C0764B" w14:textId="77777777" w:rsidR="001D7D64" w:rsidRPr="005B0D53" w:rsidRDefault="001D7D64" w:rsidP="00FD5BCA">
      <w:pPr>
        <w:pStyle w:val="Heading4"/>
        <w:rPr>
          <w:rFonts w:cs="Helvetica"/>
          <w:lang w:val="en-US"/>
        </w:rPr>
      </w:pPr>
      <w:bookmarkStart w:id="637" w:name="sect_12_6_1_2"/>
      <w:bookmarkStart w:id="638" w:name="_Toc88042370"/>
      <w:r w:rsidRPr="005B0D53">
        <w:rPr>
          <w:rFonts w:cs="Helvetica"/>
          <w:lang w:val="en-US"/>
        </w:rPr>
        <w:t>12.6.1.2 </w:t>
      </w:r>
      <w:bookmarkStart w:id="639" w:name="_Hlk48834848"/>
      <w:r w:rsidRPr="005B0D53">
        <w:rPr>
          <w:rFonts w:cs="Helvetica"/>
          <w:lang w:val="en-US"/>
        </w:rPr>
        <w:t>Query Parameters</w:t>
      </w:r>
      <w:bookmarkEnd w:id="638"/>
      <w:bookmarkEnd w:id="639"/>
    </w:p>
    <w:bookmarkEnd w:id="637"/>
    <w:p w14:paraId="23870F9D" w14:textId="77777777" w:rsidR="001D7D64" w:rsidRPr="005B0D53" w:rsidRDefault="001D7D64" w:rsidP="001D7D64">
      <w:pPr>
        <w:spacing w:before="180" w:after="0"/>
        <w:jc w:val="both"/>
        <w:rPr>
          <w:rFonts w:cs="Helvetica"/>
        </w:rPr>
      </w:pPr>
      <w:r w:rsidRPr="005B0D53">
        <w:rPr>
          <w:rFonts w:cs="Helvetica"/>
          <w:color w:val="000000"/>
          <w:sz w:val="18"/>
        </w:rPr>
        <w:t xml:space="preserve">The user agent shall supply, and the origin server shall support, the Common Query Parameters in </w:t>
      </w:r>
      <w:hyperlink r:id="rId194" w:anchor="sect_12_1_2" w:history="1">
        <w:r w:rsidRPr="005B0D53">
          <w:rPr>
            <w:rFonts w:cs="Helvetica"/>
            <w:color w:val="000000"/>
            <w:sz w:val="18"/>
          </w:rPr>
          <w:t>Section 12.1.2</w:t>
        </w:r>
      </w:hyperlink>
      <w:r w:rsidRPr="005B0D53">
        <w:rPr>
          <w:rFonts w:cs="Helvetica"/>
          <w:color w:val="000000"/>
          <w:sz w:val="18"/>
        </w:rPr>
        <w:t>.</w:t>
      </w:r>
    </w:p>
    <w:p w14:paraId="0F6EB0E3" w14:textId="77777777" w:rsidR="001D7D64" w:rsidRPr="005B0D53" w:rsidRDefault="001D7D64" w:rsidP="001D7D64">
      <w:pPr>
        <w:spacing w:before="180" w:after="0"/>
        <w:jc w:val="both"/>
        <w:rPr>
          <w:rFonts w:cs="Helvetica"/>
        </w:rPr>
      </w:pPr>
      <w:r w:rsidRPr="005B0D53">
        <w:rPr>
          <w:rFonts w:cs="Helvetica"/>
          <w:color w:val="000000"/>
          <w:sz w:val="18"/>
        </w:rPr>
        <w:t xml:space="preserve">The origin server shall support Query Parameters as required in </w:t>
      </w:r>
      <w:hyperlink r:id="rId195" w:anchor="table_8_3_4_1" w:history="1">
        <w:r w:rsidRPr="005B0D53">
          <w:rPr>
            <w:rFonts w:cs="Helvetica"/>
            <w:color w:val="000000"/>
            <w:sz w:val="18"/>
          </w:rPr>
          <w:t>Table 8.3.4-1</w:t>
        </w:r>
      </w:hyperlink>
      <w:r w:rsidRPr="005B0D53">
        <w:rPr>
          <w:rFonts w:cs="Helvetica"/>
          <w:color w:val="000000"/>
          <w:sz w:val="18"/>
        </w:rPr>
        <w:t>.</w:t>
      </w:r>
    </w:p>
    <w:p w14:paraId="2484A672" w14:textId="77777777" w:rsidR="001D7D64" w:rsidRPr="005B0D53" w:rsidRDefault="001D7D64" w:rsidP="001D7D64">
      <w:pPr>
        <w:spacing w:before="180" w:after="0"/>
        <w:jc w:val="both"/>
        <w:rPr>
          <w:rFonts w:cs="Helvetica"/>
        </w:rPr>
      </w:pPr>
      <w:r w:rsidRPr="005B0D53">
        <w:rPr>
          <w:rFonts w:cs="Helvetica"/>
          <w:color w:val="000000"/>
          <w:sz w:val="18"/>
        </w:rPr>
        <w:t xml:space="preserve">The user agent shall supply in the request Query Parameters as required in </w:t>
      </w:r>
      <w:hyperlink r:id="rId196" w:anchor="table_8_3_4_1" w:history="1">
        <w:r w:rsidRPr="005B0D53">
          <w:rPr>
            <w:rFonts w:cs="Helvetica"/>
            <w:color w:val="000000"/>
            <w:sz w:val="18"/>
          </w:rPr>
          <w:t>Table 8.3.4-1</w:t>
        </w:r>
      </w:hyperlink>
      <w:r w:rsidRPr="005B0D53">
        <w:rPr>
          <w:rFonts w:cs="Helvetica"/>
          <w:color w:val="000000"/>
          <w:sz w:val="18"/>
        </w:rPr>
        <w:t>.</w:t>
      </w:r>
    </w:p>
    <w:p w14:paraId="0FF21CD0" w14:textId="77777777" w:rsidR="001D7D64" w:rsidRPr="005B0D53" w:rsidRDefault="001D7D64" w:rsidP="001D7D64">
      <w:pPr>
        <w:spacing w:before="180" w:after="0"/>
        <w:jc w:val="both"/>
        <w:rPr>
          <w:rFonts w:cs="Helvetica"/>
        </w:rPr>
      </w:pPr>
      <w:r w:rsidRPr="005B0D53">
        <w:rPr>
          <w:rFonts w:cs="Helvetica"/>
          <w:color w:val="000000"/>
          <w:sz w:val="18"/>
        </w:rPr>
        <w:t xml:space="preserve">For each Resource Category the origin server supports, it shall support the behaviors and matching key Attributes specified in the corresponding sections in </w:t>
      </w:r>
      <w:hyperlink r:id="rId197" w:anchor="table_12_6_1_2" w:history="1">
        <w:r w:rsidRPr="005B0D53">
          <w:rPr>
            <w:rFonts w:cs="Helvetica"/>
            <w:color w:val="000000"/>
            <w:sz w:val="18"/>
          </w:rPr>
          <w:t>Table 12.6.1-2</w:t>
        </w:r>
      </w:hyperlink>
      <w:r w:rsidRPr="005B0D53">
        <w:rPr>
          <w:rFonts w:cs="Helvetica"/>
          <w:color w:val="000000"/>
          <w:sz w:val="18"/>
        </w:rPr>
        <w:t>.</w:t>
      </w:r>
    </w:p>
    <w:p w14:paraId="56481048" w14:textId="77777777" w:rsidR="001D7D64" w:rsidRPr="005B0D53" w:rsidRDefault="001D7D64" w:rsidP="001D7D64">
      <w:pPr>
        <w:keepNext/>
        <w:spacing w:before="216" w:after="0"/>
        <w:jc w:val="center"/>
        <w:rPr>
          <w:rFonts w:cs="Helvetica"/>
        </w:rPr>
      </w:pPr>
      <w:r w:rsidRPr="005B0D53">
        <w:rPr>
          <w:rFonts w:cs="Helvetica"/>
          <w:b/>
          <w:color w:val="000000"/>
        </w:rPr>
        <w:t>Table 12.6.1-2. NPI Resource Search Attributes</w:t>
      </w:r>
    </w:p>
    <w:p w14:paraId="25A58741" w14:textId="77777777" w:rsidR="001D7D64" w:rsidRPr="005B0D53" w:rsidRDefault="001D7D64" w:rsidP="001D7D64">
      <w:pPr>
        <w:spacing w:after="0"/>
        <w:rPr>
          <w:rFonts w:cs="Helvetica"/>
          <w:sz w:val="13"/>
        </w:rPr>
      </w:pPr>
    </w:p>
    <w:tbl>
      <w:tblPr>
        <w:tblW w:w="10440" w:type="dxa"/>
        <w:tblInd w:w="45" w:type="dxa"/>
        <w:tblLayout w:type="fixed"/>
        <w:tblCellMar>
          <w:left w:w="10" w:type="dxa"/>
          <w:right w:w="10" w:type="dxa"/>
        </w:tblCellMar>
        <w:tblLook w:val="04A0" w:firstRow="1" w:lastRow="0" w:firstColumn="1" w:lastColumn="0" w:noHBand="0" w:noVBand="1"/>
      </w:tblPr>
      <w:tblGrid>
        <w:gridCol w:w="3644"/>
        <w:gridCol w:w="6796"/>
      </w:tblGrid>
      <w:tr w:rsidR="001D7D64" w:rsidRPr="005B0D53" w14:paraId="33D13BB1" w14:textId="77777777" w:rsidTr="009376A3">
        <w:trPr>
          <w:tblHeader/>
        </w:trPr>
        <w:tc>
          <w:tcPr>
            <w:tcW w:w="3644"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hideMark/>
          </w:tcPr>
          <w:p w14:paraId="5A428E12" w14:textId="77777777" w:rsidR="001D7D64" w:rsidRPr="005B0D53" w:rsidRDefault="001D7D64" w:rsidP="001D7D64">
            <w:pPr>
              <w:keepNext/>
              <w:spacing w:after="0"/>
              <w:jc w:val="center"/>
              <w:rPr>
                <w:rFonts w:cs="Helvetica"/>
              </w:rPr>
            </w:pPr>
            <w:r w:rsidRPr="005B0D53">
              <w:rPr>
                <w:rFonts w:cs="Helvetica"/>
                <w:b/>
                <w:color w:val="000000"/>
                <w:sz w:val="18"/>
              </w:rPr>
              <w:t>Resource Category</w:t>
            </w:r>
          </w:p>
        </w:tc>
        <w:tc>
          <w:tcPr>
            <w:tcW w:w="6796" w:type="dxa"/>
            <w:tcBorders>
              <w:top w:val="single" w:sz="4" w:space="0" w:color="000000"/>
              <w:left w:val="nil"/>
              <w:bottom w:val="single" w:sz="4" w:space="0" w:color="000000"/>
              <w:right w:val="single" w:sz="4" w:space="0" w:color="000000"/>
            </w:tcBorders>
            <w:tcMar>
              <w:top w:w="40" w:type="dxa"/>
              <w:left w:w="40" w:type="dxa"/>
              <w:bottom w:w="40" w:type="dxa"/>
              <w:right w:w="40" w:type="dxa"/>
            </w:tcMar>
            <w:hideMark/>
          </w:tcPr>
          <w:p w14:paraId="465130FD" w14:textId="77777777" w:rsidR="001D7D64" w:rsidRPr="005B0D53" w:rsidRDefault="001D7D64" w:rsidP="001D7D64">
            <w:pPr>
              <w:spacing w:after="0"/>
              <w:jc w:val="center"/>
              <w:rPr>
                <w:rFonts w:cs="Helvetica"/>
              </w:rPr>
            </w:pPr>
            <w:r w:rsidRPr="005B0D53">
              <w:rPr>
                <w:rFonts w:cs="Helvetica"/>
                <w:b/>
                <w:color w:val="000000"/>
                <w:sz w:val="18"/>
              </w:rPr>
              <w:t>Behaviors and Matching Key Attributes</w:t>
            </w:r>
          </w:p>
        </w:tc>
      </w:tr>
      <w:tr w:rsidR="001D7D64" w:rsidRPr="005B0D53" w14:paraId="4E8A73EB" w14:textId="77777777" w:rsidTr="009376A3">
        <w:tc>
          <w:tcPr>
            <w:tcW w:w="3644"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7CEBD0B6" w14:textId="77777777" w:rsidR="001D7D64" w:rsidRPr="005B0D53" w:rsidRDefault="001D7D64" w:rsidP="001D7D64">
            <w:pPr>
              <w:spacing w:after="0"/>
              <w:rPr>
                <w:rFonts w:cs="Helvetica"/>
              </w:rPr>
            </w:pPr>
            <w:r w:rsidRPr="005B0D53">
              <w:rPr>
                <w:rFonts w:cs="Helvetica"/>
                <w:color w:val="000000"/>
                <w:sz w:val="18"/>
              </w:rPr>
              <w:t>Color Palette</w:t>
            </w:r>
          </w:p>
        </w:tc>
        <w:tc>
          <w:tcPr>
            <w:tcW w:w="6796" w:type="dxa"/>
            <w:tcBorders>
              <w:top w:val="nil"/>
              <w:left w:val="nil"/>
              <w:bottom w:val="single" w:sz="4" w:space="0" w:color="000000"/>
              <w:right w:val="single" w:sz="4" w:space="0" w:color="000000"/>
            </w:tcBorders>
            <w:tcMar>
              <w:top w:w="40" w:type="dxa"/>
              <w:left w:w="40" w:type="dxa"/>
              <w:bottom w:w="40" w:type="dxa"/>
              <w:right w:w="40" w:type="dxa"/>
            </w:tcMar>
            <w:hideMark/>
          </w:tcPr>
          <w:p w14:paraId="7DB2C708" w14:textId="77777777" w:rsidR="001D7D64" w:rsidRPr="005B0D53" w:rsidRDefault="002F155A" w:rsidP="001D7D64">
            <w:pPr>
              <w:spacing w:after="0"/>
              <w:rPr>
                <w:rFonts w:cs="Helvetica"/>
              </w:rPr>
            </w:pPr>
            <w:hyperlink r:id="rId198" w:anchor="sect_X.6.1.2" w:history="1">
              <w:r w:rsidR="001D7D64" w:rsidRPr="005B0D53">
                <w:rPr>
                  <w:rFonts w:cs="Helvetica"/>
                  <w:color w:val="000000"/>
                  <w:sz w:val="18"/>
                </w:rPr>
                <w:t>Section X.6.1.2 “Color Palette Attributes” in PS3.4</w:t>
              </w:r>
            </w:hyperlink>
            <w:r w:rsidR="001D7D64" w:rsidRPr="005B0D53">
              <w:rPr>
                <w:rFonts w:cs="Helvetica"/>
                <w:color w:val="000000"/>
                <w:sz w:val="18"/>
              </w:rPr>
              <w:t>.</w:t>
            </w:r>
          </w:p>
        </w:tc>
      </w:tr>
      <w:tr w:rsidR="001D7D64" w:rsidRPr="005B0D53" w14:paraId="00376077" w14:textId="77777777" w:rsidTr="009376A3">
        <w:tc>
          <w:tcPr>
            <w:tcW w:w="3644"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308DDB82" w14:textId="77777777" w:rsidR="001D7D64" w:rsidRPr="005B0D53" w:rsidRDefault="001D7D64" w:rsidP="001D7D64">
            <w:pPr>
              <w:spacing w:after="0"/>
              <w:rPr>
                <w:rFonts w:cs="Helvetica"/>
              </w:rPr>
            </w:pPr>
            <w:r w:rsidRPr="005B0D53">
              <w:rPr>
                <w:rFonts w:cs="Helvetica"/>
                <w:color w:val="000000"/>
                <w:sz w:val="18"/>
              </w:rPr>
              <w:t>Defined Procedure Protocol</w:t>
            </w:r>
          </w:p>
        </w:tc>
        <w:tc>
          <w:tcPr>
            <w:tcW w:w="6796" w:type="dxa"/>
            <w:tcBorders>
              <w:top w:val="nil"/>
              <w:left w:val="nil"/>
              <w:bottom w:val="single" w:sz="4" w:space="0" w:color="000000"/>
              <w:right w:val="single" w:sz="4" w:space="0" w:color="000000"/>
            </w:tcBorders>
            <w:tcMar>
              <w:top w:w="40" w:type="dxa"/>
              <w:left w:w="40" w:type="dxa"/>
              <w:bottom w:w="40" w:type="dxa"/>
              <w:right w:w="40" w:type="dxa"/>
            </w:tcMar>
            <w:hideMark/>
          </w:tcPr>
          <w:p w14:paraId="4D2ADB99" w14:textId="77777777" w:rsidR="001D7D64" w:rsidRPr="005B0D53" w:rsidRDefault="002F155A" w:rsidP="001D7D64">
            <w:pPr>
              <w:spacing w:after="0"/>
              <w:rPr>
                <w:rFonts w:cs="Helvetica"/>
              </w:rPr>
            </w:pPr>
            <w:hyperlink r:id="rId199" w:anchor="sect_HH.6.1.2" w:history="1">
              <w:r w:rsidR="001D7D64" w:rsidRPr="005B0D53">
                <w:rPr>
                  <w:rFonts w:cs="Helvetica"/>
                  <w:color w:val="000000"/>
                  <w:sz w:val="18"/>
                </w:rPr>
                <w:t>Section HH.6.1.2 “Defined Procedure Protocol Attributes” in PS3.4</w:t>
              </w:r>
            </w:hyperlink>
            <w:r w:rsidR="001D7D64" w:rsidRPr="005B0D53">
              <w:rPr>
                <w:rFonts w:cs="Helvetica"/>
                <w:color w:val="000000"/>
                <w:sz w:val="18"/>
              </w:rPr>
              <w:t>.</w:t>
            </w:r>
          </w:p>
        </w:tc>
      </w:tr>
      <w:tr w:rsidR="001D7D64" w:rsidRPr="005B0D53" w14:paraId="17BC5545" w14:textId="77777777" w:rsidTr="009376A3">
        <w:tc>
          <w:tcPr>
            <w:tcW w:w="3644" w:type="dxa"/>
            <w:tcBorders>
              <w:top w:val="nil"/>
              <w:left w:val="single" w:sz="4" w:space="0" w:color="000000"/>
              <w:bottom w:val="single" w:sz="4" w:space="0" w:color="000000"/>
              <w:right w:val="single" w:sz="4" w:space="0" w:color="000000"/>
            </w:tcBorders>
            <w:tcMar>
              <w:top w:w="40" w:type="dxa"/>
              <w:left w:w="40" w:type="dxa"/>
              <w:bottom w:w="40" w:type="dxa"/>
              <w:right w:w="40" w:type="dxa"/>
            </w:tcMar>
            <w:hideMark/>
          </w:tcPr>
          <w:p w14:paraId="677C6D93" w14:textId="77777777" w:rsidR="001D7D64" w:rsidRPr="005B0D53" w:rsidRDefault="001D7D64" w:rsidP="001D7D64">
            <w:pPr>
              <w:spacing w:after="0"/>
              <w:rPr>
                <w:rFonts w:cs="Helvetica"/>
              </w:rPr>
            </w:pPr>
            <w:r w:rsidRPr="005B0D53">
              <w:rPr>
                <w:rFonts w:cs="Helvetica"/>
                <w:color w:val="000000"/>
                <w:sz w:val="18"/>
              </w:rPr>
              <w:t>Hanging Protocol</w:t>
            </w:r>
          </w:p>
        </w:tc>
        <w:tc>
          <w:tcPr>
            <w:tcW w:w="6796" w:type="dxa"/>
            <w:tcBorders>
              <w:top w:val="nil"/>
              <w:left w:val="nil"/>
              <w:bottom w:val="single" w:sz="4" w:space="0" w:color="000000"/>
              <w:right w:val="single" w:sz="4" w:space="0" w:color="000000"/>
            </w:tcBorders>
            <w:tcMar>
              <w:top w:w="40" w:type="dxa"/>
              <w:left w:w="40" w:type="dxa"/>
              <w:bottom w:w="40" w:type="dxa"/>
              <w:right w:w="40" w:type="dxa"/>
            </w:tcMar>
            <w:hideMark/>
          </w:tcPr>
          <w:p w14:paraId="2B849106" w14:textId="77777777" w:rsidR="001D7D64" w:rsidRPr="005B0D53" w:rsidRDefault="002F155A" w:rsidP="001D7D64">
            <w:pPr>
              <w:spacing w:after="0"/>
              <w:rPr>
                <w:rFonts w:cs="Helvetica"/>
              </w:rPr>
            </w:pPr>
            <w:hyperlink r:id="rId200" w:anchor="sect_U.6.1.2" w:history="1">
              <w:r w:rsidR="001D7D64" w:rsidRPr="005B0D53">
                <w:rPr>
                  <w:rFonts w:cs="Helvetica"/>
                  <w:color w:val="000000"/>
                  <w:sz w:val="18"/>
                </w:rPr>
                <w:t>Section U.6.1.2 “Hanging Protocol Attributes” in PS3.4</w:t>
              </w:r>
            </w:hyperlink>
            <w:r w:rsidR="001D7D64" w:rsidRPr="005B0D53">
              <w:rPr>
                <w:rFonts w:cs="Helvetica"/>
                <w:color w:val="000000"/>
                <w:sz w:val="18"/>
              </w:rPr>
              <w:t>.</w:t>
            </w:r>
          </w:p>
        </w:tc>
      </w:tr>
      <w:tr w:rsidR="001D7D64" w:rsidRPr="005B0D53" w14:paraId="03A6F46D" w14:textId="77777777" w:rsidTr="009376A3">
        <w:tc>
          <w:tcPr>
            <w:tcW w:w="3644" w:type="dxa"/>
            <w:tcBorders>
              <w:top w:val="nil"/>
              <w:left w:val="single" w:sz="4" w:space="0" w:color="000000"/>
              <w:bottom w:val="single" w:sz="4" w:space="0" w:color="auto"/>
              <w:right w:val="single" w:sz="4" w:space="0" w:color="000000"/>
            </w:tcBorders>
            <w:tcMar>
              <w:top w:w="40" w:type="dxa"/>
              <w:left w:w="40" w:type="dxa"/>
              <w:bottom w:w="40" w:type="dxa"/>
              <w:right w:w="40" w:type="dxa"/>
            </w:tcMar>
            <w:hideMark/>
          </w:tcPr>
          <w:p w14:paraId="2F1FF37C" w14:textId="77777777" w:rsidR="001D7D64" w:rsidRPr="005B0D53" w:rsidRDefault="001D7D64" w:rsidP="001D7D64">
            <w:pPr>
              <w:spacing w:after="0"/>
              <w:rPr>
                <w:rFonts w:cs="Helvetica"/>
              </w:rPr>
            </w:pPr>
            <w:r w:rsidRPr="005B0D53">
              <w:rPr>
                <w:rFonts w:cs="Helvetica"/>
                <w:color w:val="000000"/>
                <w:sz w:val="18"/>
              </w:rPr>
              <w:t>Implant Template</w:t>
            </w:r>
          </w:p>
        </w:tc>
        <w:tc>
          <w:tcPr>
            <w:tcW w:w="6796" w:type="dxa"/>
            <w:tcBorders>
              <w:top w:val="nil"/>
              <w:left w:val="nil"/>
              <w:bottom w:val="single" w:sz="4" w:space="0" w:color="auto"/>
              <w:right w:val="single" w:sz="4" w:space="0" w:color="000000"/>
            </w:tcBorders>
            <w:tcMar>
              <w:top w:w="40" w:type="dxa"/>
              <w:left w:w="40" w:type="dxa"/>
              <w:bottom w:w="40" w:type="dxa"/>
              <w:right w:w="40" w:type="dxa"/>
            </w:tcMar>
            <w:hideMark/>
          </w:tcPr>
          <w:p w14:paraId="77CCB775" w14:textId="77777777" w:rsidR="001D7D64" w:rsidRPr="005B0D53" w:rsidRDefault="002F155A" w:rsidP="001D7D64">
            <w:pPr>
              <w:spacing w:after="0"/>
              <w:rPr>
                <w:rFonts w:cs="Helvetica"/>
              </w:rPr>
            </w:pPr>
            <w:hyperlink r:id="rId201" w:anchor="sect_BB.6.1.2" w:history="1">
              <w:r w:rsidR="001D7D64" w:rsidRPr="005B0D53">
                <w:rPr>
                  <w:rFonts w:cs="Helvetica"/>
                  <w:color w:val="000000"/>
                  <w:sz w:val="18"/>
                </w:rPr>
                <w:t>Section BB.6.1.2 “Implant Template Attributes” in PS3.4</w:t>
              </w:r>
            </w:hyperlink>
            <w:r w:rsidR="001D7D64" w:rsidRPr="005B0D53">
              <w:rPr>
                <w:rFonts w:cs="Helvetica"/>
                <w:color w:val="000000"/>
                <w:sz w:val="18"/>
              </w:rPr>
              <w:t>.</w:t>
            </w:r>
          </w:p>
        </w:tc>
      </w:tr>
      <w:tr w:rsidR="001D7D64" w:rsidRPr="005B0D53" w14:paraId="3AFB36AA" w14:textId="77777777" w:rsidTr="009376A3">
        <w:tc>
          <w:tcPr>
            <w:tcW w:w="3644"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36FBA2E2" w14:textId="77777777" w:rsidR="001D7D64" w:rsidRPr="005B0D53" w:rsidRDefault="001D7D64" w:rsidP="001D7D64">
            <w:pPr>
              <w:spacing w:after="0"/>
              <w:rPr>
                <w:rFonts w:cs="Helvetica"/>
                <w:color w:val="000000"/>
                <w:sz w:val="18"/>
              </w:rPr>
            </w:pPr>
            <w:r w:rsidRPr="005B0D53">
              <w:rPr>
                <w:rFonts w:cs="Helvetica"/>
                <w:b/>
                <w:bCs/>
                <w:color w:val="000000"/>
                <w:sz w:val="18"/>
                <w:u w:val="single"/>
              </w:rPr>
              <w:t>Inventory</w:t>
            </w:r>
          </w:p>
        </w:tc>
        <w:tc>
          <w:tcPr>
            <w:tcW w:w="6796"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tcPr>
          <w:p w14:paraId="6EA49529" w14:textId="7BE40CAC" w:rsidR="001D7D64" w:rsidRPr="005B0D53" w:rsidRDefault="002F155A" w:rsidP="001D7D64">
            <w:pPr>
              <w:spacing w:after="0"/>
              <w:rPr>
                <w:rFonts w:cs="Helvetica"/>
                <w:b/>
                <w:bCs/>
                <w:u w:val="single"/>
              </w:rPr>
            </w:pPr>
            <w:hyperlink w:anchor="_XX.2.2__Inventory" w:history="1">
              <w:r w:rsidR="001C445B" w:rsidRPr="00E75A69">
                <w:rPr>
                  <w:rStyle w:val="Hyperlink"/>
                  <w:rFonts w:cs="Helvetica"/>
                  <w:b/>
                  <w:bCs/>
                  <w:sz w:val="18"/>
                </w:rPr>
                <w:t>Section XX.2.2 “Inventory Q</w:t>
              </w:r>
              <w:r w:rsidR="00C3299E">
                <w:rPr>
                  <w:rStyle w:val="Hyperlink"/>
                  <w:rFonts w:cs="Helvetica"/>
                  <w:b/>
                  <w:bCs/>
                  <w:sz w:val="18"/>
                </w:rPr>
                <w:t>/R</w:t>
              </w:r>
              <w:r w:rsidR="001C445B" w:rsidRPr="00E75A69">
                <w:rPr>
                  <w:rStyle w:val="Hyperlink"/>
                  <w:rFonts w:cs="Helvetica"/>
                  <w:b/>
                  <w:bCs/>
                  <w:sz w:val="18"/>
                </w:rPr>
                <w:t xml:space="preserve"> Information Model Attributes” in PS3.4</w:t>
              </w:r>
            </w:hyperlink>
          </w:p>
        </w:tc>
      </w:tr>
    </w:tbl>
    <w:p w14:paraId="526CD978" w14:textId="77777777" w:rsidR="001D7D64" w:rsidRPr="005B0D53" w:rsidRDefault="001D7D64" w:rsidP="001D7D64">
      <w:pPr>
        <w:spacing w:before="180" w:after="0"/>
        <w:rPr>
          <w:rFonts w:cs="Helvetica"/>
        </w:rPr>
      </w:pPr>
    </w:p>
    <w:p w14:paraId="70DE170B" w14:textId="77777777" w:rsidR="003F4DBE" w:rsidRPr="005B0D53" w:rsidRDefault="003F4DBE" w:rsidP="00B7293D">
      <w:pPr>
        <w:rPr>
          <w:rFonts w:cs="Helvetica"/>
        </w:rPr>
      </w:pPr>
    </w:p>
    <w:sectPr w:rsidR="003F4DBE" w:rsidRPr="005B0D53" w:rsidSect="00135D4A">
      <w:headerReference w:type="even" r:id="rId202"/>
      <w:headerReference w:type="default" r:id="rId203"/>
      <w:headerReference w:type="first" r:id="rId204"/>
      <w:footnotePr>
        <w:pos w:val="beneathText"/>
      </w:footnotePr>
      <w:pgSz w:w="12240" w:h="15840" w:code="1"/>
      <w:pgMar w:top="1152" w:right="1152" w:bottom="1080" w:left="1152" w:header="1138" w:footer="720" w:gutter="0"/>
      <w:lnNumType w:countBy="5" w:distance="173" w:restart="continuou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26E1" w14:textId="77777777" w:rsidR="002F155A" w:rsidRDefault="002F155A">
      <w:r>
        <w:separator/>
      </w:r>
    </w:p>
  </w:endnote>
  <w:endnote w:type="continuationSeparator" w:id="0">
    <w:p w14:paraId="394632A9" w14:textId="77777777" w:rsidR="002F155A" w:rsidRDefault="002F1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StarSymbol">
    <w:altName w:val="MS Mincho"/>
    <w:charset w:val="8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nt193">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7B96" w14:textId="77777777" w:rsidR="00EC23CA" w:rsidRDefault="00EC23CA">
    <w:pPr>
      <w:tabs>
        <w:tab w:val="clear" w:pos="720"/>
        <w:tab w:val="right" w:pos="9260"/>
      </w:tabs>
      <w:rPr>
        <w:rFonts w:ascii="font193" w:hAnsi="font19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7EA54" w14:textId="77777777" w:rsidR="002F155A" w:rsidRDefault="002F155A">
      <w:r>
        <w:separator/>
      </w:r>
    </w:p>
  </w:footnote>
  <w:footnote w:type="continuationSeparator" w:id="0">
    <w:p w14:paraId="53AB39F2" w14:textId="77777777" w:rsidR="002F155A" w:rsidRDefault="002F1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8A2C" w14:textId="03C2B7EA" w:rsidR="00EC23CA" w:rsidRDefault="002F155A">
    <w:sdt>
      <w:sdtPr>
        <w:alias w:val="Title"/>
        <w:tag w:val=""/>
        <w:id w:val="-1638337952"/>
        <w:placeholder>
          <w:docPart w:val="A69A9417D6D44A5381972B6634CEF3CF"/>
        </w:placeholder>
        <w:dataBinding w:prefixMappings="xmlns:ns0='http://purl.org/dc/elements/1.1/' xmlns:ns1='http://schemas.openxmlformats.org/package/2006/metadata/core-properties' " w:xpath="/ns1:coreProperties[1]/ns0:title[1]" w:storeItemID="{6C3C8BC8-F283-45AE-878A-BAB7291924A1}"/>
        <w:text/>
      </w:sdtPr>
      <w:sdtEndPr/>
      <w:sdtContent>
        <w:r w:rsidR="00884F20">
          <w:t>Supplement 223: Repository Query, Inventory IOD, and Related Services</w:t>
        </w:r>
      </w:sdtContent>
    </w:sdt>
    <w:r w:rsidR="00EC23CA">
      <w:br/>
      <w:t xml:space="preserve">Page </w:t>
    </w:r>
    <w:r w:rsidR="00EC23CA">
      <w:fldChar w:fldCharType="begin"/>
    </w:r>
    <w:r w:rsidR="00EC23CA">
      <w:instrText xml:space="preserve"> PAGE  \* roman </w:instrText>
    </w:r>
    <w:r w:rsidR="00EC23CA">
      <w:fldChar w:fldCharType="separate"/>
    </w:r>
    <w:r w:rsidR="00EC23CA">
      <w:rPr>
        <w:noProof/>
      </w:rPr>
      <w:t>ii</w:t>
    </w:r>
    <w:r w:rsidR="00EC23CA">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825274182"/>
      <w:placeholder>
        <w:docPart w:val="EA954BEFA5F144DC9CFF33ED2D6FD8C1"/>
      </w:placeholder>
      <w:dataBinding w:prefixMappings="xmlns:ns0='http://purl.org/dc/elements/1.1/' xmlns:ns1='http://schemas.openxmlformats.org/package/2006/metadata/core-properties' " w:xpath="/ns1:coreProperties[1]/ns0:title[1]" w:storeItemID="{6C3C8BC8-F283-45AE-878A-BAB7291924A1}"/>
      <w:text/>
    </w:sdtPr>
    <w:sdtEndPr/>
    <w:sdtContent>
      <w:p w14:paraId="118C42FA" w14:textId="51B09CA8" w:rsidR="00EC23CA" w:rsidRDefault="00884F20" w:rsidP="001F12F1">
        <w:pPr>
          <w:spacing w:after="0"/>
        </w:pPr>
        <w:r>
          <w:t>Supplement 223: Repository Query, Inventory IOD, and Related Services</w:t>
        </w:r>
      </w:p>
    </w:sdtContent>
  </w:sdt>
  <w:p w14:paraId="1ECBD439" w14:textId="48A23306" w:rsidR="00EC23CA" w:rsidRDefault="00EC23CA" w:rsidP="006D668B">
    <w:r>
      <w:t xml:space="preserve">Page </w:t>
    </w:r>
    <w:r>
      <w:fldChar w:fldCharType="begin"/>
    </w:r>
    <w:r>
      <w:instrText xml:space="preserve"> PAGE  \* roman </w:instrText>
    </w:r>
    <w:r>
      <w:fldChar w:fldCharType="separate"/>
    </w:r>
    <w:r>
      <w:rPr>
        <w:noProof/>
      </w:rPr>
      <w:t>iii</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092D" w14:textId="3F6BA83A" w:rsidR="00EC23CA" w:rsidRPr="00B821BE" w:rsidRDefault="00EC23CA">
    <w:pPr>
      <w:rPr>
        <w:lang w:val="en-GB"/>
      </w:rPr>
    </w:pPr>
    <w:r w:rsidRPr="00731118">
      <w:t xml:space="preserve">Supplement </w:t>
    </w:r>
    <w:r>
      <w:t>189</w:t>
    </w:r>
    <w:r w:rsidRPr="00731118">
      <w:t xml:space="preserve">: </w:t>
    </w:r>
    <w:r>
      <w:t xml:space="preserve">Functional </w:t>
    </w:r>
    <w:r w:rsidRPr="00EC5C4D">
      <w:rPr>
        <w:lang w:val="en-GB"/>
      </w:rPr>
      <w:t xml:space="preserve">MR </w:t>
    </w:r>
    <w:r>
      <w:rPr>
        <w:lang w:val="en-GB"/>
      </w:rPr>
      <w:t>Blending Presentation State</w:t>
    </w:r>
    <w:r w:rsidRPr="00EC5C4D">
      <w:rPr>
        <w:lang w:val="en-GB"/>
      </w:rPr>
      <w:t xml:space="preserve"> Storage</w:t>
    </w:r>
    <w:r>
      <w:br/>
      <w:t xml:space="preserve">Page </w:t>
    </w:r>
    <w:r>
      <w:fldChar w:fldCharType="begin"/>
    </w:r>
    <w:r>
      <w:instrText xml:space="preserve"> PAGE  \* Arabic </w:instrText>
    </w:r>
    <w:r>
      <w:fldChar w:fldCharType="separate"/>
    </w:r>
    <w:r>
      <w:rPr>
        <w:noProof/>
      </w:rPr>
      <w:t>24</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252662249"/>
      <w:placeholder>
        <w:docPart w:val="BE9A2AE37C504F63ADCC41CC179B7631"/>
      </w:placeholder>
      <w:dataBinding w:prefixMappings="xmlns:ns0='http://purl.org/dc/elements/1.1/' xmlns:ns1='http://schemas.openxmlformats.org/package/2006/metadata/core-properties' " w:xpath="/ns1:coreProperties[1]/ns0:title[1]" w:storeItemID="{6C3C8BC8-F283-45AE-878A-BAB7291924A1}"/>
      <w:text/>
    </w:sdtPr>
    <w:sdtEndPr/>
    <w:sdtContent>
      <w:p w14:paraId="05A52EC3" w14:textId="0884FD81" w:rsidR="00EC23CA" w:rsidRDefault="00884F20" w:rsidP="001F12F1">
        <w:pPr>
          <w:spacing w:after="0"/>
        </w:pPr>
        <w:r>
          <w:t>Supplement 223: Repository Query, Inventory IOD, and Related Services</w:t>
        </w:r>
      </w:p>
    </w:sdtContent>
  </w:sdt>
  <w:p w14:paraId="50F40AC2" w14:textId="681841E7" w:rsidR="00EC23CA" w:rsidRDefault="00EC23CA" w:rsidP="006D668B">
    <w:r>
      <w:t xml:space="preserve">Page </w:t>
    </w:r>
    <w:r>
      <w:fldChar w:fldCharType="begin"/>
    </w:r>
    <w:r>
      <w:instrText xml:space="preserve"> PAGE  \* Arabic </w:instrText>
    </w:r>
    <w:r>
      <w:fldChar w:fldCharType="separate"/>
    </w:r>
    <w:r>
      <w:rPr>
        <w:noProof/>
      </w:rPr>
      <w:t>25</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CD7B" w14:textId="5B371039" w:rsidR="00EC23CA" w:rsidRDefault="002F155A" w:rsidP="00C470CB">
    <w:sdt>
      <w:sdtPr>
        <w:alias w:val="Title"/>
        <w:tag w:val=""/>
        <w:id w:val="-772168826"/>
        <w:placeholder>
          <w:docPart w:val="D25CBC78CEC4470CA4774BE11DCE054E"/>
        </w:placeholder>
        <w:dataBinding w:prefixMappings="xmlns:ns0='http://purl.org/dc/elements/1.1/' xmlns:ns1='http://schemas.openxmlformats.org/package/2006/metadata/core-properties' " w:xpath="/ns1:coreProperties[1]/ns0:title[1]" w:storeItemID="{6C3C8BC8-F283-45AE-878A-BAB7291924A1}"/>
        <w:text/>
      </w:sdtPr>
      <w:sdtEndPr/>
      <w:sdtContent>
        <w:r w:rsidR="00884F20">
          <w:t>Supplement 223: Repository Query, Inventory IOD, and Related Services</w:t>
        </w:r>
      </w:sdtContent>
    </w:sdt>
    <w:r w:rsidR="00EC23CA">
      <w:br/>
      <w:t xml:space="preserve">Page </w:t>
    </w:r>
    <w:r w:rsidR="00EC23CA">
      <w:fldChar w:fldCharType="begin"/>
    </w:r>
    <w:r w:rsidR="00EC23CA">
      <w:instrText xml:space="preserve"> PAGE  \* Arabic </w:instrText>
    </w:r>
    <w:r w:rsidR="00EC23CA">
      <w:fldChar w:fldCharType="separate"/>
    </w:r>
    <w:r w:rsidR="00EC23CA">
      <w:rPr>
        <w:noProof/>
      </w:rPr>
      <w:t>1</w:t>
    </w:r>
    <w:r w:rsidR="00EC23C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4B"/>
    <w:multiLevelType w:val="singleLevel"/>
    <w:tmpl w:val="226E354E"/>
    <w:lvl w:ilvl="0">
      <w:start w:val="1"/>
      <w:numFmt w:val="bullet"/>
      <w:lvlText w:val="•"/>
      <w:lvlJc w:val="left"/>
      <w:rPr>
        <w:rFonts w:ascii="Arial" w:hAnsi="Arial"/>
        <w:color w:val="000000"/>
        <w:sz w:val="18"/>
      </w:rPr>
    </w:lvl>
  </w:abstractNum>
  <w:abstractNum w:abstractNumId="1" w15:restartNumberingAfterBreak="0">
    <w:nsid w:val="FFFFFF4C"/>
    <w:multiLevelType w:val="singleLevel"/>
    <w:tmpl w:val="CE4EFCFE"/>
    <w:lvl w:ilvl="0">
      <w:start w:val="1"/>
      <w:numFmt w:val="bullet"/>
      <w:lvlText w:val="•"/>
      <w:lvlJc w:val="left"/>
      <w:rPr>
        <w:rFonts w:ascii="Arial" w:hAnsi="Arial"/>
        <w:color w:val="000000"/>
        <w:sz w:val="18"/>
      </w:rPr>
    </w:lvl>
  </w:abstractNum>
  <w:abstractNum w:abstractNumId="2" w15:restartNumberingAfterBreak="0">
    <w:nsid w:val="FFFFFF4D"/>
    <w:multiLevelType w:val="singleLevel"/>
    <w:tmpl w:val="D42C1A00"/>
    <w:lvl w:ilvl="0">
      <w:start w:val="1"/>
      <w:numFmt w:val="bullet"/>
      <w:lvlText w:val="•"/>
      <w:lvlJc w:val="left"/>
      <w:rPr>
        <w:rFonts w:ascii="Arial" w:hAnsi="Arial"/>
        <w:color w:val="000000"/>
        <w:sz w:val="18"/>
      </w:rPr>
    </w:lvl>
  </w:abstractNum>
  <w:abstractNum w:abstractNumId="3" w15:restartNumberingAfterBreak="0">
    <w:nsid w:val="FFFFFF4E"/>
    <w:multiLevelType w:val="singleLevel"/>
    <w:tmpl w:val="E4E858D8"/>
    <w:lvl w:ilvl="0">
      <w:start w:val="1"/>
      <w:numFmt w:val="bullet"/>
      <w:lvlText w:val="•"/>
      <w:lvlJc w:val="left"/>
      <w:rPr>
        <w:rFonts w:ascii="Arial" w:hAnsi="Arial"/>
        <w:color w:val="000000"/>
        <w:sz w:val="18"/>
      </w:rPr>
    </w:lvl>
  </w:abstractNum>
  <w:abstractNum w:abstractNumId="4" w15:restartNumberingAfterBreak="0">
    <w:nsid w:val="FFFFFF4F"/>
    <w:multiLevelType w:val="singleLevel"/>
    <w:tmpl w:val="526C8C1E"/>
    <w:lvl w:ilvl="0">
      <w:start w:val="1"/>
      <w:numFmt w:val="decimal"/>
      <w:lvlText w:val="%1."/>
      <w:lvlJc w:val="left"/>
      <w:rPr>
        <w:rFonts w:ascii="Arial" w:hAnsi="Arial"/>
        <w:color w:val="000000"/>
        <w:sz w:val="18"/>
      </w:rPr>
    </w:lvl>
  </w:abstractNum>
  <w:abstractNum w:abstractNumId="5" w15:restartNumberingAfterBreak="0">
    <w:nsid w:val="FFFFFF7F"/>
    <w:multiLevelType w:val="singleLevel"/>
    <w:tmpl w:val="00925870"/>
    <w:lvl w:ilvl="0">
      <w:start w:val="1"/>
      <w:numFmt w:val="decimal"/>
      <w:pStyle w:val="ListNumber2"/>
      <w:lvlText w:val="%1."/>
      <w:lvlJc w:val="left"/>
      <w:pPr>
        <w:tabs>
          <w:tab w:val="num" w:pos="720"/>
        </w:tabs>
        <w:ind w:left="720" w:hanging="360"/>
      </w:pPr>
    </w:lvl>
  </w:abstractNum>
  <w:abstractNum w:abstractNumId="6" w15:restartNumberingAfterBreak="0">
    <w:nsid w:val="FFFFFF88"/>
    <w:multiLevelType w:val="singleLevel"/>
    <w:tmpl w:val="D58AB41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74C9A4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FFFFFFAD"/>
    <w:multiLevelType w:val="singleLevel"/>
    <w:tmpl w:val="BA968452"/>
    <w:lvl w:ilvl="0">
      <w:start w:val="1"/>
      <w:numFmt w:val="bullet"/>
      <w:lvlText w:val="•"/>
      <w:lvlJc w:val="left"/>
      <w:rPr>
        <w:rFonts w:ascii="Arial" w:hAnsi="Arial"/>
        <w:color w:val="000000"/>
        <w:sz w:val="18"/>
      </w:rPr>
    </w:lvl>
  </w:abstractNum>
  <w:abstractNum w:abstractNumId="9" w15:restartNumberingAfterBreak="0">
    <w:nsid w:val="FFFFFFB0"/>
    <w:multiLevelType w:val="singleLevel"/>
    <w:tmpl w:val="7F9E7474"/>
    <w:lvl w:ilvl="0">
      <w:start w:val="1"/>
      <w:numFmt w:val="bullet"/>
      <w:lvlText w:val="•"/>
      <w:lvlJc w:val="left"/>
      <w:rPr>
        <w:rFonts w:ascii="Arial" w:hAnsi="Arial"/>
        <w:color w:val="000000"/>
        <w:sz w:val="18"/>
      </w:rPr>
    </w:lvl>
  </w:abstractNum>
  <w:abstractNum w:abstractNumId="10" w15:restartNumberingAfterBreak="0">
    <w:nsid w:val="FFFFFFB1"/>
    <w:multiLevelType w:val="singleLevel"/>
    <w:tmpl w:val="1BEED37A"/>
    <w:lvl w:ilvl="0">
      <w:start w:val="1"/>
      <w:numFmt w:val="decimal"/>
      <w:lvlText w:val="%1."/>
      <w:lvlJc w:val="left"/>
      <w:rPr>
        <w:rFonts w:ascii="Arial" w:hAnsi="Arial"/>
        <w:color w:val="000000"/>
        <w:sz w:val="18"/>
      </w:rPr>
    </w:lvl>
  </w:abstractNum>
  <w:abstractNum w:abstractNumId="11" w15:restartNumberingAfterBreak="0">
    <w:nsid w:val="FFFFFFE7"/>
    <w:multiLevelType w:val="singleLevel"/>
    <w:tmpl w:val="79F88D5C"/>
    <w:lvl w:ilvl="0">
      <w:start w:val="1"/>
      <w:numFmt w:val="lowerLetter"/>
      <w:lvlText w:val="%1."/>
      <w:lvlJc w:val="left"/>
      <w:rPr>
        <w:rFonts w:ascii="Arial" w:hAnsi="Arial"/>
        <w:color w:val="000000"/>
        <w:sz w:val="18"/>
      </w:rPr>
    </w:lvl>
  </w:abstractNum>
  <w:abstractNum w:abstractNumId="12" w15:restartNumberingAfterBreak="0">
    <w:nsid w:val="FFFFFFEB"/>
    <w:multiLevelType w:val="singleLevel"/>
    <w:tmpl w:val="585C5C34"/>
    <w:lvl w:ilvl="0">
      <w:start w:val="1"/>
      <w:numFmt w:val="decimal"/>
      <w:lvlText w:val="%1."/>
      <w:lvlJc w:val="left"/>
      <w:rPr>
        <w:rFonts w:ascii="Arial" w:hAnsi="Arial"/>
        <w:color w:val="000000"/>
        <w:sz w:val="18"/>
      </w:rPr>
    </w:lvl>
  </w:abstractNum>
  <w:abstractNum w:abstractNumId="13" w15:restartNumberingAfterBreak="0">
    <w:nsid w:val="FFFFFFF1"/>
    <w:multiLevelType w:val="singleLevel"/>
    <w:tmpl w:val="88883C92"/>
    <w:lvl w:ilvl="0">
      <w:start w:val="1"/>
      <w:numFmt w:val="decimal"/>
      <w:lvlText w:val="%1."/>
      <w:lvlJc w:val="left"/>
      <w:rPr>
        <w:rFonts w:ascii="Arial" w:hAnsi="Arial"/>
        <w:color w:val="000000"/>
        <w:sz w:val="18"/>
      </w:rPr>
    </w:lvl>
  </w:abstractNum>
  <w:abstractNum w:abstractNumId="14" w15:restartNumberingAfterBreak="0">
    <w:nsid w:val="FFFFFFF2"/>
    <w:multiLevelType w:val="singleLevel"/>
    <w:tmpl w:val="CFBA8EAA"/>
    <w:lvl w:ilvl="0">
      <w:start w:val="1"/>
      <w:numFmt w:val="decimal"/>
      <w:lvlText w:val="%1."/>
      <w:lvlJc w:val="left"/>
      <w:rPr>
        <w:rFonts w:ascii="Arial" w:hAnsi="Arial"/>
        <w:color w:val="000000"/>
        <w:sz w:val="18"/>
      </w:rPr>
    </w:lvl>
  </w:abstractNum>
  <w:abstractNum w:abstractNumId="15" w15:restartNumberingAfterBreak="0">
    <w:nsid w:val="FFFFFFF3"/>
    <w:multiLevelType w:val="singleLevel"/>
    <w:tmpl w:val="594667DC"/>
    <w:lvl w:ilvl="0">
      <w:start w:val="1"/>
      <w:numFmt w:val="decimal"/>
      <w:lvlText w:val="%1."/>
      <w:lvlJc w:val="left"/>
      <w:rPr>
        <w:rFonts w:ascii="Arial" w:hAnsi="Arial"/>
        <w:color w:val="000000"/>
        <w:sz w:val="18"/>
      </w:rPr>
    </w:lvl>
  </w:abstractNum>
  <w:abstractNum w:abstractNumId="16" w15:restartNumberingAfterBreak="0">
    <w:nsid w:val="00000002"/>
    <w:multiLevelType w:val="singleLevel"/>
    <w:tmpl w:val="00000002"/>
    <w:name w:val="WW8Num1"/>
    <w:lvl w:ilvl="0">
      <w:start w:val="1"/>
      <w:numFmt w:val="lowerLetter"/>
      <w:suff w:val="nothing"/>
      <w:lvlText w:val="%1."/>
      <w:lvlJc w:val="left"/>
      <w:pPr>
        <w:tabs>
          <w:tab w:val="num" w:pos="0"/>
        </w:tabs>
      </w:pPr>
      <w:rPr>
        <w:rFonts w:cs="Times New Roman"/>
      </w:rPr>
    </w:lvl>
  </w:abstractNum>
  <w:abstractNum w:abstractNumId="17" w15:restartNumberingAfterBreak="0">
    <w:nsid w:val="00000003"/>
    <w:multiLevelType w:val="singleLevel"/>
    <w:tmpl w:val="03206604"/>
    <w:name w:val="WW8Num2"/>
    <w:lvl w:ilvl="0">
      <w:start w:val="2"/>
      <w:numFmt w:val="decimal"/>
      <w:lvlText w:val="%1"/>
      <w:lvlJc w:val="left"/>
      <w:pPr>
        <w:tabs>
          <w:tab w:val="num" w:pos="1800"/>
        </w:tabs>
        <w:ind w:left="1800" w:hanging="1440"/>
      </w:pPr>
      <w:rPr>
        <w:rFonts w:cs="Times New Roman" w:hint="default"/>
      </w:rPr>
    </w:lvl>
  </w:abstractNum>
  <w:abstractNum w:abstractNumId="18" w15:restartNumberingAfterBreak="0">
    <w:nsid w:val="00000004"/>
    <w:multiLevelType w:val="singleLevel"/>
    <w:tmpl w:val="00000004"/>
    <w:name w:val="WW8Num3"/>
    <w:lvl w:ilvl="0">
      <w:start w:val="1"/>
      <w:numFmt w:val="decimal"/>
      <w:lvlText w:val="%1."/>
      <w:lvlJc w:val="left"/>
      <w:pPr>
        <w:tabs>
          <w:tab w:val="num" w:pos="1080"/>
        </w:tabs>
        <w:ind w:left="1080" w:hanging="360"/>
      </w:pPr>
      <w:rPr>
        <w:rFonts w:cs="Times New Roman"/>
      </w:rPr>
    </w:lvl>
  </w:abstractNum>
  <w:abstractNum w:abstractNumId="19" w15:restartNumberingAfterBreak="0">
    <w:nsid w:val="00000005"/>
    <w:multiLevelType w:val="singleLevel"/>
    <w:tmpl w:val="00000005"/>
    <w:name w:val="WW8Num6"/>
    <w:lvl w:ilvl="0">
      <w:start w:val="1"/>
      <w:numFmt w:val="lowerLetter"/>
      <w:suff w:val="nothing"/>
      <w:lvlText w:val="%1."/>
      <w:lvlJc w:val="left"/>
      <w:pPr>
        <w:tabs>
          <w:tab w:val="num" w:pos="0"/>
        </w:tabs>
      </w:pPr>
      <w:rPr>
        <w:rFonts w:cs="Times New Roman"/>
      </w:rPr>
    </w:lvl>
  </w:abstractNum>
  <w:abstractNum w:abstractNumId="20" w15:restartNumberingAfterBreak="0">
    <w:nsid w:val="00000006"/>
    <w:multiLevelType w:val="singleLevel"/>
    <w:tmpl w:val="00000006"/>
    <w:name w:val="WW8Num8"/>
    <w:lvl w:ilvl="0">
      <w:start w:val="1"/>
      <w:numFmt w:val="lowerLetter"/>
      <w:suff w:val="nothing"/>
      <w:lvlText w:val="%1."/>
      <w:lvlJc w:val="left"/>
      <w:pPr>
        <w:tabs>
          <w:tab w:val="num" w:pos="0"/>
        </w:tabs>
      </w:pPr>
      <w:rPr>
        <w:rFonts w:cs="Times New Roman"/>
      </w:rPr>
    </w:lvl>
  </w:abstractNum>
  <w:abstractNum w:abstractNumId="21" w15:restartNumberingAfterBreak="0">
    <w:nsid w:val="00000007"/>
    <w:multiLevelType w:val="singleLevel"/>
    <w:tmpl w:val="00000007"/>
    <w:name w:val="WW8Num10"/>
    <w:lvl w:ilvl="0">
      <w:start w:val="1"/>
      <w:numFmt w:val="decimal"/>
      <w:lvlText w:val="%1."/>
      <w:lvlJc w:val="left"/>
      <w:pPr>
        <w:tabs>
          <w:tab w:val="num" w:pos="1080"/>
        </w:tabs>
        <w:ind w:left="1080" w:hanging="360"/>
      </w:pPr>
      <w:rPr>
        <w:rFonts w:cs="Times New Roman"/>
      </w:rPr>
    </w:lvl>
  </w:abstractNum>
  <w:abstractNum w:abstractNumId="22" w15:restartNumberingAfterBreak="0">
    <w:nsid w:val="00000008"/>
    <w:multiLevelType w:val="singleLevel"/>
    <w:tmpl w:val="00000008"/>
    <w:name w:val="WW8Num17"/>
    <w:lvl w:ilvl="0">
      <w:start w:val="1"/>
      <w:numFmt w:val="decimal"/>
      <w:lvlText w:val="%1."/>
      <w:lvlJc w:val="left"/>
      <w:pPr>
        <w:tabs>
          <w:tab w:val="num" w:pos="1080"/>
        </w:tabs>
        <w:ind w:left="1080" w:hanging="360"/>
      </w:pPr>
      <w:rPr>
        <w:rFonts w:cs="Times New Roman"/>
      </w:rPr>
    </w:lvl>
  </w:abstractNum>
  <w:abstractNum w:abstractNumId="23" w15:restartNumberingAfterBreak="0">
    <w:nsid w:val="00000009"/>
    <w:multiLevelType w:val="multilevel"/>
    <w:tmpl w:val="00000009"/>
    <w:name w:val="WW8StyleNum"/>
    <w:lvl w:ilvl="0">
      <w:start w:val="1"/>
      <w:numFmt w:val="lowerLetter"/>
      <w:lvlText w:val="%1."/>
      <w:lvlJc w:val="left"/>
      <w:pPr>
        <w:tabs>
          <w:tab w:val="num" w:pos="2880"/>
        </w:tabs>
        <w:ind w:left="2880"/>
      </w:pPr>
      <w:rPr>
        <w:rFonts w:cs="Times New Roman"/>
      </w:rPr>
    </w:lvl>
    <w:lvl w:ilvl="1">
      <w:start w:val="1"/>
      <w:numFmt w:val="decimal"/>
      <w:lvlText w:val="%2."/>
      <w:lvlJc w:val="left"/>
      <w:pPr>
        <w:tabs>
          <w:tab w:val="num" w:pos="3960"/>
        </w:tabs>
        <w:ind w:left="3960" w:hanging="360"/>
      </w:pPr>
      <w:rPr>
        <w:rFonts w:cs="Times New Roman"/>
      </w:rPr>
    </w:lvl>
    <w:lvl w:ilvl="2">
      <w:start w:val="1"/>
      <w:numFmt w:val="decimal"/>
      <w:lvlText w:val="%3."/>
      <w:lvlJc w:val="left"/>
      <w:pPr>
        <w:tabs>
          <w:tab w:val="num" w:pos="4320"/>
        </w:tabs>
        <w:ind w:left="4320" w:hanging="360"/>
      </w:pPr>
      <w:rPr>
        <w:rFonts w:cs="Times New Roman"/>
      </w:rPr>
    </w:lvl>
    <w:lvl w:ilvl="3">
      <w:start w:val="1"/>
      <w:numFmt w:val="decimal"/>
      <w:lvlText w:val="%4."/>
      <w:lvlJc w:val="left"/>
      <w:pPr>
        <w:tabs>
          <w:tab w:val="num" w:pos="4680"/>
        </w:tabs>
        <w:ind w:left="4680" w:hanging="360"/>
      </w:pPr>
      <w:rPr>
        <w:rFonts w:cs="Times New Roman"/>
      </w:rPr>
    </w:lvl>
    <w:lvl w:ilvl="4">
      <w:start w:val="1"/>
      <w:numFmt w:val="decimal"/>
      <w:lvlText w:val="%5."/>
      <w:lvlJc w:val="left"/>
      <w:pPr>
        <w:tabs>
          <w:tab w:val="num" w:pos="5040"/>
        </w:tabs>
        <w:ind w:left="5040" w:hanging="360"/>
      </w:pPr>
      <w:rPr>
        <w:rFonts w:cs="Times New Roman"/>
      </w:rPr>
    </w:lvl>
    <w:lvl w:ilvl="5">
      <w:start w:val="1"/>
      <w:numFmt w:val="decimal"/>
      <w:lvlText w:val="%6."/>
      <w:lvlJc w:val="left"/>
      <w:pPr>
        <w:tabs>
          <w:tab w:val="num" w:pos="5400"/>
        </w:tabs>
        <w:ind w:left="5400" w:hanging="360"/>
      </w:pPr>
      <w:rPr>
        <w:rFonts w:cs="Times New Roman"/>
      </w:rPr>
    </w:lvl>
    <w:lvl w:ilvl="6">
      <w:start w:val="1"/>
      <w:numFmt w:val="decimal"/>
      <w:lvlText w:val="%7."/>
      <w:lvlJc w:val="left"/>
      <w:pPr>
        <w:tabs>
          <w:tab w:val="num" w:pos="5760"/>
        </w:tabs>
        <w:ind w:left="5760" w:hanging="360"/>
      </w:pPr>
      <w:rPr>
        <w:rFonts w:cs="Times New Roman"/>
      </w:rPr>
    </w:lvl>
    <w:lvl w:ilvl="7">
      <w:start w:val="1"/>
      <w:numFmt w:val="decimal"/>
      <w:lvlText w:val="%8."/>
      <w:lvlJc w:val="left"/>
      <w:pPr>
        <w:tabs>
          <w:tab w:val="num" w:pos="6120"/>
        </w:tabs>
        <w:ind w:left="612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0000000A"/>
    <w:multiLevelType w:val="multilevel"/>
    <w:tmpl w:val="0000000A"/>
    <w:name w:val="WW8StyleNum1"/>
    <w:lvl w:ilvl="0">
      <w:start w:val="1"/>
      <w:numFmt w:val="decimal"/>
      <w:lvlText w:val="%1."/>
      <w:lvlJc w:val="left"/>
      <w:pPr>
        <w:tabs>
          <w:tab w:val="num" w:pos="600"/>
        </w:tabs>
        <w:ind w:left="600" w:hanging="360"/>
      </w:pPr>
      <w:rPr>
        <w:rFonts w:cs="Times New Roman"/>
      </w:rPr>
    </w:lvl>
    <w:lvl w:ilvl="1">
      <w:start w:val="1"/>
      <w:numFmt w:val="decimal"/>
      <w:lvlText w:val="%2."/>
      <w:lvlJc w:val="left"/>
      <w:pPr>
        <w:tabs>
          <w:tab w:val="num" w:pos="1320"/>
        </w:tabs>
        <w:ind w:left="1320" w:hanging="360"/>
      </w:pPr>
      <w:rPr>
        <w:rFonts w:cs="Times New Roman"/>
      </w:rPr>
    </w:lvl>
    <w:lvl w:ilvl="2">
      <w:start w:val="1"/>
      <w:numFmt w:val="decimal"/>
      <w:lvlText w:val="%3."/>
      <w:lvlJc w:val="left"/>
      <w:pPr>
        <w:tabs>
          <w:tab w:val="num" w:pos="1680"/>
        </w:tabs>
        <w:ind w:left="1680" w:hanging="360"/>
      </w:pPr>
      <w:rPr>
        <w:rFonts w:cs="Times New Roman"/>
      </w:rPr>
    </w:lvl>
    <w:lvl w:ilvl="3">
      <w:start w:val="1"/>
      <w:numFmt w:val="decimal"/>
      <w:lvlText w:val="%4."/>
      <w:lvlJc w:val="left"/>
      <w:pPr>
        <w:tabs>
          <w:tab w:val="num" w:pos="2040"/>
        </w:tabs>
        <w:ind w:left="2040" w:hanging="360"/>
      </w:pPr>
      <w:rPr>
        <w:rFonts w:cs="Times New Roman"/>
      </w:rPr>
    </w:lvl>
    <w:lvl w:ilvl="4">
      <w:start w:val="1"/>
      <w:numFmt w:val="decimal"/>
      <w:lvlText w:val="%5."/>
      <w:lvlJc w:val="left"/>
      <w:pPr>
        <w:tabs>
          <w:tab w:val="num" w:pos="2400"/>
        </w:tabs>
        <w:ind w:left="2400" w:hanging="360"/>
      </w:pPr>
      <w:rPr>
        <w:rFonts w:cs="Times New Roman"/>
      </w:rPr>
    </w:lvl>
    <w:lvl w:ilvl="5">
      <w:start w:val="1"/>
      <w:numFmt w:val="decimal"/>
      <w:lvlText w:val="%6."/>
      <w:lvlJc w:val="left"/>
      <w:pPr>
        <w:tabs>
          <w:tab w:val="num" w:pos="2760"/>
        </w:tabs>
        <w:ind w:left="2760" w:hanging="360"/>
      </w:pPr>
      <w:rPr>
        <w:rFonts w:cs="Times New Roman"/>
      </w:rPr>
    </w:lvl>
    <w:lvl w:ilvl="6">
      <w:start w:val="1"/>
      <w:numFmt w:val="decimal"/>
      <w:lvlText w:val="%7."/>
      <w:lvlJc w:val="left"/>
      <w:pPr>
        <w:tabs>
          <w:tab w:val="num" w:pos="3120"/>
        </w:tabs>
        <w:ind w:left="3120" w:hanging="360"/>
      </w:pPr>
      <w:rPr>
        <w:rFonts w:cs="Times New Roman"/>
      </w:rPr>
    </w:lvl>
    <w:lvl w:ilvl="7">
      <w:start w:val="1"/>
      <w:numFmt w:val="decimal"/>
      <w:lvlText w:val="%8."/>
      <w:lvlJc w:val="left"/>
      <w:pPr>
        <w:tabs>
          <w:tab w:val="num" w:pos="3480"/>
        </w:tabs>
        <w:ind w:left="3480" w:hanging="360"/>
      </w:pPr>
      <w:rPr>
        <w:rFonts w:cs="Times New Roman"/>
      </w:rPr>
    </w:lvl>
    <w:lvl w:ilvl="8">
      <w:start w:val="1"/>
      <w:numFmt w:val="decimal"/>
      <w:lvlText w:val="%9."/>
      <w:lvlJc w:val="left"/>
      <w:pPr>
        <w:tabs>
          <w:tab w:val="num" w:pos="3840"/>
        </w:tabs>
        <w:ind w:left="3840" w:hanging="360"/>
      </w:pPr>
      <w:rPr>
        <w:rFonts w:cs="Times New Roman"/>
      </w:rPr>
    </w:lvl>
  </w:abstractNum>
  <w:abstractNum w:abstractNumId="25" w15:restartNumberingAfterBreak="0">
    <w:nsid w:val="02A347AC"/>
    <w:multiLevelType w:val="hybridMultilevel"/>
    <w:tmpl w:val="A8A06BAE"/>
    <w:name w:val="WW8Num102245"/>
    <w:lvl w:ilvl="0" w:tplc="E41A4E44">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0D133872"/>
    <w:multiLevelType w:val="hybridMultilevel"/>
    <w:tmpl w:val="69486E8C"/>
    <w:name w:val="WW8Num10224"/>
    <w:lvl w:ilvl="0" w:tplc="6FBC0B3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0F2249D5"/>
    <w:multiLevelType w:val="hybridMultilevel"/>
    <w:tmpl w:val="47BC4914"/>
    <w:lvl w:ilvl="0" w:tplc="00725BA0">
      <w:start w:val="1"/>
      <w:numFmt w:val="bullet"/>
      <w:lvlText w:val=""/>
      <w:lvlJc w:val="left"/>
      <w:pPr>
        <w:tabs>
          <w:tab w:val="num" w:pos="720"/>
        </w:tabs>
        <w:ind w:left="720" w:hanging="360"/>
      </w:pPr>
      <w:rPr>
        <w:rFonts w:ascii="Wingdings 2" w:hAnsi="Wingdings 2" w:hint="default"/>
      </w:rPr>
    </w:lvl>
    <w:lvl w:ilvl="1" w:tplc="6B24B388">
      <w:numFmt w:val="bullet"/>
      <w:lvlText w:val=""/>
      <w:lvlJc w:val="left"/>
      <w:pPr>
        <w:tabs>
          <w:tab w:val="num" w:pos="1440"/>
        </w:tabs>
        <w:ind w:left="1440" w:hanging="360"/>
      </w:pPr>
      <w:rPr>
        <w:rFonts w:ascii="Wingdings 2" w:hAnsi="Wingdings 2" w:hint="default"/>
      </w:rPr>
    </w:lvl>
    <w:lvl w:ilvl="2" w:tplc="DC94C788" w:tentative="1">
      <w:start w:val="1"/>
      <w:numFmt w:val="bullet"/>
      <w:lvlText w:val=""/>
      <w:lvlJc w:val="left"/>
      <w:pPr>
        <w:tabs>
          <w:tab w:val="num" w:pos="2160"/>
        </w:tabs>
        <w:ind w:left="2160" w:hanging="360"/>
      </w:pPr>
      <w:rPr>
        <w:rFonts w:ascii="Wingdings 2" w:hAnsi="Wingdings 2" w:hint="default"/>
      </w:rPr>
    </w:lvl>
    <w:lvl w:ilvl="3" w:tplc="26A4C86C" w:tentative="1">
      <w:start w:val="1"/>
      <w:numFmt w:val="bullet"/>
      <w:lvlText w:val=""/>
      <w:lvlJc w:val="left"/>
      <w:pPr>
        <w:tabs>
          <w:tab w:val="num" w:pos="2880"/>
        </w:tabs>
        <w:ind w:left="2880" w:hanging="360"/>
      </w:pPr>
      <w:rPr>
        <w:rFonts w:ascii="Wingdings 2" w:hAnsi="Wingdings 2" w:hint="default"/>
      </w:rPr>
    </w:lvl>
    <w:lvl w:ilvl="4" w:tplc="88EEB98A" w:tentative="1">
      <w:start w:val="1"/>
      <w:numFmt w:val="bullet"/>
      <w:lvlText w:val=""/>
      <w:lvlJc w:val="left"/>
      <w:pPr>
        <w:tabs>
          <w:tab w:val="num" w:pos="3600"/>
        </w:tabs>
        <w:ind w:left="3600" w:hanging="360"/>
      </w:pPr>
      <w:rPr>
        <w:rFonts w:ascii="Wingdings 2" w:hAnsi="Wingdings 2" w:hint="default"/>
      </w:rPr>
    </w:lvl>
    <w:lvl w:ilvl="5" w:tplc="6BBC8F28" w:tentative="1">
      <w:start w:val="1"/>
      <w:numFmt w:val="bullet"/>
      <w:lvlText w:val=""/>
      <w:lvlJc w:val="left"/>
      <w:pPr>
        <w:tabs>
          <w:tab w:val="num" w:pos="4320"/>
        </w:tabs>
        <w:ind w:left="4320" w:hanging="360"/>
      </w:pPr>
      <w:rPr>
        <w:rFonts w:ascii="Wingdings 2" w:hAnsi="Wingdings 2" w:hint="default"/>
      </w:rPr>
    </w:lvl>
    <w:lvl w:ilvl="6" w:tplc="8F6EF740" w:tentative="1">
      <w:start w:val="1"/>
      <w:numFmt w:val="bullet"/>
      <w:lvlText w:val=""/>
      <w:lvlJc w:val="left"/>
      <w:pPr>
        <w:tabs>
          <w:tab w:val="num" w:pos="5040"/>
        </w:tabs>
        <w:ind w:left="5040" w:hanging="360"/>
      </w:pPr>
      <w:rPr>
        <w:rFonts w:ascii="Wingdings 2" w:hAnsi="Wingdings 2" w:hint="default"/>
      </w:rPr>
    </w:lvl>
    <w:lvl w:ilvl="7" w:tplc="1D324A36" w:tentative="1">
      <w:start w:val="1"/>
      <w:numFmt w:val="bullet"/>
      <w:lvlText w:val=""/>
      <w:lvlJc w:val="left"/>
      <w:pPr>
        <w:tabs>
          <w:tab w:val="num" w:pos="5760"/>
        </w:tabs>
        <w:ind w:left="5760" w:hanging="360"/>
      </w:pPr>
      <w:rPr>
        <w:rFonts w:ascii="Wingdings 2" w:hAnsi="Wingdings 2" w:hint="default"/>
      </w:rPr>
    </w:lvl>
    <w:lvl w:ilvl="8" w:tplc="88A462A4"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10972FEB"/>
    <w:multiLevelType w:val="hybridMultilevel"/>
    <w:tmpl w:val="30A44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20B735A"/>
    <w:multiLevelType w:val="hybridMultilevel"/>
    <w:tmpl w:val="0384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35261C3"/>
    <w:multiLevelType w:val="hybridMultilevel"/>
    <w:tmpl w:val="69AC580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36D7E65"/>
    <w:multiLevelType w:val="singleLevel"/>
    <w:tmpl w:val="0409001B"/>
    <w:name w:val="WW8Num10224"/>
    <w:lvl w:ilvl="0">
      <w:start w:val="1"/>
      <w:numFmt w:val="lowerRoman"/>
      <w:lvlText w:val="%1."/>
      <w:lvlJc w:val="right"/>
      <w:pPr>
        <w:ind w:left="1080" w:hanging="360"/>
      </w:pPr>
      <w:rPr>
        <w:rFonts w:cs="Times New Roman"/>
      </w:rPr>
    </w:lvl>
  </w:abstractNum>
  <w:abstractNum w:abstractNumId="32" w15:restartNumberingAfterBreak="0">
    <w:nsid w:val="144717CB"/>
    <w:multiLevelType w:val="hybridMultilevel"/>
    <w:tmpl w:val="E9CE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C825D4C"/>
    <w:multiLevelType w:val="hybridMultilevel"/>
    <w:tmpl w:val="5C9AF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5F6E17"/>
    <w:multiLevelType w:val="hybridMultilevel"/>
    <w:tmpl w:val="1CFC4836"/>
    <w:lvl w:ilvl="0" w:tplc="91201CA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21851CD5"/>
    <w:multiLevelType w:val="hybridMultilevel"/>
    <w:tmpl w:val="854E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CE79C7"/>
    <w:multiLevelType w:val="hybridMultilevel"/>
    <w:tmpl w:val="59BC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7DB3106"/>
    <w:multiLevelType w:val="hybridMultilevel"/>
    <w:tmpl w:val="DB643DD6"/>
    <w:lvl w:ilvl="0" w:tplc="87A07C86">
      <w:start w:val="1"/>
      <w:numFmt w:val="bullet"/>
      <w:lvlText w:val=""/>
      <w:lvlJc w:val="left"/>
      <w:pPr>
        <w:tabs>
          <w:tab w:val="num" w:pos="720"/>
        </w:tabs>
        <w:ind w:left="720" w:hanging="360"/>
      </w:pPr>
      <w:rPr>
        <w:rFonts w:ascii="Wingdings 2" w:hAnsi="Wingdings 2" w:hint="default"/>
      </w:rPr>
    </w:lvl>
    <w:lvl w:ilvl="1" w:tplc="AE5A541E">
      <w:numFmt w:val="bullet"/>
      <w:lvlText w:val=""/>
      <w:lvlJc w:val="left"/>
      <w:pPr>
        <w:tabs>
          <w:tab w:val="num" w:pos="1440"/>
        </w:tabs>
        <w:ind w:left="1440" w:hanging="360"/>
      </w:pPr>
      <w:rPr>
        <w:rFonts w:ascii="Wingdings 2" w:hAnsi="Wingdings 2" w:hint="default"/>
      </w:rPr>
    </w:lvl>
    <w:lvl w:ilvl="2" w:tplc="9A3430A2" w:tentative="1">
      <w:start w:val="1"/>
      <w:numFmt w:val="bullet"/>
      <w:lvlText w:val=""/>
      <w:lvlJc w:val="left"/>
      <w:pPr>
        <w:tabs>
          <w:tab w:val="num" w:pos="2160"/>
        </w:tabs>
        <w:ind w:left="2160" w:hanging="360"/>
      </w:pPr>
      <w:rPr>
        <w:rFonts w:ascii="Wingdings 2" w:hAnsi="Wingdings 2" w:hint="default"/>
      </w:rPr>
    </w:lvl>
    <w:lvl w:ilvl="3" w:tplc="316A3996" w:tentative="1">
      <w:start w:val="1"/>
      <w:numFmt w:val="bullet"/>
      <w:lvlText w:val=""/>
      <w:lvlJc w:val="left"/>
      <w:pPr>
        <w:tabs>
          <w:tab w:val="num" w:pos="2880"/>
        </w:tabs>
        <w:ind w:left="2880" w:hanging="360"/>
      </w:pPr>
      <w:rPr>
        <w:rFonts w:ascii="Wingdings 2" w:hAnsi="Wingdings 2" w:hint="default"/>
      </w:rPr>
    </w:lvl>
    <w:lvl w:ilvl="4" w:tplc="B832D1C4" w:tentative="1">
      <w:start w:val="1"/>
      <w:numFmt w:val="bullet"/>
      <w:lvlText w:val=""/>
      <w:lvlJc w:val="left"/>
      <w:pPr>
        <w:tabs>
          <w:tab w:val="num" w:pos="3600"/>
        </w:tabs>
        <w:ind w:left="3600" w:hanging="360"/>
      </w:pPr>
      <w:rPr>
        <w:rFonts w:ascii="Wingdings 2" w:hAnsi="Wingdings 2" w:hint="default"/>
      </w:rPr>
    </w:lvl>
    <w:lvl w:ilvl="5" w:tplc="D6C24A5E" w:tentative="1">
      <w:start w:val="1"/>
      <w:numFmt w:val="bullet"/>
      <w:lvlText w:val=""/>
      <w:lvlJc w:val="left"/>
      <w:pPr>
        <w:tabs>
          <w:tab w:val="num" w:pos="4320"/>
        </w:tabs>
        <w:ind w:left="4320" w:hanging="360"/>
      </w:pPr>
      <w:rPr>
        <w:rFonts w:ascii="Wingdings 2" w:hAnsi="Wingdings 2" w:hint="default"/>
      </w:rPr>
    </w:lvl>
    <w:lvl w:ilvl="6" w:tplc="6DCE0214" w:tentative="1">
      <w:start w:val="1"/>
      <w:numFmt w:val="bullet"/>
      <w:lvlText w:val=""/>
      <w:lvlJc w:val="left"/>
      <w:pPr>
        <w:tabs>
          <w:tab w:val="num" w:pos="5040"/>
        </w:tabs>
        <w:ind w:left="5040" w:hanging="360"/>
      </w:pPr>
      <w:rPr>
        <w:rFonts w:ascii="Wingdings 2" w:hAnsi="Wingdings 2" w:hint="default"/>
      </w:rPr>
    </w:lvl>
    <w:lvl w:ilvl="7" w:tplc="02689FF6" w:tentative="1">
      <w:start w:val="1"/>
      <w:numFmt w:val="bullet"/>
      <w:lvlText w:val=""/>
      <w:lvlJc w:val="left"/>
      <w:pPr>
        <w:tabs>
          <w:tab w:val="num" w:pos="5760"/>
        </w:tabs>
        <w:ind w:left="5760" w:hanging="360"/>
      </w:pPr>
      <w:rPr>
        <w:rFonts w:ascii="Wingdings 2" w:hAnsi="Wingdings 2" w:hint="default"/>
      </w:rPr>
    </w:lvl>
    <w:lvl w:ilvl="8" w:tplc="252676DC"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29491D0B"/>
    <w:multiLevelType w:val="hybridMultilevel"/>
    <w:tmpl w:val="2DF6A286"/>
    <w:lvl w:ilvl="0" w:tplc="E920047A">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C265BE1"/>
    <w:multiLevelType w:val="hybridMultilevel"/>
    <w:tmpl w:val="5596D00A"/>
    <w:lvl w:ilvl="0" w:tplc="471C6A7A">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D2A6AEB"/>
    <w:multiLevelType w:val="hybridMultilevel"/>
    <w:tmpl w:val="2C8E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E4D7FAA"/>
    <w:multiLevelType w:val="hybridMultilevel"/>
    <w:tmpl w:val="5696143C"/>
    <w:lvl w:ilvl="0" w:tplc="ECEA7FA4">
      <w:start w:val="1"/>
      <w:numFmt w:val="decimal"/>
      <w:lvlText w:val="%1."/>
      <w:lvlJc w:val="left"/>
      <w:pPr>
        <w:ind w:left="72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F260587"/>
    <w:multiLevelType w:val="hybridMultilevel"/>
    <w:tmpl w:val="9626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5B807A1"/>
    <w:multiLevelType w:val="hybridMultilevel"/>
    <w:tmpl w:val="C0CABDAE"/>
    <w:name w:val="WW8Num102246"/>
    <w:lvl w:ilvl="0" w:tplc="6AEA2D90">
      <w:start w:val="4"/>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364825E4"/>
    <w:multiLevelType w:val="hybridMultilevel"/>
    <w:tmpl w:val="9F12EFFE"/>
    <w:name w:val="WW8Num10223"/>
    <w:lvl w:ilvl="0" w:tplc="131EEB4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374C215A"/>
    <w:multiLevelType w:val="hybridMultilevel"/>
    <w:tmpl w:val="FC481092"/>
    <w:name w:val="WW8Num102242"/>
    <w:lvl w:ilvl="0" w:tplc="040C0015">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15:restartNumberingAfterBreak="0">
    <w:nsid w:val="3A41102F"/>
    <w:multiLevelType w:val="multilevel"/>
    <w:tmpl w:val="00725312"/>
    <w:name w:val="heading"/>
    <w:lvl w:ilvl="0">
      <w:start w:val="1"/>
      <w:numFmt w:val="bullet"/>
      <w:lvlText w:val=""/>
      <w:lvlJc w:val="left"/>
      <w:pPr>
        <w:tabs>
          <w:tab w:val="num" w:pos="600"/>
        </w:tabs>
        <w:ind w:left="600" w:hanging="360"/>
      </w:pPr>
      <w:rPr>
        <w:rFonts w:ascii="Symbol" w:hAnsi="Symbol" w:hint="default"/>
      </w:rPr>
    </w:lvl>
    <w:lvl w:ilvl="1">
      <w:start w:val="1"/>
      <w:numFmt w:val="decimal"/>
      <w:lvlText w:val="%2."/>
      <w:lvlJc w:val="left"/>
      <w:pPr>
        <w:tabs>
          <w:tab w:val="num" w:pos="1320"/>
        </w:tabs>
        <w:ind w:left="1320" w:hanging="360"/>
      </w:pPr>
      <w:rPr>
        <w:rFonts w:cs="Times New Roman"/>
      </w:rPr>
    </w:lvl>
    <w:lvl w:ilvl="2">
      <w:start w:val="1"/>
      <w:numFmt w:val="decimal"/>
      <w:lvlText w:val="%3."/>
      <w:lvlJc w:val="left"/>
      <w:pPr>
        <w:tabs>
          <w:tab w:val="num" w:pos="1680"/>
        </w:tabs>
        <w:ind w:left="1680" w:hanging="360"/>
      </w:pPr>
      <w:rPr>
        <w:rFonts w:cs="Times New Roman"/>
      </w:rPr>
    </w:lvl>
    <w:lvl w:ilvl="3">
      <w:start w:val="1"/>
      <w:numFmt w:val="decimal"/>
      <w:lvlText w:val="%4."/>
      <w:lvlJc w:val="left"/>
      <w:pPr>
        <w:tabs>
          <w:tab w:val="num" w:pos="2040"/>
        </w:tabs>
        <w:ind w:left="2040" w:hanging="360"/>
      </w:pPr>
      <w:rPr>
        <w:rFonts w:cs="Times New Roman"/>
      </w:rPr>
    </w:lvl>
    <w:lvl w:ilvl="4">
      <w:start w:val="1"/>
      <w:numFmt w:val="decimal"/>
      <w:lvlText w:val="%5."/>
      <w:lvlJc w:val="left"/>
      <w:pPr>
        <w:tabs>
          <w:tab w:val="num" w:pos="2400"/>
        </w:tabs>
        <w:ind w:left="2400" w:hanging="360"/>
      </w:pPr>
      <w:rPr>
        <w:rFonts w:cs="Times New Roman"/>
      </w:rPr>
    </w:lvl>
    <w:lvl w:ilvl="5">
      <w:start w:val="1"/>
      <w:numFmt w:val="decimal"/>
      <w:lvlText w:val="%6."/>
      <w:lvlJc w:val="left"/>
      <w:pPr>
        <w:tabs>
          <w:tab w:val="num" w:pos="2760"/>
        </w:tabs>
        <w:ind w:left="2760" w:hanging="360"/>
      </w:pPr>
      <w:rPr>
        <w:rFonts w:cs="Times New Roman"/>
      </w:rPr>
    </w:lvl>
    <w:lvl w:ilvl="6">
      <w:start w:val="1"/>
      <w:numFmt w:val="decimal"/>
      <w:lvlText w:val="%7."/>
      <w:lvlJc w:val="left"/>
      <w:pPr>
        <w:tabs>
          <w:tab w:val="num" w:pos="3120"/>
        </w:tabs>
        <w:ind w:left="3120" w:hanging="360"/>
      </w:pPr>
      <w:rPr>
        <w:rFonts w:cs="Times New Roman"/>
      </w:rPr>
    </w:lvl>
    <w:lvl w:ilvl="7">
      <w:start w:val="1"/>
      <w:numFmt w:val="decimal"/>
      <w:lvlText w:val="%8."/>
      <w:lvlJc w:val="left"/>
      <w:pPr>
        <w:tabs>
          <w:tab w:val="num" w:pos="3480"/>
        </w:tabs>
        <w:ind w:left="3480" w:hanging="360"/>
      </w:pPr>
      <w:rPr>
        <w:rFonts w:cs="Times New Roman"/>
      </w:rPr>
    </w:lvl>
    <w:lvl w:ilvl="8">
      <w:start w:val="1"/>
      <w:numFmt w:val="decimal"/>
      <w:lvlText w:val="%9."/>
      <w:lvlJc w:val="left"/>
      <w:pPr>
        <w:tabs>
          <w:tab w:val="num" w:pos="3840"/>
        </w:tabs>
        <w:ind w:left="3840" w:hanging="360"/>
      </w:pPr>
      <w:rPr>
        <w:rFonts w:cs="Times New Roman"/>
      </w:rPr>
    </w:lvl>
  </w:abstractNum>
  <w:abstractNum w:abstractNumId="47" w15:restartNumberingAfterBreak="0">
    <w:nsid w:val="41004E44"/>
    <w:multiLevelType w:val="hybridMultilevel"/>
    <w:tmpl w:val="A78E8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45D5884"/>
    <w:multiLevelType w:val="singleLevel"/>
    <w:tmpl w:val="040C0015"/>
    <w:name w:val="WW8Num10224"/>
    <w:lvl w:ilvl="0">
      <w:start w:val="1"/>
      <w:numFmt w:val="upperLetter"/>
      <w:lvlText w:val="%1."/>
      <w:lvlJc w:val="left"/>
      <w:pPr>
        <w:ind w:left="720" w:hanging="360"/>
      </w:pPr>
      <w:rPr>
        <w:rFonts w:cs="Times New Roman" w:hint="default"/>
      </w:rPr>
    </w:lvl>
  </w:abstractNum>
  <w:abstractNum w:abstractNumId="49" w15:restartNumberingAfterBreak="0">
    <w:nsid w:val="46CD740B"/>
    <w:multiLevelType w:val="hybridMultilevel"/>
    <w:tmpl w:val="38CAF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1D0C09"/>
    <w:multiLevelType w:val="hybridMultilevel"/>
    <w:tmpl w:val="E2A4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3A333C"/>
    <w:multiLevelType w:val="hybridMultilevel"/>
    <w:tmpl w:val="A07E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74343F"/>
    <w:multiLevelType w:val="hybridMultilevel"/>
    <w:tmpl w:val="1F486ED2"/>
    <w:name w:val="WW8Num10222"/>
    <w:lvl w:ilvl="0" w:tplc="4D089E00">
      <w:start w:val="1"/>
      <w:numFmt w:val="upperLetter"/>
      <w:lvlText w:val="%1."/>
      <w:lvlJc w:val="left"/>
      <w:pPr>
        <w:ind w:left="720" w:hanging="360"/>
      </w:pPr>
      <w:rPr>
        <w:rFonts w:cs="Times New Roman" w:hint="default"/>
      </w:rPr>
    </w:lvl>
    <w:lvl w:ilvl="1" w:tplc="E8302152" w:tentative="1">
      <w:start w:val="1"/>
      <w:numFmt w:val="lowerLetter"/>
      <w:lvlText w:val="%2."/>
      <w:lvlJc w:val="left"/>
      <w:pPr>
        <w:ind w:left="1440" w:hanging="360"/>
      </w:pPr>
      <w:rPr>
        <w:rFonts w:cs="Times New Roman"/>
      </w:rPr>
    </w:lvl>
    <w:lvl w:ilvl="2" w:tplc="B358CC60" w:tentative="1">
      <w:start w:val="1"/>
      <w:numFmt w:val="lowerRoman"/>
      <w:lvlText w:val="%3."/>
      <w:lvlJc w:val="right"/>
      <w:pPr>
        <w:ind w:left="2160" w:hanging="180"/>
      </w:pPr>
      <w:rPr>
        <w:rFonts w:cs="Times New Roman"/>
      </w:rPr>
    </w:lvl>
    <w:lvl w:ilvl="3" w:tplc="041C18F2" w:tentative="1">
      <w:start w:val="1"/>
      <w:numFmt w:val="decimal"/>
      <w:lvlText w:val="%4."/>
      <w:lvlJc w:val="left"/>
      <w:pPr>
        <w:ind w:left="2880" w:hanging="360"/>
      </w:pPr>
      <w:rPr>
        <w:rFonts w:cs="Times New Roman"/>
      </w:rPr>
    </w:lvl>
    <w:lvl w:ilvl="4" w:tplc="3CDE6684" w:tentative="1">
      <w:start w:val="1"/>
      <w:numFmt w:val="lowerLetter"/>
      <w:lvlText w:val="%5."/>
      <w:lvlJc w:val="left"/>
      <w:pPr>
        <w:ind w:left="3600" w:hanging="360"/>
      </w:pPr>
      <w:rPr>
        <w:rFonts w:cs="Times New Roman"/>
      </w:rPr>
    </w:lvl>
    <w:lvl w:ilvl="5" w:tplc="4BC6417E" w:tentative="1">
      <w:start w:val="1"/>
      <w:numFmt w:val="lowerRoman"/>
      <w:lvlText w:val="%6."/>
      <w:lvlJc w:val="right"/>
      <w:pPr>
        <w:ind w:left="4320" w:hanging="180"/>
      </w:pPr>
      <w:rPr>
        <w:rFonts w:cs="Times New Roman"/>
      </w:rPr>
    </w:lvl>
    <w:lvl w:ilvl="6" w:tplc="ECAACE6A" w:tentative="1">
      <w:start w:val="1"/>
      <w:numFmt w:val="decimal"/>
      <w:lvlText w:val="%7."/>
      <w:lvlJc w:val="left"/>
      <w:pPr>
        <w:ind w:left="5040" w:hanging="360"/>
      </w:pPr>
      <w:rPr>
        <w:rFonts w:cs="Times New Roman"/>
      </w:rPr>
    </w:lvl>
    <w:lvl w:ilvl="7" w:tplc="582605EA" w:tentative="1">
      <w:start w:val="1"/>
      <w:numFmt w:val="lowerLetter"/>
      <w:lvlText w:val="%8."/>
      <w:lvlJc w:val="left"/>
      <w:pPr>
        <w:ind w:left="5760" w:hanging="360"/>
      </w:pPr>
      <w:rPr>
        <w:rFonts w:cs="Times New Roman"/>
      </w:rPr>
    </w:lvl>
    <w:lvl w:ilvl="8" w:tplc="2E223FEC" w:tentative="1">
      <w:start w:val="1"/>
      <w:numFmt w:val="lowerRoman"/>
      <w:lvlText w:val="%9."/>
      <w:lvlJc w:val="right"/>
      <w:pPr>
        <w:ind w:left="6480" w:hanging="180"/>
      </w:pPr>
      <w:rPr>
        <w:rFonts w:cs="Times New Roman"/>
      </w:rPr>
    </w:lvl>
  </w:abstractNum>
  <w:abstractNum w:abstractNumId="53" w15:restartNumberingAfterBreak="0">
    <w:nsid w:val="4C836FE4"/>
    <w:multiLevelType w:val="hybridMultilevel"/>
    <w:tmpl w:val="B3426E20"/>
    <w:lvl w:ilvl="0" w:tplc="FF1A3078">
      <w:start w:val="1"/>
      <w:numFmt w:val="decimal"/>
      <w:lvlText w:val="%1."/>
      <w:lvlJc w:val="left"/>
      <w:pPr>
        <w:ind w:left="558"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54" w15:restartNumberingAfterBreak="0">
    <w:nsid w:val="4CE24868"/>
    <w:multiLevelType w:val="hybridMultilevel"/>
    <w:tmpl w:val="290C2DF4"/>
    <w:lvl w:ilvl="0" w:tplc="8D4C0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29392A"/>
    <w:multiLevelType w:val="hybridMultilevel"/>
    <w:tmpl w:val="A8428C50"/>
    <w:lvl w:ilvl="0" w:tplc="976A3A4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6" w15:restartNumberingAfterBreak="0">
    <w:nsid w:val="6428174C"/>
    <w:multiLevelType w:val="singleLevel"/>
    <w:tmpl w:val="89586F34"/>
    <w:name w:val="WW8Num105"/>
    <w:lvl w:ilvl="0">
      <w:start w:val="1"/>
      <w:numFmt w:val="lowerLetter"/>
      <w:lvlText w:val="%1)"/>
      <w:legacy w:legacy="1" w:legacySpace="0" w:legacyIndent="360"/>
      <w:lvlJc w:val="left"/>
      <w:pPr>
        <w:ind w:left="1440" w:hanging="360"/>
      </w:pPr>
      <w:rPr>
        <w:rFonts w:cs="Times New Roman"/>
      </w:rPr>
    </w:lvl>
  </w:abstractNum>
  <w:abstractNum w:abstractNumId="57" w15:restartNumberingAfterBreak="0">
    <w:nsid w:val="66354364"/>
    <w:multiLevelType w:val="hybridMultilevel"/>
    <w:tmpl w:val="1400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C73085"/>
    <w:multiLevelType w:val="hybridMultilevel"/>
    <w:tmpl w:val="22989CAA"/>
    <w:lvl w:ilvl="0" w:tplc="A1A6F282">
      <w:numFmt w:val="bullet"/>
      <w:lvlText w:val="-"/>
      <w:lvlJc w:val="left"/>
      <w:pPr>
        <w:ind w:left="606" w:hanging="360"/>
      </w:pPr>
      <w:rPr>
        <w:rFonts w:ascii="Arial" w:eastAsia="Calibri" w:hAnsi="Arial" w:cs="Arial" w:hint="default"/>
      </w:rPr>
    </w:lvl>
    <w:lvl w:ilvl="1" w:tplc="04090003" w:tentative="1">
      <w:start w:val="1"/>
      <w:numFmt w:val="bullet"/>
      <w:lvlText w:val="o"/>
      <w:lvlJc w:val="left"/>
      <w:pPr>
        <w:ind w:left="1326" w:hanging="360"/>
      </w:pPr>
      <w:rPr>
        <w:rFonts w:ascii="Courier New" w:hAnsi="Courier New" w:cs="Courier New" w:hint="default"/>
      </w:rPr>
    </w:lvl>
    <w:lvl w:ilvl="2" w:tplc="04090005" w:tentative="1">
      <w:start w:val="1"/>
      <w:numFmt w:val="bullet"/>
      <w:lvlText w:val=""/>
      <w:lvlJc w:val="left"/>
      <w:pPr>
        <w:ind w:left="2046" w:hanging="360"/>
      </w:pPr>
      <w:rPr>
        <w:rFonts w:ascii="Wingdings" w:hAnsi="Wingdings" w:hint="default"/>
      </w:rPr>
    </w:lvl>
    <w:lvl w:ilvl="3" w:tplc="04090001" w:tentative="1">
      <w:start w:val="1"/>
      <w:numFmt w:val="bullet"/>
      <w:lvlText w:val=""/>
      <w:lvlJc w:val="left"/>
      <w:pPr>
        <w:ind w:left="2766" w:hanging="360"/>
      </w:pPr>
      <w:rPr>
        <w:rFonts w:ascii="Symbol" w:hAnsi="Symbol" w:hint="default"/>
      </w:rPr>
    </w:lvl>
    <w:lvl w:ilvl="4" w:tplc="04090003" w:tentative="1">
      <w:start w:val="1"/>
      <w:numFmt w:val="bullet"/>
      <w:lvlText w:val="o"/>
      <w:lvlJc w:val="left"/>
      <w:pPr>
        <w:ind w:left="3486" w:hanging="360"/>
      </w:pPr>
      <w:rPr>
        <w:rFonts w:ascii="Courier New" w:hAnsi="Courier New" w:cs="Courier New" w:hint="default"/>
      </w:rPr>
    </w:lvl>
    <w:lvl w:ilvl="5" w:tplc="04090005" w:tentative="1">
      <w:start w:val="1"/>
      <w:numFmt w:val="bullet"/>
      <w:lvlText w:val=""/>
      <w:lvlJc w:val="left"/>
      <w:pPr>
        <w:ind w:left="4206" w:hanging="360"/>
      </w:pPr>
      <w:rPr>
        <w:rFonts w:ascii="Wingdings" w:hAnsi="Wingdings" w:hint="default"/>
      </w:rPr>
    </w:lvl>
    <w:lvl w:ilvl="6" w:tplc="04090001" w:tentative="1">
      <w:start w:val="1"/>
      <w:numFmt w:val="bullet"/>
      <w:lvlText w:val=""/>
      <w:lvlJc w:val="left"/>
      <w:pPr>
        <w:ind w:left="4926" w:hanging="360"/>
      </w:pPr>
      <w:rPr>
        <w:rFonts w:ascii="Symbol" w:hAnsi="Symbol" w:hint="default"/>
      </w:rPr>
    </w:lvl>
    <w:lvl w:ilvl="7" w:tplc="04090003" w:tentative="1">
      <w:start w:val="1"/>
      <w:numFmt w:val="bullet"/>
      <w:lvlText w:val="o"/>
      <w:lvlJc w:val="left"/>
      <w:pPr>
        <w:ind w:left="5646" w:hanging="360"/>
      </w:pPr>
      <w:rPr>
        <w:rFonts w:ascii="Courier New" w:hAnsi="Courier New" w:cs="Courier New" w:hint="default"/>
      </w:rPr>
    </w:lvl>
    <w:lvl w:ilvl="8" w:tplc="04090005" w:tentative="1">
      <w:start w:val="1"/>
      <w:numFmt w:val="bullet"/>
      <w:lvlText w:val=""/>
      <w:lvlJc w:val="left"/>
      <w:pPr>
        <w:ind w:left="6366" w:hanging="360"/>
      </w:pPr>
      <w:rPr>
        <w:rFonts w:ascii="Wingdings" w:hAnsi="Wingdings" w:hint="default"/>
      </w:rPr>
    </w:lvl>
  </w:abstractNum>
  <w:abstractNum w:abstractNumId="59" w15:restartNumberingAfterBreak="0">
    <w:nsid w:val="6BD75DAC"/>
    <w:multiLevelType w:val="hybridMultilevel"/>
    <w:tmpl w:val="E57E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2356FD"/>
    <w:multiLevelType w:val="singleLevel"/>
    <w:tmpl w:val="356E173A"/>
    <w:name w:val="WW8Num22"/>
    <w:lvl w:ilvl="0">
      <w:start w:val="1"/>
      <w:numFmt w:val="decimal"/>
      <w:lvlText w:val="%1."/>
      <w:lvlJc w:val="left"/>
      <w:pPr>
        <w:ind w:left="1080" w:hanging="360"/>
      </w:pPr>
      <w:rPr>
        <w:rFonts w:cs="Times New Roman" w:hint="default"/>
      </w:rPr>
    </w:lvl>
  </w:abstractNum>
  <w:abstractNum w:abstractNumId="61" w15:restartNumberingAfterBreak="0">
    <w:nsid w:val="6D5239C5"/>
    <w:multiLevelType w:val="hybridMultilevel"/>
    <w:tmpl w:val="D9EA8CBC"/>
    <w:name w:val="WW8Num102243"/>
    <w:lvl w:ilvl="0" w:tplc="07CEE8F2">
      <w:start w:val="1"/>
      <w:numFmt w:val="lowerRoman"/>
      <w:lvlText w:val="%1."/>
      <w:lvlJc w:val="right"/>
      <w:pPr>
        <w:ind w:left="1080" w:hanging="360"/>
      </w:pPr>
      <w:rPr>
        <w:rFonts w:cs="Times New Roman" w:hint="default"/>
      </w:rPr>
    </w:lvl>
    <w:lvl w:ilvl="1" w:tplc="191CA1E4" w:tentative="1">
      <w:start w:val="1"/>
      <w:numFmt w:val="lowerLetter"/>
      <w:lvlText w:val="%2."/>
      <w:lvlJc w:val="left"/>
      <w:pPr>
        <w:ind w:left="1440" w:hanging="360"/>
      </w:pPr>
      <w:rPr>
        <w:rFonts w:cs="Times New Roman"/>
      </w:rPr>
    </w:lvl>
    <w:lvl w:ilvl="2" w:tplc="3F3AFEA4" w:tentative="1">
      <w:start w:val="1"/>
      <w:numFmt w:val="lowerRoman"/>
      <w:lvlText w:val="%3."/>
      <w:lvlJc w:val="right"/>
      <w:pPr>
        <w:ind w:left="2160" w:hanging="180"/>
      </w:pPr>
      <w:rPr>
        <w:rFonts w:cs="Times New Roman"/>
      </w:rPr>
    </w:lvl>
    <w:lvl w:ilvl="3" w:tplc="83A8447E" w:tentative="1">
      <w:start w:val="1"/>
      <w:numFmt w:val="decimal"/>
      <w:lvlText w:val="%4."/>
      <w:lvlJc w:val="left"/>
      <w:pPr>
        <w:ind w:left="2880" w:hanging="360"/>
      </w:pPr>
      <w:rPr>
        <w:rFonts w:cs="Times New Roman"/>
      </w:rPr>
    </w:lvl>
    <w:lvl w:ilvl="4" w:tplc="120A66F0" w:tentative="1">
      <w:start w:val="1"/>
      <w:numFmt w:val="lowerLetter"/>
      <w:lvlText w:val="%5."/>
      <w:lvlJc w:val="left"/>
      <w:pPr>
        <w:ind w:left="3600" w:hanging="360"/>
      </w:pPr>
      <w:rPr>
        <w:rFonts w:cs="Times New Roman"/>
      </w:rPr>
    </w:lvl>
    <w:lvl w:ilvl="5" w:tplc="706078DA" w:tentative="1">
      <w:start w:val="1"/>
      <w:numFmt w:val="lowerRoman"/>
      <w:lvlText w:val="%6."/>
      <w:lvlJc w:val="right"/>
      <w:pPr>
        <w:ind w:left="4320" w:hanging="180"/>
      </w:pPr>
      <w:rPr>
        <w:rFonts w:cs="Times New Roman"/>
      </w:rPr>
    </w:lvl>
    <w:lvl w:ilvl="6" w:tplc="DAEC3A3E" w:tentative="1">
      <w:start w:val="1"/>
      <w:numFmt w:val="decimal"/>
      <w:lvlText w:val="%7."/>
      <w:lvlJc w:val="left"/>
      <w:pPr>
        <w:ind w:left="5040" w:hanging="360"/>
      </w:pPr>
      <w:rPr>
        <w:rFonts w:cs="Times New Roman"/>
      </w:rPr>
    </w:lvl>
    <w:lvl w:ilvl="7" w:tplc="BF407F4A" w:tentative="1">
      <w:start w:val="1"/>
      <w:numFmt w:val="lowerLetter"/>
      <w:lvlText w:val="%8."/>
      <w:lvlJc w:val="left"/>
      <w:pPr>
        <w:ind w:left="5760" w:hanging="360"/>
      </w:pPr>
      <w:rPr>
        <w:rFonts w:cs="Times New Roman"/>
      </w:rPr>
    </w:lvl>
    <w:lvl w:ilvl="8" w:tplc="CC2E803C" w:tentative="1">
      <w:start w:val="1"/>
      <w:numFmt w:val="lowerRoman"/>
      <w:lvlText w:val="%9."/>
      <w:lvlJc w:val="right"/>
      <w:pPr>
        <w:ind w:left="6480" w:hanging="180"/>
      </w:pPr>
      <w:rPr>
        <w:rFonts w:cs="Times New Roman"/>
      </w:rPr>
    </w:lvl>
  </w:abstractNum>
  <w:abstractNum w:abstractNumId="62" w15:restartNumberingAfterBreak="0">
    <w:nsid w:val="6F5011DA"/>
    <w:multiLevelType w:val="hybridMultilevel"/>
    <w:tmpl w:val="4EF8F580"/>
    <w:lvl w:ilvl="0" w:tplc="692408B4">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FAF4CB1"/>
    <w:multiLevelType w:val="hybridMultilevel"/>
    <w:tmpl w:val="D44C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1F226B4"/>
    <w:multiLevelType w:val="multilevel"/>
    <w:tmpl w:val="B9440FEC"/>
    <w:name w:val="WW8Num102"/>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Symbol" w:hAnsi="Symbol"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Symbol" w:hAnsi="Symbol" w:hint="default"/>
      </w:rPr>
    </w:lvl>
    <w:lvl w:ilvl="4">
      <w:start w:val="1"/>
      <w:numFmt w:val="bullet"/>
      <w:lvlText w:val=" "/>
      <w:lvlJc w:val="left"/>
    </w:lvl>
    <w:lvl w:ilvl="5">
      <w:start w:val="1"/>
      <w:numFmt w:val="bullet"/>
      <w:lvlText w:val=" "/>
      <w:lvlJc w:val="left"/>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5" w15:restartNumberingAfterBreak="0">
    <w:nsid w:val="73943285"/>
    <w:multiLevelType w:val="hybridMultilevel"/>
    <w:tmpl w:val="9AECC4E4"/>
    <w:name w:val="WW8Num102244"/>
    <w:lvl w:ilvl="0" w:tplc="14DE074E">
      <w:start w:val="1"/>
      <w:numFmt w:val="decimal"/>
      <w:lvlText w:val="%1."/>
      <w:lvlJc w:val="left"/>
      <w:pPr>
        <w:ind w:left="720" w:hanging="360"/>
      </w:pPr>
      <w:rPr>
        <w:rFonts w:cs="Times New Roman" w:hint="default"/>
      </w:rPr>
    </w:lvl>
    <w:lvl w:ilvl="1" w:tplc="9F340840" w:tentative="1">
      <w:start w:val="1"/>
      <w:numFmt w:val="lowerLetter"/>
      <w:lvlText w:val="%2."/>
      <w:lvlJc w:val="left"/>
      <w:pPr>
        <w:ind w:left="1440" w:hanging="360"/>
      </w:pPr>
      <w:rPr>
        <w:rFonts w:cs="Times New Roman"/>
      </w:rPr>
    </w:lvl>
    <w:lvl w:ilvl="2" w:tplc="FDFAFC2C" w:tentative="1">
      <w:start w:val="1"/>
      <w:numFmt w:val="lowerRoman"/>
      <w:lvlText w:val="%3."/>
      <w:lvlJc w:val="right"/>
      <w:pPr>
        <w:ind w:left="2160" w:hanging="180"/>
      </w:pPr>
      <w:rPr>
        <w:rFonts w:cs="Times New Roman"/>
      </w:rPr>
    </w:lvl>
    <w:lvl w:ilvl="3" w:tplc="F0743D8C" w:tentative="1">
      <w:start w:val="1"/>
      <w:numFmt w:val="decimal"/>
      <w:lvlText w:val="%4."/>
      <w:lvlJc w:val="left"/>
      <w:pPr>
        <w:ind w:left="2880" w:hanging="360"/>
      </w:pPr>
      <w:rPr>
        <w:rFonts w:cs="Times New Roman"/>
      </w:rPr>
    </w:lvl>
    <w:lvl w:ilvl="4" w:tplc="92EA9EC2" w:tentative="1">
      <w:start w:val="1"/>
      <w:numFmt w:val="lowerLetter"/>
      <w:lvlText w:val="%5."/>
      <w:lvlJc w:val="left"/>
      <w:pPr>
        <w:ind w:left="3600" w:hanging="360"/>
      </w:pPr>
      <w:rPr>
        <w:rFonts w:cs="Times New Roman"/>
      </w:rPr>
    </w:lvl>
    <w:lvl w:ilvl="5" w:tplc="16EEEFA8" w:tentative="1">
      <w:start w:val="1"/>
      <w:numFmt w:val="lowerRoman"/>
      <w:lvlText w:val="%6."/>
      <w:lvlJc w:val="right"/>
      <w:pPr>
        <w:ind w:left="4320" w:hanging="180"/>
      </w:pPr>
      <w:rPr>
        <w:rFonts w:cs="Times New Roman"/>
      </w:rPr>
    </w:lvl>
    <w:lvl w:ilvl="6" w:tplc="C4BAAD94" w:tentative="1">
      <w:start w:val="1"/>
      <w:numFmt w:val="decimal"/>
      <w:lvlText w:val="%7."/>
      <w:lvlJc w:val="left"/>
      <w:pPr>
        <w:ind w:left="5040" w:hanging="360"/>
      </w:pPr>
      <w:rPr>
        <w:rFonts w:cs="Times New Roman"/>
      </w:rPr>
    </w:lvl>
    <w:lvl w:ilvl="7" w:tplc="89840510" w:tentative="1">
      <w:start w:val="1"/>
      <w:numFmt w:val="lowerLetter"/>
      <w:lvlText w:val="%8."/>
      <w:lvlJc w:val="left"/>
      <w:pPr>
        <w:ind w:left="5760" w:hanging="360"/>
      </w:pPr>
      <w:rPr>
        <w:rFonts w:cs="Times New Roman"/>
      </w:rPr>
    </w:lvl>
    <w:lvl w:ilvl="8" w:tplc="BA9CA9B2" w:tentative="1">
      <w:start w:val="1"/>
      <w:numFmt w:val="lowerRoman"/>
      <w:lvlText w:val="%9."/>
      <w:lvlJc w:val="right"/>
      <w:pPr>
        <w:ind w:left="6480" w:hanging="180"/>
      </w:pPr>
      <w:rPr>
        <w:rFonts w:cs="Times New Roman"/>
      </w:rPr>
    </w:lvl>
  </w:abstractNum>
  <w:abstractNum w:abstractNumId="66" w15:restartNumberingAfterBreak="0">
    <w:nsid w:val="755C287F"/>
    <w:multiLevelType w:val="hybridMultilevel"/>
    <w:tmpl w:val="6F28E200"/>
    <w:name w:val="WW8Num102247"/>
    <w:lvl w:ilvl="0" w:tplc="CB061AF8">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56276D6"/>
    <w:multiLevelType w:val="hybridMultilevel"/>
    <w:tmpl w:val="9DCC2B06"/>
    <w:name w:val="WW8Num102232"/>
    <w:lvl w:ilvl="0" w:tplc="C5189D52">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8C91B93"/>
    <w:multiLevelType w:val="hybridMultilevel"/>
    <w:tmpl w:val="24DC51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54"/>
  </w:num>
  <w:num w:numId="5">
    <w:abstractNumId w:val="4"/>
  </w:num>
  <w:num w:numId="6">
    <w:abstractNumId w:val="3"/>
  </w:num>
  <w:num w:numId="7">
    <w:abstractNumId w:val="2"/>
  </w:num>
  <w:num w:numId="8">
    <w:abstractNumId w:val="1"/>
  </w:num>
  <w:num w:numId="9">
    <w:abstractNumId w:val="0"/>
  </w:num>
  <w:num w:numId="10">
    <w:abstractNumId w:val="62"/>
  </w:num>
  <w:num w:numId="11">
    <w:abstractNumId w:val="53"/>
  </w:num>
  <w:num w:numId="12">
    <w:abstractNumId w:val="33"/>
  </w:num>
  <w:num w:numId="13">
    <w:abstractNumId w:val="15"/>
  </w:num>
  <w:num w:numId="14">
    <w:abstractNumId w:val="14"/>
  </w:num>
  <w:num w:numId="15">
    <w:abstractNumId w:val="13"/>
  </w:num>
  <w:num w:numId="16">
    <w:abstractNumId w:val="12"/>
  </w:num>
  <w:num w:numId="17">
    <w:abstractNumId w:val="11"/>
  </w:num>
  <w:num w:numId="18">
    <w:abstractNumId w:val="39"/>
  </w:num>
  <w:num w:numId="19">
    <w:abstractNumId w:val="41"/>
  </w:num>
  <w:num w:numId="20">
    <w:abstractNumId w:val="55"/>
  </w:num>
  <w:num w:numId="21">
    <w:abstractNumId w:val="34"/>
  </w:num>
  <w:num w:numId="22">
    <w:abstractNumId w:val="27"/>
  </w:num>
  <w:num w:numId="23">
    <w:abstractNumId w:val="37"/>
  </w:num>
  <w:num w:numId="24">
    <w:abstractNumId w:val="58"/>
  </w:num>
  <w:num w:numId="25">
    <w:abstractNumId w:val="25"/>
  </w:num>
  <w:num w:numId="26">
    <w:abstractNumId w:val="32"/>
  </w:num>
  <w:num w:numId="27">
    <w:abstractNumId w:val="38"/>
  </w:num>
  <w:num w:numId="28">
    <w:abstractNumId w:val="51"/>
  </w:num>
  <w:num w:numId="29">
    <w:abstractNumId w:val="68"/>
  </w:num>
  <w:num w:numId="30">
    <w:abstractNumId w:val="30"/>
  </w:num>
  <w:num w:numId="31">
    <w:abstractNumId w:val="59"/>
  </w:num>
  <w:num w:numId="32">
    <w:abstractNumId w:val="59"/>
  </w:num>
  <w:num w:numId="33">
    <w:abstractNumId w:val="49"/>
  </w:num>
  <w:num w:numId="34">
    <w:abstractNumId w:val="36"/>
  </w:num>
  <w:num w:numId="35">
    <w:abstractNumId w:val="40"/>
  </w:num>
  <w:num w:numId="36">
    <w:abstractNumId w:val="57"/>
  </w:num>
  <w:num w:numId="37">
    <w:abstractNumId w:val="47"/>
  </w:num>
  <w:num w:numId="38">
    <w:abstractNumId w:val="63"/>
  </w:num>
  <w:num w:numId="39">
    <w:abstractNumId w:val="42"/>
  </w:num>
  <w:num w:numId="40">
    <w:abstractNumId w:val="28"/>
  </w:num>
  <w:num w:numId="41">
    <w:abstractNumId w:val="35"/>
  </w:num>
  <w:num w:numId="42">
    <w:abstractNumId w:val="29"/>
  </w:num>
  <w:num w:numId="43">
    <w:abstractNumId w:val="50"/>
  </w:num>
  <w:num w:numId="44">
    <w:abstractNumId w:val="10"/>
  </w:num>
  <w:num w:numId="45">
    <w:abstractNumId w:val="9"/>
  </w:num>
  <w:num w:numId="4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attachedTemplate r:id="rId1"/>
  <w:linkStyle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240"/>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74"/>
    <w:rsid w:val="00001364"/>
    <w:rsid w:val="0000149C"/>
    <w:rsid w:val="00001A77"/>
    <w:rsid w:val="00001CF7"/>
    <w:rsid w:val="00002670"/>
    <w:rsid w:val="00002BCE"/>
    <w:rsid w:val="00003352"/>
    <w:rsid w:val="000034E2"/>
    <w:rsid w:val="00003D0C"/>
    <w:rsid w:val="00003EEF"/>
    <w:rsid w:val="0000407E"/>
    <w:rsid w:val="000044B2"/>
    <w:rsid w:val="00004548"/>
    <w:rsid w:val="00004672"/>
    <w:rsid w:val="00004CC6"/>
    <w:rsid w:val="00004F41"/>
    <w:rsid w:val="000050DF"/>
    <w:rsid w:val="000058F4"/>
    <w:rsid w:val="000059FB"/>
    <w:rsid w:val="00007038"/>
    <w:rsid w:val="00007480"/>
    <w:rsid w:val="00007CA7"/>
    <w:rsid w:val="00007D56"/>
    <w:rsid w:val="00007F42"/>
    <w:rsid w:val="00010394"/>
    <w:rsid w:val="00010735"/>
    <w:rsid w:val="00010888"/>
    <w:rsid w:val="00010948"/>
    <w:rsid w:val="00010BB1"/>
    <w:rsid w:val="00010D20"/>
    <w:rsid w:val="00010D79"/>
    <w:rsid w:val="00010DC8"/>
    <w:rsid w:val="0001139D"/>
    <w:rsid w:val="00013640"/>
    <w:rsid w:val="0001436F"/>
    <w:rsid w:val="00014537"/>
    <w:rsid w:val="000149ED"/>
    <w:rsid w:val="00014DB0"/>
    <w:rsid w:val="00015375"/>
    <w:rsid w:val="000155EA"/>
    <w:rsid w:val="00015C4F"/>
    <w:rsid w:val="00015D3F"/>
    <w:rsid w:val="000172A7"/>
    <w:rsid w:val="00017808"/>
    <w:rsid w:val="000209A0"/>
    <w:rsid w:val="00021B9D"/>
    <w:rsid w:val="0002223D"/>
    <w:rsid w:val="000226BB"/>
    <w:rsid w:val="0002274C"/>
    <w:rsid w:val="0002289D"/>
    <w:rsid w:val="00022A50"/>
    <w:rsid w:val="00023439"/>
    <w:rsid w:val="0002377B"/>
    <w:rsid w:val="00023ADE"/>
    <w:rsid w:val="00023B3D"/>
    <w:rsid w:val="00023F16"/>
    <w:rsid w:val="00023FE7"/>
    <w:rsid w:val="000241D1"/>
    <w:rsid w:val="00024782"/>
    <w:rsid w:val="00024A66"/>
    <w:rsid w:val="00024E2C"/>
    <w:rsid w:val="000263D0"/>
    <w:rsid w:val="00026534"/>
    <w:rsid w:val="000271D4"/>
    <w:rsid w:val="00027F4F"/>
    <w:rsid w:val="000303D3"/>
    <w:rsid w:val="000304E6"/>
    <w:rsid w:val="0003074C"/>
    <w:rsid w:val="00031007"/>
    <w:rsid w:val="00031032"/>
    <w:rsid w:val="0003176B"/>
    <w:rsid w:val="00031983"/>
    <w:rsid w:val="00031A83"/>
    <w:rsid w:val="0003215B"/>
    <w:rsid w:val="000327A5"/>
    <w:rsid w:val="000329B8"/>
    <w:rsid w:val="000331B7"/>
    <w:rsid w:val="00033CF1"/>
    <w:rsid w:val="00033DEF"/>
    <w:rsid w:val="000354DA"/>
    <w:rsid w:val="00035699"/>
    <w:rsid w:val="000361A6"/>
    <w:rsid w:val="00036871"/>
    <w:rsid w:val="00036CEC"/>
    <w:rsid w:val="00036D9C"/>
    <w:rsid w:val="00036DBB"/>
    <w:rsid w:val="00036FD8"/>
    <w:rsid w:val="0003729F"/>
    <w:rsid w:val="00037983"/>
    <w:rsid w:val="00037AB7"/>
    <w:rsid w:val="00037ADF"/>
    <w:rsid w:val="000408F9"/>
    <w:rsid w:val="0004106C"/>
    <w:rsid w:val="00041938"/>
    <w:rsid w:val="000420A8"/>
    <w:rsid w:val="0004235B"/>
    <w:rsid w:val="00042388"/>
    <w:rsid w:val="00042BB3"/>
    <w:rsid w:val="00042CE3"/>
    <w:rsid w:val="000436FD"/>
    <w:rsid w:val="00043C0D"/>
    <w:rsid w:val="00044993"/>
    <w:rsid w:val="00044D1F"/>
    <w:rsid w:val="00044D34"/>
    <w:rsid w:val="00045404"/>
    <w:rsid w:val="0004610F"/>
    <w:rsid w:val="00046310"/>
    <w:rsid w:val="000464BF"/>
    <w:rsid w:val="000470B4"/>
    <w:rsid w:val="000479A9"/>
    <w:rsid w:val="00047CAA"/>
    <w:rsid w:val="000505AE"/>
    <w:rsid w:val="00050733"/>
    <w:rsid w:val="00051948"/>
    <w:rsid w:val="00052315"/>
    <w:rsid w:val="00052378"/>
    <w:rsid w:val="00053537"/>
    <w:rsid w:val="000535C9"/>
    <w:rsid w:val="00053B8E"/>
    <w:rsid w:val="00053D70"/>
    <w:rsid w:val="00054B96"/>
    <w:rsid w:val="00054F63"/>
    <w:rsid w:val="0005594C"/>
    <w:rsid w:val="00055B44"/>
    <w:rsid w:val="000566EB"/>
    <w:rsid w:val="00057387"/>
    <w:rsid w:val="0005775D"/>
    <w:rsid w:val="0005776A"/>
    <w:rsid w:val="000579B4"/>
    <w:rsid w:val="000611DB"/>
    <w:rsid w:val="00061475"/>
    <w:rsid w:val="000618A5"/>
    <w:rsid w:val="00061EB1"/>
    <w:rsid w:val="000620F7"/>
    <w:rsid w:val="0006210B"/>
    <w:rsid w:val="00062A99"/>
    <w:rsid w:val="00062E49"/>
    <w:rsid w:val="00064C4F"/>
    <w:rsid w:val="00064EB6"/>
    <w:rsid w:val="00064FFA"/>
    <w:rsid w:val="00066618"/>
    <w:rsid w:val="0006670C"/>
    <w:rsid w:val="0006712B"/>
    <w:rsid w:val="00067B9A"/>
    <w:rsid w:val="00067E8E"/>
    <w:rsid w:val="00070771"/>
    <w:rsid w:val="00070D1E"/>
    <w:rsid w:val="00070DB6"/>
    <w:rsid w:val="00071C70"/>
    <w:rsid w:val="00072082"/>
    <w:rsid w:val="00072610"/>
    <w:rsid w:val="00073482"/>
    <w:rsid w:val="00073B75"/>
    <w:rsid w:val="00074047"/>
    <w:rsid w:val="0007435E"/>
    <w:rsid w:val="0007476C"/>
    <w:rsid w:val="0007500A"/>
    <w:rsid w:val="00075097"/>
    <w:rsid w:val="000756F9"/>
    <w:rsid w:val="00076945"/>
    <w:rsid w:val="00076C3D"/>
    <w:rsid w:val="00076CBB"/>
    <w:rsid w:val="00076DE3"/>
    <w:rsid w:val="00076F82"/>
    <w:rsid w:val="00077154"/>
    <w:rsid w:val="0007764A"/>
    <w:rsid w:val="00077E33"/>
    <w:rsid w:val="00077E53"/>
    <w:rsid w:val="00077F7D"/>
    <w:rsid w:val="00080EE9"/>
    <w:rsid w:val="00080F09"/>
    <w:rsid w:val="0008116D"/>
    <w:rsid w:val="00081570"/>
    <w:rsid w:val="00081CF1"/>
    <w:rsid w:val="000821F2"/>
    <w:rsid w:val="000829DC"/>
    <w:rsid w:val="00082F57"/>
    <w:rsid w:val="000833E7"/>
    <w:rsid w:val="000836A1"/>
    <w:rsid w:val="00083B72"/>
    <w:rsid w:val="00083E06"/>
    <w:rsid w:val="00084142"/>
    <w:rsid w:val="00084AA7"/>
    <w:rsid w:val="00084E2C"/>
    <w:rsid w:val="00085460"/>
    <w:rsid w:val="00085E97"/>
    <w:rsid w:val="00086AFE"/>
    <w:rsid w:val="00086C41"/>
    <w:rsid w:val="00086C85"/>
    <w:rsid w:val="00087271"/>
    <w:rsid w:val="000874D0"/>
    <w:rsid w:val="00090549"/>
    <w:rsid w:val="000907A2"/>
    <w:rsid w:val="00090D43"/>
    <w:rsid w:val="00091731"/>
    <w:rsid w:val="00091C09"/>
    <w:rsid w:val="0009281F"/>
    <w:rsid w:val="00092CBE"/>
    <w:rsid w:val="000932B9"/>
    <w:rsid w:val="00093A46"/>
    <w:rsid w:val="00093FC1"/>
    <w:rsid w:val="00094034"/>
    <w:rsid w:val="00094307"/>
    <w:rsid w:val="00094D25"/>
    <w:rsid w:val="000954B2"/>
    <w:rsid w:val="00095569"/>
    <w:rsid w:val="000955BF"/>
    <w:rsid w:val="000967F1"/>
    <w:rsid w:val="0009696A"/>
    <w:rsid w:val="00096B19"/>
    <w:rsid w:val="00096F78"/>
    <w:rsid w:val="00097AAF"/>
    <w:rsid w:val="000A0213"/>
    <w:rsid w:val="000A0699"/>
    <w:rsid w:val="000A0957"/>
    <w:rsid w:val="000A0D02"/>
    <w:rsid w:val="000A19F3"/>
    <w:rsid w:val="000A1F48"/>
    <w:rsid w:val="000A21F5"/>
    <w:rsid w:val="000A2B28"/>
    <w:rsid w:val="000A38E4"/>
    <w:rsid w:val="000A4ED2"/>
    <w:rsid w:val="000A525D"/>
    <w:rsid w:val="000A527A"/>
    <w:rsid w:val="000A5575"/>
    <w:rsid w:val="000A6A21"/>
    <w:rsid w:val="000A763F"/>
    <w:rsid w:val="000B01F4"/>
    <w:rsid w:val="000B0613"/>
    <w:rsid w:val="000B1004"/>
    <w:rsid w:val="000B2B0C"/>
    <w:rsid w:val="000B321D"/>
    <w:rsid w:val="000B3488"/>
    <w:rsid w:val="000B34BA"/>
    <w:rsid w:val="000B35ED"/>
    <w:rsid w:val="000B3A8E"/>
    <w:rsid w:val="000B3AA4"/>
    <w:rsid w:val="000B3B85"/>
    <w:rsid w:val="000B43BB"/>
    <w:rsid w:val="000B456E"/>
    <w:rsid w:val="000B48FD"/>
    <w:rsid w:val="000B4980"/>
    <w:rsid w:val="000B4E8E"/>
    <w:rsid w:val="000B535C"/>
    <w:rsid w:val="000B5563"/>
    <w:rsid w:val="000B562B"/>
    <w:rsid w:val="000B56D2"/>
    <w:rsid w:val="000B5ADB"/>
    <w:rsid w:val="000B5C79"/>
    <w:rsid w:val="000B6313"/>
    <w:rsid w:val="000B67A2"/>
    <w:rsid w:val="000B684B"/>
    <w:rsid w:val="000B6A31"/>
    <w:rsid w:val="000B6E01"/>
    <w:rsid w:val="000B790E"/>
    <w:rsid w:val="000B7928"/>
    <w:rsid w:val="000B7ED6"/>
    <w:rsid w:val="000B7F65"/>
    <w:rsid w:val="000C022C"/>
    <w:rsid w:val="000C0497"/>
    <w:rsid w:val="000C0521"/>
    <w:rsid w:val="000C0CFD"/>
    <w:rsid w:val="000C0FF5"/>
    <w:rsid w:val="000C29D3"/>
    <w:rsid w:val="000C2C3A"/>
    <w:rsid w:val="000C2F6E"/>
    <w:rsid w:val="000C2FF3"/>
    <w:rsid w:val="000C373D"/>
    <w:rsid w:val="000C404C"/>
    <w:rsid w:val="000C4A4B"/>
    <w:rsid w:val="000C5599"/>
    <w:rsid w:val="000C5636"/>
    <w:rsid w:val="000C585E"/>
    <w:rsid w:val="000C6551"/>
    <w:rsid w:val="000C67F2"/>
    <w:rsid w:val="000C698B"/>
    <w:rsid w:val="000C6A06"/>
    <w:rsid w:val="000C6B5E"/>
    <w:rsid w:val="000C6C85"/>
    <w:rsid w:val="000C70C6"/>
    <w:rsid w:val="000C7750"/>
    <w:rsid w:val="000D0347"/>
    <w:rsid w:val="000D096E"/>
    <w:rsid w:val="000D0D96"/>
    <w:rsid w:val="000D0E45"/>
    <w:rsid w:val="000D11C9"/>
    <w:rsid w:val="000D1B4E"/>
    <w:rsid w:val="000D20C5"/>
    <w:rsid w:val="000D2241"/>
    <w:rsid w:val="000D2A7B"/>
    <w:rsid w:val="000D2CAC"/>
    <w:rsid w:val="000D2CDD"/>
    <w:rsid w:val="000D318E"/>
    <w:rsid w:val="000D3416"/>
    <w:rsid w:val="000D43F8"/>
    <w:rsid w:val="000D462C"/>
    <w:rsid w:val="000D498F"/>
    <w:rsid w:val="000D5103"/>
    <w:rsid w:val="000D52A7"/>
    <w:rsid w:val="000D5CFE"/>
    <w:rsid w:val="000D660E"/>
    <w:rsid w:val="000D6829"/>
    <w:rsid w:val="000D745C"/>
    <w:rsid w:val="000D7638"/>
    <w:rsid w:val="000D7A97"/>
    <w:rsid w:val="000E007B"/>
    <w:rsid w:val="000E07D3"/>
    <w:rsid w:val="000E0F6D"/>
    <w:rsid w:val="000E1341"/>
    <w:rsid w:val="000E13B9"/>
    <w:rsid w:val="000E1BE7"/>
    <w:rsid w:val="000E1FE6"/>
    <w:rsid w:val="000E2152"/>
    <w:rsid w:val="000E2D08"/>
    <w:rsid w:val="000E2D27"/>
    <w:rsid w:val="000E3D22"/>
    <w:rsid w:val="000E3DB1"/>
    <w:rsid w:val="000E3E7D"/>
    <w:rsid w:val="000E4066"/>
    <w:rsid w:val="000E5159"/>
    <w:rsid w:val="000E5715"/>
    <w:rsid w:val="000E573C"/>
    <w:rsid w:val="000E5A4C"/>
    <w:rsid w:val="000E5D02"/>
    <w:rsid w:val="000E604E"/>
    <w:rsid w:val="000E6173"/>
    <w:rsid w:val="000E6838"/>
    <w:rsid w:val="000E6EBC"/>
    <w:rsid w:val="000E71D6"/>
    <w:rsid w:val="000F02D6"/>
    <w:rsid w:val="000F0641"/>
    <w:rsid w:val="000F07A7"/>
    <w:rsid w:val="000F08AC"/>
    <w:rsid w:val="000F0A28"/>
    <w:rsid w:val="000F133B"/>
    <w:rsid w:val="000F1B60"/>
    <w:rsid w:val="000F1C6B"/>
    <w:rsid w:val="000F1DF3"/>
    <w:rsid w:val="000F20A4"/>
    <w:rsid w:val="000F359E"/>
    <w:rsid w:val="000F3C84"/>
    <w:rsid w:val="000F3FD4"/>
    <w:rsid w:val="000F47E6"/>
    <w:rsid w:val="000F5856"/>
    <w:rsid w:val="000F5C66"/>
    <w:rsid w:val="000F6067"/>
    <w:rsid w:val="000F6325"/>
    <w:rsid w:val="000F64F3"/>
    <w:rsid w:val="000F7407"/>
    <w:rsid w:val="000F7A18"/>
    <w:rsid w:val="00100173"/>
    <w:rsid w:val="00101D64"/>
    <w:rsid w:val="00101FD8"/>
    <w:rsid w:val="00102194"/>
    <w:rsid w:val="00102601"/>
    <w:rsid w:val="00102F5A"/>
    <w:rsid w:val="001031AC"/>
    <w:rsid w:val="00104722"/>
    <w:rsid w:val="00104971"/>
    <w:rsid w:val="00105614"/>
    <w:rsid w:val="0010581B"/>
    <w:rsid w:val="001058BC"/>
    <w:rsid w:val="00105934"/>
    <w:rsid w:val="00107881"/>
    <w:rsid w:val="001078C9"/>
    <w:rsid w:val="00107BB7"/>
    <w:rsid w:val="00107F04"/>
    <w:rsid w:val="001100C6"/>
    <w:rsid w:val="001102FB"/>
    <w:rsid w:val="00110465"/>
    <w:rsid w:val="00110919"/>
    <w:rsid w:val="0011112E"/>
    <w:rsid w:val="001113C6"/>
    <w:rsid w:val="001117E3"/>
    <w:rsid w:val="0011267F"/>
    <w:rsid w:val="00112C60"/>
    <w:rsid w:val="00113584"/>
    <w:rsid w:val="00113D21"/>
    <w:rsid w:val="00113F60"/>
    <w:rsid w:val="001142AD"/>
    <w:rsid w:val="00114359"/>
    <w:rsid w:val="0011454B"/>
    <w:rsid w:val="00114911"/>
    <w:rsid w:val="001153D6"/>
    <w:rsid w:val="00116000"/>
    <w:rsid w:val="00116361"/>
    <w:rsid w:val="00116F96"/>
    <w:rsid w:val="00117309"/>
    <w:rsid w:val="0011731A"/>
    <w:rsid w:val="00117E4C"/>
    <w:rsid w:val="00120644"/>
    <w:rsid w:val="00121988"/>
    <w:rsid w:val="00121F77"/>
    <w:rsid w:val="001220F6"/>
    <w:rsid w:val="0012220C"/>
    <w:rsid w:val="001222EA"/>
    <w:rsid w:val="0012233F"/>
    <w:rsid w:val="001223DB"/>
    <w:rsid w:val="001227FB"/>
    <w:rsid w:val="00122B65"/>
    <w:rsid w:val="00122C8E"/>
    <w:rsid w:val="00124C12"/>
    <w:rsid w:val="00124F9C"/>
    <w:rsid w:val="0012589D"/>
    <w:rsid w:val="0012600A"/>
    <w:rsid w:val="0012625F"/>
    <w:rsid w:val="00127519"/>
    <w:rsid w:val="0012773C"/>
    <w:rsid w:val="00130E3E"/>
    <w:rsid w:val="00131749"/>
    <w:rsid w:val="00131E94"/>
    <w:rsid w:val="001320B9"/>
    <w:rsid w:val="0013288F"/>
    <w:rsid w:val="001333DE"/>
    <w:rsid w:val="001335DD"/>
    <w:rsid w:val="00133DED"/>
    <w:rsid w:val="00135600"/>
    <w:rsid w:val="00135808"/>
    <w:rsid w:val="00135D4A"/>
    <w:rsid w:val="0013638F"/>
    <w:rsid w:val="00136576"/>
    <w:rsid w:val="0013667E"/>
    <w:rsid w:val="001366A1"/>
    <w:rsid w:val="00137E2E"/>
    <w:rsid w:val="00140166"/>
    <w:rsid w:val="00140345"/>
    <w:rsid w:val="00140AED"/>
    <w:rsid w:val="00140D5B"/>
    <w:rsid w:val="00140E4C"/>
    <w:rsid w:val="001411B9"/>
    <w:rsid w:val="0014138A"/>
    <w:rsid w:val="001414BC"/>
    <w:rsid w:val="001417D3"/>
    <w:rsid w:val="00141B34"/>
    <w:rsid w:val="00141F4C"/>
    <w:rsid w:val="00142CCD"/>
    <w:rsid w:val="00142E16"/>
    <w:rsid w:val="00143273"/>
    <w:rsid w:val="0014375E"/>
    <w:rsid w:val="00143E04"/>
    <w:rsid w:val="00144565"/>
    <w:rsid w:val="00144584"/>
    <w:rsid w:val="00144603"/>
    <w:rsid w:val="001447C9"/>
    <w:rsid w:val="00144FD4"/>
    <w:rsid w:val="001460BD"/>
    <w:rsid w:val="0014642C"/>
    <w:rsid w:val="00146C16"/>
    <w:rsid w:val="00146D3F"/>
    <w:rsid w:val="0014736A"/>
    <w:rsid w:val="001473A1"/>
    <w:rsid w:val="00147959"/>
    <w:rsid w:val="00147D04"/>
    <w:rsid w:val="001501C3"/>
    <w:rsid w:val="001501C5"/>
    <w:rsid w:val="001505E9"/>
    <w:rsid w:val="001506E7"/>
    <w:rsid w:val="001514E7"/>
    <w:rsid w:val="00151836"/>
    <w:rsid w:val="00151B61"/>
    <w:rsid w:val="00152175"/>
    <w:rsid w:val="00152399"/>
    <w:rsid w:val="00153B43"/>
    <w:rsid w:val="00154572"/>
    <w:rsid w:val="00154AF0"/>
    <w:rsid w:val="00154CFB"/>
    <w:rsid w:val="00154E3D"/>
    <w:rsid w:val="00155820"/>
    <w:rsid w:val="0015762B"/>
    <w:rsid w:val="0015795C"/>
    <w:rsid w:val="00157D99"/>
    <w:rsid w:val="001604FD"/>
    <w:rsid w:val="00160751"/>
    <w:rsid w:val="001607AA"/>
    <w:rsid w:val="001607DF"/>
    <w:rsid w:val="00160E21"/>
    <w:rsid w:val="0016126E"/>
    <w:rsid w:val="0016185A"/>
    <w:rsid w:val="00161AE3"/>
    <w:rsid w:val="00161B8F"/>
    <w:rsid w:val="00161E68"/>
    <w:rsid w:val="00162154"/>
    <w:rsid w:val="001623E6"/>
    <w:rsid w:val="0016272F"/>
    <w:rsid w:val="001628A1"/>
    <w:rsid w:val="0016319B"/>
    <w:rsid w:val="00163256"/>
    <w:rsid w:val="00163450"/>
    <w:rsid w:val="0016345C"/>
    <w:rsid w:val="001636F2"/>
    <w:rsid w:val="00163D8F"/>
    <w:rsid w:val="0016411E"/>
    <w:rsid w:val="0016425F"/>
    <w:rsid w:val="001645B0"/>
    <w:rsid w:val="00165C48"/>
    <w:rsid w:val="00166506"/>
    <w:rsid w:val="0016688E"/>
    <w:rsid w:val="00166A86"/>
    <w:rsid w:val="00166B4D"/>
    <w:rsid w:val="00166C2E"/>
    <w:rsid w:val="00167683"/>
    <w:rsid w:val="00167ABE"/>
    <w:rsid w:val="00170108"/>
    <w:rsid w:val="00170289"/>
    <w:rsid w:val="0017039B"/>
    <w:rsid w:val="00170AEB"/>
    <w:rsid w:val="00170FB3"/>
    <w:rsid w:val="00171383"/>
    <w:rsid w:val="001725BC"/>
    <w:rsid w:val="0017260B"/>
    <w:rsid w:val="00172B57"/>
    <w:rsid w:val="00173DDA"/>
    <w:rsid w:val="00174DF0"/>
    <w:rsid w:val="00174E33"/>
    <w:rsid w:val="00174FE4"/>
    <w:rsid w:val="001759A9"/>
    <w:rsid w:val="001759CB"/>
    <w:rsid w:val="00175FB8"/>
    <w:rsid w:val="0017621E"/>
    <w:rsid w:val="001764D9"/>
    <w:rsid w:val="0017679A"/>
    <w:rsid w:val="0017691F"/>
    <w:rsid w:val="0017752E"/>
    <w:rsid w:val="00177C17"/>
    <w:rsid w:val="001800CE"/>
    <w:rsid w:val="0018076A"/>
    <w:rsid w:val="00180770"/>
    <w:rsid w:val="00181596"/>
    <w:rsid w:val="001822DE"/>
    <w:rsid w:val="0018238F"/>
    <w:rsid w:val="00182604"/>
    <w:rsid w:val="001827ED"/>
    <w:rsid w:val="0018313D"/>
    <w:rsid w:val="00183897"/>
    <w:rsid w:val="00183C1D"/>
    <w:rsid w:val="00183D63"/>
    <w:rsid w:val="00183FB1"/>
    <w:rsid w:val="00184558"/>
    <w:rsid w:val="00184D34"/>
    <w:rsid w:val="00185502"/>
    <w:rsid w:val="0018592A"/>
    <w:rsid w:val="00185B72"/>
    <w:rsid w:val="00186108"/>
    <w:rsid w:val="00186AA5"/>
    <w:rsid w:val="00186D66"/>
    <w:rsid w:val="00187045"/>
    <w:rsid w:val="0018767A"/>
    <w:rsid w:val="00187C40"/>
    <w:rsid w:val="001915C9"/>
    <w:rsid w:val="0019186C"/>
    <w:rsid w:val="00191F7E"/>
    <w:rsid w:val="00192CA0"/>
    <w:rsid w:val="00192D8A"/>
    <w:rsid w:val="00193147"/>
    <w:rsid w:val="00193712"/>
    <w:rsid w:val="00193EB6"/>
    <w:rsid w:val="0019438E"/>
    <w:rsid w:val="001946A8"/>
    <w:rsid w:val="00194743"/>
    <w:rsid w:val="0019578D"/>
    <w:rsid w:val="0019627F"/>
    <w:rsid w:val="00196F4B"/>
    <w:rsid w:val="00197966"/>
    <w:rsid w:val="00197C12"/>
    <w:rsid w:val="00197F08"/>
    <w:rsid w:val="001A07FE"/>
    <w:rsid w:val="001A0945"/>
    <w:rsid w:val="001A0DFD"/>
    <w:rsid w:val="001A1453"/>
    <w:rsid w:val="001A18CE"/>
    <w:rsid w:val="001A1A2F"/>
    <w:rsid w:val="001A1B5B"/>
    <w:rsid w:val="001A1C24"/>
    <w:rsid w:val="001A204C"/>
    <w:rsid w:val="001A2818"/>
    <w:rsid w:val="001A2D94"/>
    <w:rsid w:val="001A31E8"/>
    <w:rsid w:val="001A32AF"/>
    <w:rsid w:val="001A41E6"/>
    <w:rsid w:val="001A45B9"/>
    <w:rsid w:val="001A69C2"/>
    <w:rsid w:val="001A70B8"/>
    <w:rsid w:val="001A7266"/>
    <w:rsid w:val="001A7867"/>
    <w:rsid w:val="001A7B6A"/>
    <w:rsid w:val="001A7FFE"/>
    <w:rsid w:val="001B0649"/>
    <w:rsid w:val="001B0F88"/>
    <w:rsid w:val="001B11CA"/>
    <w:rsid w:val="001B12AD"/>
    <w:rsid w:val="001B14C9"/>
    <w:rsid w:val="001B1540"/>
    <w:rsid w:val="001B20F3"/>
    <w:rsid w:val="001B2466"/>
    <w:rsid w:val="001B2A51"/>
    <w:rsid w:val="001B2AC6"/>
    <w:rsid w:val="001B2AF5"/>
    <w:rsid w:val="001B3643"/>
    <w:rsid w:val="001B3F1F"/>
    <w:rsid w:val="001B48D7"/>
    <w:rsid w:val="001B4B04"/>
    <w:rsid w:val="001B5E53"/>
    <w:rsid w:val="001B5F16"/>
    <w:rsid w:val="001B6E74"/>
    <w:rsid w:val="001B738A"/>
    <w:rsid w:val="001C00F5"/>
    <w:rsid w:val="001C01C4"/>
    <w:rsid w:val="001C05BD"/>
    <w:rsid w:val="001C0F4A"/>
    <w:rsid w:val="001C0F7B"/>
    <w:rsid w:val="001C1754"/>
    <w:rsid w:val="001C1B4A"/>
    <w:rsid w:val="001C1C7D"/>
    <w:rsid w:val="001C1F93"/>
    <w:rsid w:val="001C22F5"/>
    <w:rsid w:val="001C25A2"/>
    <w:rsid w:val="001C326F"/>
    <w:rsid w:val="001C3735"/>
    <w:rsid w:val="001C39DE"/>
    <w:rsid w:val="001C445B"/>
    <w:rsid w:val="001C4564"/>
    <w:rsid w:val="001C5297"/>
    <w:rsid w:val="001C5561"/>
    <w:rsid w:val="001C5920"/>
    <w:rsid w:val="001C5C0E"/>
    <w:rsid w:val="001C5D82"/>
    <w:rsid w:val="001C7086"/>
    <w:rsid w:val="001C7145"/>
    <w:rsid w:val="001C7449"/>
    <w:rsid w:val="001C74A8"/>
    <w:rsid w:val="001C7A49"/>
    <w:rsid w:val="001C7E65"/>
    <w:rsid w:val="001D0701"/>
    <w:rsid w:val="001D1307"/>
    <w:rsid w:val="001D145C"/>
    <w:rsid w:val="001D1ACE"/>
    <w:rsid w:val="001D2242"/>
    <w:rsid w:val="001D2395"/>
    <w:rsid w:val="001D28AD"/>
    <w:rsid w:val="001D3C36"/>
    <w:rsid w:val="001D4220"/>
    <w:rsid w:val="001D44DD"/>
    <w:rsid w:val="001D5109"/>
    <w:rsid w:val="001D5189"/>
    <w:rsid w:val="001D518E"/>
    <w:rsid w:val="001D6CD0"/>
    <w:rsid w:val="001D6D86"/>
    <w:rsid w:val="001D73E1"/>
    <w:rsid w:val="001D743A"/>
    <w:rsid w:val="001D77D7"/>
    <w:rsid w:val="001D7C96"/>
    <w:rsid w:val="001D7D64"/>
    <w:rsid w:val="001E02B5"/>
    <w:rsid w:val="001E0556"/>
    <w:rsid w:val="001E06C2"/>
    <w:rsid w:val="001E0E68"/>
    <w:rsid w:val="001E10E4"/>
    <w:rsid w:val="001E1345"/>
    <w:rsid w:val="001E13E2"/>
    <w:rsid w:val="001E1E1D"/>
    <w:rsid w:val="001E262C"/>
    <w:rsid w:val="001E27F0"/>
    <w:rsid w:val="001E29F4"/>
    <w:rsid w:val="001E3C85"/>
    <w:rsid w:val="001E445D"/>
    <w:rsid w:val="001E511C"/>
    <w:rsid w:val="001E5A62"/>
    <w:rsid w:val="001E5E5E"/>
    <w:rsid w:val="001E666F"/>
    <w:rsid w:val="001E674E"/>
    <w:rsid w:val="001E6F84"/>
    <w:rsid w:val="001E7346"/>
    <w:rsid w:val="001E74CB"/>
    <w:rsid w:val="001E7AF3"/>
    <w:rsid w:val="001E7F7E"/>
    <w:rsid w:val="001F0153"/>
    <w:rsid w:val="001F12F1"/>
    <w:rsid w:val="001F13CC"/>
    <w:rsid w:val="001F279B"/>
    <w:rsid w:val="001F2AD3"/>
    <w:rsid w:val="001F2C17"/>
    <w:rsid w:val="001F2FC1"/>
    <w:rsid w:val="001F368D"/>
    <w:rsid w:val="001F39FA"/>
    <w:rsid w:val="001F5F3B"/>
    <w:rsid w:val="001F6137"/>
    <w:rsid w:val="001F7654"/>
    <w:rsid w:val="002002B0"/>
    <w:rsid w:val="00201B5D"/>
    <w:rsid w:val="0020277F"/>
    <w:rsid w:val="00202E74"/>
    <w:rsid w:val="00203449"/>
    <w:rsid w:val="00203607"/>
    <w:rsid w:val="002049E4"/>
    <w:rsid w:val="00204C14"/>
    <w:rsid w:val="00205930"/>
    <w:rsid w:val="002079BF"/>
    <w:rsid w:val="002079C6"/>
    <w:rsid w:val="00207C7D"/>
    <w:rsid w:val="00210624"/>
    <w:rsid w:val="00210A90"/>
    <w:rsid w:val="00211161"/>
    <w:rsid w:val="002111C5"/>
    <w:rsid w:val="00211495"/>
    <w:rsid w:val="002115E5"/>
    <w:rsid w:val="002129A3"/>
    <w:rsid w:val="00212A01"/>
    <w:rsid w:val="0021396F"/>
    <w:rsid w:val="00213D11"/>
    <w:rsid w:val="00213D82"/>
    <w:rsid w:val="00213E3D"/>
    <w:rsid w:val="002148E7"/>
    <w:rsid w:val="002155BB"/>
    <w:rsid w:val="00215671"/>
    <w:rsid w:val="0021572B"/>
    <w:rsid w:val="002160CE"/>
    <w:rsid w:val="00216CFD"/>
    <w:rsid w:val="002179F3"/>
    <w:rsid w:val="00217A0F"/>
    <w:rsid w:val="002202B2"/>
    <w:rsid w:val="0022132A"/>
    <w:rsid w:val="00221D33"/>
    <w:rsid w:val="002220BB"/>
    <w:rsid w:val="00222751"/>
    <w:rsid w:val="00222DAD"/>
    <w:rsid w:val="00223097"/>
    <w:rsid w:val="00223C35"/>
    <w:rsid w:val="0022431E"/>
    <w:rsid w:val="0022459C"/>
    <w:rsid w:val="00224E12"/>
    <w:rsid w:val="00224E6D"/>
    <w:rsid w:val="002252EE"/>
    <w:rsid w:val="002255EA"/>
    <w:rsid w:val="00225DC1"/>
    <w:rsid w:val="00226840"/>
    <w:rsid w:val="00226E99"/>
    <w:rsid w:val="002278B7"/>
    <w:rsid w:val="0023097C"/>
    <w:rsid w:val="00231697"/>
    <w:rsid w:val="00231869"/>
    <w:rsid w:val="00231C95"/>
    <w:rsid w:val="0023297C"/>
    <w:rsid w:val="002335DB"/>
    <w:rsid w:val="0023361D"/>
    <w:rsid w:val="00233DFF"/>
    <w:rsid w:val="00234232"/>
    <w:rsid w:val="002342D1"/>
    <w:rsid w:val="002343EB"/>
    <w:rsid w:val="002350DD"/>
    <w:rsid w:val="002352DE"/>
    <w:rsid w:val="0023530E"/>
    <w:rsid w:val="0023535B"/>
    <w:rsid w:val="002358A6"/>
    <w:rsid w:val="00235D91"/>
    <w:rsid w:val="00235FCF"/>
    <w:rsid w:val="002366B0"/>
    <w:rsid w:val="002366EC"/>
    <w:rsid w:val="002376A8"/>
    <w:rsid w:val="0023772C"/>
    <w:rsid w:val="0024055C"/>
    <w:rsid w:val="00241829"/>
    <w:rsid w:val="0024187A"/>
    <w:rsid w:val="00241908"/>
    <w:rsid w:val="00241FF4"/>
    <w:rsid w:val="002435E8"/>
    <w:rsid w:val="0024398D"/>
    <w:rsid w:val="00243A5C"/>
    <w:rsid w:val="00244232"/>
    <w:rsid w:val="00244816"/>
    <w:rsid w:val="002448D6"/>
    <w:rsid w:val="00244941"/>
    <w:rsid w:val="00244A1F"/>
    <w:rsid w:val="00244FD6"/>
    <w:rsid w:val="0024557C"/>
    <w:rsid w:val="002455E3"/>
    <w:rsid w:val="002455E8"/>
    <w:rsid w:val="002459D7"/>
    <w:rsid w:val="002462FD"/>
    <w:rsid w:val="0024679D"/>
    <w:rsid w:val="00246BC8"/>
    <w:rsid w:val="00247464"/>
    <w:rsid w:val="00247739"/>
    <w:rsid w:val="00247746"/>
    <w:rsid w:val="00247B06"/>
    <w:rsid w:val="0025037A"/>
    <w:rsid w:val="002508D6"/>
    <w:rsid w:val="00251054"/>
    <w:rsid w:val="00251A9A"/>
    <w:rsid w:val="00251C91"/>
    <w:rsid w:val="00251D70"/>
    <w:rsid w:val="00252431"/>
    <w:rsid w:val="002527FC"/>
    <w:rsid w:val="002529B8"/>
    <w:rsid w:val="00252F91"/>
    <w:rsid w:val="00253CC2"/>
    <w:rsid w:val="00254414"/>
    <w:rsid w:val="00254610"/>
    <w:rsid w:val="00255535"/>
    <w:rsid w:val="00255E5E"/>
    <w:rsid w:val="00255EAD"/>
    <w:rsid w:val="00255FBB"/>
    <w:rsid w:val="0025657F"/>
    <w:rsid w:val="0025698B"/>
    <w:rsid w:val="00256A7B"/>
    <w:rsid w:val="00256ABD"/>
    <w:rsid w:val="00256B00"/>
    <w:rsid w:val="00256B84"/>
    <w:rsid w:val="00256D89"/>
    <w:rsid w:val="002572DE"/>
    <w:rsid w:val="00257434"/>
    <w:rsid w:val="0025762C"/>
    <w:rsid w:val="00257632"/>
    <w:rsid w:val="00257AA1"/>
    <w:rsid w:val="00257AFE"/>
    <w:rsid w:val="00257BEA"/>
    <w:rsid w:val="00257E7E"/>
    <w:rsid w:val="00260BB6"/>
    <w:rsid w:val="00260D37"/>
    <w:rsid w:val="00261C1E"/>
    <w:rsid w:val="00261EEE"/>
    <w:rsid w:val="002622A3"/>
    <w:rsid w:val="002629C4"/>
    <w:rsid w:val="00262F08"/>
    <w:rsid w:val="00264222"/>
    <w:rsid w:val="002642D0"/>
    <w:rsid w:val="002643D0"/>
    <w:rsid w:val="002647E4"/>
    <w:rsid w:val="00266DAB"/>
    <w:rsid w:val="00266E08"/>
    <w:rsid w:val="00267635"/>
    <w:rsid w:val="00267695"/>
    <w:rsid w:val="002677B8"/>
    <w:rsid w:val="00267889"/>
    <w:rsid w:val="00267A49"/>
    <w:rsid w:val="00270B6D"/>
    <w:rsid w:val="00270D50"/>
    <w:rsid w:val="002713D1"/>
    <w:rsid w:val="00271689"/>
    <w:rsid w:val="00271B86"/>
    <w:rsid w:val="00271D26"/>
    <w:rsid w:val="00271F7F"/>
    <w:rsid w:val="002721B0"/>
    <w:rsid w:val="002725BA"/>
    <w:rsid w:val="00272B6A"/>
    <w:rsid w:val="002730F1"/>
    <w:rsid w:val="0027344C"/>
    <w:rsid w:val="0027372C"/>
    <w:rsid w:val="00273777"/>
    <w:rsid w:val="00274508"/>
    <w:rsid w:val="00274574"/>
    <w:rsid w:val="002750A6"/>
    <w:rsid w:val="00275372"/>
    <w:rsid w:val="0027544E"/>
    <w:rsid w:val="0027573A"/>
    <w:rsid w:val="00275AA2"/>
    <w:rsid w:val="0027612E"/>
    <w:rsid w:val="0027643D"/>
    <w:rsid w:val="00277A9C"/>
    <w:rsid w:val="00277E12"/>
    <w:rsid w:val="00280449"/>
    <w:rsid w:val="00280A23"/>
    <w:rsid w:val="00281085"/>
    <w:rsid w:val="002818A3"/>
    <w:rsid w:val="002819B3"/>
    <w:rsid w:val="00281BCA"/>
    <w:rsid w:val="00281C39"/>
    <w:rsid w:val="00282592"/>
    <w:rsid w:val="002826A7"/>
    <w:rsid w:val="002826DC"/>
    <w:rsid w:val="002827C7"/>
    <w:rsid w:val="00282B68"/>
    <w:rsid w:val="00282C70"/>
    <w:rsid w:val="00283CB5"/>
    <w:rsid w:val="00283E7A"/>
    <w:rsid w:val="002846E6"/>
    <w:rsid w:val="0028478F"/>
    <w:rsid w:val="002848B3"/>
    <w:rsid w:val="00284B32"/>
    <w:rsid w:val="00284E79"/>
    <w:rsid w:val="00286536"/>
    <w:rsid w:val="00286613"/>
    <w:rsid w:val="0028678E"/>
    <w:rsid w:val="00287289"/>
    <w:rsid w:val="002874F1"/>
    <w:rsid w:val="002877C5"/>
    <w:rsid w:val="0029079C"/>
    <w:rsid w:val="002908F2"/>
    <w:rsid w:val="00290A3F"/>
    <w:rsid w:val="00291149"/>
    <w:rsid w:val="0029152A"/>
    <w:rsid w:val="00291763"/>
    <w:rsid w:val="002919B7"/>
    <w:rsid w:val="00291E85"/>
    <w:rsid w:val="00292635"/>
    <w:rsid w:val="00292F69"/>
    <w:rsid w:val="00293A71"/>
    <w:rsid w:val="00293AC9"/>
    <w:rsid w:val="00293BA0"/>
    <w:rsid w:val="00293C02"/>
    <w:rsid w:val="002944CB"/>
    <w:rsid w:val="00294A45"/>
    <w:rsid w:val="00294B38"/>
    <w:rsid w:val="00295C93"/>
    <w:rsid w:val="00296714"/>
    <w:rsid w:val="00296FC3"/>
    <w:rsid w:val="002976C3"/>
    <w:rsid w:val="002A0061"/>
    <w:rsid w:val="002A0F22"/>
    <w:rsid w:val="002A133C"/>
    <w:rsid w:val="002A1FE7"/>
    <w:rsid w:val="002A20D7"/>
    <w:rsid w:val="002A213F"/>
    <w:rsid w:val="002A25B2"/>
    <w:rsid w:val="002A2605"/>
    <w:rsid w:val="002A29D5"/>
    <w:rsid w:val="002A3E66"/>
    <w:rsid w:val="002A43A1"/>
    <w:rsid w:val="002A4AE3"/>
    <w:rsid w:val="002A4D3C"/>
    <w:rsid w:val="002A5384"/>
    <w:rsid w:val="002A5721"/>
    <w:rsid w:val="002A5749"/>
    <w:rsid w:val="002A5B33"/>
    <w:rsid w:val="002A632E"/>
    <w:rsid w:val="002A6573"/>
    <w:rsid w:val="002A6F01"/>
    <w:rsid w:val="002A7000"/>
    <w:rsid w:val="002A70A8"/>
    <w:rsid w:val="002A70C2"/>
    <w:rsid w:val="002A7757"/>
    <w:rsid w:val="002A79CE"/>
    <w:rsid w:val="002A7CF1"/>
    <w:rsid w:val="002B03AA"/>
    <w:rsid w:val="002B0793"/>
    <w:rsid w:val="002B09F5"/>
    <w:rsid w:val="002B0B59"/>
    <w:rsid w:val="002B1389"/>
    <w:rsid w:val="002B1AD0"/>
    <w:rsid w:val="002B238B"/>
    <w:rsid w:val="002B269F"/>
    <w:rsid w:val="002B2A3A"/>
    <w:rsid w:val="002B2B0A"/>
    <w:rsid w:val="002B2C05"/>
    <w:rsid w:val="002B321B"/>
    <w:rsid w:val="002B333F"/>
    <w:rsid w:val="002B3EEF"/>
    <w:rsid w:val="002B45BC"/>
    <w:rsid w:val="002B4939"/>
    <w:rsid w:val="002B496E"/>
    <w:rsid w:val="002B519F"/>
    <w:rsid w:val="002B52A0"/>
    <w:rsid w:val="002B5A7E"/>
    <w:rsid w:val="002B5ADE"/>
    <w:rsid w:val="002B61BA"/>
    <w:rsid w:val="002B6451"/>
    <w:rsid w:val="002B68A5"/>
    <w:rsid w:val="002B68F1"/>
    <w:rsid w:val="002B6985"/>
    <w:rsid w:val="002B70D2"/>
    <w:rsid w:val="002B720E"/>
    <w:rsid w:val="002B728D"/>
    <w:rsid w:val="002B7554"/>
    <w:rsid w:val="002B75AD"/>
    <w:rsid w:val="002B782D"/>
    <w:rsid w:val="002B79C6"/>
    <w:rsid w:val="002B7A61"/>
    <w:rsid w:val="002B7F74"/>
    <w:rsid w:val="002C0112"/>
    <w:rsid w:val="002C0950"/>
    <w:rsid w:val="002C11AF"/>
    <w:rsid w:val="002C1339"/>
    <w:rsid w:val="002C1CA0"/>
    <w:rsid w:val="002C1F6B"/>
    <w:rsid w:val="002C202B"/>
    <w:rsid w:val="002C270F"/>
    <w:rsid w:val="002C2997"/>
    <w:rsid w:val="002C314F"/>
    <w:rsid w:val="002C35EC"/>
    <w:rsid w:val="002C388F"/>
    <w:rsid w:val="002C3CB8"/>
    <w:rsid w:val="002C3F97"/>
    <w:rsid w:val="002C4015"/>
    <w:rsid w:val="002C4783"/>
    <w:rsid w:val="002C520D"/>
    <w:rsid w:val="002C52E8"/>
    <w:rsid w:val="002C59AD"/>
    <w:rsid w:val="002C59DB"/>
    <w:rsid w:val="002C5B64"/>
    <w:rsid w:val="002C5CE8"/>
    <w:rsid w:val="002C5D7A"/>
    <w:rsid w:val="002C5FA3"/>
    <w:rsid w:val="002C61F0"/>
    <w:rsid w:val="002C68A9"/>
    <w:rsid w:val="002C75DA"/>
    <w:rsid w:val="002C7A0F"/>
    <w:rsid w:val="002C7A1A"/>
    <w:rsid w:val="002C7C9E"/>
    <w:rsid w:val="002D0702"/>
    <w:rsid w:val="002D12A9"/>
    <w:rsid w:val="002D14B9"/>
    <w:rsid w:val="002D1963"/>
    <w:rsid w:val="002D1C13"/>
    <w:rsid w:val="002D21F7"/>
    <w:rsid w:val="002D26FC"/>
    <w:rsid w:val="002D271B"/>
    <w:rsid w:val="002D2CB7"/>
    <w:rsid w:val="002D3617"/>
    <w:rsid w:val="002D4077"/>
    <w:rsid w:val="002D4B7B"/>
    <w:rsid w:val="002D4E04"/>
    <w:rsid w:val="002D4E7F"/>
    <w:rsid w:val="002D5236"/>
    <w:rsid w:val="002D5A01"/>
    <w:rsid w:val="002D5BA4"/>
    <w:rsid w:val="002D5F1C"/>
    <w:rsid w:val="002D6387"/>
    <w:rsid w:val="002D69E7"/>
    <w:rsid w:val="002D6B21"/>
    <w:rsid w:val="002D716C"/>
    <w:rsid w:val="002E0337"/>
    <w:rsid w:val="002E0C35"/>
    <w:rsid w:val="002E0C59"/>
    <w:rsid w:val="002E0C6C"/>
    <w:rsid w:val="002E0E4E"/>
    <w:rsid w:val="002E1769"/>
    <w:rsid w:val="002E1A41"/>
    <w:rsid w:val="002E212A"/>
    <w:rsid w:val="002E2A5B"/>
    <w:rsid w:val="002E2DF6"/>
    <w:rsid w:val="002E3C6B"/>
    <w:rsid w:val="002E3E7B"/>
    <w:rsid w:val="002E3FF5"/>
    <w:rsid w:val="002E4156"/>
    <w:rsid w:val="002E48AF"/>
    <w:rsid w:val="002E5970"/>
    <w:rsid w:val="002E6665"/>
    <w:rsid w:val="002E77D3"/>
    <w:rsid w:val="002E7CE3"/>
    <w:rsid w:val="002F008E"/>
    <w:rsid w:val="002F0183"/>
    <w:rsid w:val="002F155A"/>
    <w:rsid w:val="002F1890"/>
    <w:rsid w:val="002F1E52"/>
    <w:rsid w:val="002F1F5B"/>
    <w:rsid w:val="002F21E7"/>
    <w:rsid w:val="002F25A2"/>
    <w:rsid w:val="002F2636"/>
    <w:rsid w:val="002F2FBA"/>
    <w:rsid w:val="002F323F"/>
    <w:rsid w:val="002F34CA"/>
    <w:rsid w:val="002F369B"/>
    <w:rsid w:val="002F37AB"/>
    <w:rsid w:val="002F3FD3"/>
    <w:rsid w:val="002F4A50"/>
    <w:rsid w:val="002F4F01"/>
    <w:rsid w:val="002F57E5"/>
    <w:rsid w:val="002F5D5B"/>
    <w:rsid w:val="002F5E16"/>
    <w:rsid w:val="002F6074"/>
    <w:rsid w:val="002F617B"/>
    <w:rsid w:val="002F6D28"/>
    <w:rsid w:val="002F740B"/>
    <w:rsid w:val="002F7F50"/>
    <w:rsid w:val="00300C96"/>
    <w:rsid w:val="003015B0"/>
    <w:rsid w:val="003019F4"/>
    <w:rsid w:val="00301CA4"/>
    <w:rsid w:val="00302BBC"/>
    <w:rsid w:val="00302EC7"/>
    <w:rsid w:val="0030308E"/>
    <w:rsid w:val="0030322B"/>
    <w:rsid w:val="00303497"/>
    <w:rsid w:val="00303B35"/>
    <w:rsid w:val="00304021"/>
    <w:rsid w:val="0030485A"/>
    <w:rsid w:val="00304AA7"/>
    <w:rsid w:val="00304FFB"/>
    <w:rsid w:val="00305793"/>
    <w:rsid w:val="00306222"/>
    <w:rsid w:val="003062D0"/>
    <w:rsid w:val="00306349"/>
    <w:rsid w:val="00306C21"/>
    <w:rsid w:val="00307169"/>
    <w:rsid w:val="00307B9E"/>
    <w:rsid w:val="00307BD0"/>
    <w:rsid w:val="00307F1C"/>
    <w:rsid w:val="0031079D"/>
    <w:rsid w:val="0031089F"/>
    <w:rsid w:val="00310BE4"/>
    <w:rsid w:val="00312234"/>
    <w:rsid w:val="003126F9"/>
    <w:rsid w:val="00312C8F"/>
    <w:rsid w:val="00313333"/>
    <w:rsid w:val="003150E5"/>
    <w:rsid w:val="0031548B"/>
    <w:rsid w:val="0031567D"/>
    <w:rsid w:val="00316486"/>
    <w:rsid w:val="00317965"/>
    <w:rsid w:val="00317E7C"/>
    <w:rsid w:val="003203D7"/>
    <w:rsid w:val="00320CA9"/>
    <w:rsid w:val="00320CC0"/>
    <w:rsid w:val="003214E0"/>
    <w:rsid w:val="00321788"/>
    <w:rsid w:val="003227E4"/>
    <w:rsid w:val="003233F3"/>
    <w:rsid w:val="0032356F"/>
    <w:rsid w:val="00323F74"/>
    <w:rsid w:val="003246C8"/>
    <w:rsid w:val="0032483B"/>
    <w:rsid w:val="003251E4"/>
    <w:rsid w:val="003253F8"/>
    <w:rsid w:val="00325633"/>
    <w:rsid w:val="003256C3"/>
    <w:rsid w:val="003261D8"/>
    <w:rsid w:val="003266C4"/>
    <w:rsid w:val="003270FA"/>
    <w:rsid w:val="003271BB"/>
    <w:rsid w:val="00327305"/>
    <w:rsid w:val="00327973"/>
    <w:rsid w:val="0033074E"/>
    <w:rsid w:val="00330834"/>
    <w:rsid w:val="00330A51"/>
    <w:rsid w:val="00330CE7"/>
    <w:rsid w:val="00331586"/>
    <w:rsid w:val="00331761"/>
    <w:rsid w:val="00331D72"/>
    <w:rsid w:val="003322FA"/>
    <w:rsid w:val="003323CE"/>
    <w:rsid w:val="0033259E"/>
    <w:rsid w:val="00332654"/>
    <w:rsid w:val="003329F8"/>
    <w:rsid w:val="0033370F"/>
    <w:rsid w:val="00333BB9"/>
    <w:rsid w:val="00333EC5"/>
    <w:rsid w:val="00334DF9"/>
    <w:rsid w:val="00334E3E"/>
    <w:rsid w:val="00334E59"/>
    <w:rsid w:val="0033515F"/>
    <w:rsid w:val="0033563D"/>
    <w:rsid w:val="00335B05"/>
    <w:rsid w:val="00336847"/>
    <w:rsid w:val="00336AFD"/>
    <w:rsid w:val="003371C7"/>
    <w:rsid w:val="00337226"/>
    <w:rsid w:val="00337343"/>
    <w:rsid w:val="00337737"/>
    <w:rsid w:val="00337822"/>
    <w:rsid w:val="00337A8A"/>
    <w:rsid w:val="0034033C"/>
    <w:rsid w:val="00340368"/>
    <w:rsid w:val="003404FD"/>
    <w:rsid w:val="003405FC"/>
    <w:rsid w:val="00341172"/>
    <w:rsid w:val="00341389"/>
    <w:rsid w:val="003416C1"/>
    <w:rsid w:val="00341D62"/>
    <w:rsid w:val="0034226D"/>
    <w:rsid w:val="0034374F"/>
    <w:rsid w:val="003438CE"/>
    <w:rsid w:val="00343D77"/>
    <w:rsid w:val="00343F43"/>
    <w:rsid w:val="00344029"/>
    <w:rsid w:val="00344037"/>
    <w:rsid w:val="003441B9"/>
    <w:rsid w:val="003443A5"/>
    <w:rsid w:val="00344982"/>
    <w:rsid w:val="00345989"/>
    <w:rsid w:val="003467CC"/>
    <w:rsid w:val="003469DD"/>
    <w:rsid w:val="00346DFF"/>
    <w:rsid w:val="00346E7F"/>
    <w:rsid w:val="00347389"/>
    <w:rsid w:val="00347441"/>
    <w:rsid w:val="00347B55"/>
    <w:rsid w:val="00347BE0"/>
    <w:rsid w:val="003500B9"/>
    <w:rsid w:val="00350148"/>
    <w:rsid w:val="0035026D"/>
    <w:rsid w:val="00351043"/>
    <w:rsid w:val="003512C0"/>
    <w:rsid w:val="003514ED"/>
    <w:rsid w:val="003515F4"/>
    <w:rsid w:val="00351EC7"/>
    <w:rsid w:val="0035207F"/>
    <w:rsid w:val="003520D5"/>
    <w:rsid w:val="003520DA"/>
    <w:rsid w:val="0035210A"/>
    <w:rsid w:val="00352893"/>
    <w:rsid w:val="00353449"/>
    <w:rsid w:val="00353622"/>
    <w:rsid w:val="003537A5"/>
    <w:rsid w:val="00353F72"/>
    <w:rsid w:val="003546E9"/>
    <w:rsid w:val="00354CCB"/>
    <w:rsid w:val="00354DAB"/>
    <w:rsid w:val="00355489"/>
    <w:rsid w:val="00355923"/>
    <w:rsid w:val="00355AF3"/>
    <w:rsid w:val="00355DCE"/>
    <w:rsid w:val="00356533"/>
    <w:rsid w:val="00356D28"/>
    <w:rsid w:val="00357518"/>
    <w:rsid w:val="0035783E"/>
    <w:rsid w:val="00357AA1"/>
    <w:rsid w:val="00357F1C"/>
    <w:rsid w:val="00357F25"/>
    <w:rsid w:val="003600CF"/>
    <w:rsid w:val="0036016E"/>
    <w:rsid w:val="00360F78"/>
    <w:rsid w:val="00361F43"/>
    <w:rsid w:val="00362AB3"/>
    <w:rsid w:val="00362BBB"/>
    <w:rsid w:val="00362E11"/>
    <w:rsid w:val="00363D5B"/>
    <w:rsid w:val="00364115"/>
    <w:rsid w:val="0036492A"/>
    <w:rsid w:val="00364CA8"/>
    <w:rsid w:val="00365179"/>
    <w:rsid w:val="00365294"/>
    <w:rsid w:val="00365760"/>
    <w:rsid w:val="003657A6"/>
    <w:rsid w:val="00366709"/>
    <w:rsid w:val="00367147"/>
    <w:rsid w:val="003671E3"/>
    <w:rsid w:val="00367736"/>
    <w:rsid w:val="00367BD3"/>
    <w:rsid w:val="00367C8A"/>
    <w:rsid w:val="00370E19"/>
    <w:rsid w:val="00371594"/>
    <w:rsid w:val="00371687"/>
    <w:rsid w:val="00371A21"/>
    <w:rsid w:val="00371B46"/>
    <w:rsid w:val="00372416"/>
    <w:rsid w:val="00372990"/>
    <w:rsid w:val="00372D95"/>
    <w:rsid w:val="00373320"/>
    <w:rsid w:val="00373547"/>
    <w:rsid w:val="003736AD"/>
    <w:rsid w:val="00373AF0"/>
    <w:rsid w:val="00373B2D"/>
    <w:rsid w:val="00373C35"/>
    <w:rsid w:val="003742EC"/>
    <w:rsid w:val="003743A0"/>
    <w:rsid w:val="00374991"/>
    <w:rsid w:val="00375319"/>
    <w:rsid w:val="00375437"/>
    <w:rsid w:val="0037593D"/>
    <w:rsid w:val="00375C59"/>
    <w:rsid w:val="00375CCB"/>
    <w:rsid w:val="00376393"/>
    <w:rsid w:val="003768E0"/>
    <w:rsid w:val="00376A4C"/>
    <w:rsid w:val="00376ABD"/>
    <w:rsid w:val="003772A5"/>
    <w:rsid w:val="00377381"/>
    <w:rsid w:val="00377E23"/>
    <w:rsid w:val="00380223"/>
    <w:rsid w:val="003804F6"/>
    <w:rsid w:val="00380EFD"/>
    <w:rsid w:val="00381AAC"/>
    <w:rsid w:val="00381BCC"/>
    <w:rsid w:val="00381D3F"/>
    <w:rsid w:val="00381D8D"/>
    <w:rsid w:val="00381F3C"/>
    <w:rsid w:val="0038295E"/>
    <w:rsid w:val="00382C97"/>
    <w:rsid w:val="003834FA"/>
    <w:rsid w:val="00383E43"/>
    <w:rsid w:val="003849A7"/>
    <w:rsid w:val="00384B15"/>
    <w:rsid w:val="0038540D"/>
    <w:rsid w:val="0038548F"/>
    <w:rsid w:val="00385F38"/>
    <w:rsid w:val="00386E6D"/>
    <w:rsid w:val="00386F26"/>
    <w:rsid w:val="00387449"/>
    <w:rsid w:val="0038796F"/>
    <w:rsid w:val="00390125"/>
    <w:rsid w:val="00390431"/>
    <w:rsid w:val="0039047B"/>
    <w:rsid w:val="003904A2"/>
    <w:rsid w:val="003907A2"/>
    <w:rsid w:val="0039081C"/>
    <w:rsid w:val="00390A2F"/>
    <w:rsid w:val="003910F4"/>
    <w:rsid w:val="003911E8"/>
    <w:rsid w:val="003915CA"/>
    <w:rsid w:val="003922E1"/>
    <w:rsid w:val="003924DE"/>
    <w:rsid w:val="00392DFD"/>
    <w:rsid w:val="003934D9"/>
    <w:rsid w:val="003936F9"/>
    <w:rsid w:val="003939EE"/>
    <w:rsid w:val="00393A28"/>
    <w:rsid w:val="00394599"/>
    <w:rsid w:val="00394C08"/>
    <w:rsid w:val="00395554"/>
    <w:rsid w:val="003968FD"/>
    <w:rsid w:val="00396935"/>
    <w:rsid w:val="00396C0B"/>
    <w:rsid w:val="00396DB3"/>
    <w:rsid w:val="003976BB"/>
    <w:rsid w:val="00397B92"/>
    <w:rsid w:val="003A0458"/>
    <w:rsid w:val="003A055F"/>
    <w:rsid w:val="003A0864"/>
    <w:rsid w:val="003A2ABF"/>
    <w:rsid w:val="003A2BBA"/>
    <w:rsid w:val="003A3990"/>
    <w:rsid w:val="003A4EF7"/>
    <w:rsid w:val="003A57BB"/>
    <w:rsid w:val="003A5B2B"/>
    <w:rsid w:val="003A5C87"/>
    <w:rsid w:val="003A5D8E"/>
    <w:rsid w:val="003A5E16"/>
    <w:rsid w:val="003A6B72"/>
    <w:rsid w:val="003A6B93"/>
    <w:rsid w:val="003A70D7"/>
    <w:rsid w:val="003A7126"/>
    <w:rsid w:val="003A7ED0"/>
    <w:rsid w:val="003B01EE"/>
    <w:rsid w:val="003B0DF2"/>
    <w:rsid w:val="003B1613"/>
    <w:rsid w:val="003B261A"/>
    <w:rsid w:val="003B2D18"/>
    <w:rsid w:val="003B2D8C"/>
    <w:rsid w:val="003B3320"/>
    <w:rsid w:val="003B37A9"/>
    <w:rsid w:val="003B37D1"/>
    <w:rsid w:val="003B425B"/>
    <w:rsid w:val="003B518B"/>
    <w:rsid w:val="003B5B90"/>
    <w:rsid w:val="003B5FC8"/>
    <w:rsid w:val="003B63DE"/>
    <w:rsid w:val="003B6511"/>
    <w:rsid w:val="003B694F"/>
    <w:rsid w:val="003B6E80"/>
    <w:rsid w:val="003B7EC9"/>
    <w:rsid w:val="003B7F35"/>
    <w:rsid w:val="003C00FA"/>
    <w:rsid w:val="003C0245"/>
    <w:rsid w:val="003C158F"/>
    <w:rsid w:val="003C1A41"/>
    <w:rsid w:val="003C1A7E"/>
    <w:rsid w:val="003C22D2"/>
    <w:rsid w:val="003C38D3"/>
    <w:rsid w:val="003C527F"/>
    <w:rsid w:val="003C575B"/>
    <w:rsid w:val="003C5B26"/>
    <w:rsid w:val="003C5B5D"/>
    <w:rsid w:val="003C7303"/>
    <w:rsid w:val="003C79A5"/>
    <w:rsid w:val="003C7E7C"/>
    <w:rsid w:val="003D0171"/>
    <w:rsid w:val="003D03AB"/>
    <w:rsid w:val="003D0AFF"/>
    <w:rsid w:val="003D0B66"/>
    <w:rsid w:val="003D11DB"/>
    <w:rsid w:val="003D18C8"/>
    <w:rsid w:val="003D19D7"/>
    <w:rsid w:val="003D1DAE"/>
    <w:rsid w:val="003D2093"/>
    <w:rsid w:val="003D2583"/>
    <w:rsid w:val="003D2ABA"/>
    <w:rsid w:val="003D2CED"/>
    <w:rsid w:val="003D3536"/>
    <w:rsid w:val="003D4037"/>
    <w:rsid w:val="003D4996"/>
    <w:rsid w:val="003D4B03"/>
    <w:rsid w:val="003D4E5A"/>
    <w:rsid w:val="003D53C0"/>
    <w:rsid w:val="003D59CA"/>
    <w:rsid w:val="003D69BD"/>
    <w:rsid w:val="003D6BBF"/>
    <w:rsid w:val="003D6BD5"/>
    <w:rsid w:val="003D6EDE"/>
    <w:rsid w:val="003D77C7"/>
    <w:rsid w:val="003D7990"/>
    <w:rsid w:val="003D7A1C"/>
    <w:rsid w:val="003E06C6"/>
    <w:rsid w:val="003E06E2"/>
    <w:rsid w:val="003E076E"/>
    <w:rsid w:val="003E07B7"/>
    <w:rsid w:val="003E0DAB"/>
    <w:rsid w:val="003E1566"/>
    <w:rsid w:val="003E1BC6"/>
    <w:rsid w:val="003E21A0"/>
    <w:rsid w:val="003E234E"/>
    <w:rsid w:val="003E2808"/>
    <w:rsid w:val="003E2A90"/>
    <w:rsid w:val="003E3CE9"/>
    <w:rsid w:val="003E3F0C"/>
    <w:rsid w:val="003E57F6"/>
    <w:rsid w:val="003E5AE2"/>
    <w:rsid w:val="003E5C78"/>
    <w:rsid w:val="003E5ECA"/>
    <w:rsid w:val="003E62B2"/>
    <w:rsid w:val="003E64A6"/>
    <w:rsid w:val="003E64D6"/>
    <w:rsid w:val="003E6C79"/>
    <w:rsid w:val="003E6DA4"/>
    <w:rsid w:val="003E716A"/>
    <w:rsid w:val="003E77BD"/>
    <w:rsid w:val="003E7B37"/>
    <w:rsid w:val="003F060D"/>
    <w:rsid w:val="003F0897"/>
    <w:rsid w:val="003F2035"/>
    <w:rsid w:val="003F25A5"/>
    <w:rsid w:val="003F272E"/>
    <w:rsid w:val="003F3301"/>
    <w:rsid w:val="003F38F3"/>
    <w:rsid w:val="003F3B93"/>
    <w:rsid w:val="003F4182"/>
    <w:rsid w:val="003F4DBE"/>
    <w:rsid w:val="003F5120"/>
    <w:rsid w:val="003F545A"/>
    <w:rsid w:val="003F5D60"/>
    <w:rsid w:val="003F5D7E"/>
    <w:rsid w:val="003F61B1"/>
    <w:rsid w:val="003F6801"/>
    <w:rsid w:val="003F6845"/>
    <w:rsid w:val="003F6D7E"/>
    <w:rsid w:val="003F73E7"/>
    <w:rsid w:val="003F781D"/>
    <w:rsid w:val="004007A1"/>
    <w:rsid w:val="00400D14"/>
    <w:rsid w:val="004010B4"/>
    <w:rsid w:val="00401A59"/>
    <w:rsid w:val="0040216D"/>
    <w:rsid w:val="00402670"/>
    <w:rsid w:val="00402ADA"/>
    <w:rsid w:val="00403399"/>
    <w:rsid w:val="004034BD"/>
    <w:rsid w:val="004036A6"/>
    <w:rsid w:val="004038A1"/>
    <w:rsid w:val="00403B35"/>
    <w:rsid w:val="00403BDD"/>
    <w:rsid w:val="00403CDA"/>
    <w:rsid w:val="00403EA6"/>
    <w:rsid w:val="0040450D"/>
    <w:rsid w:val="00404859"/>
    <w:rsid w:val="00405071"/>
    <w:rsid w:val="00405701"/>
    <w:rsid w:val="00405C6C"/>
    <w:rsid w:val="00406360"/>
    <w:rsid w:val="004063B7"/>
    <w:rsid w:val="00406633"/>
    <w:rsid w:val="00406810"/>
    <w:rsid w:val="004076E1"/>
    <w:rsid w:val="004078CF"/>
    <w:rsid w:val="00407A96"/>
    <w:rsid w:val="00410ACF"/>
    <w:rsid w:val="004114D0"/>
    <w:rsid w:val="00411546"/>
    <w:rsid w:val="00411D06"/>
    <w:rsid w:val="0041220E"/>
    <w:rsid w:val="0041239A"/>
    <w:rsid w:val="0041248D"/>
    <w:rsid w:val="004131A7"/>
    <w:rsid w:val="00413B16"/>
    <w:rsid w:val="00413D09"/>
    <w:rsid w:val="0041420D"/>
    <w:rsid w:val="00414F07"/>
    <w:rsid w:val="0041500F"/>
    <w:rsid w:val="00415A81"/>
    <w:rsid w:val="00415C15"/>
    <w:rsid w:val="00415EFA"/>
    <w:rsid w:val="00416127"/>
    <w:rsid w:val="00416E7D"/>
    <w:rsid w:val="00417A2A"/>
    <w:rsid w:val="00417BD8"/>
    <w:rsid w:val="00417EDD"/>
    <w:rsid w:val="00420128"/>
    <w:rsid w:val="004204CB"/>
    <w:rsid w:val="004205EB"/>
    <w:rsid w:val="00420F81"/>
    <w:rsid w:val="00421830"/>
    <w:rsid w:val="004218B5"/>
    <w:rsid w:val="00421B1C"/>
    <w:rsid w:val="00421BB3"/>
    <w:rsid w:val="00421E2B"/>
    <w:rsid w:val="0042205A"/>
    <w:rsid w:val="00422C05"/>
    <w:rsid w:val="00423712"/>
    <w:rsid w:val="0042379D"/>
    <w:rsid w:val="00423FC6"/>
    <w:rsid w:val="004243A0"/>
    <w:rsid w:val="00424F8B"/>
    <w:rsid w:val="00425089"/>
    <w:rsid w:val="00425E30"/>
    <w:rsid w:val="00425EBE"/>
    <w:rsid w:val="004260BA"/>
    <w:rsid w:val="00426604"/>
    <w:rsid w:val="004267E5"/>
    <w:rsid w:val="00426D51"/>
    <w:rsid w:val="0042768B"/>
    <w:rsid w:val="00427B50"/>
    <w:rsid w:val="00427D6D"/>
    <w:rsid w:val="0043038F"/>
    <w:rsid w:val="0043047B"/>
    <w:rsid w:val="004311C1"/>
    <w:rsid w:val="00431484"/>
    <w:rsid w:val="0043191F"/>
    <w:rsid w:val="00431B22"/>
    <w:rsid w:val="0043283F"/>
    <w:rsid w:val="0043324B"/>
    <w:rsid w:val="0043330C"/>
    <w:rsid w:val="004337C6"/>
    <w:rsid w:val="004338E0"/>
    <w:rsid w:val="00433C44"/>
    <w:rsid w:val="0043410A"/>
    <w:rsid w:val="00434554"/>
    <w:rsid w:val="0043455C"/>
    <w:rsid w:val="004352ED"/>
    <w:rsid w:val="00435644"/>
    <w:rsid w:val="0043579D"/>
    <w:rsid w:val="00435B11"/>
    <w:rsid w:val="00435BD3"/>
    <w:rsid w:val="00436563"/>
    <w:rsid w:val="00436641"/>
    <w:rsid w:val="00436AF8"/>
    <w:rsid w:val="00436CA0"/>
    <w:rsid w:val="00436FB1"/>
    <w:rsid w:val="00437074"/>
    <w:rsid w:val="00440693"/>
    <w:rsid w:val="00440902"/>
    <w:rsid w:val="00440BFF"/>
    <w:rsid w:val="00441F0A"/>
    <w:rsid w:val="00442E76"/>
    <w:rsid w:val="004431CC"/>
    <w:rsid w:val="0044380D"/>
    <w:rsid w:val="004444B1"/>
    <w:rsid w:val="00444F53"/>
    <w:rsid w:val="004454B1"/>
    <w:rsid w:val="0044589C"/>
    <w:rsid w:val="00446564"/>
    <w:rsid w:val="0044665B"/>
    <w:rsid w:val="004469C6"/>
    <w:rsid w:val="00446C49"/>
    <w:rsid w:val="0044702A"/>
    <w:rsid w:val="0044742C"/>
    <w:rsid w:val="00447446"/>
    <w:rsid w:val="00447495"/>
    <w:rsid w:val="00450131"/>
    <w:rsid w:val="00450A03"/>
    <w:rsid w:val="00450B11"/>
    <w:rsid w:val="00450B9F"/>
    <w:rsid w:val="004516BE"/>
    <w:rsid w:val="00451C28"/>
    <w:rsid w:val="00451ED4"/>
    <w:rsid w:val="0045201C"/>
    <w:rsid w:val="00452D7D"/>
    <w:rsid w:val="00452DE1"/>
    <w:rsid w:val="004530AD"/>
    <w:rsid w:val="0045312C"/>
    <w:rsid w:val="004538C3"/>
    <w:rsid w:val="00453C12"/>
    <w:rsid w:val="0045493B"/>
    <w:rsid w:val="00454F59"/>
    <w:rsid w:val="00455C48"/>
    <w:rsid w:val="00455D81"/>
    <w:rsid w:val="00455E52"/>
    <w:rsid w:val="00456471"/>
    <w:rsid w:val="0045658B"/>
    <w:rsid w:val="00456B99"/>
    <w:rsid w:val="0045785B"/>
    <w:rsid w:val="00457DBA"/>
    <w:rsid w:val="00460CB0"/>
    <w:rsid w:val="00460EB9"/>
    <w:rsid w:val="00461B51"/>
    <w:rsid w:val="004622F2"/>
    <w:rsid w:val="00462907"/>
    <w:rsid w:val="00463021"/>
    <w:rsid w:val="00463D35"/>
    <w:rsid w:val="00463E25"/>
    <w:rsid w:val="0046499B"/>
    <w:rsid w:val="00465100"/>
    <w:rsid w:val="00465AAD"/>
    <w:rsid w:val="00465EFF"/>
    <w:rsid w:val="00466066"/>
    <w:rsid w:val="0046623C"/>
    <w:rsid w:val="0046650F"/>
    <w:rsid w:val="00466DB4"/>
    <w:rsid w:val="00466F5E"/>
    <w:rsid w:val="004670B2"/>
    <w:rsid w:val="00467D36"/>
    <w:rsid w:val="0047002A"/>
    <w:rsid w:val="004702C3"/>
    <w:rsid w:val="00470DE3"/>
    <w:rsid w:val="00471D20"/>
    <w:rsid w:val="00472994"/>
    <w:rsid w:val="00472DCC"/>
    <w:rsid w:val="004731DB"/>
    <w:rsid w:val="00473226"/>
    <w:rsid w:val="004735B7"/>
    <w:rsid w:val="00473794"/>
    <w:rsid w:val="004745BC"/>
    <w:rsid w:val="00474929"/>
    <w:rsid w:val="0047558A"/>
    <w:rsid w:val="00475FDE"/>
    <w:rsid w:val="00476058"/>
    <w:rsid w:val="0047632E"/>
    <w:rsid w:val="00476970"/>
    <w:rsid w:val="00476D2A"/>
    <w:rsid w:val="00477301"/>
    <w:rsid w:val="00477BD4"/>
    <w:rsid w:val="00477EE1"/>
    <w:rsid w:val="004804F8"/>
    <w:rsid w:val="004806B6"/>
    <w:rsid w:val="0048126D"/>
    <w:rsid w:val="004817D4"/>
    <w:rsid w:val="00481C2C"/>
    <w:rsid w:val="00481D3F"/>
    <w:rsid w:val="004827C8"/>
    <w:rsid w:val="00482F67"/>
    <w:rsid w:val="00483E54"/>
    <w:rsid w:val="004855D5"/>
    <w:rsid w:val="00486A27"/>
    <w:rsid w:val="00486D9A"/>
    <w:rsid w:val="0048760F"/>
    <w:rsid w:val="0048788D"/>
    <w:rsid w:val="00487AE3"/>
    <w:rsid w:val="00487C17"/>
    <w:rsid w:val="00490240"/>
    <w:rsid w:val="00490B43"/>
    <w:rsid w:val="00490D1F"/>
    <w:rsid w:val="00490D61"/>
    <w:rsid w:val="004911B7"/>
    <w:rsid w:val="00491AEB"/>
    <w:rsid w:val="00491BD0"/>
    <w:rsid w:val="00493423"/>
    <w:rsid w:val="004934BF"/>
    <w:rsid w:val="00493912"/>
    <w:rsid w:val="00493C30"/>
    <w:rsid w:val="00494345"/>
    <w:rsid w:val="0049477A"/>
    <w:rsid w:val="00494DA9"/>
    <w:rsid w:val="00495F35"/>
    <w:rsid w:val="00496519"/>
    <w:rsid w:val="0049683E"/>
    <w:rsid w:val="00496A93"/>
    <w:rsid w:val="00497884"/>
    <w:rsid w:val="004A07B6"/>
    <w:rsid w:val="004A0B41"/>
    <w:rsid w:val="004A0BB4"/>
    <w:rsid w:val="004A0DDD"/>
    <w:rsid w:val="004A3098"/>
    <w:rsid w:val="004A356C"/>
    <w:rsid w:val="004A4620"/>
    <w:rsid w:val="004A48C8"/>
    <w:rsid w:val="004A5401"/>
    <w:rsid w:val="004A5603"/>
    <w:rsid w:val="004A5998"/>
    <w:rsid w:val="004A67ED"/>
    <w:rsid w:val="004A6D12"/>
    <w:rsid w:val="004B018A"/>
    <w:rsid w:val="004B0324"/>
    <w:rsid w:val="004B15FD"/>
    <w:rsid w:val="004B1AB6"/>
    <w:rsid w:val="004B1AE0"/>
    <w:rsid w:val="004B1E03"/>
    <w:rsid w:val="004B27EB"/>
    <w:rsid w:val="004B2B2F"/>
    <w:rsid w:val="004B342D"/>
    <w:rsid w:val="004B3579"/>
    <w:rsid w:val="004B3742"/>
    <w:rsid w:val="004B3A45"/>
    <w:rsid w:val="004B4099"/>
    <w:rsid w:val="004B4537"/>
    <w:rsid w:val="004B4973"/>
    <w:rsid w:val="004B5B78"/>
    <w:rsid w:val="004B73FF"/>
    <w:rsid w:val="004B77F6"/>
    <w:rsid w:val="004B7EB8"/>
    <w:rsid w:val="004C02EA"/>
    <w:rsid w:val="004C0980"/>
    <w:rsid w:val="004C16D1"/>
    <w:rsid w:val="004C16F5"/>
    <w:rsid w:val="004C1968"/>
    <w:rsid w:val="004C1CBC"/>
    <w:rsid w:val="004C2397"/>
    <w:rsid w:val="004C2BA8"/>
    <w:rsid w:val="004C2C63"/>
    <w:rsid w:val="004C2E4A"/>
    <w:rsid w:val="004C3660"/>
    <w:rsid w:val="004C366F"/>
    <w:rsid w:val="004C381F"/>
    <w:rsid w:val="004C47E6"/>
    <w:rsid w:val="004C547A"/>
    <w:rsid w:val="004C75CC"/>
    <w:rsid w:val="004C7B90"/>
    <w:rsid w:val="004D0193"/>
    <w:rsid w:val="004D0CB8"/>
    <w:rsid w:val="004D0E19"/>
    <w:rsid w:val="004D1C41"/>
    <w:rsid w:val="004D1E0A"/>
    <w:rsid w:val="004D24AD"/>
    <w:rsid w:val="004D2AB4"/>
    <w:rsid w:val="004D2D3A"/>
    <w:rsid w:val="004D34C6"/>
    <w:rsid w:val="004D430A"/>
    <w:rsid w:val="004D47B5"/>
    <w:rsid w:val="004D511D"/>
    <w:rsid w:val="004D58DD"/>
    <w:rsid w:val="004D5C46"/>
    <w:rsid w:val="004D5D8D"/>
    <w:rsid w:val="004D5DBB"/>
    <w:rsid w:val="004D612A"/>
    <w:rsid w:val="004D769F"/>
    <w:rsid w:val="004D7914"/>
    <w:rsid w:val="004D79E1"/>
    <w:rsid w:val="004E005F"/>
    <w:rsid w:val="004E0153"/>
    <w:rsid w:val="004E06A9"/>
    <w:rsid w:val="004E0857"/>
    <w:rsid w:val="004E1557"/>
    <w:rsid w:val="004E21CB"/>
    <w:rsid w:val="004E36E4"/>
    <w:rsid w:val="004E5316"/>
    <w:rsid w:val="004E577B"/>
    <w:rsid w:val="004E5806"/>
    <w:rsid w:val="004E613D"/>
    <w:rsid w:val="004E6341"/>
    <w:rsid w:val="004F0D5F"/>
    <w:rsid w:val="004F0EF6"/>
    <w:rsid w:val="004F1C3C"/>
    <w:rsid w:val="004F28A9"/>
    <w:rsid w:val="004F30AE"/>
    <w:rsid w:val="004F3974"/>
    <w:rsid w:val="004F3C08"/>
    <w:rsid w:val="004F3F13"/>
    <w:rsid w:val="004F4E99"/>
    <w:rsid w:val="004F5156"/>
    <w:rsid w:val="004F52F1"/>
    <w:rsid w:val="004F53E6"/>
    <w:rsid w:val="004F5EEA"/>
    <w:rsid w:val="004F6115"/>
    <w:rsid w:val="004F668B"/>
    <w:rsid w:val="004F6DEE"/>
    <w:rsid w:val="004F6FF0"/>
    <w:rsid w:val="004F7084"/>
    <w:rsid w:val="005001C1"/>
    <w:rsid w:val="00501764"/>
    <w:rsid w:val="00501A1A"/>
    <w:rsid w:val="005021A5"/>
    <w:rsid w:val="005027C5"/>
    <w:rsid w:val="00502C4D"/>
    <w:rsid w:val="00503534"/>
    <w:rsid w:val="005037F1"/>
    <w:rsid w:val="00504111"/>
    <w:rsid w:val="005045E7"/>
    <w:rsid w:val="00504E18"/>
    <w:rsid w:val="00505166"/>
    <w:rsid w:val="0050529A"/>
    <w:rsid w:val="005052B7"/>
    <w:rsid w:val="0050584A"/>
    <w:rsid w:val="0050588E"/>
    <w:rsid w:val="0050631E"/>
    <w:rsid w:val="00506936"/>
    <w:rsid w:val="005103BD"/>
    <w:rsid w:val="005106F2"/>
    <w:rsid w:val="00510A7C"/>
    <w:rsid w:val="00510AD9"/>
    <w:rsid w:val="00510AEF"/>
    <w:rsid w:val="00511389"/>
    <w:rsid w:val="0051147E"/>
    <w:rsid w:val="00511A59"/>
    <w:rsid w:val="00512106"/>
    <w:rsid w:val="00512446"/>
    <w:rsid w:val="00512B9D"/>
    <w:rsid w:val="005132EA"/>
    <w:rsid w:val="00513EBF"/>
    <w:rsid w:val="00514C00"/>
    <w:rsid w:val="00514FB3"/>
    <w:rsid w:val="00515DAB"/>
    <w:rsid w:val="00516B10"/>
    <w:rsid w:val="00516F86"/>
    <w:rsid w:val="00517E9A"/>
    <w:rsid w:val="00520335"/>
    <w:rsid w:val="005203FC"/>
    <w:rsid w:val="005214F1"/>
    <w:rsid w:val="00521F9C"/>
    <w:rsid w:val="00521FE2"/>
    <w:rsid w:val="0052223D"/>
    <w:rsid w:val="00522779"/>
    <w:rsid w:val="00522B29"/>
    <w:rsid w:val="005231B1"/>
    <w:rsid w:val="00524C03"/>
    <w:rsid w:val="0052589F"/>
    <w:rsid w:val="00526FDB"/>
    <w:rsid w:val="0052766E"/>
    <w:rsid w:val="00530293"/>
    <w:rsid w:val="005302E2"/>
    <w:rsid w:val="00530325"/>
    <w:rsid w:val="005307EB"/>
    <w:rsid w:val="00530C8C"/>
    <w:rsid w:val="005312C8"/>
    <w:rsid w:val="00531E07"/>
    <w:rsid w:val="0053266A"/>
    <w:rsid w:val="00532B71"/>
    <w:rsid w:val="00533BE0"/>
    <w:rsid w:val="00533EDA"/>
    <w:rsid w:val="005355C3"/>
    <w:rsid w:val="00537235"/>
    <w:rsid w:val="005374F9"/>
    <w:rsid w:val="00537BD5"/>
    <w:rsid w:val="00541631"/>
    <w:rsid w:val="00541A3D"/>
    <w:rsid w:val="005427B5"/>
    <w:rsid w:val="00542FBD"/>
    <w:rsid w:val="00543B12"/>
    <w:rsid w:val="00543F0B"/>
    <w:rsid w:val="00544646"/>
    <w:rsid w:val="005447E8"/>
    <w:rsid w:val="00544C9C"/>
    <w:rsid w:val="005477A6"/>
    <w:rsid w:val="00547AEE"/>
    <w:rsid w:val="0055025A"/>
    <w:rsid w:val="00550632"/>
    <w:rsid w:val="00551503"/>
    <w:rsid w:val="00551B5E"/>
    <w:rsid w:val="00551EE3"/>
    <w:rsid w:val="00551FB4"/>
    <w:rsid w:val="005522B5"/>
    <w:rsid w:val="00552367"/>
    <w:rsid w:val="00552A3D"/>
    <w:rsid w:val="00552CDA"/>
    <w:rsid w:val="00552CFC"/>
    <w:rsid w:val="0055479E"/>
    <w:rsid w:val="00554E51"/>
    <w:rsid w:val="0055503C"/>
    <w:rsid w:val="00555F06"/>
    <w:rsid w:val="005560C1"/>
    <w:rsid w:val="005561F1"/>
    <w:rsid w:val="00556A7F"/>
    <w:rsid w:val="00556C2A"/>
    <w:rsid w:val="00556F9F"/>
    <w:rsid w:val="0055783B"/>
    <w:rsid w:val="00560EC1"/>
    <w:rsid w:val="00561CEF"/>
    <w:rsid w:val="00561D40"/>
    <w:rsid w:val="00561E1C"/>
    <w:rsid w:val="00562117"/>
    <w:rsid w:val="00562720"/>
    <w:rsid w:val="00562795"/>
    <w:rsid w:val="00562C37"/>
    <w:rsid w:val="00563048"/>
    <w:rsid w:val="00563F12"/>
    <w:rsid w:val="005640DE"/>
    <w:rsid w:val="00564A4D"/>
    <w:rsid w:val="00564DD7"/>
    <w:rsid w:val="00564EEC"/>
    <w:rsid w:val="005650C1"/>
    <w:rsid w:val="00565126"/>
    <w:rsid w:val="0056542F"/>
    <w:rsid w:val="00565A26"/>
    <w:rsid w:val="00565D38"/>
    <w:rsid w:val="00566061"/>
    <w:rsid w:val="00566098"/>
    <w:rsid w:val="005663AF"/>
    <w:rsid w:val="00566471"/>
    <w:rsid w:val="00567C3A"/>
    <w:rsid w:val="00567F87"/>
    <w:rsid w:val="0057023F"/>
    <w:rsid w:val="00570795"/>
    <w:rsid w:val="00570B55"/>
    <w:rsid w:val="00570D30"/>
    <w:rsid w:val="00571594"/>
    <w:rsid w:val="00571E5C"/>
    <w:rsid w:val="00571FFA"/>
    <w:rsid w:val="0057253C"/>
    <w:rsid w:val="005725E8"/>
    <w:rsid w:val="005726BD"/>
    <w:rsid w:val="00572E0E"/>
    <w:rsid w:val="00573304"/>
    <w:rsid w:val="00573D3C"/>
    <w:rsid w:val="00575515"/>
    <w:rsid w:val="005775CB"/>
    <w:rsid w:val="005775F7"/>
    <w:rsid w:val="00577A03"/>
    <w:rsid w:val="00577D2A"/>
    <w:rsid w:val="00577E34"/>
    <w:rsid w:val="00580B70"/>
    <w:rsid w:val="00580F77"/>
    <w:rsid w:val="00580FAB"/>
    <w:rsid w:val="005813A5"/>
    <w:rsid w:val="00581490"/>
    <w:rsid w:val="005820DE"/>
    <w:rsid w:val="0058213C"/>
    <w:rsid w:val="00582CB2"/>
    <w:rsid w:val="005830A2"/>
    <w:rsid w:val="005830BE"/>
    <w:rsid w:val="005831CB"/>
    <w:rsid w:val="0058359D"/>
    <w:rsid w:val="00583A61"/>
    <w:rsid w:val="00583BA0"/>
    <w:rsid w:val="00583BAD"/>
    <w:rsid w:val="0058431B"/>
    <w:rsid w:val="00584534"/>
    <w:rsid w:val="00584BE7"/>
    <w:rsid w:val="00585309"/>
    <w:rsid w:val="0058574E"/>
    <w:rsid w:val="00585ABC"/>
    <w:rsid w:val="00585C67"/>
    <w:rsid w:val="00586390"/>
    <w:rsid w:val="0058673D"/>
    <w:rsid w:val="00587D65"/>
    <w:rsid w:val="00587DD2"/>
    <w:rsid w:val="005903C9"/>
    <w:rsid w:val="00590E99"/>
    <w:rsid w:val="0059244C"/>
    <w:rsid w:val="005928A7"/>
    <w:rsid w:val="00592C79"/>
    <w:rsid w:val="00593158"/>
    <w:rsid w:val="00593B46"/>
    <w:rsid w:val="00593CC3"/>
    <w:rsid w:val="005940F8"/>
    <w:rsid w:val="00594352"/>
    <w:rsid w:val="005950EB"/>
    <w:rsid w:val="0059518B"/>
    <w:rsid w:val="00595247"/>
    <w:rsid w:val="00596203"/>
    <w:rsid w:val="00597328"/>
    <w:rsid w:val="00597404"/>
    <w:rsid w:val="00597ABB"/>
    <w:rsid w:val="005A030C"/>
    <w:rsid w:val="005A0F79"/>
    <w:rsid w:val="005A1754"/>
    <w:rsid w:val="005A1D4A"/>
    <w:rsid w:val="005A1FBB"/>
    <w:rsid w:val="005A24EB"/>
    <w:rsid w:val="005A2520"/>
    <w:rsid w:val="005A2721"/>
    <w:rsid w:val="005A29C9"/>
    <w:rsid w:val="005A34C4"/>
    <w:rsid w:val="005A3883"/>
    <w:rsid w:val="005A3E98"/>
    <w:rsid w:val="005A55B5"/>
    <w:rsid w:val="005A58EC"/>
    <w:rsid w:val="005A5E49"/>
    <w:rsid w:val="005A5E5D"/>
    <w:rsid w:val="005A5EA9"/>
    <w:rsid w:val="005A6D0C"/>
    <w:rsid w:val="005A74B3"/>
    <w:rsid w:val="005A7CAE"/>
    <w:rsid w:val="005B006D"/>
    <w:rsid w:val="005B0070"/>
    <w:rsid w:val="005B0AEF"/>
    <w:rsid w:val="005B0D53"/>
    <w:rsid w:val="005B0E19"/>
    <w:rsid w:val="005B0F5D"/>
    <w:rsid w:val="005B103D"/>
    <w:rsid w:val="005B11DA"/>
    <w:rsid w:val="005B142D"/>
    <w:rsid w:val="005B1757"/>
    <w:rsid w:val="005B1B8E"/>
    <w:rsid w:val="005B1FE9"/>
    <w:rsid w:val="005B29B7"/>
    <w:rsid w:val="005B34BC"/>
    <w:rsid w:val="005B4542"/>
    <w:rsid w:val="005B4D76"/>
    <w:rsid w:val="005B55B5"/>
    <w:rsid w:val="005B57BC"/>
    <w:rsid w:val="005B60D2"/>
    <w:rsid w:val="005B6587"/>
    <w:rsid w:val="005B687B"/>
    <w:rsid w:val="005B69AC"/>
    <w:rsid w:val="005B6A36"/>
    <w:rsid w:val="005B7B94"/>
    <w:rsid w:val="005B7DF2"/>
    <w:rsid w:val="005C099E"/>
    <w:rsid w:val="005C0F3D"/>
    <w:rsid w:val="005C16B2"/>
    <w:rsid w:val="005C1770"/>
    <w:rsid w:val="005C1B1F"/>
    <w:rsid w:val="005C1D88"/>
    <w:rsid w:val="005C216B"/>
    <w:rsid w:val="005C21FF"/>
    <w:rsid w:val="005C235E"/>
    <w:rsid w:val="005C261D"/>
    <w:rsid w:val="005C2DCD"/>
    <w:rsid w:val="005C3168"/>
    <w:rsid w:val="005C39F6"/>
    <w:rsid w:val="005C41F4"/>
    <w:rsid w:val="005C463D"/>
    <w:rsid w:val="005C4E4E"/>
    <w:rsid w:val="005C50BE"/>
    <w:rsid w:val="005C6713"/>
    <w:rsid w:val="005C6BD2"/>
    <w:rsid w:val="005C75F6"/>
    <w:rsid w:val="005C7B91"/>
    <w:rsid w:val="005D0BC5"/>
    <w:rsid w:val="005D11F5"/>
    <w:rsid w:val="005D1372"/>
    <w:rsid w:val="005D13B4"/>
    <w:rsid w:val="005D23B1"/>
    <w:rsid w:val="005D2629"/>
    <w:rsid w:val="005D2D1C"/>
    <w:rsid w:val="005D32A8"/>
    <w:rsid w:val="005D32AE"/>
    <w:rsid w:val="005D383C"/>
    <w:rsid w:val="005D3F12"/>
    <w:rsid w:val="005D5095"/>
    <w:rsid w:val="005D5634"/>
    <w:rsid w:val="005D6283"/>
    <w:rsid w:val="005D6D2C"/>
    <w:rsid w:val="005D70CC"/>
    <w:rsid w:val="005D76A0"/>
    <w:rsid w:val="005D7CE1"/>
    <w:rsid w:val="005D7CFA"/>
    <w:rsid w:val="005E0BB8"/>
    <w:rsid w:val="005E0CFE"/>
    <w:rsid w:val="005E2387"/>
    <w:rsid w:val="005E284B"/>
    <w:rsid w:val="005E2AB4"/>
    <w:rsid w:val="005E2EFA"/>
    <w:rsid w:val="005E3E27"/>
    <w:rsid w:val="005E3E6C"/>
    <w:rsid w:val="005E3F60"/>
    <w:rsid w:val="005E5B5F"/>
    <w:rsid w:val="005E5F6B"/>
    <w:rsid w:val="005E6560"/>
    <w:rsid w:val="005E6595"/>
    <w:rsid w:val="005E69CD"/>
    <w:rsid w:val="005E7DBA"/>
    <w:rsid w:val="005F0179"/>
    <w:rsid w:val="005F04C0"/>
    <w:rsid w:val="005F0D34"/>
    <w:rsid w:val="005F1918"/>
    <w:rsid w:val="005F1C9A"/>
    <w:rsid w:val="005F2023"/>
    <w:rsid w:val="005F2533"/>
    <w:rsid w:val="005F26E5"/>
    <w:rsid w:val="005F2739"/>
    <w:rsid w:val="005F2BAA"/>
    <w:rsid w:val="005F2EB4"/>
    <w:rsid w:val="005F37E3"/>
    <w:rsid w:val="005F3F3D"/>
    <w:rsid w:val="005F445D"/>
    <w:rsid w:val="005F4EDD"/>
    <w:rsid w:val="005F513F"/>
    <w:rsid w:val="005F527F"/>
    <w:rsid w:val="005F5C65"/>
    <w:rsid w:val="005F655C"/>
    <w:rsid w:val="005F6625"/>
    <w:rsid w:val="005F6AF5"/>
    <w:rsid w:val="005F7028"/>
    <w:rsid w:val="005F7CCC"/>
    <w:rsid w:val="0060095B"/>
    <w:rsid w:val="006011C3"/>
    <w:rsid w:val="00601EC3"/>
    <w:rsid w:val="00601F5D"/>
    <w:rsid w:val="00602B1B"/>
    <w:rsid w:val="00604754"/>
    <w:rsid w:val="00604A01"/>
    <w:rsid w:val="00605153"/>
    <w:rsid w:val="0060554B"/>
    <w:rsid w:val="00605B34"/>
    <w:rsid w:val="00605C21"/>
    <w:rsid w:val="00605DFC"/>
    <w:rsid w:val="00605F8F"/>
    <w:rsid w:val="00606905"/>
    <w:rsid w:val="006071A6"/>
    <w:rsid w:val="00607759"/>
    <w:rsid w:val="00607CF5"/>
    <w:rsid w:val="00607E24"/>
    <w:rsid w:val="0061041B"/>
    <w:rsid w:val="00610BDE"/>
    <w:rsid w:val="00610D69"/>
    <w:rsid w:val="00611243"/>
    <w:rsid w:val="00611FFF"/>
    <w:rsid w:val="0061284B"/>
    <w:rsid w:val="00612F7E"/>
    <w:rsid w:val="00612FEE"/>
    <w:rsid w:val="006130FA"/>
    <w:rsid w:val="006133ED"/>
    <w:rsid w:val="00613F03"/>
    <w:rsid w:val="00613F0C"/>
    <w:rsid w:val="00615F9A"/>
    <w:rsid w:val="00616114"/>
    <w:rsid w:val="00616286"/>
    <w:rsid w:val="00616E1A"/>
    <w:rsid w:val="006179F2"/>
    <w:rsid w:val="00617A90"/>
    <w:rsid w:val="00620348"/>
    <w:rsid w:val="006203CA"/>
    <w:rsid w:val="00620524"/>
    <w:rsid w:val="00620C13"/>
    <w:rsid w:val="00620CC9"/>
    <w:rsid w:val="00621087"/>
    <w:rsid w:val="0062175E"/>
    <w:rsid w:val="00621931"/>
    <w:rsid w:val="00621BE6"/>
    <w:rsid w:val="00621F4B"/>
    <w:rsid w:val="006223D7"/>
    <w:rsid w:val="00622A71"/>
    <w:rsid w:val="006230A2"/>
    <w:rsid w:val="006234E3"/>
    <w:rsid w:val="00624A6B"/>
    <w:rsid w:val="00624D85"/>
    <w:rsid w:val="0062562C"/>
    <w:rsid w:val="00626928"/>
    <w:rsid w:val="00627A6F"/>
    <w:rsid w:val="006305FB"/>
    <w:rsid w:val="006306C9"/>
    <w:rsid w:val="006311F2"/>
    <w:rsid w:val="006311FA"/>
    <w:rsid w:val="00631792"/>
    <w:rsid w:val="0063237F"/>
    <w:rsid w:val="00632658"/>
    <w:rsid w:val="00633927"/>
    <w:rsid w:val="00633F22"/>
    <w:rsid w:val="00633F92"/>
    <w:rsid w:val="00634611"/>
    <w:rsid w:val="0063465D"/>
    <w:rsid w:val="00634735"/>
    <w:rsid w:val="0063492B"/>
    <w:rsid w:val="00634CD6"/>
    <w:rsid w:val="006350D8"/>
    <w:rsid w:val="00635AE5"/>
    <w:rsid w:val="0063600E"/>
    <w:rsid w:val="00637809"/>
    <w:rsid w:val="0063798F"/>
    <w:rsid w:val="00637C35"/>
    <w:rsid w:val="00637C72"/>
    <w:rsid w:val="00640F43"/>
    <w:rsid w:val="00641031"/>
    <w:rsid w:val="006411D9"/>
    <w:rsid w:val="006417B4"/>
    <w:rsid w:val="00641880"/>
    <w:rsid w:val="00641A57"/>
    <w:rsid w:val="00641CD0"/>
    <w:rsid w:val="0064247D"/>
    <w:rsid w:val="00642AAB"/>
    <w:rsid w:val="0064302D"/>
    <w:rsid w:val="00643681"/>
    <w:rsid w:val="00643788"/>
    <w:rsid w:val="00644060"/>
    <w:rsid w:val="0064430C"/>
    <w:rsid w:val="006444C0"/>
    <w:rsid w:val="0064460D"/>
    <w:rsid w:val="00644B61"/>
    <w:rsid w:val="0064690A"/>
    <w:rsid w:val="006476D1"/>
    <w:rsid w:val="006506E5"/>
    <w:rsid w:val="006506FC"/>
    <w:rsid w:val="006509E8"/>
    <w:rsid w:val="00650DAD"/>
    <w:rsid w:val="00651E32"/>
    <w:rsid w:val="00652154"/>
    <w:rsid w:val="006532B7"/>
    <w:rsid w:val="006533AA"/>
    <w:rsid w:val="006538C0"/>
    <w:rsid w:val="006540AF"/>
    <w:rsid w:val="0065418F"/>
    <w:rsid w:val="006548C2"/>
    <w:rsid w:val="00654B80"/>
    <w:rsid w:val="00654D3D"/>
    <w:rsid w:val="006551A7"/>
    <w:rsid w:val="0065614D"/>
    <w:rsid w:val="00656B67"/>
    <w:rsid w:val="00656E06"/>
    <w:rsid w:val="0066069D"/>
    <w:rsid w:val="00660B0C"/>
    <w:rsid w:val="00660F84"/>
    <w:rsid w:val="00660FB5"/>
    <w:rsid w:val="00661515"/>
    <w:rsid w:val="006619D5"/>
    <w:rsid w:val="006619F9"/>
    <w:rsid w:val="00661C8A"/>
    <w:rsid w:val="00662071"/>
    <w:rsid w:val="00662104"/>
    <w:rsid w:val="006623D2"/>
    <w:rsid w:val="00662ACF"/>
    <w:rsid w:val="006636DD"/>
    <w:rsid w:val="00663CDF"/>
    <w:rsid w:val="00663E4A"/>
    <w:rsid w:val="0066565E"/>
    <w:rsid w:val="00665B65"/>
    <w:rsid w:val="00666DBF"/>
    <w:rsid w:val="00670245"/>
    <w:rsid w:val="00671038"/>
    <w:rsid w:val="00671482"/>
    <w:rsid w:val="00671521"/>
    <w:rsid w:val="00671925"/>
    <w:rsid w:val="00671E56"/>
    <w:rsid w:val="0067211C"/>
    <w:rsid w:val="00673B88"/>
    <w:rsid w:val="00673E05"/>
    <w:rsid w:val="00674490"/>
    <w:rsid w:val="00674563"/>
    <w:rsid w:val="0067495F"/>
    <w:rsid w:val="006750F7"/>
    <w:rsid w:val="00675498"/>
    <w:rsid w:val="00675EB6"/>
    <w:rsid w:val="006767E2"/>
    <w:rsid w:val="006770AD"/>
    <w:rsid w:val="00677593"/>
    <w:rsid w:val="00677A51"/>
    <w:rsid w:val="0068003A"/>
    <w:rsid w:val="0068017C"/>
    <w:rsid w:val="00680369"/>
    <w:rsid w:val="00680610"/>
    <w:rsid w:val="00680779"/>
    <w:rsid w:val="00680782"/>
    <w:rsid w:val="00681AD7"/>
    <w:rsid w:val="006838BA"/>
    <w:rsid w:val="00683A0E"/>
    <w:rsid w:val="00683BA4"/>
    <w:rsid w:val="00683BC6"/>
    <w:rsid w:val="00683CB0"/>
    <w:rsid w:val="00683CEB"/>
    <w:rsid w:val="00683DEC"/>
    <w:rsid w:val="00683FAF"/>
    <w:rsid w:val="006853D9"/>
    <w:rsid w:val="0068645D"/>
    <w:rsid w:val="006869A7"/>
    <w:rsid w:val="00687282"/>
    <w:rsid w:val="006875DB"/>
    <w:rsid w:val="006875EC"/>
    <w:rsid w:val="006900AC"/>
    <w:rsid w:val="00690B9B"/>
    <w:rsid w:val="00691F33"/>
    <w:rsid w:val="00692133"/>
    <w:rsid w:val="006922BA"/>
    <w:rsid w:val="00692667"/>
    <w:rsid w:val="00692A92"/>
    <w:rsid w:val="006932B9"/>
    <w:rsid w:val="0069354D"/>
    <w:rsid w:val="00693829"/>
    <w:rsid w:val="00694009"/>
    <w:rsid w:val="006941C3"/>
    <w:rsid w:val="00694556"/>
    <w:rsid w:val="00694BC8"/>
    <w:rsid w:val="00695361"/>
    <w:rsid w:val="00695485"/>
    <w:rsid w:val="006956E4"/>
    <w:rsid w:val="00695CFC"/>
    <w:rsid w:val="006964F1"/>
    <w:rsid w:val="006965E4"/>
    <w:rsid w:val="006974A1"/>
    <w:rsid w:val="0069765A"/>
    <w:rsid w:val="006A13C7"/>
    <w:rsid w:val="006A2401"/>
    <w:rsid w:val="006A3515"/>
    <w:rsid w:val="006A3E49"/>
    <w:rsid w:val="006A4EB7"/>
    <w:rsid w:val="006A5385"/>
    <w:rsid w:val="006A53DB"/>
    <w:rsid w:val="006A5535"/>
    <w:rsid w:val="006A668E"/>
    <w:rsid w:val="006A7C46"/>
    <w:rsid w:val="006A7ECD"/>
    <w:rsid w:val="006B04DE"/>
    <w:rsid w:val="006B04F5"/>
    <w:rsid w:val="006B0972"/>
    <w:rsid w:val="006B1345"/>
    <w:rsid w:val="006B15F2"/>
    <w:rsid w:val="006B180E"/>
    <w:rsid w:val="006B1F84"/>
    <w:rsid w:val="006B2A00"/>
    <w:rsid w:val="006B2D07"/>
    <w:rsid w:val="006B2EF4"/>
    <w:rsid w:val="006B43EE"/>
    <w:rsid w:val="006B52B0"/>
    <w:rsid w:val="006B60C0"/>
    <w:rsid w:val="006B638C"/>
    <w:rsid w:val="006B6981"/>
    <w:rsid w:val="006B6AA6"/>
    <w:rsid w:val="006B70E8"/>
    <w:rsid w:val="006B7229"/>
    <w:rsid w:val="006B7589"/>
    <w:rsid w:val="006C05B8"/>
    <w:rsid w:val="006C0A2E"/>
    <w:rsid w:val="006C0C26"/>
    <w:rsid w:val="006C0D92"/>
    <w:rsid w:val="006C101E"/>
    <w:rsid w:val="006C122A"/>
    <w:rsid w:val="006C152A"/>
    <w:rsid w:val="006C160E"/>
    <w:rsid w:val="006C195B"/>
    <w:rsid w:val="006C1991"/>
    <w:rsid w:val="006C1CEF"/>
    <w:rsid w:val="006C2384"/>
    <w:rsid w:val="006C270C"/>
    <w:rsid w:val="006C289B"/>
    <w:rsid w:val="006C2B4F"/>
    <w:rsid w:val="006C31E3"/>
    <w:rsid w:val="006C3573"/>
    <w:rsid w:val="006C3D47"/>
    <w:rsid w:val="006C47BF"/>
    <w:rsid w:val="006C4BCD"/>
    <w:rsid w:val="006C4F51"/>
    <w:rsid w:val="006C4F68"/>
    <w:rsid w:val="006C55E6"/>
    <w:rsid w:val="006C5AB2"/>
    <w:rsid w:val="006C5D72"/>
    <w:rsid w:val="006C5F04"/>
    <w:rsid w:val="006C6D00"/>
    <w:rsid w:val="006C6EFD"/>
    <w:rsid w:val="006C7768"/>
    <w:rsid w:val="006C7775"/>
    <w:rsid w:val="006C7D2A"/>
    <w:rsid w:val="006D0F80"/>
    <w:rsid w:val="006D105C"/>
    <w:rsid w:val="006D1571"/>
    <w:rsid w:val="006D1765"/>
    <w:rsid w:val="006D1D43"/>
    <w:rsid w:val="006D2115"/>
    <w:rsid w:val="006D24CC"/>
    <w:rsid w:val="006D282B"/>
    <w:rsid w:val="006D2C8B"/>
    <w:rsid w:val="006D2E5D"/>
    <w:rsid w:val="006D2FC9"/>
    <w:rsid w:val="006D336E"/>
    <w:rsid w:val="006D39C3"/>
    <w:rsid w:val="006D4722"/>
    <w:rsid w:val="006D4772"/>
    <w:rsid w:val="006D56E9"/>
    <w:rsid w:val="006D57CD"/>
    <w:rsid w:val="006D5CBE"/>
    <w:rsid w:val="006D6063"/>
    <w:rsid w:val="006D668B"/>
    <w:rsid w:val="006D6C1F"/>
    <w:rsid w:val="006D7151"/>
    <w:rsid w:val="006D7790"/>
    <w:rsid w:val="006E168C"/>
    <w:rsid w:val="006E1D1E"/>
    <w:rsid w:val="006E1D28"/>
    <w:rsid w:val="006E2111"/>
    <w:rsid w:val="006E2A01"/>
    <w:rsid w:val="006E34E9"/>
    <w:rsid w:val="006E42B3"/>
    <w:rsid w:val="006E48F8"/>
    <w:rsid w:val="006E4A6C"/>
    <w:rsid w:val="006E4C2B"/>
    <w:rsid w:val="006E4D0C"/>
    <w:rsid w:val="006E56A2"/>
    <w:rsid w:val="006E56E4"/>
    <w:rsid w:val="006E5EC5"/>
    <w:rsid w:val="006E6B41"/>
    <w:rsid w:val="006E7497"/>
    <w:rsid w:val="006E7747"/>
    <w:rsid w:val="006E7EE3"/>
    <w:rsid w:val="006F04CD"/>
    <w:rsid w:val="006F067F"/>
    <w:rsid w:val="006F070C"/>
    <w:rsid w:val="006F08FD"/>
    <w:rsid w:val="006F0D78"/>
    <w:rsid w:val="006F25B3"/>
    <w:rsid w:val="006F29E9"/>
    <w:rsid w:val="006F2C3B"/>
    <w:rsid w:val="006F2EAB"/>
    <w:rsid w:val="006F411F"/>
    <w:rsid w:val="006F4597"/>
    <w:rsid w:val="006F466F"/>
    <w:rsid w:val="006F4815"/>
    <w:rsid w:val="006F4ED5"/>
    <w:rsid w:val="006F5ED2"/>
    <w:rsid w:val="006F61ED"/>
    <w:rsid w:val="006F6971"/>
    <w:rsid w:val="006F6EA2"/>
    <w:rsid w:val="006F700E"/>
    <w:rsid w:val="006F725B"/>
    <w:rsid w:val="006F7B87"/>
    <w:rsid w:val="007003B4"/>
    <w:rsid w:val="007008AC"/>
    <w:rsid w:val="00700940"/>
    <w:rsid w:val="00700944"/>
    <w:rsid w:val="00700A33"/>
    <w:rsid w:val="0070174A"/>
    <w:rsid w:val="0070176B"/>
    <w:rsid w:val="007018D4"/>
    <w:rsid w:val="00702106"/>
    <w:rsid w:val="007023C0"/>
    <w:rsid w:val="0070258F"/>
    <w:rsid w:val="00702FD3"/>
    <w:rsid w:val="007038C5"/>
    <w:rsid w:val="00703DEF"/>
    <w:rsid w:val="00704ADA"/>
    <w:rsid w:val="00705158"/>
    <w:rsid w:val="00705B0C"/>
    <w:rsid w:val="00705C5B"/>
    <w:rsid w:val="00705C6D"/>
    <w:rsid w:val="00705E2E"/>
    <w:rsid w:val="007060EA"/>
    <w:rsid w:val="00707909"/>
    <w:rsid w:val="00707B88"/>
    <w:rsid w:val="00710065"/>
    <w:rsid w:val="00710666"/>
    <w:rsid w:val="007117D0"/>
    <w:rsid w:val="007119A4"/>
    <w:rsid w:val="00712056"/>
    <w:rsid w:val="007141FF"/>
    <w:rsid w:val="00714417"/>
    <w:rsid w:val="00714A26"/>
    <w:rsid w:val="00714AD1"/>
    <w:rsid w:val="007156C9"/>
    <w:rsid w:val="007172F1"/>
    <w:rsid w:val="00717470"/>
    <w:rsid w:val="00720198"/>
    <w:rsid w:val="00720764"/>
    <w:rsid w:val="00720A01"/>
    <w:rsid w:val="0072171A"/>
    <w:rsid w:val="007221FD"/>
    <w:rsid w:val="00722417"/>
    <w:rsid w:val="00722BBD"/>
    <w:rsid w:val="00722C53"/>
    <w:rsid w:val="00722F67"/>
    <w:rsid w:val="00723AB7"/>
    <w:rsid w:val="00723D6E"/>
    <w:rsid w:val="00724CA5"/>
    <w:rsid w:val="00724D03"/>
    <w:rsid w:val="00725194"/>
    <w:rsid w:val="007252FD"/>
    <w:rsid w:val="0072556A"/>
    <w:rsid w:val="00725CC2"/>
    <w:rsid w:val="00725DA7"/>
    <w:rsid w:val="00725E1B"/>
    <w:rsid w:val="00725F61"/>
    <w:rsid w:val="00725F99"/>
    <w:rsid w:val="00726ABE"/>
    <w:rsid w:val="00726C3B"/>
    <w:rsid w:val="0073083D"/>
    <w:rsid w:val="00730B1E"/>
    <w:rsid w:val="00731118"/>
    <w:rsid w:val="00731CEE"/>
    <w:rsid w:val="007323F7"/>
    <w:rsid w:val="0073332A"/>
    <w:rsid w:val="007334A8"/>
    <w:rsid w:val="00734602"/>
    <w:rsid w:val="00734670"/>
    <w:rsid w:val="007349B2"/>
    <w:rsid w:val="00735F90"/>
    <w:rsid w:val="007367A5"/>
    <w:rsid w:val="00736D9A"/>
    <w:rsid w:val="007372AA"/>
    <w:rsid w:val="00737803"/>
    <w:rsid w:val="00737AAE"/>
    <w:rsid w:val="00737C13"/>
    <w:rsid w:val="00740089"/>
    <w:rsid w:val="00740AAA"/>
    <w:rsid w:val="00741B1E"/>
    <w:rsid w:val="00741D24"/>
    <w:rsid w:val="00742065"/>
    <w:rsid w:val="007420A4"/>
    <w:rsid w:val="007423E7"/>
    <w:rsid w:val="00742480"/>
    <w:rsid w:val="0074262A"/>
    <w:rsid w:val="00742721"/>
    <w:rsid w:val="007428E5"/>
    <w:rsid w:val="007429DF"/>
    <w:rsid w:val="00742C83"/>
    <w:rsid w:val="00742DB8"/>
    <w:rsid w:val="00743168"/>
    <w:rsid w:val="00743320"/>
    <w:rsid w:val="0074334D"/>
    <w:rsid w:val="007433E8"/>
    <w:rsid w:val="00743B86"/>
    <w:rsid w:val="00744085"/>
    <w:rsid w:val="007440FE"/>
    <w:rsid w:val="0074455D"/>
    <w:rsid w:val="00744BCB"/>
    <w:rsid w:val="007459D9"/>
    <w:rsid w:val="00746B60"/>
    <w:rsid w:val="00747145"/>
    <w:rsid w:val="00750814"/>
    <w:rsid w:val="0075168E"/>
    <w:rsid w:val="007516EF"/>
    <w:rsid w:val="00751BEE"/>
    <w:rsid w:val="00752336"/>
    <w:rsid w:val="0075397B"/>
    <w:rsid w:val="00753CA8"/>
    <w:rsid w:val="00754077"/>
    <w:rsid w:val="00754F88"/>
    <w:rsid w:val="00755562"/>
    <w:rsid w:val="00755D8D"/>
    <w:rsid w:val="00756AC6"/>
    <w:rsid w:val="0075716C"/>
    <w:rsid w:val="007573AD"/>
    <w:rsid w:val="007576DF"/>
    <w:rsid w:val="007579EE"/>
    <w:rsid w:val="00757FDB"/>
    <w:rsid w:val="00760CFB"/>
    <w:rsid w:val="00760D36"/>
    <w:rsid w:val="00760F2D"/>
    <w:rsid w:val="00761643"/>
    <w:rsid w:val="007616A2"/>
    <w:rsid w:val="00762090"/>
    <w:rsid w:val="0076323C"/>
    <w:rsid w:val="0076329E"/>
    <w:rsid w:val="00763317"/>
    <w:rsid w:val="007634B8"/>
    <w:rsid w:val="007635AC"/>
    <w:rsid w:val="0076386B"/>
    <w:rsid w:val="00763BF1"/>
    <w:rsid w:val="00763EC5"/>
    <w:rsid w:val="007647D1"/>
    <w:rsid w:val="00764E28"/>
    <w:rsid w:val="00764E3A"/>
    <w:rsid w:val="007650D8"/>
    <w:rsid w:val="0076531B"/>
    <w:rsid w:val="007655F6"/>
    <w:rsid w:val="00765893"/>
    <w:rsid w:val="00765E82"/>
    <w:rsid w:val="007662F2"/>
    <w:rsid w:val="00766399"/>
    <w:rsid w:val="0076656A"/>
    <w:rsid w:val="00766AA7"/>
    <w:rsid w:val="0076718E"/>
    <w:rsid w:val="007676E8"/>
    <w:rsid w:val="007677FB"/>
    <w:rsid w:val="00767DDF"/>
    <w:rsid w:val="00767FD2"/>
    <w:rsid w:val="00770FDF"/>
    <w:rsid w:val="007710AA"/>
    <w:rsid w:val="007712B6"/>
    <w:rsid w:val="007717C4"/>
    <w:rsid w:val="00771A59"/>
    <w:rsid w:val="007720A2"/>
    <w:rsid w:val="00772189"/>
    <w:rsid w:val="007724C2"/>
    <w:rsid w:val="00772ABA"/>
    <w:rsid w:val="00772B23"/>
    <w:rsid w:val="00772E0C"/>
    <w:rsid w:val="00772E8C"/>
    <w:rsid w:val="007744A4"/>
    <w:rsid w:val="00774848"/>
    <w:rsid w:val="007750F0"/>
    <w:rsid w:val="00775488"/>
    <w:rsid w:val="00775916"/>
    <w:rsid w:val="00775DCF"/>
    <w:rsid w:val="00776009"/>
    <w:rsid w:val="00776046"/>
    <w:rsid w:val="00776394"/>
    <w:rsid w:val="00776442"/>
    <w:rsid w:val="0077666E"/>
    <w:rsid w:val="007766D5"/>
    <w:rsid w:val="00777381"/>
    <w:rsid w:val="007774B5"/>
    <w:rsid w:val="007801CF"/>
    <w:rsid w:val="00780349"/>
    <w:rsid w:val="00780482"/>
    <w:rsid w:val="00780493"/>
    <w:rsid w:val="00780952"/>
    <w:rsid w:val="00781343"/>
    <w:rsid w:val="00781878"/>
    <w:rsid w:val="00781AE2"/>
    <w:rsid w:val="007820A3"/>
    <w:rsid w:val="00783298"/>
    <w:rsid w:val="00783559"/>
    <w:rsid w:val="00783BE0"/>
    <w:rsid w:val="00783CA9"/>
    <w:rsid w:val="00783D18"/>
    <w:rsid w:val="00784CB3"/>
    <w:rsid w:val="007850A6"/>
    <w:rsid w:val="00785140"/>
    <w:rsid w:val="00785371"/>
    <w:rsid w:val="00785B88"/>
    <w:rsid w:val="00786A87"/>
    <w:rsid w:val="00786AC6"/>
    <w:rsid w:val="0078739C"/>
    <w:rsid w:val="00787CBA"/>
    <w:rsid w:val="00790464"/>
    <w:rsid w:val="0079095C"/>
    <w:rsid w:val="007909E7"/>
    <w:rsid w:val="0079271F"/>
    <w:rsid w:val="00792F2F"/>
    <w:rsid w:val="0079376A"/>
    <w:rsid w:val="00793B80"/>
    <w:rsid w:val="00793C55"/>
    <w:rsid w:val="007940FC"/>
    <w:rsid w:val="00794284"/>
    <w:rsid w:val="007949DF"/>
    <w:rsid w:val="00794D78"/>
    <w:rsid w:val="0079516B"/>
    <w:rsid w:val="00795D5B"/>
    <w:rsid w:val="00796781"/>
    <w:rsid w:val="00796899"/>
    <w:rsid w:val="00797137"/>
    <w:rsid w:val="00797486"/>
    <w:rsid w:val="00797FE0"/>
    <w:rsid w:val="007A01EB"/>
    <w:rsid w:val="007A0D70"/>
    <w:rsid w:val="007A1FCD"/>
    <w:rsid w:val="007A3660"/>
    <w:rsid w:val="007A3904"/>
    <w:rsid w:val="007A40DB"/>
    <w:rsid w:val="007A41D5"/>
    <w:rsid w:val="007A4564"/>
    <w:rsid w:val="007A47A1"/>
    <w:rsid w:val="007A48F7"/>
    <w:rsid w:val="007A4946"/>
    <w:rsid w:val="007A57B6"/>
    <w:rsid w:val="007A593A"/>
    <w:rsid w:val="007A5A7C"/>
    <w:rsid w:val="007A5A89"/>
    <w:rsid w:val="007A5B14"/>
    <w:rsid w:val="007A6008"/>
    <w:rsid w:val="007A6237"/>
    <w:rsid w:val="007A6830"/>
    <w:rsid w:val="007A70F0"/>
    <w:rsid w:val="007A7C80"/>
    <w:rsid w:val="007B05DC"/>
    <w:rsid w:val="007B0DAD"/>
    <w:rsid w:val="007B1371"/>
    <w:rsid w:val="007B16BC"/>
    <w:rsid w:val="007B23DE"/>
    <w:rsid w:val="007B29EA"/>
    <w:rsid w:val="007B2E27"/>
    <w:rsid w:val="007B3B75"/>
    <w:rsid w:val="007B3BC8"/>
    <w:rsid w:val="007B4F27"/>
    <w:rsid w:val="007B5618"/>
    <w:rsid w:val="007B5E92"/>
    <w:rsid w:val="007B64A6"/>
    <w:rsid w:val="007B6562"/>
    <w:rsid w:val="007B6DCF"/>
    <w:rsid w:val="007B7269"/>
    <w:rsid w:val="007C09D6"/>
    <w:rsid w:val="007C0E8A"/>
    <w:rsid w:val="007C1187"/>
    <w:rsid w:val="007C14C2"/>
    <w:rsid w:val="007C2CB2"/>
    <w:rsid w:val="007C385B"/>
    <w:rsid w:val="007C3EDD"/>
    <w:rsid w:val="007C41A5"/>
    <w:rsid w:val="007C4842"/>
    <w:rsid w:val="007C4A97"/>
    <w:rsid w:val="007C4AFF"/>
    <w:rsid w:val="007C4DAB"/>
    <w:rsid w:val="007C5177"/>
    <w:rsid w:val="007C52AC"/>
    <w:rsid w:val="007C59E5"/>
    <w:rsid w:val="007C6A30"/>
    <w:rsid w:val="007C6A34"/>
    <w:rsid w:val="007C70F1"/>
    <w:rsid w:val="007C727E"/>
    <w:rsid w:val="007C761F"/>
    <w:rsid w:val="007C7E01"/>
    <w:rsid w:val="007D0540"/>
    <w:rsid w:val="007D0550"/>
    <w:rsid w:val="007D05CA"/>
    <w:rsid w:val="007D05FD"/>
    <w:rsid w:val="007D1228"/>
    <w:rsid w:val="007D13EF"/>
    <w:rsid w:val="007D159C"/>
    <w:rsid w:val="007D1B11"/>
    <w:rsid w:val="007D1E4F"/>
    <w:rsid w:val="007D22DE"/>
    <w:rsid w:val="007D2497"/>
    <w:rsid w:val="007D2562"/>
    <w:rsid w:val="007D2BED"/>
    <w:rsid w:val="007D30B0"/>
    <w:rsid w:val="007D4A40"/>
    <w:rsid w:val="007D5311"/>
    <w:rsid w:val="007D5788"/>
    <w:rsid w:val="007D5846"/>
    <w:rsid w:val="007D64C0"/>
    <w:rsid w:val="007D64DA"/>
    <w:rsid w:val="007D6E57"/>
    <w:rsid w:val="007D703C"/>
    <w:rsid w:val="007D797A"/>
    <w:rsid w:val="007E00FB"/>
    <w:rsid w:val="007E04CE"/>
    <w:rsid w:val="007E0AA3"/>
    <w:rsid w:val="007E0AAA"/>
    <w:rsid w:val="007E12BB"/>
    <w:rsid w:val="007E163E"/>
    <w:rsid w:val="007E1C59"/>
    <w:rsid w:val="007E1E30"/>
    <w:rsid w:val="007E2C5E"/>
    <w:rsid w:val="007E2C85"/>
    <w:rsid w:val="007E497B"/>
    <w:rsid w:val="007E5131"/>
    <w:rsid w:val="007E523C"/>
    <w:rsid w:val="007E55CB"/>
    <w:rsid w:val="007E5DDC"/>
    <w:rsid w:val="007E6C6A"/>
    <w:rsid w:val="007E7697"/>
    <w:rsid w:val="007E77C6"/>
    <w:rsid w:val="007E79DD"/>
    <w:rsid w:val="007F054E"/>
    <w:rsid w:val="007F05A5"/>
    <w:rsid w:val="007F0B3B"/>
    <w:rsid w:val="007F0CAF"/>
    <w:rsid w:val="007F0CF6"/>
    <w:rsid w:val="007F0F2C"/>
    <w:rsid w:val="007F15DF"/>
    <w:rsid w:val="007F17DA"/>
    <w:rsid w:val="007F1B57"/>
    <w:rsid w:val="007F1C5B"/>
    <w:rsid w:val="007F34C1"/>
    <w:rsid w:val="007F37F7"/>
    <w:rsid w:val="007F4AC7"/>
    <w:rsid w:val="007F5089"/>
    <w:rsid w:val="007F551A"/>
    <w:rsid w:val="007F5576"/>
    <w:rsid w:val="007F57D5"/>
    <w:rsid w:val="007F6024"/>
    <w:rsid w:val="007F61A1"/>
    <w:rsid w:val="007F647D"/>
    <w:rsid w:val="007F659E"/>
    <w:rsid w:val="007F78A3"/>
    <w:rsid w:val="007F7C18"/>
    <w:rsid w:val="008000CF"/>
    <w:rsid w:val="00800FE8"/>
    <w:rsid w:val="00801B42"/>
    <w:rsid w:val="00802070"/>
    <w:rsid w:val="00802134"/>
    <w:rsid w:val="0080290B"/>
    <w:rsid w:val="00804274"/>
    <w:rsid w:val="008043C6"/>
    <w:rsid w:val="00804B16"/>
    <w:rsid w:val="00804D04"/>
    <w:rsid w:val="00805341"/>
    <w:rsid w:val="00805B0C"/>
    <w:rsid w:val="00805C34"/>
    <w:rsid w:val="00805CC4"/>
    <w:rsid w:val="00805E0A"/>
    <w:rsid w:val="00805EF1"/>
    <w:rsid w:val="00806562"/>
    <w:rsid w:val="008065C2"/>
    <w:rsid w:val="00806CF3"/>
    <w:rsid w:val="00806D28"/>
    <w:rsid w:val="008070E1"/>
    <w:rsid w:val="008073AB"/>
    <w:rsid w:val="0080780A"/>
    <w:rsid w:val="008116DC"/>
    <w:rsid w:val="00811F14"/>
    <w:rsid w:val="0081208C"/>
    <w:rsid w:val="00812610"/>
    <w:rsid w:val="0081281D"/>
    <w:rsid w:val="00813726"/>
    <w:rsid w:val="0081411F"/>
    <w:rsid w:val="008144A4"/>
    <w:rsid w:val="00814621"/>
    <w:rsid w:val="008146CB"/>
    <w:rsid w:val="00814B57"/>
    <w:rsid w:val="008151CB"/>
    <w:rsid w:val="00815480"/>
    <w:rsid w:val="008155C5"/>
    <w:rsid w:val="00815C69"/>
    <w:rsid w:val="00815C78"/>
    <w:rsid w:val="008162AA"/>
    <w:rsid w:val="008162B1"/>
    <w:rsid w:val="00816812"/>
    <w:rsid w:val="00817074"/>
    <w:rsid w:val="008207BA"/>
    <w:rsid w:val="008208B2"/>
    <w:rsid w:val="00820CBF"/>
    <w:rsid w:val="00820E3E"/>
    <w:rsid w:val="00820FEB"/>
    <w:rsid w:val="0082123A"/>
    <w:rsid w:val="00821722"/>
    <w:rsid w:val="00821874"/>
    <w:rsid w:val="00821BB1"/>
    <w:rsid w:val="008228E0"/>
    <w:rsid w:val="00822ABB"/>
    <w:rsid w:val="008231DC"/>
    <w:rsid w:val="008232EE"/>
    <w:rsid w:val="00823D03"/>
    <w:rsid w:val="00824863"/>
    <w:rsid w:val="00824924"/>
    <w:rsid w:val="00824F42"/>
    <w:rsid w:val="00825293"/>
    <w:rsid w:val="00826C4C"/>
    <w:rsid w:val="00827E02"/>
    <w:rsid w:val="008309A7"/>
    <w:rsid w:val="00830C51"/>
    <w:rsid w:val="008323F9"/>
    <w:rsid w:val="0083244B"/>
    <w:rsid w:val="00832913"/>
    <w:rsid w:val="00833208"/>
    <w:rsid w:val="0083365E"/>
    <w:rsid w:val="00833B51"/>
    <w:rsid w:val="0083415E"/>
    <w:rsid w:val="00834EBF"/>
    <w:rsid w:val="008360E9"/>
    <w:rsid w:val="00836F74"/>
    <w:rsid w:val="0083710F"/>
    <w:rsid w:val="008379B5"/>
    <w:rsid w:val="00840258"/>
    <w:rsid w:val="008407E0"/>
    <w:rsid w:val="00841429"/>
    <w:rsid w:val="00842116"/>
    <w:rsid w:val="008428F8"/>
    <w:rsid w:val="00842A96"/>
    <w:rsid w:val="008434A9"/>
    <w:rsid w:val="00843FD9"/>
    <w:rsid w:val="0084454B"/>
    <w:rsid w:val="008450AE"/>
    <w:rsid w:val="00845A50"/>
    <w:rsid w:val="00845D94"/>
    <w:rsid w:val="00845F47"/>
    <w:rsid w:val="008469FB"/>
    <w:rsid w:val="00846DEC"/>
    <w:rsid w:val="00847955"/>
    <w:rsid w:val="0085086D"/>
    <w:rsid w:val="008508F6"/>
    <w:rsid w:val="0085110A"/>
    <w:rsid w:val="00851136"/>
    <w:rsid w:val="0085206D"/>
    <w:rsid w:val="00853726"/>
    <w:rsid w:val="00853BEF"/>
    <w:rsid w:val="00854C3F"/>
    <w:rsid w:val="0085509A"/>
    <w:rsid w:val="0085531D"/>
    <w:rsid w:val="00855BE5"/>
    <w:rsid w:val="00855D28"/>
    <w:rsid w:val="00855F22"/>
    <w:rsid w:val="008560B9"/>
    <w:rsid w:val="008562E9"/>
    <w:rsid w:val="00856BD2"/>
    <w:rsid w:val="00857027"/>
    <w:rsid w:val="00857B92"/>
    <w:rsid w:val="00857D2F"/>
    <w:rsid w:val="00857DCB"/>
    <w:rsid w:val="00860122"/>
    <w:rsid w:val="0086041A"/>
    <w:rsid w:val="008606C1"/>
    <w:rsid w:val="008609E7"/>
    <w:rsid w:val="00860A74"/>
    <w:rsid w:val="00862B9D"/>
    <w:rsid w:val="00862DC0"/>
    <w:rsid w:val="00862E6E"/>
    <w:rsid w:val="00863216"/>
    <w:rsid w:val="008634F4"/>
    <w:rsid w:val="00863530"/>
    <w:rsid w:val="0086470F"/>
    <w:rsid w:val="0086480F"/>
    <w:rsid w:val="00864C34"/>
    <w:rsid w:val="0086559A"/>
    <w:rsid w:val="00865905"/>
    <w:rsid w:val="008671C2"/>
    <w:rsid w:val="00870072"/>
    <w:rsid w:val="00870197"/>
    <w:rsid w:val="00870403"/>
    <w:rsid w:val="00870EC2"/>
    <w:rsid w:val="008710A7"/>
    <w:rsid w:val="008714C8"/>
    <w:rsid w:val="00871B8F"/>
    <w:rsid w:val="00871C24"/>
    <w:rsid w:val="00871F5F"/>
    <w:rsid w:val="00872071"/>
    <w:rsid w:val="008723B4"/>
    <w:rsid w:val="008723FD"/>
    <w:rsid w:val="008726FC"/>
    <w:rsid w:val="00873AA5"/>
    <w:rsid w:val="00873EF7"/>
    <w:rsid w:val="00873FA0"/>
    <w:rsid w:val="00873FF8"/>
    <w:rsid w:val="00874276"/>
    <w:rsid w:val="0087474F"/>
    <w:rsid w:val="00874E83"/>
    <w:rsid w:val="00875118"/>
    <w:rsid w:val="008751EB"/>
    <w:rsid w:val="0087601A"/>
    <w:rsid w:val="00876946"/>
    <w:rsid w:val="00876BC5"/>
    <w:rsid w:val="00877056"/>
    <w:rsid w:val="0087727D"/>
    <w:rsid w:val="008776E0"/>
    <w:rsid w:val="008803C5"/>
    <w:rsid w:val="008809E5"/>
    <w:rsid w:val="00880E9A"/>
    <w:rsid w:val="008813DE"/>
    <w:rsid w:val="008816BA"/>
    <w:rsid w:val="0088213E"/>
    <w:rsid w:val="0088255D"/>
    <w:rsid w:val="008825CE"/>
    <w:rsid w:val="0088276E"/>
    <w:rsid w:val="00882B18"/>
    <w:rsid w:val="00882CEE"/>
    <w:rsid w:val="008833F8"/>
    <w:rsid w:val="008837A1"/>
    <w:rsid w:val="00883918"/>
    <w:rsid w:val="00883DA2"/>
    <w:rsid w:val="00884893"/>
    <w:rsid w:val="00884C93"/>
    <w:rsid w:val="00884F20"/>
    <w:rsid w:val="00884F51"/>
    <w:rsid w:val="008859A2"/>
    <w:rsid w:val="00885C56"/>
    <w:rsid w:val="00885EB6"/>
    <w:rsid w:val="00886501"/>
    <w:rsid w:val="00886A1D"/>
    <w:rsid w:val="00886FC3"/>
    <w:rsid w:val="008872BE"/>
    <w:rsid w:val="008873A7"/>
    <w:rsid w:val="00887445"/>
    <w:rsid w:val="00887C0B"/>
    <w:rsid w:val="0089004A"/>
    <w:rsid w:val="0089027B"/>
    <w:rsid w:val="0089133D"/>
    <w:rsid w:val="00891453"/>
    <w:rsid w:val="00891BA2"/>
    <w:rsid w:val="00891E98"/>
    <w:rsid w:val="00892211"/>
    <w:rsid w:val="00892692"/>
    <w:rsid w:val="00893036"/>
    <w:rsid w:val="0089392C"/>
    <w:rsid w:val="00893B0A"/>
    <w:rsid w:val="00894C07"/>
    <w:rsid w:val="00894CEC"/>
    <w:rsid w:val="00894FC4"/>
    <w:rsid w:val="008951F8"/>
    <w:rsid w:val="008952B0"/>
    <w:rsid w:val="0089559B"/>
    <w:rsid w:val="008955A2"/>
    <w:rsid w:val="00895CDB"/>
    <w:rsid w:val="00895D5B"/>
    <w:rsid w:val="008968E4"/>
    <w:rsid w:val="00897468"/>
    <w:rsid w:val="00897789"/>
    <w:rsid w:val="008977AC"/>
    <w:rsid w:val="008977E3"/>
    <w:rsid w:val="00897E09"/>
    <w:rsid w:val="008A0AB6"/>
    <w:rsid w:val="008A0EA1"/>
    <w:rsid w:val="008A159E"/>
    <w:rsid w:val="008A176F"/>
    <w:rsid w:val="008A1D28"/>
    <w:rsid w:val="008A1D3C"/>
    <w:rsid w:val="008A31F9"/>
    <w:rsid w:val="008A3631"/>
    <w:rsid w:val="008A3757"/>
    <w:rsid w:val="008A41E6"/>
    <w:rsid w:val="008A4540"/>
    <w:rsid w:val="008A45C6"/>
    <w:rsid w:val="008A50D7"/>
    <w:rsid w:val="008A56A6"/>
    <w:rsid w:val="008A5C65"/>
    <w:rsid w:val="008A5CC9"/>
    <w:rsid w:val="008A5F47"/>
    <w:rsid w:val="008A65A9"/>
    <w:rsid w:val="008A6689"/>
    <w:rsid w:val="008A703A"/>
    <w:rsid w:val="008A7131"/>
    <w:rsid w:val="008A796E"/>
    <w:rsid w:val="008A7A3A"/>
    <w:rsid w:val="008B0290"/>
    <w:rsid w:val="008B0824"/>
    <w:rsid w:val="008B0ACE"/>
    <w:rsid w:val="008B1703"/>
    <w:rsid w:val="008B196D"/>
    <w:rsid w:val="008B2513"/>
    <w:rsid w:val="008B258B"/>
    <w:rsid w:val="008B27C6"/>
    <w:rsid w:val="008B2DB9"/>
    <w:rsid w:val="008B3B6F"/>
    <w:rsid w:val="008B3F32"/>
    <w:rsid w:val="008B47B4"/>
    <w:rsid w:val="008B4BCD"/>
    <w:rsid w:val="008B4D29"/>
    <w:rsid w:val="008B4DAC"/>
    <w:rsid w:val="008B5093"/>
    <w:rsid w:val="008B509F"/>
    <w:rsid w:val="008B54A1"/>
    <w:rsid w:val="008B56DB"/>
    <w:rsid w:val="008B5AD2"/>
    <w:rsid w:val="008B5EBD"/>
    <w:rsid w:val="008B6893"/>
    <w:rsid w:val="008B6B81"/>
    <w:rsid w:val="008B6B9D"/>
    <w:rsid w:val="008B7765"/>
    <w:rsid w:val="008B78F0"/>
    <w:rsid w:val="008B7FD3"/>
    <w:rsid w:val="008C0B39"/>
    <w:rsid w:val="008C10B8"/>
    <w:rsid w:val="008C1212"/>
    <w:rsid w:val="008C151D"/>
    <w:rsid w:val="008C15FC"/>
    <w:rsid w:val="008C27FA"/>
    <w:rsid w:val="008C2A38"/>
    <w:rsid w:val="008C2B44"/>
    <w:rsid w:val="008C324F"/>
    <w:rsid w:val="008C388A"/>
    <w:rsid w:val="008C38FD"/>
    <w:rsid w:val="008C39AA"/>
    <w:rsid w:val="008C3AD6"/>
    <w:rsid w:val="008C4B68"/>
    <w:rsid w:val="008C514F"/>
    <w:rsid w:val="008C53CB"/>
    <w:rsid w:val="008C5C6E"/>
    <w:rsid w:val="008C5F27"/>
    <w:rsid w:val="008C6288"/>
    <w:rsid w:val="008C696A"/>
    <w:rsid w:val="008C6B49"/>
    <w:rsid w:val="008C6CB3"/>
    <w:rsid w:val="008C6D3F"/>
    <w:rsid w:val="008C6D5F"/>
    <w:rsid w:val="008C7470"/>
    <w:rsid w:val="008C753C"/>
    <w:rsid w:val="008C7B4E"/>
    <w:rsid w:val="008C7D9F"/>
    <w:rsid w:val="008C7EE8"/>
    <w:rsid w:val="008D0749"/>
    <w:rsid w:val="008D144C"/>
    <w:rsid w:val="008D1921"/>
    <w:rsid w:val="008D1A96"/>
    <w:rsid w:val="008D1BEE"/>
    <w:rsid w:val="008D1DC3"/>
    <w:rsid w:val="008D20CA"/>
    <w:rsid w:val="008D3B74"/>
    <w:rsid w:val="008D4F94"/>
    <w:rsid w:val="008D58C8"/>
    <w:rsid w:val="008D6365"/>
    <w:rsid w:val="008D68D8"/>
    <w:rsid w:val="008D6930"/>
    <w:rsid w:val="008D737B"/>
    <w:rsid w:val="008D7510"/>
    <w:rsid w:val="008E0787"/>
    <w:rsid w:val="008E18E9"/>
    <w:rsid w:val="008E22AE"/>
    <w:rsid w:val="008E36CD"/>
    <w:rsid w:val="008E3FD2"/>
    <w:rsid w:val="008E4401"/>
    <w:rsid w:val="008E4E6F"/>
    <w:rsid w:val="008E58C5"/>
    <w:rsid w:val="008E592D"/>
    <w:rsid w:val="008E5FB6"/>
    <w:rsid w:val="008E6D4F"/>
    <w:rsid w:val="008E72E4"/>
    <w:rsid w:val="008F086B"/>
    <w:rsid w:val="008F0B09"/>
    <w:rsid w:val="008F1D1A"/>
    <w:rsid w:val="008F308C"/>
    <w:rsid w:val="008F3B35"/>
    <w:rsid w:val="008F630F"/>
    <w:rsid w:val="008F6834"/>
    <w:rsid w:val="008F6C9E"/>
    <w:rsid w:val="008F7D8C"/>
    <w:rsid w:val="00900596"/>
    <w:rsid w:val="0090190F"/>
    <w:rsid w:val="0090297E"/>
    <w:rsid w:val="00902C8A"/>
    <w:rsid w:val="00903634"/>
    <w:rsid w:val="00903AD6"/>
    <w:rsid w:val="00903E0E"/>
    <w:rsid w:val="009049B8"/>
    <w:rsid w:val="00904AA5"/>
    <w:rsid w:val="00904AEF"/>
    <w:rsid w:val="00904DF4"/>
    <w:rsid w:val="00905668"/>
    <w:rsid w:val="00905942"/>
    <w:rsid w:val="00905EE4"/>
    <w:rsid w:val="00906135"/>
    <w:rsid w:val="00906441"/>
    <w:rsid w:val="009064BC"/>
    <w:rsid w:val="009065D9"/>
    <w:rsid w:val="00906847"/>
    <w:rsid w:val="00906AAB"/>
    <w:rsid w:val="00906D4E"/>
    <w:rsid w:val="00906F88"/>
    <w:rsid w:val="009125EA"/>
    <w:rsid w:val="00912C67"/>
    <w:rsid w:val="009132C9"/>
    <w:rsid w:val="009143DB"/>
    <w:rsid w:val="00914502"/>
    <w:rsid w:val="009153E0"/>
    <w:rsid w:val="00915C60"/>
    <w:rsid w:val="00915E47"/>
    <w:rsid w:val="009163EE"/>
    <w:rsid w:val="00916723"/>
    <w:rsid w:val="009167D4"/>
    <w:rsid w:val="00916866"/>
    <w:rsid w:val="00916904"/>
    <w:rsid w:val="00916A7C"/>
    <w:rsid w:val="0091748F"/>
    <w:rsid w:val="0092191C"/>
    <w:rsid w:val="00922DF6"/>
    <w:rsid w:val="00922F8A"/>
    <w:rsid w:val="0092318C"/>
    <w:rsid w:val="009236FA"/>
    <w:rsid w:val="00923C04"/>
    <w:rsid w:val="00923DB8"/>
    <w:rsid w:val="0092411A"/>
    <w:rsid w:val="0092442B"/>
    <w:rsid w:val="00924597"/>
    <w:rsid w:val="009245E8"/>
    <w:rsid w:val="00924664"/>
    <w:rsid w:val="00924951"/>
    <w:rsid w:val="00924BD8"/>
    <w:rsid w:val="00925361"/>
    <w:rsid w:val="00925E82"/>
    <w:rsid w:val="00926CD5"/>
    <w:rsid w:val="00926DD3"/>
    <w:rsid w:val="00926FF7"/>
    <w:rsid w:val="00927080"/>
    <w:rsid w:val="0092799D"/>
    <w:rsid w:val="0093034A"/>
    <w:rsid w:val="009304A3"/>
    <w:rsid w:val="00930D06"/>
    <w:rsid w:val="00930D9A"/>
    <w:rsid w:val="00931329"/>
    <w:rsid w:val="00931488"/>
    <w:rsid w:val="009315BB"/>
    <w:rsid w:val="009316EA"/>
    <w:rsid w:val="00932038"/>
    <w:rsid w:val="0093270A"/>
    <w:rsid w:val="00933014"/>
    <w:rsid w:val="0093333C"/>
    <w:rsid w:val="0093464D"/>
    <w:rsid w:val="00934DEB"/>
    <w:rsid w:val="0093509B"/>
    <w:rsid w:val="00935BB6"/>
    <w:rsid w:val="00935C27"/>
    <w:rsid w:val="00936223"/>
    <w:rsid w:val="009376A3"/>
    <w:rsid w:val="00937CD6"/>
    <w:rsid w:val="00940899"/>
    <w:rsid w:val="00940F70"/>
    <w:rsid w:val="00941561"/>
    <w:rsid w:val="00941AC7"/>
    <w:rsid w:val="00941CC7"/>
    <w:rsid w:val="0094270F"/>
    <w:rsid w:val="00942D77"/>
    <w:rsid w:val="00942FFF"/>
    <w:rsid w:val="00943F70"/>
    <w:rsid w:val="0094409F"/>
    <w:rsid w:val="0094473D"/>
    <w:rsid w:val="009448BD"/>
    <w:rsid w:val="00944D83"/>
    <w:rsid w:val="0094529D"/>
    <w:rsid w:val="0094640F"/>
    <w:rsid w:val="00946860"/>
    <w:rsid w:val="00946CFB"/>
    <w:rsid w:val="00946E91"/>
    <w:rsid w:val="00946FF4"/>
    <w:rsid w:val="009471B4"/>
    <w:rsid w:val="009479AD"/>
    <w:rsid w:val="00950000"/>
    <w:rsid w:val="00950164"/>
    <w:rsid w:val="009501CD"/>
    <w:rsid w:val="0095085E"/>
    <w:rsid w:val="0095117D"/>
    <w:rsid w:val="0095184F"/>
    <w:rsid w:val="00951F8C"/>
    <w:rsid w:val="00951FB8"/>
    <w:rsid w:val="009526FC"/>
    <w:rsid w:val="00952C33"/>
    <w:rsid w:val="00952CE0"/>
    <w:rsid w:val="00953722"/>
    <w:rsid w:val="0095497A"/>
    <w:rsid w:val="009554AC"/>
    <w:rsid w:val="00955C37"/>
    <w:rsid w:val="00955C87"/>
    <w:rsid w:val="00955F85"/>
    <w:rsid w:val="00956057"/>
    <w:rsid w:val="00956C4C"/>
    <w:rsid w:val="009573FF"/>
    <w:rsid w:val="0095768F"/>
    <w:rsid w:val="00957980"/>
    <w:rsid w:val="00960130"/>
    <w:rsid w:val="00960381"/>
    <w:rsid w:val="009604AF"/>
    <w:rsid w:val="0096056F"/>
    <w:rsid w:val="00960B60"/>
    <w:rsid w:val="00960B96"/>
    <w:rsid w:val="0096166C"/>
    <w:rsid w:val="00962ABD"/>
    <w:rsid w:val="00962E5E"/>
    <w:rsid w:val="0096351A"/>
    <w:rsid w:val="00963524"/>
    <w:rsid w:val="00963585"/>
    <w:rsid w:val="009639DF"/>
    <w:rsid w:val="00964077"/>
    <w:rsid w:val="009640D3"/>
    <w:rsid w:val="00964125"/>
    <w:rsid w:val="0096426A"/>
    <w:rsid w:val="009642B7"/>
    <w:rsid w:val="00964AFF"/>
    <w:rsid w:val="00964E97"/>
    <w:rsid w:val="0096506F"/>
    <w:rsid w:val="009651CC"/>
    <w:rsid w:val="00965355"/>
    <w:rsid w:val="00965402"/>
    <w:rsid w:val="00965874"/>
    <w:rsid w:val="00966AD7"/>
    <w:rsid w:val="00966C44"/>
    <w:rsid w:val="0096729F"/>
    <w:rsid w:val="009677AB"/>
    <w:rsid w:val="00967DA0"/>
    <w:rsid w:val="00967EFD"/>
    <w:rsid w:val="009701D5"/>
    <w:rsid w:val="00970464"/>
    <w:rsid w:val="00970566"/>
    <w:rsid w:val="00970D70"/>
    <w:rsid w:val="00970EA8"/>
    <w:rsid w:val="00970FE3"/>
    <w:rsid w:val="009714B6"/>
    <w:rsid w:val="00971C81"/>
    <w:rsid w:val="00972554"/>
    <w:rsid w:val="009726C0"/>
    <w:rsid w:val="00972732"/>
    <w:rsid w:val="00972929"/>
    <w:rsid w:val="00973529"/>
    <w:rsid w:val="0097398A"/>
    <w:rsid w:val="00973D9E"/>
    <w:rsid w:val="00973E4F"/>
    <w:rsid w:val="00973FF6"/>
    <w:rsid w:val="00974609"/>
    <w:rsid w:val="00974835"/>
    <w:rsid w:val="00974B15"/>
    <w:rsid w:val="009768AB"/>
    <w:rsid w:val="009774B2"/>
    <w:rsid w:val="00980444"/>
    <w:rsid w:val="00980CDB"/>
    <w:rsid w:val="009810B0"/>
    <w:rsid w:val="0098122D"/>
    <w:rsid w:val="00981D9E"/>
    <w:rsid w:val="00981F39"/>
    <w:rsid w:val="00982059"/>
    <w:rsid w:val="00982AC8"/>
    <w:rsid w:val="0098308C"/>
    <w:rsid w:val="00983720"/>
    <w:rsid w:val="00983799"/>
    <w:rsid w:val="00983903"/>
    <w:rsid w:val="00983990"/>
    <w:rsid w:val="00984173"/>
    <w:rsid w:val="0098426D"/>
    <w:rsid w:val="00984685"/>
    <w:rsid w:val="009848E7"/>
    <w:rsid w:val="00984BDC"/>
    <w:rsid w:val="00984F82"/>
    <w:rsid w:val="00985607"/>
    <w:rsid w:val="00985B07"/>
    <w:rsid w:val="00986416"/>
    <w:rsid w:val="009865BE"/>
    <w:rsid w:val="00986693"/>
    <w:rsid w:val="00986EE5"/>
    <w:rsid w:val="00987028"/>
    <w:rsid w:val="009879A9"/>
    <w:rsid w:val="009908F5"/>
    <w:rsid w:val="00990EEA"/>
    <w:rsid w:val="009911AF"/>
    <w:rsid w:val="0099152B"/>
    <w:rsid w:val="009923A3"/>
    <w:rsid w:val="00992A85"/>
    <w:rsid w:val="00993553"/>
    <w:rsid w:val="0099378E"/>
    <w:rsid w:val="00993DD5"/>
    <w:rsid w:val="00993FE4"/>
    <w:rsid w:val="009940EA"/>
    <w:rsid w:val="00994141"/>
    <w:rsid w:val="009962B3"/>
    <w:rsid w:val="00996352"/>
    <w:rsid w:val="00996FDF"/>
    <w:rsid w:val="009970A2"/>
    <w:rsid w:val="009973E3"/>
    <w:rsid w:val="009A01D9"/>
    <w:rsid w:val="009A03C5"/>
    <w:rsid w:val="009A1349"/>
    <w:rsid w:val="009A14B9"/>
    <w:rsid w:val="009A19C9"/>
    <w:rsid w:val="009A1CC0"/>
    <w:rsid w:val="009A1F38"/>
    <w:rsid w:val="009A230E"/>
    <w:rsid w:val="009A275B"/>
    <w:rsid w:val="009A2CB1"/>
    <w:rsid w:val="009A2E75"/>
    <w:rsid w:val="009A2FCC"/>
    <w:rsid w:val="009A3462"/>
    <w:rsid w:val="009A3883"/>
    <w:rsid w:val="009A3D8B"/>
    <w:rsid w:val="009A3EBA"/>
    <w:rsid w:val="009A4405"/>
    <w:rsid w:val="009A4470"/>
    <w:rsid w:val="009A4A5E"/>
    <w:rsid w:val="009A4C5B"/>
    <w:rsid w:val="009A5104"/>
    <w:rsid w:val="009A5573"/>
    <w:rsid w:val="009A61B2"/>
    <w:rsid w:val="009A67D8"/>
    <w:rsid w:val="009A6B91"/>
    <w:rsid w:val="009A6FFF"/>
    <w:rsid w:val="009A79B9"/>
    <w:rsid w:val="009A7EB9"/>
    <w:rsid w:val="009B035E"/>
    <w:rsid w:val="009B08E9"/>
    <w:rsid w:val="009B0C40"/>
    <w:rsid w:val="009B0DE1"/>
    <w:rsid w:val="009B16EA"/>
    <w:rsid w:val="009B181A"/>
    <w:rsid w:val="009B240F"/>
    <w:rsid w:val="009B411F"/>
    <w:rsid w:val="009B4205"/>
    <w:rsid w:val="009B431C"/>
    <w:rsid w:val="009B4A3F"/>
    <w:rsid w:val="009B554C"/>
    <w:rsid w:val="009B66EA"/>
    <w:rsid w:val="009B6775"/>
    <w:rsid w:val="009B6EB0"/>
    <w:rsid w:val="009B714A"/>
    <w:rsid w:val="009B724A"/>
    <w:rsid w:val="009B776C"/>
    <w:rsid w:val="009B7CDB"/>
    <w:rsid w:val="009C0624"/>
    <w:rsid w:val="009C098C"/>
    <w:rsid w:val="009C0EB0"/>
    <w:rsid w:val="009C2D0D"/>
    <w:rsid w:val="009C36F7"/>
    <w:rsid w:val="009C3BE6"/>
    <w:rsid w:val="009C3E38"/>
    <w:rsid w:val="009C3ED6"/>
    <w:rsid w:val="009C40F7"/>
    <w:rsid w:val="009C4430"/>
    <w:rsid w:val="009C47DF"/>
    <w:rsid w:val="009C5151"/>
    <w:rsid w:val="009C5188"/>
    <w:rsid w:val="009C536D"/>
    <w:rsid w:val="009C5523"/>
    <w:rsid w:val="009C5904"/>
    <w:rsid w:val="009C5F04"/>
    <w:rsid w:val="009C5F10"/>
    <w:rsid w:val="009C6688"/>
    <w:rsid w:val="009C68CD"/>
    <w:rsid w:val="009C69BA"/>
    <w:rsid w:val="009C7EF6"/>
    <w:rsid w:val="009D0F38"/>
    <w:rsid w:val="009D1C1B"/>
    <w:rsid w:val="009D232B"/>
    <w:rsid w:val="009D30DB"/>
    <w:rsid w:val="009D38F3"/>
    <w:rsid w:val="009D49EE"/>
    <w:rsid w:val="009D509F"/>
    <w:rsid w:val="009D5400"/>
    <w:rsid w:val="009D56C2"/>
    <w:rsid w:val="009D5A1D"/>
    <w:rsid w:val="009D5C10"/>
    <w:rsid w:val="009D686D"/>
    <w:rsid w:val="009D692D"/>
    <w:rsid w:val="009E15E8"/>
    <w:rsid w:val="009E1911"/>
    <w:rsid w:val="009E1925"/>
    <w:rsid w:val="009E29F1"/>
    <w:rsid w:val="009E2C83"/>
    <w:rsid w:val="009E2CF4"/>
    <w:rsid w:val="009E2FAD"/>
    <w:rsid w:val="009E316B"/>
    <w:rsid w:val="009E3599"/>
    <w:rsid w:val="009E3BEB"/>
    <w:rsid w:val="009E3DC3"/>
    <w:rsid w:val="009E3F6E"/>
    <w:rsid w:val="009E4793"/>
    <w:rsid w:val="009E48F2"/>
    <w:rsid w:val="009E4D70"/>
    <w:rsid w:val="009E52BE"/>
    <w:rsid w:val="009E548F"/>
    <w:rsid w:val="009E5BF9"/>
    <w:rsid w:val="009E5E57"/>
    <w:rsid w:val="009E6A43"/>
    <w:rsid w:val="009E6C97"/>
    <w:rsid w:val="009E6CA8"/>
    <w:rsid w:val="009E6DE4"/>
    <w:rsid w:val="009E6E3B"/>
    <w:rsid w:val="009E7509"/>
    <w:rsid w:val="009F13FD"/>
    <w:rsid w:val="009F14EB"/>
    <w:rsid w:val="009F176B"/>
    <w:rsid w:val="009F178D"/>
    <w:rsid w:val="009F28EB"/>
    <w:rsid w:val="009F43A4"/>
    <w:rsid w:val="009F49D0"/>
    <w:rsid w:val="009F516A"/>
    <w:rsid w:val="009F528B"/>
    <w:rsid w:val="009F560C"/>
    <w:rsid w:val="009F5DCE"/>
    <w:rsid w:val="009F6161"/>
    <w:rsid w:val="009F61DE"/>
    <w:rsid w:val="009F6505"/>
    <w:rsid w:val="009F6B04"/>
    <w:rsid w:val="00A01435"/>
    <w:rsid w:val="00A02F55"/>
    <w:rsid w:val="00A03370"/>
    <w:rsid w:val="00A035C6"/>
    <w:rsid w:val="00A0381D"/>
    <w:rsid w:val="00A03F69"/>
    <w:rsid w:val="00A04051"/>
    <w:rsid w:val="00A0466F"/>
    <w:rsid w:val="00A0483A"/>
    <w:rsid w:val="00A04E72"/>
    <w:rsid w:val="00A05119"/>
    <w:rsid w:val="00A056DC"/>
    <w:rsid w:val="00A05AA2"/>
    <w:rsid w:val="00A05C56"/>
    <w:rsid w:val="00A05CF9"/>
    <w:rsid w:val="00A062F9"/>
    <w:rsid w:val="00A063E1"/>
    <w:rsid w:val="00A0649E"/>
    <w:rsid w:val="00A06A64"/>
    <w:rsid w:val="00A06D24"/>
    <w:rsid w:val="00A0760E"/>
    <w:rsid w:val="00A07697"/>
    <w:rsid w:val="00A0796F"/>
    <w:rsid w:val="00A07B1B"/>
    <w:rsid w:val="00A07BAF"/>
    <w:rsid w:val="00A10773"/>
    <w:rsid w:val="00A11083"/>
    <w:rsid w:val="00A11372"/>
    <w:rsid w:val="00A11C43"/>
    <w:rsid w:val="00A11D19"/>
    <w:rsid w:val="00A11F77"/>
    <w:rsid w:val="00A12986"/>
    <w:rsid w:val="00A13E42"/>
    <w:rsid w:val="00A146BE"/>
    <w:rsid w:val="00A14B50"/>
    <w:rsid w:val="00A151D0"/>
    <w:rsid w:val="00A15969"/>
    <w:rsid w:val="00A1626E"/>
    <w:rsid w:val="00A16B62"/>
    <w:rsid w:val="00A16F60"/>
    <w:rsid w:val="00A173A3"/>
    <w:rsid w:val="00A17637"/>
    <w:rsid w:val="00A17728"/>
    <w:rsid w:val="00A2039A"/>
    <w:rsid w:val="00A20688"/>
    <w:rsid w:val="00A2093D"/>
    <w:rsid w:val="00A20B1C"/>
    <w:rsid w:val="00A20DB9"/>
    <w:rsid w:val="00A214E1"/>
    <w:rsid w:val="00A2262C"/>
    <w:rsid w:val="00A2284A"/>
    <w:rsid w:val="00A23714"/>
    <w:rsid w:val="00A23A37"/>
    <w:rsid w:val="00A23BA4"/>
    <w:rsid w:val="00A23F35"/>
    <w:rsid w:val="00A23FFD"/>
    <w:rsid w:val="00A24749"/>
    <w:rsid w:val="00A248DB"/>
    <w:rsid w:val="00A24C86"/>
    <w:rsid w:val="00A24EC8"/>
    <w:rsid w:val="00A25214"/>
    <w:rsid w:val="00A25467"/>
    <w:rsid w:val="00A268E1"/>
    <w:rsid w:val="00A274A4"/>
    <w:rsid w:val="00A2750B"/>
    <w:rsid w:val="00A27954"/>
    <w:rsid w:val="00A279D0"/>
    <w:rsid w:val="00A27C4E"/>
    <w:rsid w:val="00A30371"/>
    <w:rsid w:val="00A306E3"/>
    <w:rsid w:val="00A30B22"/>
    <w:rsid w:val="00A30D02"/>
    <w:rsid w:val="00A31584"/>
    <w:rsid w:val="00A319A3"/>
    <w:rsid w:val="00A31B0B"/>
    <w:rsid w:val="00A31B1B"/>
    <w:rsid w:val="00A3262B"/>
    <w:rsid w:val="00A32C34"/>
    <w:rsid w:val="00A32CC0"/>
    <w:rsid w:val="00A33660"/>
    <w:rsid w:val="00A339E8"/>
    <w:rsid w:val="00A33F35"/>
    <w:rsid w:val="00A342C5"/>
    <w:rsid w:val="00A34317"/>
    <w:rsid w:val="00A34706"/>
    <w:rsid w:val="00A34A57"/>
    <w:rsid w:val="00A34A5A"/>
    <w:rsid w:val="00A3532C"/>
    <w:rsid w:val="00A3589E"/>
    <w:rsid w:val="00A35C82"/>
    <w:rsid w:val="00A35D7C"/>
    <w:rsid w:val="00A3624D"/>
    <w:rsid w:val="00A36303"/>
    <w:rsid w:val="00A36B93"/>
    <w:rsid w:val="00A3719C"/>
    <w:rsid w:val="00A37900"/>
    <w:rsid w:val="00A379ED"/>
    <w:rsid w:val="00A37B72"/>
    <w:rsid w:val="00A40525"/>
    <w:rsid w:val="00A405C4"/>
    <w:rsid w:val="00A4085C"/>
    <w:rsid w:val="00A4149F"/>
    <w:rsid w:val="00A41BBA"/>
    <w:rsid w:val="00A420E8"/>
    <w:rsid w:val="00A4215F"/>
    <w:rsid w:val="00A421F7"/>
    <w:rsid w:val="00A4232F"/>
    <w:rsid w:val="00A42358"/>
    <w:rsid w:val="00A435E4"/>
    <w:rsid w:val="00A438A5"/>
    <w:rsid w:val="00A43A1B"/>
    <w:rsid w:val="00A4444A"/>
    <w:rsid w:val="00A447AB"/>
    <w:rsid w:val="00A4493D"/>
    <w:rsid w:val="00A44B5F"/>
    <w:rsid w:val="00A4525E"/>
    <w:rsid w:val="00A4550F"/>
    <w:rsid w:val="00A460EB"/>
    <w:rsid w:val="00A4697A"/>
    <w:rsid w:val="00A479E9"/>
    <w:rsid w:val="00A504C3"/>
    <w:rsid w:val="00A50887"/>
    <w:rsid w:val="00A50B3F"/>
    <w:rsid w:val="00A50F80"/>
    <w:rsid w:val="00A51851"/>
    <w:rsid w:val="00A51C10"/>
    <w:rsid w:val="00A51D5D"/>
    <w:rsid w:val="00A52178"/>
    <w:rsid w:val="00A52271"/>
    <w:rsid w:val="00A52588"/>
    <w:rsid w:val="00A527FB"/>
    <w:rsid w:val="00A52954"/>
    <w:rsid w:val="00A52A74"/>
    <w:rsid w:val="00A52FA8"/>
    <w:rsid w:val="00A53045"/>
    <w:rsid w:val="00A535E2"/>
    <w:rsid w:val="00A54341"/>
    <w:rsid w:val="00A54439"/>
    <w:rsid w:val="00A544DA"/>
    <w:rsid w:val="00A544FF"/>
    <w:rsid w:val="00A54A79"/>
    <w:rsid w:val="00A55340"/>
    <w:rsid w:val="00A554D1"/>
    <w:rsid w:val="00A55F00"/>
    <w:rsid w:val="00A56457"/>
    <w:rsid w:val="00A56EAC"/>
    <w:rsid w:val="00A57B83"/>
    <w:rsid w:val="00A57E7A"/>
    <w:rsid w:val="00A600BD"/>
    <w:rsid w:val="00A6037E"/>
    <w:rsid w:val="00A60870"/>
    <w:rsid w:val="00A612A4"/>
    <w:rsid w:val="00A621FB"/>
    <w:rsid w:val="00A626F6"/>
    <w:rsid w:val="00A6287F"/>
    <w:rsid w:val="00A62B5B"/>
    <w:rsid w:val="00A6348F"/>
    <w:rsid w:val="00A635FB"/>
    <w:rsid w:val="00A63B80"/>
    <w:rsid w:val="00A63B9B"/>
    <w:rsid w:val="00A64292"/>
    <w:rsid w:val="00A64AB0"/>
    <w:rsid w:val="00A6570E"/>
    <w:rsid w:val="00A65947"/>
    <w:rsid w:val="00A664B2"/>
    <w:rsid w:val="00A664BB"/>
    <w:rsid w:val="00A66CF4"/>
    <w:rsid w:val="00A673C0"/>
    <w:rsid w:val="00A6763F"/>
    <w:rsid w:val="00A67B26"/>
    <w:rsid w:val="00A70091"/>
    <w:rsid w:val="00A70101"/>
    <w:rsid w:val="00A70105"/>
    <w:rsid w:val="00A705DB"/>
    <w:rsid w:val="00A70AA8"/>
    <w:rsid w:val="00A70DD3"/>
    <w:rsid w:val="00A7131C"/>
    <w:rsid w:val="00A71321"/>
    <w:rsid w:val="00A7161C"/>
    <w:rsid w:val="00A718FF"/>
    <w:rsid w:val="00A7263D"/>
    <w:rsid w:val="00A73968"/>
    <w:rsid w:val="00A74330"/>
    <w:rsid w:val="00A74479"/>
    <w:rsid w:val="00A74CDF"/>
    <w:rsid w:val="00A74D3A"/>
    <w:rsid w:val="00A75041"/>
    <w:rsid w:val="00A756E0"/>
    <w:rsid w:val="00A760A7"/>
    <w:rsid w:val="00A76184"/>
    <w:rsid w:val="00A7663C"/>
    <w:rsid w:val="00A76883"/>
    <w:rsid w:val="00A76C47"/>
    <w:rsid w:val="00A76EF4"/>
    <w:rsid w:val="00A76F65"/>
    <w:rsid w:val="00A775F1"/>
    <w:rsid w:val="00A77615"/>
    <w:rsid w:val="00A778A9"/>
    <w:rsid w:val="00A77FAD"/>
    <w:rsid w:val="00A813DB"/>
    <w:rsid w:val="00A81752"/>
    <w:rsid w:val="00A81BE3"/>
    <w:rsid w:val="00A82290"/>
    <w:rsid w:val="00A82810"/>
    <w:rsid w:val="00A82958"/>
    <w:rsid w:val="00A82D1A"/>
    <w:rsid w:val="00A83DD4"/>
    <w:rsid w:val="00A84559"/>
    <w:rsid w:val="00A846A0"/>
    <w:rsid w:val="00A84E4B"/>
    <w:rsid w:val="00A8530E"/>
    <w:rsid w:val="00A85415"/>
    <w:rsid w:val="00A8554C"/>
    <w:rsid w:val="00A85C98"/>
    <w:rsid w:val="00A86ECB"/>
    <w:rsid w:val="00A87252"/>
    <w:rsid w:val="00A8725E"/>
    <w:rsid w:val="00A87880"/>
    <w:rsid w:val="00A87B8B"/>
    <w:rsid w:val="00A87C2E"/>
    <w:rsid w:val="00A90021"/>
    <w:rsid w:val="00A90783"/>
    <w:rsid w:val="00A912C5"/>
    <w:rsid w:val="00A91404"/>
    <w:rsid w:val="00A9161F"/>
    <w:rsid w:val="00A9268C"/>
    <w:rsid w:val="00A9350B"/>
    <w:rsid w:val="00A94971"/>
    <w:rsid w:val="00A94F3A"/>
    <w:rsid w:val="00A954C7"/>
    <w:rsid w:val="00A96145"/>
    <w:rsid w:val="00A965D7"/>
    <w:rsid w:val="00A96870"/>
    <w:rsid w:val="00A97A76"/>
    <w:rsid w:val="00A97E18"/>
    <w:rsid w:val="00AA0611"/>
    <w:rsid w:val="00AA0AE8"/>
    <w:rsid w:val="00AA1008"/>
    <w:rsid w:val="00AA284A"/>
    <w:rsid w:val="00AA2AD7"/>
    <w:rsid w:val="00AA3C00"/>
    <w:rsid w:val="00AA3F1B"/>
    <w:rsid w:val="00AA3FBB"/>
    <w:rsid w:val="00AA4B97"/>
    <w:rsid w:val="00AA4F0D"/>
    <w:rsid w:val="00AA7A36"/>
    <w:rsid w:val="00AB03BA"/>
    <w:rsid w:val="00AB0916"/>
    <w:rsid w:val="00AB0AFC"/>
    <w:rsid w:val="00AB0CC7"/>
    <w:rsid w:val="00AB0CC9"/>
    <w:rsid w:val="00AB0D23"/>
    <w:rsid w:val="00AB145B"/>
    <w:rsid w:val="00AB1FA1"/>
    <w:rsid w:val="00AB213F"/>
    <w:rsid w:val="00AB284A"/>
    <w:rsid w:val="00AB2852"/>
    <w:rsid w:val="00AB2D87"/>
    <w:rsid w:val="00AB3035"/>
    <w:rsid w:val="00AB41B7"/>
    <w:rsid w:val="00AB422E"/>
    <w:rsid w:val="00AB45C0"/>
    <w:rsid w:val="00AB46C4"/>
    <w:rsid w:val="00AB4BB9"/>
    <w:rsid w:val="00AB4BFC"/>
    <w:rsid w:val="00AB527D"/>
    <w:rsid w:val="00AB53A1"/>
    <w:rsid w:val="00AB53CF"/>
    <w:rsid w:val="00AB5423"/>
    <w:rsid w:val="00AB5511"/>
    <w:rsid w:val="00AB5A08"/>
    <w:rsid w:val="00AB5ED0"/>
    <w:rsid w:val="00AB605E"/>
    <w:rsid w:val="00AB6408"/>
    <w:rsid w:val="00AB6643"/>
    <w:rsid w:val="00AB673F"/>
    <w:rsid w:val="00AB6C75"/>
    <w:rsid w:val="00AB78EA"/>
    <w:rsid w:val="00AC004B"/>
    <w:rsid w:val="00AC0F55"/>
    <w:rsid w:val="00AC10F1"/>
    <w:rsid w:val="00AC1828"/>
    <w:rsid w:val="00AC2259"/>
    <w:rsid w:val="00AC2392"/>
    <w:rsid w:val="00AC2819"/>
    <w:rsid w:val="00AC32D0"/>
    <w:rsid w:val="00AC382B"/>
    <w:rsid w:val="00AC3DBA"/>
    <w:rsid w:val="00AC6112"/>
    <w:rsid w:val="00AC6273"/>
    <w:rsid w:val="00AC62FC"/>
    <w:rsid w:val="00AC6BDB"/>
    <w:rsid w:val="00AC6E14"/>
    <w:rsid w:val="00AC7C31"/>
    <w:rsid w:val="00AD0CE7"/>
    <w:rsid w:val="00AD0E19"/>
    <w:rsid w:val="00AD0E9A"/>
    <w:rsid w:val="00AD13F5"/>
    <w:rsid w:val="00AD1D58"/>
    <w:rsid w:val="00AD1ED2"/>
    <w:rsid w:val="00AD20D6"/>
    <w:rsid w:val="00AD2516"/>
    <w:rsid w:val="00AD260E"/>
    <w:rsid w:val="00AD3486"/>
    <w:rsid w:val="00AD3C0D"/>
    <w:rsid w:val="00AD3D06"/>
    <w:rsid w:val="00AD419C"/>
    <w:rsid w:val="00AD452A"/>
    <w:rsid w:val="00AD4C4F"/>
    <w:rsid w:val="00AD5662"/>
    <w:rsid w:val="00AD5D12"/>
    <w:rsid w:val="00AD5FD5"/>
    <w:rsid w:val="00AD6328"/>
    <w:rsid w:val="00AD647F"/>
    <w:rsid w:val="00AD64F6"/>
    <w:rsid w:val="00AD7121"/>
    <w:rsid w:val="00AD7848"/>
    <w:rsid w:val="00AD795B"/>
    <w:rsid w:val="00AD7B5A"/>
    <w:rsid w:val="00AE02C0"/>
    <w:rsid w:val="00AE04BB"/>
    <w:rsid w:val="00AE09CA"/>
    <w:rsid w:val="00AE0FEF"/>
    <w:rsid w:val="00AE12D7"/>
    <w:rsid w:val="00AE1B4C"/>
    <w:rsid w:val="00AE2228"/>
    <w:rsid w:val="00AE225F"/>
    <w:rsid w:val="00AE2392"/>
    <w:rsid w:val="00AE27E7"/>
    <w:rsid w:val="00AE3A6F"/>
    <w:rsid w:val="00AE3D13"/>
    <w:rsid w:val="00AE4651"/>
    <w:rsid w:val="00AE5ACA"/>
    <w:rsid w:val="00AE5FE3"/>
    <w:rsid w:val="00AE6084"/>
    <w:rsid w:val="00AE6E3A"/>
    <w:rsid w:val="00AE7044"/>
    <w:rsid w:val="00AE717F"/>
    <w:rsid w:val="00AE7211"/>
    <w:rsid w:val="00AE77A0"/>
    <w:rsid w:val="00AE79B0"/>
    <w:rsid w:val="00AE7EF5"/>
    <w:rsid w:val="00AF02A4"/>
    <w:rsid w:val="00AF02E9"/>
    <w:rsid w:val="00AF08A0"/>
    <w:rsid w:val="00AF0B49"/>
    <w:rsid w:val="00AF11A4"/>
    <w:rsid w:val="00AF11A9"/>
    <w:rsid w:val="00AF187B"/>
    <w:rsid w:val="00AF19AE"/>
    <w:rsid w:val="00AF3BA5"/>
    <w:rsid w:val="00AF3C5E"/>
    <w:rsid w:val="00AF4066"/>
    <w:rsid w:val="00AF407F"/>
    <w:rsid w:val="00AF4358"/>
    <w:rsid w:val="00AF4B1B"/>
    <w:rsid w:val="00AF4FF8"/>
    <w:rsid w:val="00AF5133"/>
    <w:rsid w:val="00AF7116"/>
    <w:rsid w:val="00AF7D7C"/>
    <w:rsid w:val="00B00038"/>
    <w:rsid w:val="00B002ED"/>
    <w:rsid w:val="00B00A0B"/>
    <w:rsid w:val="00B00B82"/>
    <w:rsid w:val="00B00C0E"/>
    <w:rsid w:val="00B00EAA"/>
    <w:rsid w:val="00B01140"/>
    <w:rsid w:val="00B0138A"/>
    <w:rsid w:val="00B01455"/>
    <w:rsid w:val="00B01F40"/>
    <w:rsid w:val="00B024B7"/>
    <w:rsid w:val="00B02E00"/>
    <w:rsid w:val="00B0366C"/>
    <w:rsid w:val="00B04135"/>
    <w:rsid w:val="00B04463"/>
    <w:rsid w:val="00B0469A"/>
    <w:rsid w:val="00B04FD8"/>
    <w:rsid w:val="00B057DD"/>
    <w:rsid w:val="00B058EA"/>
    <w:rsid w:val="00B05C1B"/>
    <w:rsid w:val="00B05F04"/>
    <w:rsid w:val="00B05FC3"/>
    <w:rsid w:val="00B06D76"/>
    <w:rsid w:val="00B07196"/>
    <w:rsid w:val="00B0723E"/>
    <w:rsid w:val="00B07FA5"/>
    <w:rsid w:val="00B1051D"/>
    <w:rsid w:val="00B105D8"/>
    <w:rsid w:val="00B1066E"/>
    <w:rsid w:val="00B10DFA"/>
    <w:rsid w:val="00B115AE"/>
    <w:rsid w:val="00B1173D"/>
    <w:rsid w:val="00B1188C"/>
    <w:rsid w:val="00B11CD8"/>
    <w:rsid w:val="00B12901"/>
    <w:rsid w:val="00B1296D"/>
    <w:rsid w:val="00B13140"/>
    <w:rsid w:val="00B13318"/>
    <w:rsid w:val="00B13429"/>
    <w:rsid w:val="00B1386B"/>
    <w:rsid w:val="00B140BD"/>
    <w:rsid w:val="00B14532"/>
    <w:rsid w:val="00B1488F"/>
    <w:rsid w:val="00B14AED"/>
    <w:rsid w:val="00B14C11"/>
    <w:rsid w:val="00B14C19"/>
    <w:rsid w:val="00B152C0"/>
    <w:rsid w:val="00B15739"/>
    <w:rsid w:val="00B15BA8"/>
    <w:rsid w:val="00B15C27"/>
    <w:rsid w:val="00B15C5E"/>
    <w:rsid w:val="00B15DD6"/>
    <w:rsid w:val="00B15EE7"/>
    <w:rsid w:val="00B16121"/>
    <w:rsid w:val="00B17047"/>
    <w:rsid w:val="00B172E3"/>
    <w:rsid w:val="00B173B9"/>
    <w:rsid w:val="00B1743D"/>
    <w:rsid w:val="00B17EB6"/>
    <w:rsid w:val="00B20593"/>
    <w:rsid w:val="00B20CB6"/>
    <w:rsid w:val="00B20ECD"/>
    <w:rsid w:val="00B21331"/>
    <w:rsid w:val="00B21466"/>
    <w:rsid w:val="00B21650"/>
    <w:rsid w:val="00B2186C"/>
    <w:rsid w:val="00B22FD4"/>
    <w:rsid w:val="00B239C9"/>
    <w:rsid w:val="00B23B6E"/>
    <w:rsid w:val="00B23BC1"/>
    <w:rsid w:val="00B2408B"/>
    <w:rsid w:val="00B24791"/>
    <w:rsid w:val="00B24CA0"/>
    <w:rsid w:val="00B24CC8"/>
    <w:rsid w:val="00B24CEB"/>
    <w:rsid w:val="00B24FC9"/>
    <w:rsid w:val="00B25520"/>
    <w:rsid w:val="00B25978"/>
    <w:rsid w:val="00B26067"/>
    <w:rsid w:val="00B260F5"/>
    <w:rsid w:val="00B2611D"/>
    <w:rsid w:val="00B3036C"/>
    <w:rsid w:val="00B306DC"/>
    <w:rsid w:val="00B3070B"/>
    <w:rsid w:val="00B30BE6"/>
    <w:rsid w:val="00B30CBE"/>
    <w:rsid w:val="00B3168A"/>
    <w:rsid w:val="00B323A7"/>
    <w:rsid w:val="00B32CC1"/>
    <w:rsid w:val="00B32F64"/>
    <w:rsid w:val="00B33463"/>
    <w:rsid w:val="00B33835"/>
    <w:rsid w:val="00B343B3"/>
    <w:rsid w:val="00B34C3B"/>
    <w:rsid w:val="00B34DB6"/>
    <w:rsid w:val="00B350F8"/>
    <w:rsid w:val="00B35107"/>
    <w:rsid w:val="00B3572D"/>
    <w:rsid w:val="00B35F6A"/>
    <w:rsid w:val="00B36072"/>
    <w:rsid w:val="00B36393"/>
    <w:rsid w:val="00B36665"/>
    <w:rsid w:val="00B36B43"/>
    <w:rsid w:val="00B36BBA"/>
    <w:rsid w:val="00B372C0"/>
    <w:rsid w:val="00B37654"/>
    <w:rsid w:val="00B3775B"/>
    <w:rsid w:val="00B37918"/>
    <w:rsid w:val="00B401E6"/>
    <w:rsid w:val="00B4125D"/>
    <w:rsid w:val="00B438E2"/>
    <w:rsid w:val="00B4415C"/>
    <w:rsid w:val="00B441CF"/>
    <w:rsid w:val="00B44229"/>
    <w:rsid w:val="00B446D5"/>
    <w:rsid w:val="00B45532"/>
    <w:rsid w:val="00B45678"/>
    <w:rsid w:val="00B45A9F"/>
    <w:rsid w:val="00B45BAC"/>
    <w:rsid w:val="00B45C03"/>
    <w:rsid w:val="00B46128"/>
    <w:rsid w:val="00B461EF"/>
    <w:rsid w:val="00B4650B"/>
    <w:rsid w:val="00B46836"/>
    <w:rsid w:val="00B46982"/>
    <w:rsid w:val="00B46CE0"/>
    <w:rsid w:val="00B46D04"/>
    <w:rsid w:val="00B46EED"/>
    <w:rsid w:val="00B50047"/>
    <w:rsid w:val="00B502AC"/>
    <w:rsid w:val="00B50517"/>
    <w:rsid w:val="00B50AE6"/>
    <w:rsid w:val="00B517C3"/>
    <w:rsid w:val="00B52337"/>
    <w:rsid w:val="00B52543"/>
    <w:rsid w:val="00B53545"/>
    <w:rsid w:val="00B54174"/>
    <w:rsid w:val="00B55991"/>
    <w:rsid w:val="00B562EB"/>
    <w:rsid w:val="00B56EC8"/>
    <w:rsid w:val="00B57928"/>
    <w:rsid w:val="00B57F1C"/>
    <w:rsid w:val="00B605A6"/>
    <w:rsid w:val="00B60AF0"/>
    <w:rsid w:val="00B60B45"/>
    <w:rsid w:val="00B6130F"/>
    <w:rsid w:val="00B61372"/>
    <w:rsid w:val="00B61857"/>
    <w:rsid w:val="00B62BA2"/>
    <w:rsid w:val="00B63378"/>
    <w:rsid w:val="00B63A8E"/>
    <w:rsid w:val="00B63C86"/>
    <w:rsid w:val="00B6451F"/>
    <w:rsid w:val="00B64818"/>
    <w:rsid w:val="00B64947"/>
    <w:rsid w:val="00B64AFA"/>
    <w:rsid w:val="00B64DE8"/>
    <w:rsid w:val="00B65650"/>
    <w:rsid w:val="00B6568E"/>
    <w:rsid w:val="00B656C9"/>
    <w:rsid w:val="00B6580B"/>
    <w:rsid w:val="00B65E6F"/>
    <w:rsid w:val="00B65EE2"/>
    <w:rsid w:val="00B65FB6"/>
    <w:rsid w:val="00B66BF0"/>
    <w:rsid w:val="00B66DD0"/>
    <w:rsid w:val="00B67525"/>
    <w:rsid w:val="00B67DF7"/>
    <w:rsid w:val="00B706F6"/>
    <w:rsid w:val="00B70B80"/>
    <w:rsid w:val="00B70FA3"/>
    <w:rsid w:val="00B71201"/>
    <w:rsid w:val="00B7293D"/>
    <w:rsid w:val="00B72CF4"/>
    <w:rsid w:val="00B72D0E"/>
    <w:rsid w:val="00B72EF2"/>
    <w:rsid w:val="00B731B8"/>
    <w:rsid w:val="00B73977"/>
    <w:rsid w:val="00B74C73"/>
    <w:rsid w:val="00B7525E"/>
    <w:rsid w:val="00B75450"/>
    <w:rsid w:val="00B75775"/>
    <w:rsid w:val="00B758D1"/>
    <w:rsid w:val="00B75E56"/>
    <w:rsid w:val="00B75FE4"/>
    <w:rsid w:val="00B763D0"/>
    <w:rsid w:val="00B76598"/>
    <w:rsid w:val="00B7693E"/>
    <w:rsid w:val="00B76959"/>
    <w:rsid w:val="00B76A7F"/>
    <w:rsid w:val="00B76A8A"/>
    <w:rsid w:val="00B771A7"/>
    <w:rsid w:val="00B772E8"/>
    <w:rsid w:val="00B77406"/>
    <w:rsid w:val="00B77FEC"/>
    <w:rsid w:val="00B80073"/>
    <w:rsid w:val="00B8066B"/>
    <w:rsid w:val="00B82012"/>
    <w:rsid w:val="00B821BE"/>
    <w:rsid w:val="00B822F8"/>
    <w:rsid w:val="00B82834"/>
    <w:rsid w:val="00B830F7"/>
    <w:rsid w:val="00B83445"/>
    <w:rsid w:val="00B836AD"/>
    <w:rsid w:val="00B83C6F"/>
    <w:rsid w:val="00B845D2"/>
    <w:rsid w:val="00B84D2A"/>
    <w:rsid w:val="00B85104"/>
    <w:rsid w:val="00B85584"/>
    <w:rsid w:val="00B855D6"/>
    <w:rsid w:val="00B85842"/>
    <w:rsid w:val="00B85C5F"/>
    <w:rsid w:val="00B8605C"/>
    <w:rsid w:val="00B8664D"/>
    <w:rsid w:val="00B86650"/>
    <w:rsid w:val="00B869C6"/>
    <w:rsid w:val="00B86F95"/>
    <w:rsid w:val="00B87233"/>
    <w:rsid w:val="00B873DA"/>
    <w:rsid w:val="00B876D6"/>
    <w:rsid w:val="00B902E3"/>
    <w:rsid w:val="00B90974"/>
    <w:rsid w:val="00B9107B"/>
    <w:rsid w:val="00B91576"/>
    <w:rsid w:val="00B91715"/>
    <w:rsid w:val="00B917CB"/>
    <w:rsid w:val="00B933BC"/>
    <w:rsid w:val="00B93C38"/>
    <w:rsid w:val="00B93C7F"/>
    <w:rsid w:val="00B93CB5"/>
    <w:rsid w:val="00B94204"/>
    <w:rsid w:val="00B948C9"/>
    <w:rsid w:val="00B94F13"/>
    <w:rsid w:val="00B9506B"/>
    <w:rsid w:val="00B957AA"/>
    <w:rsid w:val="00B96BBE"/>
    <w:rsid w:val="00B96D57"/>
    <w:rsid w:val="00B96F91"/>
    <w:rsid w:val="00B97117"/>
    <w:rsid w:val="00B97A82"/>
    <w:rsid w:val="00B97BF7"/>
    <w:rsid w:val="00BA0D99"/>
    <w:rsid w:val="00BA13BA"/>
    <w:rsid w:val="00BA16BF"/>
    <w:rsid w:val="00BA18B2"/>
    <w:rsid w:val="00BA1F75"/>
    <w:rsid w:val="00BA20CB"/>
    <w:rsid w:val="00BA2547"/>
    <w:rsid w:val="00BA2DA5"/>
    <w:rsid w:val="00BA2DE3"/>
    <w:rsid w:val="00BA2FD7"/>
    <w:rsid w:val="00BA327B"/>
    <w:rsid w:val="00BA3C18"/>
    <w:rsid w:val="00BA3C28"/>
    <w:rsid w:val="00BA53E1"/>
    <w:rsid w:val="00BA56CE"/>
    <w:rsid w:val="00BA6872"/>
    <w:rsid w:val="00BA687B"/>
    <w:rsid w:val="00BA6C9C"/>
    <w:rsid w:val="00BA789F"/>
    <w:rsid w:val="00BA7F1E"/>
    <w:rsid w:val="00BB0132"/>
    <w:rsid w:val="00BB0E4A"/>
    <w:rsid w:val="00BB0EA8"/>
    <w:rsid w:val="00BB168D"/>
    <w:rsid w:val="00BB19B4"/>
    <w:rsid w:val="00BB1B36"/>
    <w:rsid w:val="00BB272C"/>
    <w:rsid w:val="00BB2A64"/>
    <w:rsid w:val="00BB31AB"/>
    <w:rsid w:val="00BB330F"/>
    <w:rsid w:val="00BB34AB"/>
    <w:rsid w:val="00BB424B"/>
    <w:rsid w:val="00BB44F0"/>
    <w:rsid w:val="00BB4F78"/>
    <w:rsid w:val="00BB5D31"/>
    <w:rsid w:val="00BB61ED"/>
    <w:rsid w:val="00BB6584"/>
    <w:rsid w:val="00BB66D8"/>
    <w:rsid w:val="00BB6FEA"/>
    <w:rsid w:val="00BB73B3"/>
    <w:rsid w:val="00BB7AB4"/>
    <w:rsid w:val="00BB7EE5"/>
    <w:rsid w:val="00BC01FC"/>
    <w:rsid w:val="00BC033F"/>
    <w:rsid w:val="00BC08D7"/>
    <w:rsid w:val="00BC0B14"/>
    <w:rsid w:val="00BC0D5E"/>
    <w:rsid w:val="00BC1BDD"/>
    <w:rsid w:val="00BC1E41"/>
    <w:rsid w:val="00BC1E82"/>
    <w:rsid w:val="00BC1E90"/>
    <w:rsid w:val="00BC1ED4"/>
    <w:rsid w:val="00BC283C"/>
    <w:rsid w:val="00BC30F5"/>
    <w:rsid w:val="00BC33A8"/>
    <w:rsid w:val="00BC340F"/>
    <w:rsid w:val="00BC36FD"/>
    <w:rsid w:val="00BC4604"/>
    <w:rsid w:val="00BC49A3"/>
    <w:rsid w:val="00BC4BE0"/>
    <w:rsid w:val="00BC4ED4"/>
    <w:rsid w:val="00BC57DD"/>
    <w:rsid w:val="00BC59A2"/>
    <w:rsid w:val="00BC5D53"/>
    <w:rsid w:val="00BC691C"/>
    <w:rsid w:val="00BC6FDD"/>
    <w:rsid w:val="00BC7414"/>
    <w:rsid w:val="00BC77F3"/>
    <w:rsid w:val="00BC780A"/>
    <w:rsid w:val="00BC7A09"/>
    <w:rsid w:val="00BC7EF4"/>
    <w:rsid w:val="00BD0732"/>
    <w:rsid w:val="00BD07BB"/>
    <w:rsid w:val="00BD08D9"/>
    <w:rsid w:val="00BD095D"/>
    <w:rsid w:val="00BD1012"/>
    <w:rsid w:val="00BD1A43"/>
    <w:rsid w:val="00BD1DF8"/>
    <w:rsid w:val="00BD1E73"/>
    <w:rsid w:val="00BD30A7"/>
    <w:rsid w:val="00BD37D4"/>
    <w:rsid w:val="00BD3C37"/>
    <w:rsid w:val="00BD4370"/>
    <w:rsid w:val="00BD4B4F"/>
    <w:rsid w:val="00BD4B99"/>
    <w:rsid w:val="00BD4C09"/>
    <w:rsid w:val="00BD4D35"/>
    <w:rsid w:val="00BD5014"/>
    <w:rsid w:val="00BD527F"/>
    <w:rsid w:val="00BD5498"/>
    <w:rsid w:val="00BD5685"/>
    <w:rsid w:val="00BD5EEE"/>
    <w:rsid w:val="00BD6048"/>
    <w:rsid w:val="00BD60BD"/>
    <w:rsid w:val="00BD61B3"/>
    <w:rsid w:val="00BD6D22"/>
    <w:rsid w:val="00BD6FC0"/>
    <w:rsid w:val="00BD780E"/>
    <w:rsid w:val="00BE0491"/>
    <w:rsid w:val="00BE1500"/>
    <w:rsid w:val="00BE1BF6"/>
    <w:rsid w:val="00BE2533"/>
    <w:rsid w:val="00BE33BF"/>
    <w:rsid w:val="00BE3D85"/>
    <w:rsid w:val="00BE3F1F"/>
    <w:rsid w:val="00BE40FA"/>
    <w:rsid w:val="00BE46BD"/>
    <w:rsid w:val="00BE4C5F"/>
    <w:rsid w:val="00BE546B"/>
    <w:rsid w:val="00BE558B"/>
    <w:rsid w:val="00BE60CD"/>
    <w:rsid w:val="00BE62D8"/>
    <w:rsid w:val="00BE68CB"/>
    <w:rsid w:val="00BE6C3D"/>
    <w:rsid w:val="00BE7023"/>
    <w:rsid w:val="00BE740A"/>
    <w:rsid w:val="00BE7A36"/>
    <w:rsid w:val="00BE7BC3"/>
    <w:rsid w:val="00BF0246"/>
    <w:rsid w:val="00BF0A65"/>
    <w:rsid w:val="00BF0B04"/>
    <w:rsid w:val="00BF0C53"/>
    <w:rsid w:val="00BF0D6F"/>
    <w:rsid w:val="00BF1B3D"/>
    <w:rsid w:val="00BF2942"/>
    <w:rsid w:val="00BF2B9C"/>
    <w:rsid w:val="00BF2CF8"/>
    <w:rsid w:val="00BF3C02"/>
    <w:rsid w:val="00BF4451"/>
    <w:rsid w:val="00BF4691"/>
    <w:rsid w:val="00BF492C"/>
    <w:rsid w:val="00BF4C4E"/>
    <w:rsid w:val="00BF4C74"/>
    <w:rsid w:val="00BF4F55"/>
    <w:rsid w:val="00BF5B84"/>
    <w:rsid w:val="00BF5F50"/>
    <w:rsid w:val="00BF6387"/>
    <w:rsid w:val="00BF798C"/>
    <w:rsid w:val="00C002F8"/>
    <w:rsid w:val="00C00359"/>
    <w:rsid w:val="00C004BB"/>
    <w:rsid w:val="00C00672"/>
    <w:rsid w:val="00C008BD"/>
    <w:rsid w:val="00C01B1E"/>
    <w:rsid w:val="00C03280"/>
    <w:rsid w:val="00C03584"/>
    <w:rsid w:val="00C036F8"/>
    <w:rsid w:val="00C039B4"/>
    <w:rsid w:val="00C03CEB"/>
    <w:rsid w:val="00C03EBB"/>
    <w:rsid w:val="00C0433D"/>
    <w:rsid w:val="00C04952"/>
    <w:rsid w:val="00C050C5"/>
    <w:rsid w:val="00C0549E"/>
    <w:rsid w:val="00C05750"/>
    <w:rsid w:val="00C072A3"/>
    <w:rsid w:val="00C07D39"/>
    <w:rsid w:val="00C100BC"/>
    <w:rsid w:val="00C10377"/>
    <w:rsid w:val="00C105E1"/>
    <w:rsid w:val="00C10A01"/>
    <w:rsid w:val="00C10D18"/>
    <w:rsid w:val="00C10EC1"/>
    <w:rsid w:val="00C11333"/>
    <w:rsid w:val="00C1151F"/>
    <w:rsid w:val="00C11ADF"/>
    <w:rsid w:val="00C127DC"/>
    <w:rsid w:val="00C12D28"/>
    <w:rsid w:val="00C12D7E"/>
    <w:rsid w:val="00C1353C"/>
    <w:rsid w:val="00C13B62"/>
    <w:rsid w:val="00C13D15"/>
    <w:rsid w:val="00C147F5"/>
    <w:rsid w:val="00C14839"/>
    <w:rsid w:val="00C148EF"/>
    <w:rsid w:val="00C14B03"/>
    <w:rsid w:val="00C1541A"/>
    <w:rsid w:val="00C15B2E"/>
    <w:rsid w:val="00C15CF5"/>
    <w:rsid w:val="00C15EB6"/>
    <w:rsid w:val="00C168B4"/>
    <w:rsid w:val="00C16932"/>
    <w:rsid w:val="00C17592"/>
    <w:rsid w:val="00C17F4B"/>
    <w:rsid w:val="00C20342"/>
    <w:rsid w:val="00C203EC"/>
    <w:rsid w:val="00C204C8"/>
    <w:rsid w:val="00C212D8"/>
    <w:rsid w:val="00C22897"/>
    <w:rsid w:val="00C22AC7"/>
    <w:rsid w:val="00C23246"/>
    <w:rsid w:val="00C23BC3"/>
    <w:rsid w:val="00C23BD9"/>
    <w:rsid w:val="00C23C35"/>
    <w:rsid w:val="00C23C9A"/>
    <w:rsid w:val="00C241AF"/>
    <w:rsid w:val="00C24632"/>
    <w:rsid w:val="00C256E7"/>
    <w:rsid w:val="00C264A4"/>
    <w:rsid w:val="00C26836"/>
    <w:rsid w:val="00C2695A"/>
    <w:rsid w:val="00C27070"/>
    <w:rsid w:val="00C27482"/>
    <w:rsid w:val="00C274A0"/>
    <w:rsid w:val="00C279F3"/>
    <w:rsid w:val="00C3076D"/>
    <w:rsid w:val="00C3167D"/>
    <w:rsid w:val="00C31979"/>
    <w:rsid w:val="00C3197E"/>
    <w:rsid w:val="00C31E0B"/>
    <w:rsid w:val="00C32396"/>
    <w:rsid w:val="00C325A1"/>
    <w:rsid w:val="00C32880"/>
    <w:rsid w:val="00C3299E"/>
    <w:rsid w:val="00C32AC7"/>
    <w:rsid w:val="00C33840"/>
    <w:rsid w:val="00C338B8"/>
    <w:rsid w:val="00C33A65"/>
    <w:rsid w:val="00C33F2D"/>
    <w:rsid w:val="00C34259"/>
    <w:rsid w:val="00C34BED"/>
    <w:rsid w:val="00C359FD"/>
    <w:rsid w:val="00C35A2F"/>
    <w:rsid w:val="00C35B3E"/>
    <w:rsid w:val="00C35E86"/>
    <w:rsid w:val="00C362F8"/>
    <w:rsid w:val="00C364C4"/>
    <w:rsid w:val="00C36B22"/>
    <w:rsid w:val="00C36C96"/>
    <w:rsid w:val="00C36D03"/>
    <w:rsid w:val="00C371D1"/>
    <w:rsid w:val="00C375A5"/>
    <w:rsid w:val="00C377A4"/>
    <w:rsid w:val="00C37A6A"/>
    <w:rsid w:val="00C40114"/>
    <w:rsid w:val="00C40CA9"/>
    <w:rsid w:val="00C40D8F"/>
    <w:rsid w:val="00C41A0A"/>
    <w:rsid w:val="00C41A84"/>
    <w:rsid w:val="00C421EA"/>
    <w:rsid w:val="00C4222D"/>
    <w:rsid w:val="00C4228F"/>
    <w:rsid w:val="00C425C0"/>
    <w:rsid w:val="00C428F8"/>
    <w:rsid w:val="00C4294A"/>
    <w:rsid w:val="00C42C7A"/>
    <w:rsid w:val="00C42D80"/>
    <w:rsid w:val="00C42E73"/>
    <w:rsid w:val="00C43126"/>
    <w:rsid w:val="00C432EF"/>
    <w:rsid w:val="00C436A0"/>
    <w:rsid w:val="00C43913"/>
    <w:rsid w:val="00C447F4"/>
    <w:rsid w:val="00C44B35"/>
    <w:rsid w:val="00C4511A"/>
    <w:rsid w:val="00C45755"/>
    <w:rsid w:val="00C45C5A"/>
    <w:rsid w:val="00C45D24"/>
    <w:rsid w:val="00C45FC0"/>
    <w:rsid w:val="00C46399"/>
    <w:rsid w:val="00C466F4"/>
    <w:rsid w:val="00C46F92"/>
    <w:rsid w:val="00C470CB"/>
    <w:rsid w:val="00C47737"/>
    <w:rsid w:val="00C47AA6"/>
    <w:rsid w:val="00C47E49"/>
    <w:rsid w:val="00C50452"/>
    <w:rsid w:val="00C504A6"/>
    <w:rsid w:val="00C507EA"/>
    <w:rsid w:val="00C50CFE"/>
    <w:rsid w:val="00C50D34"/>
    <w:rsid w:val="00C517DE"/>
    <w:rsid w:val="00C51B2E"/>
    <w:rsid w:val="00C52029"/>
    <w:rsid w:val="00C52255"/>
    <w:rsid w:val="00C528FC"/>
    <w:rsid w:val="00C5371B"/>
    <w:rsid w:val="00C5434D"/>
    <w:rsid w:val="00C551C5"/>
    <w:rsid w:val="00C56721"/>
    <w:rsid w:val="00C56C70"/>
    <w:rsid w:val="00C56F6C"/>
    <w:rsid w:val="00C57BB0"/>
    <w:rsid w:val="00C60914"/>
    <w:rsid w:val="00C610AC"/>
    <w:rsid w:val="00C610B9"/>
    <w:rsid w:val="00C61BA9"/>
    <w:rsid w:val="00C61C80"/>
    <w:rsid w:val="00C61DC2"/>
    <w:rsid w:val="00C62048"/>
    <w:rsid w:val="00C623DA"/>
    <w:rsid w:val="00C62705"/>
    <w:rsid w:val="00C63CFF"/>
    <w:rsid w:val="00C64A57"/>
    <w:rsid w:val="00C6520A"/>
    <w:rsid w:val="00C65CB9"/>
    <w:rsid w:val="00C66A44"/>
    <w:rsid w:val="00C67450"/>
    <w:rsid w:val="00C7030D"/>
    <w:rsid w:val="00C71238"/>
    <w:rsid w:val="00C71F32"/>
    <w:rsid w:val="00C723F9"/>
    <w:rsid w:val="00C72542"/>
    <w:rsid w:val="00C7283B"/>
    <w:rsid w:val="00C7285F"/>
    <w:rsid w:val="00C72A33"/>
    <w:rsid w:val="00C73464"/>
    <w:rsid w:val="00C735E9"/>
    <w:rsid w:val="00C74837"/>
    <w:rsid w:val="00C755C3"/>
    <w:rsid w:val="00C76B82"/>
    <w:rsid w:val="00C76CBB"/>
    <w:rsid w:val="00C7722A"/>
    <w:rsid w:val="00C77427"/>
    <w:rsid w:val="00C7761F"/>
    <w:rsid w:val="00C77700"/>
    <w:rsid w:val="00C77810"/>
    <w:rsid w:val="00C77B32"/>
    <w:rsid w:val="00C802D9"/>
    <w:rsid w:val="00C80982"/>
    <w:rsid w:val="00C80C39"/>
    <w:rsid w:val="00C80D67"/>
    <w:rsid w:val="00C81142"/>
    <w:rsid w:val="00C81375"/>
    <w:rsid w:val="00C8163C"/>
    <w:rsid w:val="00C82B85"/>
    <w:rsid w:val="00C82F71"/>
    <w:rsid w:val="00C8340E"/>
    <w:rsid w:val="00C844B4"/>
    <w:rsid w:val="00C84764"/>
    <w:rsid w:val="00C84D48"/>
    <w:rsid w:val="00C85414"/>
    <w:rsid w:val="00C8595E"/>
    <w:rsid w:val="00C8713E"/>
    <w:rsid w:val="00C8767C"/>
    <w:rsid w:val="00C8767D"/>
    <w:rsid w:val="00C87ACF"/>
    <w:rsid w:val="00C87D80"/>
    <w:rsid w:val="00C91A4D"/>
    <w:rsid w:val="00C920DB"/>
    <w:rsid w:val="00C92421"/>
    <w:rsid w:val="00C92513"/>
    <w:rsid w:val="00C926E7"/>
    <w:rsid w:val="00C92826"/>
    <w:rsid w:val="00C92885"/>
    <w:rsid w:val="00C92BAB"/>
    <w:rsid w:val="00C92CF4"/>
    <w:rsid w:val="00C9416B"/>
    <w:rsid w:val="00C94488"/>
    <w:rsid w:val="00C94634"/>
    <w:rsid w:val="00C9506B"/>
    <w:rsid w:val="00C952E4"/>
    <w:rsid w:val="00C9599E"/>
    <w:rsid w:val="00C96DF4"/>
    <w:rsid w:val="00C975D0"/>
    <w:rsid w:val="00C97A64"/>
    <w:rsid w:val="00C97B79"/>
    <w:rsid w:val="00C97EE2"/>
    <w:rsid w:val="00CA078B"/>
    <w:rsid w:val="00CA07B7"/>
    <w:rsid w:val="00CA14C0"/>
    <w:rsid w:val="00CA16E4"/>
    <w:rsid w:val="00CA1860"/>
    <w:rsid w:val="00CA1DD4"/>
    <w:rsid w:val="00CA200E"/>
    <w:rsid w:val="00CA22D8"/>
    <w:rsid w:val="00CA239E"/>
    <w:rsid w:val="00CA29AB"/>
    <w:rsid w:val="00CA3455"/>
    <w:rsid w:val="00CA3AFC"/>
    <w:rsid w:val="00CA47EE"/>
    <w:rsid w:val="00CA56B3"/>
    <w:rsid w:val="00CA69D5"/>
    <w:rsid w:val="00CA70CD"/>
    <w:rsid w:val="00CA7A8D"/>
    <w:rsid w:val="00CA7CE5"/>
    <w:rsid w:val="00CA7E00"/>
    <w:rsid w:val="00CB09B5"/>
    <w:rsid w:val="00CB0BB7"/>
    <w:rsid w:val="00CB0DB8"/>
    <w:rsid w:val="00CB1990"/>
    <w:rsid w:val="00CB202D"/>
    <w:rsid w:val="00CB2184"/>
    <w:rsid w:val="00CB296F"/>
    <w:rsid w:val="00CB52E3"/>
    <w:rsid w:val="00CB542A"/>
    <w:rsid w:val="00CB5560"/>
    <w:rsid w:val="00CB5D97"/>
    <w:rsid w:val="00CB6AE8"/>
    <w:rsid w:val="00CB7582"/>
    <w:rsid w:val="00CB7791"/>
    <w:rsid w:val="00CC1A84"/>
    <w:rsid w:val="00CC2285"/>
    <w:rsid w:val="00CC2EF1"/>
    <w:rsid w:val="00CC5314"/>
    <w:rsid w:val="00CC5D8F"/>
    <w:rsid w:val="00CC6CA4"/>
    <w:rsid w:val="00CC6F6E"/>
    <w:rsid w:val="00CC749E"/>
    <w:rsid w:val="00CC7A54"/>
    <w:rsid w:val="00CC7A82"/>
    <w:rsid w:val="00CC7FAB"/>
    <w:rsid w:val="00CD0AED"/>
    <w:rsid w:val="00CD12E4"/>
    <w:rsid w:val="00CD1C40"/>
    <w:rsid w:val="00CD23AA"/>
    <w:rsid w:val="00CD24DB"/>
    <w:rsid w:val="00CD273F"/>
    <w:rsid w:val="00CD401B"/>
    <w:rsid w:val="00CD415B"/>
    <w:rsid w:val="00CD41F6"/>
    <w:rsid w:val="00CD458B"/>
    <w:rsid w:val="00CD466E"/>
    <w:rsid w:val="00CD64B9"/>
    <w:rsid w:val="00CD6F31"/>
    <w:rsid w:val="00CD7202"/>
    <w:rsid w:val="00CD720F"/>
    <w:rsid w:val="00CD79FD"/>
    <w:rsid w:val="00CD7DCD"/>
    <w:rsid w:val="00CE0091"/>
    <w:rsid w:val="00CE0287"/>
    <w:rsid w:val="00CE0321"/>
    <w:rsid w:val="00CE097C"/>
    <w:rsid w:val="00CE0CFB"/>
    <w:rsid w:val="00CE0FA5"/>
    <w:rsid w:val="00CE1054"/>
    <w:rsid w:val="00CE10B8"/>
    <w:rsid w:val="00CE20C2"/>
    <w:rsid w:val="00CE30AC"/>
    <w:rsid w:val="00CE30FB"/>
    <w:rsid w:val="00CE4720"/>
    <w:rsid w:val="00CE4E4D"/>
    <w:rsid w:val="00CE5380"/>
    <w:rsid w:val="00CE556A"/>
    <w:rsid w:val="00CE5FA1"/>
    <w:rsid w:val="00CE64EB"/>
    <w:rsid w:val="00CE66FC"/>
    <w:rsid w:val="00CE73D5"/>
    <w:rsid w:val="00CE73FC"/>
    <w:rsid w:val="00CE7B1A"/>
    <w:rsid w:val="00CE7CD2"/>
    <w:rsid w:val="00CE7DF7"/>
    <w:rsid w:val="00CF0109"/>
    <w:rsid w:val="00CF1B12"/>
    <w:rsid w:val="00CF225F"/>
    <w:rsid w:val="00CF250F"/>
    <w:rsid w:val="00CF2A4B"/>
    <w:rsid w:val="00CF2F1B"/>
    <w:rsid w:val="00CF3505"/>
    <w:rsid w:val="00CF384A"/>
    <w:rsid w:val="00CF3AAC"/>
    <w:rsid w:val="00CF3C4D"/>
    <w:rsid w:val="00CF42AA"/>
    <w:rsid w:val="00CF470A"/>
    <w:rsid w:val="00CF4916"/>
    <w:rsid w:val="00CF4C3E"/>
    <w:rsid w:val="00CF4D8F"/>
    <w:rsid w:val="00CF5D2C"/>
    <w:rsid w:val="00CF604B"/>
    <w:rsid w:val="00CF66AA"/>
    <w:rsid w:val="00CF79A4"/>
    <w:rsid w:val="00CF7E24"/>
    <w:rsid w:val="00CF7E7B"/>
    <w:rsid w:val="00D00288"/>
    <w:rsid w:val="00D0048A"/>
    <w:rsid w:val="00D00E83"/>
    <w:rsid w:val="00D013F3"/>
    <w:rsid w:val="00D019DC"/>
    <w:rsid w:val="00D01BB5"/>
    <w:rsid w:val="00D01E18"/>
    <w:rsid w:val="00D01F5C"/>
    <w:rsid w:val="00D023BD"/>
    <w:rsid w:val="00D024D6"/>
    <w:rsid w:val="00D02B37"/>
    <w:rsid w:val="00D02CCD"/>
    <w:rsid w:val="00D034E3"/>
    <w:rsid w:val="00D03B10"/>
    <w:rsid w:val="00D03B35"/>
    <w:rsid w:val="00D04187"/>
    <w:rsid w:val="00D0485C"/>
    <w:rsid w:val="00D0517E"/>
    <w:rsid w:val="00D055C6"/>
    <w:rsid w:val="00D0688C"/>
    <w:rsid w:val="00D07887"/>
    <w:rsid w:val="00D07C59"/>
    <w:rsid w:val="00D10455"/>
    <w:rsid w:val="00D1076A"/>
    <w:rsid w:val="00D10859"/>
    <w:rsid w:val="00D10E27"/>
    <w:rsid w:val="00D11517"/>
    <w:rsid w:val="00D11D1E"/>
    <w:rsid w:val="00D12233"/>
    <w:rsid w:val="00D12643"/>
    <w:rsid w:val="00D12C9D"/>
    <w:rsid w:val="00D12D9A"/>
    <w:rsid w:val="00D12DD3"/>
    <w:rsid w:val="00D1359A"/>
    <w:rsid w:val="00D135A3"/>
    <w:rsid w:val="00D135F2"/>
    <w:rsid w:val="00D138AD"/>
    <w:rsid w:val="00D13DBA"/>
    <w:rsid w:val="00D13EF3"/>
    <w:rsid w:val="00D144A7"/>
    <w:rsid w:val="00D14538"/>
    <w:rsid w:val="00D14834"/>
    <w:rsid w:val="00D14B70"/>
    <w:rsid w:val="00D14CBB"/>
    <w:rsid w:val="00D15334"/>
    <w:rsid w:val="00D1635F"/>
    <w:rsid w:val="00D16509"/>
    <w:rsid w:val="00D16C54"/>
    <w:rsid w:val="00D16D73"/>
    <w:rsid w:val="00D1750D"/>
    <w:rsid w:val="00D179F2"/>
    <w:rsid w:val="00D200B9"/>
    <w:rsid w:val="00D20BBA"/>
    <w:rsid w:val="00D2123A"/>
    <w:rsid w:val="00D215A1"/>
    <w:rsid w:val="00D21B6C"/>
    <w:rsid w:val="00D22489"/>
    <w:rsid w:val="00D2274F"/>
    <w:rsid w:val="00D2309D"/>
    <w:rsid w:val="00D239EF"/>
    <w:rsid w:val="00D23F51"/>
    <w:rsid w:val="00D240D4"/>
    <w:rsid w:val="00D244C0"/>
    <w:rsid w:val="00D24B51"/>
    <w:rsid w:val="00D2558F"/>
    <w:rsid w:val="00D2580C"/>
    <w:rsid w:val="00D2606C"/>
    <w:rsid w:val="00D261DC"/>
    <w:rsid w:val="00D26329"/>
    <w:rsid w:val="00D26510"/>
    <w:rsid w:val="00D2667D"/>
    <w:rsid w:val="00D266E8"/>
    <w:rsid w:val="00D26DC5"/>
    <w:rsid w:val="00D303CE"/>
    <w:rsid w:val="00D3154D"/>
    <w:rsid w:val="00D31762"/>
    <w:rsid w:val="00D31CB9"/>
    <w:rsid w:val="00D3210B"/>
    <w:rsid w:val="00D32684"/>
    <w:rsid w:val="00D329EA"/>
    <w:rsid w:val="00D32C43"/>
    <w:rsid w:val="00D32CC9"/>
    <w:rsid w:val="00D32E5A"/>
    <w:rsid w:val="00D3312D"/>
    <w:rsid w:val="00D333D7"/>
    <w:rsid w:val="00D335E8"/>
    <w:rsid w:val="00D33AD3"/>
    <w:rsid w:val="00D34061"/>
    <w:rsid w:val="00D348AC"/>
    <w:rsid w:val="00D354FB"/>
    <w:rsid w:val="00D355A8"/>
    <w:rsid w:val="00D40164"/>
    <w:rsid w:val="00D403D3"/>
    <w:rsid w:val="00D4075D"/>
    <w:rsid w:val="00D40D82"/>
    <w:rsid w:val="00D4198D"/>
    <w:rsid w:val="00D41CBF"/>
    <w:rsid w:val="00D41FE0"/>
    <w:rsid w:val="00D42332"/>
    <w:rsid w:val="00D42ABA"/>
    <w:rsid w:val="00D42D0C"/>
    <w:rsid w:val="00D42ECD"/>
    <w:rsid w:val="00D430D6"/>
    <w:rsid w:val="00D43332"/>
    <w:rsid w:val="00D43542"/>
    <w:rsid w:val="00D43BC4"/>
    <w:rsid w:val="00D43CBC"/>
    <w:rsid w:val="00D43F33"/>
    <w:rsid w:val="00D4428E"/>
    <w:rsid w:val="00D445A4"/>
    <w:rsid w:val="00D44767"/>
    <w:rsid w:val="00D44960"/>
    <w:rsid w:val="00D44C4B"/>
    <w:rsid w:val="00D45B65"/>
    <w:rsid w:val="00D46012"/>
    <w:rsid w:val="00D47124"/>
    <w:rsid w:val="00D47B23"/>
    <w:rsid w:val="00D47D93"/>
    <w:rsid w:val="00D47DFC"/>
    <w:rsid w:val="00D47F83"/>
    <w:rsid w:val="00D50BE2"/>
    <w:rsid w:val="00D50C1E"/>
    <w:rsid w:val="00D50E41"/>
    <w:rsid w:val="00D51049"/>
    <w:rsid w:val="00D51436"/>
    <w:rsid w:val="00D51D1F"/>
    <w:rsid w:val="00D52C5C"/>
    <w:rsid w:val="00D52EB5"/>
    <w:rsid w:val="00D537E9"/>
    <w:rsid w:val="00D53A5D"/>
    <w:rsid w:val="00D53B42"/>
    <w:rsid w:val="00D53D45"/>
    <w:rsid w:val="00D5418E"/>
    <w:rsid w:val="00D5424E"/>
    <w:rsid w:val="00D5495B"/>
    <w:rsid w:val="00D54997"/>
    <w:rsid w:val="00D54CCC"/>
    <w:rsid w:val="00D5511D"/>
    <w:rsid w:val="00D55710"/>
    <w:rsid w:val="00D55847"/>
    <w:rsid w:val="00D558FA"/>
    <w:rsid w:val="00D55BB4"/>
    <w:rsid w:val="00D55FB0"/>
    <w:rsid w:val="00D566D1"/>
    <w:rsid w:val="00D5697C"/>
    <w:rsid w:val="00D571C8"/>
    <w:rsid w:val="00D57462"/>
    <w:rsid w:val="00D57BBE"/>
    <w:rsid w:val="00D6008C"/>
    <w:rsid w:val="00D60BCB"/>
    <w:rsid w:val="00D61468"/>
    <w:rsid w:val="00D619EE"/>
    <w:rsid w:val="00D61AA3"/>
    <w:rsid w:val="00D61CA0"/>
    <w:rsid w:val="00D620C2"/>
    <w:rsid w:val="00D636F6"/>
    <w:rsid w:val="00D63761"/>
    <w:rsid w:val="00D63DEB"/>
    <w:rsid w:val="00D63EEA"/>
    <w:rsid w:val="00D645A3"/>
    <w:rsid w:val="00D6495F"/>
    <w:rsid w:val="00D651B4"/>
    <w:rsid w:val="00D665FA"/>
    <w:rsid w:val="00D67534"/>
    <w:rsid w:val="00D67648"/>
    <w:rsid w:val="00D67BAA"/>
    <w:rsid w:val="00D67DFC"/>
    <w:rsid w:val="00D67EA7"/>
    <w:rsid w:val="00D70971"/>
    <w:rsid w:val="00D70AD5"/>
    <w:rsid w:val="00D710CF"/>
    <w:rsid w:val="00D711BD"/>
    <w:rsid w:val="00D7144B"/>
    <w:rsid w:val="00D7149F"/>
    <w:rsid w:val="00D716D9"/>
    <w:rsid w:val="00D71964"/>
    <w:rsid w:val="00D72032"/>
    <w:rsid w:val="00D72364"/>
    <w:rsid w:val="00D724A5"/>
    <w:rsid w:val="00D72DEA"/>
    <w:rsid w:val="00D7323E"/>
    <w:rsid w:val="00D74240"/>
    <w:rsid w:val="00D74354"/>
    <w:rsid w:val="00D7474A"/>
    <w:rsid w:val="00D76C41"/>
    <w:rsid w:val="00D76F58"/>
    <w:rsid w:val="00D7795D"/>
    <w:rsid w:val="00D779CB"/>
    <w:rsid w:val="00D77E09"/>
    <w:rsid w:val="00D801A2"/>
    <w:rsid w:val="00D8091F"/>
    <w:rsid w:val="00D80A3E"/>
    <w:rsid w:val="00D810F6"/>
    <w:rsid w:val="00D8150D"/>
    <w:rsid w:val="00D81D9D"/>
    <w:rsid w:val="00D81D9E"/>
    <w:rsid w:val="00D8223F"/>
    <w:rsid w:val="00D82A1C"/>
    <w:rsid w:val="00D8347F"/>
    <w:rsid w:val="00D83E24"/>
    <w:rsid w:val="00D84F25"/>
    <w:rsid w:val="00D854E7"/>
    <w:rsid w:val="00D8563A"/>
    <w:rsid w:val="00D85A21"/>
    <w:rsid w:val="00D9095B"/>
    <w:rsid w:val="00D90C37"/>
    <w:rsid w:val="00D91707"/>
    <w:rsid w:val="00D91F2B"/>
    <w:rsid w:val="00D9201A"/>
    <w:rsid w:val="00D929D8"/>
    <w:rsid w:val="00D92B55"/>
    <w:rsid w:val="00D92D99"/>
    <w:rsid w:val="00D93613"/>
    <w:rsid w:val="00D941DD"/>
    <w:rsid w:val="00D949E2"/>
    <w:rsid w:val="00D94B16"/>
    <w:rsid w:val="00D94DF6"/>
    <w:rsid w:val="00D94F90"/>
    <w:rsid w:val="00D9509F"/>
    <w:rsid w:val="00D95374"/>
    <w:rsid w:val="00D95481"/>
    <w:rsid w:val="00D9605A"/>
    <w:rsid w:val="00D961DC"/>
    <w:rsid w:val="00D964D6"/>
    <w:rsid w:val="00D97363"/>
    <w:rsid w:val="00D97367"/>
    <w:rsid w:val="00D9765A"/>
    <w:rsid w:val="00D979F1"/>
    <w:rsid w:val="00D97EB9"/>
    <w:rsid w:val="00DA137F"/>
    <w:rsid w:val="00DA154B"/>
    <w:rsid w:val="00DA19EA"/>
    <w:rsid w:val="00DA1A86"/>
    <w:rsid w:val="00DA2749"/>
    <w:rsid w:val="00DA338E"/>
    <w:rsid w:val="00DA392A"/>
    <w:rsid w:val="00DA3F3B"/>
    <w:rsid w:val="00DA4163"/>
    <w:rsid w:val="00DA47B6"/>
    <w:rsid w:val="00DA4853"/>
    <w:rsid w:val="00DA500C"/>
    <w:rsid w:val="00DA61FB"/>
    <w:rsid w:val="00DA656E"/>
    <w:rsid w:val="00DA6C29"/>
    <w:rsid w:val="00DA6EFA"/>
    <w:rsid w:val="00DA70B5"/>
    <w:rsid w:val="00DA7379"/>
    <w:rsid w:val="00DA770D"/>
    <w:rsid w:val="00DA784C"/>
    <w:rsid w:val="00DA7972"/>
    <w:rsid w:val="00DA7987"/>
    <w:rsid w:val="00DB03EA"/>
    <w:rsid w:val="00DB09E5"/>
    <w:rsid w:val="00DB10EC"/>
    <w:rsid w:val="00DB1426"/>
    <w:rsid w:val="00DB15A1"/>
    <w:rsid w:val="00DB1F78"/>
    <w:rsid w:val="00DB21AC"/>
    <w:rsid w:val="00DB21B5"/>
    <w:rsid w:val="00DB2352"/>
    <w:rsid w:val="00DB23CA"/>
    <w:rsid w:val="00DB2826"/>
    <w:rsid w:val="00DB2DFD"/>
    <w:rsid w:val="00DB301B"/>
    <w:rsid w:val="00DB3061"/>
    <w:rsid w:val="00DB3AA4"/>
    <w:rsid w:val="00DB44B1"/>
    <w:rsid w:val="00DB4711"/>
    <w:rsid w:val="00DB4D49"/>
    <w:rsid w:val="00DB5212"/>
    <w:rsid w:val="00DB5983"/>
    <w:rsid w:val="00DB5D25"/>
    <w:rsid w:val="00DB6CD8"/>
    <w:rsid w:val="00DB768B"/>
    <w:rsid w:val="00DB774E"/>
    <w:rsid w:val="00DC0449"/>
    <w:rsid w:val="00DC05EF"/>
    <w:rsid w:val="00DC06DB"/>
    <w:rsid w:val="00DC0A1A"/>
    <w:rsid w:val="00DC15A8"/>
    <w:rsid w:val="00DC1D8E"/>
    <w:rsid w:val="00DC1FAF"/>
    <w:rsid w:val="00DC22C8"/>
    <w:rsid w:val="00DC2EED"/>
    <w:rsid w:val="00DC2FD6"/>
    <w:rsid w:val="00DC319B"/>
    <w:rsid w:val="00DC32AD"/>
    <w:rsid w:val="00DC38F2"/>
    <w:rsid w:val="00DC3906"/>
    <w:rsid w:val="00DC421B"/>
    <w:rsid w:val="00DC4339"/>
    <w:rsid w:val="00DC4F18"/>
    <w:rsid w:val="00DC4FD0"/>
    <w:rsid w:val="00DC52CB"/>
    <w:rsid w:val="00DC5482"/>
    <w:rsid w:val="00DC58CE"/>
    <w:rsid w:val="00DC67BA"/>
    <w:rsid w:val="00DC6DAC"/>
    <w:rsid w:val="00DC7042"/>
    <w:rsid w:val="00DC7118"/>
    <w:rsid w:val="00DC71FD"/>
    <w:rsid w:val="00DC79B0"/>
    <w:rsid w:val="00DC7C35"/>
    <w:rsid w:val="00DD0467"/>
    <w:rsid w:val="00DD07BB"/>
    <w:rsid w:val="00DD0DE0"/>
    <w:rsid w:val="00DD0FF4"/>
    <w:rsid w:val="00DD26F7"/>
    <w:rsid w:val="00DD3912"/>
    <w:rsid w:val="00DD3945"/>
    <w:rsid w:val="00DD3D3B"/>
    <w:rsid w:val="00DD3EB5"/>
    <w:rsid w:val="00DD428D"/>
    <w:rsid w:val="00DD4640"/>
    <w:rsid w:val="00DD4D83"/>
    <w:rsid w:val="00DD5478"/>
    <w:rsid w:val="00DD589B"/>
    <w:rsid w:val="00DD6BBC"/>
    <w:rsid w:val="00DD6E2B"/>
    <w:rsid w:val="00DD7199"/>
    <w:rsid w:val="00DE09A3"/>
    <w:rsid w:val="00DE0BD7"/>
    <w:rsid w:val="00DE1241"/>
    <w:rsid w:val="00DE13C0"/>
    <w:rsid w:val="00DE13EC"/>
    <w:rsid w:val="00DE1668"/>
    <w:rsid w:val="00DE19C4"/>
    <w:rsid w:val="00DE2362"/>
    <w:rsid w:val="00DE2EF7"/>
    <w:rsid w:val="00DE31B4"/>
    <w:rsid w:val="00DE3637"/>
    <w:rsid w:val="00DE3C2B"/>
    <w:rsid w:val="00DE50C8"/>
    <w:rsid w:val="00DE58E8"/>
    <w:rsid w:val="00DE62BB"/>
    <w:rsid w:val="00DE6C54"/>
    <w:rsid w:val="00DE758C"/>
    <w:rsid w:val="00DE76F6"/>
    <w:rsid w:val="00DF0341"/>
    <w:rsid w:val="00DF0D02"/>
    <w:rsid w:val="00DF0EB9"/>
    <w:rsid w:val="00DF11E0"/>
    <w:rsid w:val="00DF2D33"/>
    <w:rsid w:val="00DF3F8B"/>
    <w:rsid w:val="00DF4135"/>
    <w:rsid w:val="00DF4966"/>
    <w:rsid w:val="00DF4F6D"/>
    <w:rsid w:val="00DF5923"/>
    <w:rsid w:val="00DF59C9"/>
    <w:rsid w:val="00DF5FF8"/>
    <w:rsid w:val="00DF6922"/>
    <w:rsid w:val="00DF6AD0"/>
    <w:rsid w:val="00DF743C"/>
    <w:rsid w:val="00E0023A"/>
    <w:rsid w:val="00E003BA"/>
    <w:rsid w:val="00E009D8"/>
    <w:rsid w:val="00E00C9A"/>
    <w:rsid w:val="00E00D4F"/>
    <w:rsid w:val="00E00FFB"/>
    <w:rsid w:val="00E01565"/>
    <w:rsid w:val="00E018DB"/>
    <w:rsid w:val="00E01B0D"/>
    <w:rsid w:val="00E026E3"/>
    <w:rsid w:val="00E027A9"/>
    <w:rsid w:val="00E027DF"/>
    <w:rsid w:val="00E02CC3"/>
    <w:rsid w:val="00E03792"/>
    <w:rsid w:val="00E042FC"/>
    <w:rsid w:val="00E04E0C"/>
    <w:rsid w:val="00E04E6A"/>
    <w:rsid w:val="00E04EA9"/>
    <w:rsid w:val="00E051B1"/>
    <w:rsid w:val="00E054D9"/>
    <w:rsid w:val="00E056A1"/>
    <w:rsid w:val="00E05CB8"/>
    <w:rsid w:val="00E05CE6"/>
    <w:rsid w:val="00E05E99"/>
    <w:rsid w:val="00E0749C"/>
    <w:rsid w:val="00E07E0E"/>
    <w:rsid w:val="00E10204"/>
    <w:rsid w:val="00E10B44"/>
    <w:rsid w:val="00E10F0A"/>
    <w:rsid w:val="00E11357"/>
    <w:rsid w:val="00E11551"/>
    <w:rsid w:val="00E11640"/>
    <w:rsid w:val="00E117F6"/>
    <w:rsid w:val="00E11FD2"/>
    <w:rsid w:val="00E129D3"/>
    <w:rsid w:val="00E12C06"/>
    <w:rsid w:val="00E12D76"/>
    <w:rsid w:val="00E12DE2"/>
    <w:rsid w:val="00E1303A"/>
    <w:rsid w:val="00E13BE0"/>
    <w:rsid w:val="00E142EB"/>
    <w:rsid w:val="00E14B00"/>
    <w:rsid w:val="00E14C7B"/>
    <w:rsid w:val="00E14F65"/>
    <w:rsid w:val="00E15062"/>
    <w:rsid w:val="00E15E28"/>
    <w:rsid w:val="00E1636E"/>
    <w:rsid w:val="00E16BD7"/>
    <w:rsid w:val="00E16CFC"/>
    <w:rsid w:val="00E1703A"/>
    <w:rsid w:val="00E1750C"/>
    <w:rsid w:val="00E17B32"/>
    <w:rsid w:val="00E17D00"/>
    <w:rsid w:val="00E202FE"/>
    <w:rsid w:val="00E20D15"/>
    <w:rsid w:val="00E216E2"/>
    <w:rsid w:val="00E21860"/>
    <w:rsid w:val="00E21C77"/>
    <w:rsid w:val="00E21D7B"/>
    <w:rsid w:val="00E22123"/>
    <w:rsid w:val="00E223DB"/>
    <w:rsid w:val="00E225CC"/>
    <w:rsid w:val="00E22BD5"/>
    <w:rsid w:val="00E236E4"/>
    <w:rsid w:val="00E24BA3"/>
    <w:rsid w:val="00E25307"/>
    <w:rsid w:val="00E256FB"/>
    <w:rsid w:val="00E2586F"/>
    <w:rsid w:val="00E258B7"/>
    <w:rsid w:val="00E259AC"/>
    <w:rsid w:val="00E25C69"/>
    <w:rsid w:val="00E26238"/>
    <w:rsid w:val="00E26899"/>
    <w:rsid w:val="00E26B82"/>
    <w:rsid w:val="00E26C9E"/>
    <w:rsid w:val="00E2721C"/>
    <w:rsid w:val="00E27487"/>
    <w:rsid w:val="00E275B8"/>
    <w:rsid w:val="00E3022D"/>
    <w:rsid w:val="00E304B8"/>
    <w:rsid w:val="00E3104A"/>
    <w:rsid w:val="00E31DA0"/>
    <w:rsid w:val="00E32634"/>
    <w:rsid w:val="00E32A38"/>
    <w:rsid w:val="00E33360"/>
    <w:rsid w:val="00E33CFB"/>
    <w:rsid w:val="00E3437B"/>
    <w:rsid w:val="00E35439"/>
    <w:rsid w:val="00E36110"/>
    <w:rsid w:val="00E3617B"/>
    <w:rsid w:val="00E36A2A"/>
    <w:rsid w:val="00E36EDB"/>
    <w:rsid w:val="00E37088"/>
    <w:rsid w:val="00E3715B"/>
    <w:rsid w:val="00E375B8"/>
    <w:rsid w:val="00E4069F"/>
    <w:rsid w:val="00E41198"/>
    <w:rsid w:val="00E4256B"/>
    <w:rsid w:val="00E432F8"/>
    <w:rsid w:val="00E4379B"/>
    <w:rsid w:val="00E43E5A"/>
    <w:rsid w:val="00E4406D"/>
    <w:rsid w:val="00E44A0B"/>
    <w:rsid w:val="00E44A66"/>
    <w:rsid w:val="00E4735D"/>
    <w:rsid w:val="00E47983"/>
    <w:rsid w:val="00E47FF2"/>
    <w:rsid w:val="00E500E3"/>
    <w:rsid w:val="00E5058A"/>
    <w:rsid w:val="00E50836"/>
    <w:rsid w:val="00E513B1"/>
    <w:rsid w:val="00E513B8"/>
    <w:rsid w:val="00E5148E"/>
    <w:rsid w:val="00E51620"/>
    <w:rsid w:val="00E5215C"/>
    <w:rsid w:val="00E5243E"/>
    <w:rsid w:val="00E52A20"/>
    <w:rsid w:val="00E53526"/>
    <w:rsid w:val="00E53581"/>
    <w:rsid w:val="00E53855"/>
    <w:rsid w:val="00E53934"/>
    <w:rsid w:val="00E53A14"/>
    <w:rsid w:val="00E5418C"/>
    <w:rsid w:val="00E55399"/>
    <w:rsid w:val="00E554DB"/>
    <w:rsid w:val="00E56BE4"/>
    <w:rsid w:val="00E5714E"/>
    <w:rsid w:val="00E57869"/>
    <w:rsid w:val="00E57A87"/>
    <w:rsid w:val="00E57D2C"/>
    <w:rsid w:val="00E57E7C"/>
    <w:rsid w:val="00E607BA"/>
    <w:rsid w:val="00E6097D"/>
    <w:rsid w:val="00E60AFB"/>
    <w:rsid w:val="00E612C1"/>
    <w:rsid w:val="00E61877"/>
    <w:rsid w:val="00E61B59"/>
    <w:rsid w:val="00E61EFA"/>
    <w:rsid w:val="00E62056"/>
    <w:rsid w:val="00E628BB"/>
    <w:rsid w:val="00E62E84"/>
    <w:rsid w:val="00E6317F"/>
    <w:rsid w:val="00E63530"/>
    <w:rsid w:val="00E64A6C"/>
    <w:rsid w:val="00E650CA"/>
    <w:rsid w:val="00E65171"/>
    <w:rsid w:val="00E65EE6"/>
    <w:rsid w:val="00E66E9D"/>
    <w:rsid w:val="00E67129"/>
    <w:rsid w:val="00E671EC"/>
    <w:rsid w:val="00E67A33"/>
    <w:rsid w:val="00E70217"/>
    <w:rsid w:val="00E703C8"/>
    <w:rsid w:val="00E70676"/>
    <w:rsid w:val="00E71493"/>
    <w:rsid w:val="00E714E3"/>
    <w:rsid w:val="00E715DC"/>
    <w:rsid w:val="00E718A0"/>
    <w:rsid w:val="00E722C5"/>
    <w:rsid w:val="00E72620"/>
    <w:rsid w:val="00E72F05"/>
    <w:rsid w:val="00E734F2"/>
    <w:rsid w:val="00E73885"/>
    <w:rsid w:val="00E73999"/>
    <w:rsid w:val="00E74341"/>
    <w:rsid w:val="00E7489B"/>
    <w:rsid w:val="00E74B5C"/>
    <w:rsid w:val="00E74BCE"/>
    <w:rsid w:val="00E7593B"/>
    <w:rsid w:val="00E75A69"/>
    <w:rsid w:val="00E75BA6"/>
    <w:rsid w:val="00E75FC4"/>
    <w:rsid w:val="00E76134"/>
    <w:rsid w:val="00E767DB"/>
    <w:rsid w:val="00E76C08"/>
    <w:rsid w:val="00E7734B"/>
    <w:rsid w:val="00E774BB"/>
    <w:rsid w:val="00E77571"/>
    <w:rsid w:val="00E8098C"/>
    <w:rsid w:val="00E80AD5"/>
    <w:rsid w:val="00E8138A"/>
    <w:rsid w:val="00E818EC"/>
    <w:rsid w:val="00E81B1C"/>
    <w:rsid w:val="00E8234E"/>
    <w:rsid w:val="00E82736"/>
    <w:rsid w:val="00E82860"/>
    <w:rsid w:val="00E835A6"/>
    <w:rsid w:val="00E84DE9"/>
    <w:rsid w:val="00E84F2C"/>
    <w:rsid w:val="00E84F74"/>
    <w:rsid w:val="00E8575B"/>
    <w:rsid w:val="00E859ED"/>
    <w:rsid w:val="00E85D24"/>
    <w:rsid w:val="00E86044"/>
    <w:rsid w:val="00E86567"/>
    <w:rsid w:val="00E8736F"/>
    <w:rsid w:val="00E875EF"/>
    <w:rsid w:val="00E90101"/>
    <w:rsid w:val="00E906DB"/>
    <w:rsid w:val="00E90A4F"/>
    <w:rsid w:val="00E90BCA"/>
    <w:rsid w:val="00E90FA3"/>
    <w:rsid w:val="00E91134"/>
    <w:rsid w:val="00E912AB"/>
    <w:rsid w:val="00E9134A"/>
    <w:rsid w:val="00E9208D"/>
    <w:rsid w:val="00E921EF"/>
    <w:rsid w:val="00E9263E"/>
    <w:rsid w:val="00E92C1F"/>
    <w:rsid w:val="00E93D8F"/>
    <w:rsid w:val="00E942A1"/>
    <w:rsid w:val="00E948B7"/>
    <w:rsid w:val="00E94ED3"/>
    <w:rsid w:val="00E94F49"/>
    <w:rsid w:val="00E951AE"/>
    <w:rsid w:val="00E952ED"/>
    <w:rsid w:val="00E95A08"/>
    <w:rsid w:val="00E96761"/>
    <w:rsid w:val="00E96CF5"/>
    <w:rsid w:val="00E96EB7"/>
    <w:rsid w:val="00E9774E"/>
    <w:rsid w:val="00E97FB9"/>
    <w:rsid w:val="00EA06C1"/>
    <w:rsid w:val="00EA0921"/>
    <w:rsid w:val="00EA3174"/>
    <w:rsid w:val="00EA408E"/>
    <w:rsid w:val="00EA481C"/>
    <w:rsid w:val="00EA4E1D"/>
    <w:rsid w:val="00EA546E"/>
    <w:rsid w:val="00EA5D7A"/>
    <w:rsid w:val="00EA6A69"/>
    <w:rsid w:val="00EA7231"/>
    <w:rsid w:val="00EA74F8"/>
    <w:rsid w:val="00EB0ABB"/>
    <w:rsid w:val="00EB0AE2"/>
    <w:rsid w:val="00EB0F9A"/>
    <w:rsid w:val="00EB1059"/>
    <w:rsid w:val="00EB1FC5"/>
    <w:rsid w:val="00EB2289"/>
    <w:rsid w:val="00EB288B"/>
    <w:rsid w:val="00EB2937"/>
    <w:rsid w:val="00EB2C8A"/>
    <w:rsid w:val="00EB540A"/>
    <w:rsid w:val="00EB5902"/>
    <w:rsid w:val="00EB5CA5"/>
    <w:rsid w:val="00EB5CFC"/>
    <w:rsid w:val="00EB60E8"/>
    <w:rsid w:val="00EB6F7E"/>
    <w:rsid w:val="00EB7AB2"/>
    <w:rsid w:val="00EB7BC1"/>
    <w:rsid w:val="00EC04BB"/>
    <w:rsid w:val="00EC0848"/>
    <w:rsid w:val="00EC0C1E"/>
    <w:rsid w:val="00EC0EFD"/>
    <w:rsid w:val="00EC13F5"/>
    <w:rsid w:val="00EC16B4"/>
    <w:rsid w:val="00EC18EA"/>
    <w:rsid w:val="00EC1E99"/>
    <w:rsid w:val="00EC23CA"/>
    <w:rsid w:val="00EC3309"/>
    <w:rsid w:val="00EC3A0E"/>
    <w:rsid w:val="00EC3E52"/>
    <w:rsid w:val="00EC3F2B"/>
    <w:rsid w:val="00EC47D6"/>
    <w:rsid w:val="00EC4B2E"/>
    <w:rsid w:val="00EC4E71"/>
    <w:rsid w:val="00EC58E8"/>
    <w:rsid w:val="00EC5C4D"/>
    <w:rsid w:val="00EC6151"/>
    <w:rsid w:val="00EC6D26"/>
    <w:rsid w:val="00EC7082"/>
    <w:rsid w:val="00EC7261"/>
    <w:rsid w:val="00EC75EC"/>
    <w:rsid w:val="00EC7C00"/>
    <w:rsid w:val="00EC7E7E"/>
    <w:rsid w:val="00EC7FBE"/>
    <w:rsid w:val="00ED0468"/>
    <w:rsid w:val="00ED1087"/>
    <w:rsid w:val="00ED18D3"/>
    <w:rsid w:val="00ED1B87"/>
    <w:rsid w:val="00ED2E0C"/>
    <w:rsid w:val="00ED3F88"/>
    <w:rsid w:val="00ED408E"/>
    <w:rsid w:val="00ED580F"/>
    <w:rsid w:val="00ED5DF9"/>
    <w:rsid w:val="00ED5F56"/>
    <w:rsid w:val="00ED6495"/>
    <w:rsid w:val="00ED65DB"/>
    <w:rsid w:val="00ED6C53"/>
    <w:rsid w:val="00ED6D2A"/>
    <w:rsid w:val="00ED718D"/>
    <w:rsid w:val="00ED7D09"/>
    <w:rsid w:val="00EE0554"/>
    <w:rsid w:val="00EE0A1D"/>
    <w:rsid w:val="00EE0B1C"/>
    <w:rsid w:val="00EE0F35"/>
    <w:rsid w:val="00EE1E1A"/>
    <w:rsid w:val="00EE1EAB"/>
    <w:rsid w:val="00EE24A0"/>
    <w:rsid w:val="00EE3532"/>
    <w:rsid w:val="00EE3DE9"/>
    <w:rsid w:val="00EE482F"/>
    <w:rsid w:val="00EE49A8"/>
    <w:rsid w:val="00EE58C4"/>
    <w:rsid w:val="00EE5A02"/>
    <w:rsid w:val="00EE5EE6"/>
    <w:rsid w:val="00EE5FA0"/>
    <w:rsid w:val="00EE623B"/>
    <w:rsid w:val="00EE66F2"/>
    <w:rsid w:val="00EE6D65"/>
    <w:rsid w:val="00EE76D2"/>
    <w:rsid w:val="00EE7B40"/>
    <w:rsid w:val="00EE7E2D"/>
    <w:rsid w:val="00EF0271"/>
    <w:rsid w:val="00EF0557"/>
    <w:rsid w:val="00EF0813"/>
    <w:rsid w:val="00EF088C"/>
    <w:rsid w:val="00EF118F"/>
    <w:rsid w:val="00EF1CA5"/>
    <w:rsid w:val="00EF201E"/>
    <w:rsid w:val="00EF254E"/>
    <w:rsid w:val="00EF27E0"/>
    <w:rsid w:val="00EF2AE6"/>
    <w:rsid w:val="00EF2B5B"/>
    <w:rsid w:val="00EF3C28"/>
    <w:rsid w:val="00EF4443"/>
    <w:rsid w:val="00EF530C"/>
    <w:rsid w:val="00EF5AA0"/>
    <w:rsid w:val="00EF69D0"/>
    <w:rsid w:val="00EF7049"/>
    <w:rsid w:val="00EF7200"/>
    <w:rsid w:val="00F0012D"/>
    <w:rsid w:val="00F00283"/>
    <w:rsid w:val="00F01210"/>
    <w:rsid w:val="00F023E0"/>
    <w:rsid w:val="00F0289C"/>
    <w:rsid w:val="00F02BB7"/>
    <w:rsid w:val="00F03352"/>
    <w:rsid w:val="00F03DBF"/>
    <w:rsid w:val="00F03DEF"/>
    <w:rsid w:val="00F04222"/>
    <w:rsid w:val="00F04731"/>
    <w:rsid w:val="00F05562"/>
    <w:rsid w:val="00F056E7"/>
    <w:rsid w:val="00F06F4B"/>
    <w:rsid w:val="00F07173"/>
    <w:rsid w:val="00F073C4"/>
    <w:rsid w:val="00F078D3"/>
    <w:rsid w:val="00F07F34"/>
    <w:rsid w:val="00F106EE"/>
    <w:rsid w:val="00F11099"/>
    <w:rsid w:val="00F113F7"/>
    <w:rsid w:val="00F11827"/>
    <w:rsid w:val="00F13DCF"/>
    <w:rsid w:val="00F14267"/>
    <w:rsid w:val="00F143C2"/>
    <w:rsid w:val="00F145B0"/>
    <w:rsid w:val="00F147CF"/>
    <w:rsid w:val="00F152D0"/>
    <w:rsid w:val="00F1540D"/>
    <w:rsid w:val="00F15652"/>
    <w:rsid w:val="00F15C4C"/>
    <w:rsid w:val="00F1643C"/>
    <w:rsid w:val="00F16D27"/>
    <w:rsid w:val="00F17000"/>
    <w:rsid w:val="00F17396"/>
    <w:rsid w:val="00F201FF"/>
    <w:rsid w:val="00F20631"/>
    <w:rsid w:val="00F20B7A"/>
    <w:rsid w:val="00F20C76"/>
    <w:rsid w:val="00F2154D"/>
    <w:rsid w:val="00F21D7E"/>
    <w:rsid w:val="00F21ED9"/>
    <w:rsid w:val="00F21FB8"/>
    <w:rsid w:val="00F222F9"/>
    <w:rsid w:val="00F22DDB"/>
    <w:rsid w:val="00F230D7"/>
    <w:rsid w:val="00F23381"/>
    <w:rsid w:val="00F2363D"/>
    <w:rsid w:val="00F2420B"/>
    <w:rsid w:val="00F24574"/>
    <w:rsid w:val="00F27156"/>
    <w:rsid w:val="00F272E6"/>
    <w:rsid w:val="00F2786D"/>
    <w:rsid w:val="00F30CDE"/>
    <w:rsid w:val="00F31240"/>
    <w:rsid w:val="00F31918"/>
    <w:rsid w:val="00F3237D"/>
    <w:rsid w:val="00F323C5"/>
    <w:rsid w:val="00F328E4"/>
    <w:rsid w:val="00F32C02"/>
    <w:rsid w:val="00F32FA2"/>
    <w:rsid w:val="00F33176"/>
    <w:rsid w:val="00F3391D"/>
    <w:rsid w:val="00F33B6A"/>
    <w:rsid w:val="00F343A5"/>
    <w:rsid w:val="00F343A6"/>
    <w:rsid w:val="00F34E59"/>
    <w:rsid w:val="00F34F75"/>
    <w:rsid w:val="00F3577F"/>
    <w:rsid w:val="00F35ACF"/>
    <w:rsid w:val="00F35E9E"/>
    <w:rsid w:val="00F36313"/>
    <w:rsid w:val="00F40C36"/>
    <w:rsid w:val="00F40FD5"/>
    <w:rsid w:val="00F41149"/>
    <w:rsid w:val="00F41252"/>
    <w:rsid w:val="00F41CDE"/>
    <w:rsid w:val="00F4229C"/>
    <w:rsid w:val="00F42D6A"/>
    <w:rsid w:val="00F4356B"/>
    <w:rsid w:val="00F43B1C"/>
    <w:rsid w:val="00F44638"/>
    <w:rsid w:val="00F44730"/>
    <w:rsid w:val="00F45234"/>
    <w:rsid w:val="00F454AD"/>
    <w:rsid w:val="00F45761"/>
    <w:rsid w:val="00F45FCA"/>
    <w:rsid w:val="00F462C0"/>
    <w:rsid w:val="00F4630D"/>
    <w:rsid w:val="00F47206"/>
    <w:rsid w:val="00F4788A"/>
    <w:rsid w:val="00F479A6"/>
    <w:rsid w:val="00F47A1E"/>
    <w:rsid w:val="00F50AE6"/>
    <w:rsid w:val="00F523B7"/>
    <w:rsid w:val="00F52B91"/>
    <w:rsid w:val="00F541FB"/>
    <w:rsid w:val="00F54545"/>
    <w:rsid w:val="00F55668"/>
    <w:rsid w:val="00F56FB8"/>
    <w:rsid w:val="00F57712"/>
    <w:rsid w:val="00F57ED2"/>
    <w:rsid w:val="00F60737"/>
    <w:rsid w:val="00F60780"/>
    <w:rsid w:val="00F610B0"/>
    <w:rsid w:val="00F61547"/>
    <w:rsid w:val="00F61615"/>
    <w:rsid w:val="00F61C83"/>
    <w:rsid w:val="00F61F81"/>
    <w:rsid w:val="00F62582"/>
    <w:rsid w:val="00F629A8"/>
    <w:rsid w:val="00F62C21"/>
    <w:rsid w:val="00F63264"/>
    <w:rsid w:val="00F6393A"/>
    <w:rsid w:val="00F63CF6"/>
    <w:rsid w:val="00F63E1A"/>
    <w:rsid w:val="00F63F66"/>
    <w:rsid w:val="00F648CC"/>
    <w:rsid w:val="00F64A4C"/>
    <w:rsid w:val="00F64CE9"/>
    <w:rsid w:val="00F658EB"/>
    <w:rsid w:val="00F65C80"/>
    <w:rsid w:val="00F70DB5"/>
    <w:rsid w:val="00F71015"/>
    <w:rsid w:val="00F7115F"/>
    <w:rsid w:val="00F715E2"/>
    <w:rsid w:val="00F71FFD"/>
    <w:rsid w:val="00F723A2"/>
    <w:rsid w:val="00F7290E"/>
    <w:rsid w:val="00F730BD"/>
    <w:rsid w:val="00F737FF"/>
    <w:rsid w:val="00F746DC"/>
    <w:rsid w:val="00F750B6"/>
    <w:rsid w:val="00F756A7"/>
    <w:rsid w:val="00F75D86"/>
    <w:rsid w:val="00F762BE"/>
    <w:rsid w:val="00F764BE"/>
    <w:rsid w:val="00F767F1"/>
    <w:rsid w:val="00F76A4A"/>
    <w:rsid w:val="00F77712"/>
    <w:rsid w:val="00F777D8"/>
    <w:rsid w:val="00F77988"/>
    <w:rsid w:val="00F77DB4"/>
    <w:rsid w:val="00F805E3"/>
    <w:rsid w:val="00F80A3C"/>
    <w:rsid w:val="00F80A79"/>
    <w:rsid w:val="00F81439"/>
    <w:rsid w:val="00F81A59"/>
    <w:rsid w:val="00F81C4B"/>
    <w:rsid w:val="00F81DC7"/>
    <w:rsid w:val="00F81E49"/>
    <w:rsid w:val="00F824BE"/>
    <w:rsid w:val="00F8254D"/>
    <w:rsid w:val="00F82749"/>
    <w:rsid w:val="00F82ED7"/>
    <w:rsid w:val="00F835C4"/>
    <w:rsid w:val="00F849BE"/>
    <w:rsid w:val="00F851AD"/>
    <w:rsid w:val="00F8581B"/>
    <w:rsid w:val="00F8586F"/>
    <w:rsid w:val="00F85D4A"/>
    <w:rsid w:val="00F85DB1"/>
    <w:rsid w:val="00F85E4A"/>
    <w:rsid w:val="00F863E6"/>
    <w:rsid w:val="00F86BF8"/>
    <w:rsid w:val="00F86DF3"/>
    <w:rsid w:val="00F86E10"/>
    <w:rsid w:val="00F870FF"/>
    <w:rsid w:val="00F9018E"/>
    <w:rsid w:val="00F90246"/>
    <w:rsid w:val="00F90AF7"/>
    <w:rsid w:val="00F91E3B"/>
    <w:rsid w:val="00F91E62"/>
    <w:rsid w:val="00F92746"/>
    <w:rsid w:val="00F927BD"/>
    <w:rsid w:val="00F92FD7"/>
    <w:rsid w:val="00F93077"/>
    <w:rsid w:val="00F93979"/>
    <w:rsid w:val="00F94417"/>
    <w:rsid w:val="00F9500A"/>
    <w:rsid w:val="00F95AE2"/>
    <w:rsid w:val="00F95CF2"/>
    <w:rsid w:val="00F96854"/>
    <w:rsid w:val="00F96A91"/>
    <w:rsid w:val="00F96F04"/>
    <w:rsid w:val="00F97CBB"/>
    <w:rsid w:val="00FA03F6"/>
    <w:rsid w:val="00FA0564"/>
    <w:rsid w:val="00FA057A"/>
    <w:rsid w:val="00FA08C1"/>
    <w:rsid w:val="00FA090C"/>
    <w:rsid w:val="00FA1C45"/>
    <w:rsid w:val="00FA1E1F"/>
    <w:rsid w:val="00FA1F99"/>
    <w:rsid w:val="00FA25B8"/>
    <w:rsid w:val="00FA2C4E"/>
    <w:rsid w:val="00FA341D"/>
    <w:rsid w:val="00FA3B70"/>
    <w:rsid w:val="00FA51C3"/>
    <w:rsid w:val="00FA5DC8"/>
    <w:rsid w:val="00FA60F6"/>
    <w:rsid w:val="00FA61FF"/>
    <w:rsid w:val="00FA72D0"/>
    <w:rsid w:val="00FA7424"/>
    <w:rsid w:val="00FA7A4C"/>
    <w:rsid w:val="00FB0173"/>
    <w:rsid w:val="00FB045B"/>
    <w:rsid w:val="00FB138C"/>
    <w:rsid w:val="00FB1A73"/>
    <w:rsid w:val="00FB1F2E"/>
    <w:rsid w:val="00FB2A0A"/>
    <w:rsid w:val="00FB2ED2"/>
    <w:rsid w:val="00FB300B"/>
    <w:rsid w:val="00FB3364"/>
    <w:rsid w:val="00FB361C"/>
    <w:rsid w:val="00FB3A51"/>
    <w:rsid w:val="00FB3E38"/>
    <w:rsid w:val="00FB45C5"/>
    <w:rsid w:val="00FB48C6"/>
    <w:rsid w:val="00FB4C55"/>
    <w:rsid w:val="00FB4FA8"/>
    <w:rsid w:val="00FB5056"/>
    <w:rsid w:val="00FB57BD"/>
    <w:rsid w:val="00FB5C0D"/>
    <w:rsid w:val="00FB5F6E"/>
    <w:rsid w:val="00FB6178"/>
    <w:rsid w:val="00FB63A1"/>
    <w:rsid w:val="00FB67A1"/>
    <w:rsid w:val="00FB6831"/>
    <w:rsid w:val="00FB6BA2"/>
    <w:rsid w:val="00FB72AD"/>
    <w:rsid w:val="00FB7985"/>
    <w:rsid w:val="00FB7C8D"/>
    <w:rsid w:val="00FC02AD"/>
    <w:rsid w:val="00FC0DA8"/>
    <w:rsid w:val="00FC11D9"/>
    <w:rsid w:val="00FC1E4F"/>
    <w:rsid w:val="00FC2A51"/>
    <w:rsid w:val="00FC2B8A"/>
    <w:rsid w:val="00FC2BA1"/>
    <w:rsid w:val="00FC34CB"/>
    <w:rsid w:val="00FC3998"/>
    <w:rsid w:val="00FC3D8D"/>
    <w:rsid w:val="00FC4487"/>
    <w:rsid w:val="00FC4594"/>
    <w:rsid w:val="00FC46B3"/>
    <w:rsid w:val="00FC5090"/>
    <w:rsid w:val="00FC59C4"/>
    <w:rsid w:val="00FC66BC"/>
    <w:rsid w:val="00FC6BE7"/>
    <w:rsid w:val="00FC6D12"/>
    <w:rsid w:val="00FC6EED"/>
    <w:rsid w:val="00FC72FB"/>
    <w:rsid w:val="00FC7823"/>
    <w:rsid w:val="00FD013C"/>
    <w:rsid w:val="00FD0551"/>
    <w:rsid w:val="00FD077F"/>
    <w:rsid w:val="00FD0A67"/>
    <w:rsid w:val="00FD0B86"/>
    <w:rsid w:val="00FD146D"/>
    <w:rsid w:val="00FD1677"/>
    <w:rsid w:val="00FD1A08"/>
    <w:rsid w:val="00FD1D34"/>
    <w:rsid w:val="00FD213D"/>
    <w:rsid w:val="00FD2244"/>
    <w:rsid w:val="00FD2492"/>
    <w:rsid w:val="00FD24F8"/>
    <w:rsid w:val="00FD431E"/>
    <w:rsid w:val="00FD444A"/>
    <w:rsid w:val="00FD4886"/>
    <w:rsid w:val="00FD4961"/>
    <w:rsid w:val="00FD5BCA"/>
    <w:rsid w:val="00FD634F"/>
    <w:rsid w:val="00FD63DB"/>
    <w:rsid w:val="00FD764F"/>
    <w:rsid w:val="00FE04ED"/>
    <w:rsid w:val="00FE05B7"/>
    <w:rsid w:val="00FE08CD"/>
    <w:rsid w:val="00FE0C9D"/>
    <w:rsid w:val="00FE0F0D"/>
    <w:rsid w:val="00FE1404"/>
    <w:rsid w:val="00FE23FC"/>
    <w:rsid w:val="00FE2C01"/>
    <w:rsid w:val="00FE2C60"/>
    <w:rsid w:val="00FE3627"/>
    <w:rsid w:val="00FE3ADB"/>
    <w:rsid w:val="00FE5171"/>
    <w:rsid w:val="00FE5486"/>
    <w:rsid w:val="00FE5922"/>
    <w:rsid w:val="00FE5DF4"/>
    <w:rsid w:val="00FE5E07"/>
    <w:rsid w:val="00FE6712"/>
    <w:rsid w:val="00FE6AD6"/>
    <w:rsid w:val="00FE6FC4"/>
    <w:rsid w:val="00FE76FE"/>
    <w:rsid w:val="00FF0031"/>
    <w:rsid w:val="00FF0560"/>
    <w:rsid w:val="00FF068D"/>
    <w:rsid w:val="00FF0927"/>
    <w:rsid w:val="00FF2721"/>
    <w:rsid w:val="00FF29E7"/>
    <w:rsid w:val="00FF355B"/>
    <w:rsid w:val="00FF3744"/>
    <w:rsid w:val="00FF3BC6"/>
    <w:rsid w:val="00FF4084"/>
    <w:rsid w:val="00FF45A9"/>
    <w:rsid w:val="00FF485D"/>
    <w:rsid w:val="00FF55BD"/>
    <w:rsid w:val="00FF6409"/>
    <w:rsid w:val="00FF6EDF"/>
    <w:rsid w:val="00FF779F"/>
    <w:rsid w:val="00FF78AA"/>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966F5"/>
  <w15:docId w15:val="{8610E6AA-AC6D-4216-9B51-1E4E3E91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iPriority="0"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8FD"/>
    <w:pPr>
      <w:tabs>
        <w:tab w:val="left" w:pos="720"/>
      </w:tabs>
      <w:overflowPunct w:val="0"/>
      <w:autoSpaceDE w:val="0"/>
      <w:autoSpaceDN w:val="0"/>
      <w:adjustRightInd w:val="0"/>
      <w:spacing w:after="200"/>
      <w:textAlignment w:val="baseline"/>
    </w:pPr>
    <w:rPr>
      <w:rFonts w:ascii="Helvetica" w:hAnsi="Helvetica"/>
    </w:rPr>
  </w:style>
  <w:style w:type="paragraph" w:styleId="Heading1">
    <w:name w:val="heading 1"/>
    <w:basedOn w:val="Normal"/>
    <w:next w:val="Normal"/>
    <w:link w:val="Heading1Char"/>
    <w:qFormat/>
    <w:rsid w:val="0069765A"/>
    <w:pPr>
      <w:keepNext/>
      <w:tabs>
        <w:tab w:val="clear" w:pos="720"/>
      </w:tabs>
      <w:spacing w:before="480" w:after="480"/>
      <w:jc w:val="center"/>
      <w:outlineLvl w:val="0"/>
    </w:pPr>
    <w:rPr>
      <w:b/>
      <w:sz w:val="32"/>
      <w:szCs w:val="32"/>
    </w:rPr>
  </w:style>
  <w:style w:type="paragraph" w:styleId="Heading2">
    <w:name w:val="heading 2"/>
    <w:aliases w:val="l2,heading 2"/>
    <w:basedOn w:val="Normal"/>
    <w:next w:val="Normal"/>
    <w:link w:val="Heading2Char"/>
    <w:qFormat/>
    <w:rsid w:val="005B60D2"/>
    <w:pPr>
      <w:keepNext/>
      <w:tabs>
        <w:tab w:val="clear" w:pos="720"/>
        <w:tab w:val="left" w:pos="1440"/>
      </w:tabs>
      <w:spacing w:after="160"/>
      <w:outlineLvl w:val="1"/>
    </w:pPr>
    <w:rPr>
      <w:b/>
      <w:caps/>
      <w:noProof/>
      <w:sz w:val="24"/>
      <w:szCs w:val="24"/>
    </w:rPr>
  </w:style>
  <w:style w:type="paragraph" w:styleId="Heading3">
    <w:name w:val="heading 3"/>
    <w:aliases w:val="l3"/>
    <w:basedOn w:val="Heading2"/>
    <w:next w:val="Normal"/>
    <w:link w:val="Heading3Char"/>
    <w:qFormat/>
    <w:rsid w:val="005B60D2"/>
    <w:pPr>
      <w:spacing w:after="80"/>
      <w:outlineLvl w:val="2"/>
    </w:pPr>
    <w:rPr>
      <w:caps w:val="0"/>
      <w:lang w:val="en"/>
    </w:rPr>
  </w:style>
  <w:style w:type="paragraph" w:styleId="Heading4">
    <w:name w:val="heading 4"/>
    <w:basedOn w:val="Heading3"/>
    <w:next w:val="Normal"/>
    <w:link w:val="Heading4Char"/>
    <w:qFormat/>
    <w:rsid w:val="005027C5"/>
    <w:pPr>
      <w:outlineLvl w:val="3"/>
    </w:pPr>
  </w:style>
  <w:style w:type="paragraph" w:styleId="Heading5">
    <w:name w:val="heading 5"/>
    <w:basedOn w:val="Heading4"/>
    <w:next w:val="Normal"/>
    <w:link w:val="Heading5Char"/>
    <w:qFormat/>
    <w:rsid w:val="0003215B"/>
    <w:pPr>
      <w:outlineLvl w:val="4"/>
    </w:pPr>
    <w:rPr>
      <w:sz w:val="22"/>
      <w:szCs w:val="22"/>
    </w:rPr>
  </w:style>
  <w:style w:type="paragraph" w:styleId="Heading6">
    <w:name w:val="heading 6"/>
    <w:basedOn w:val="Heading5"/>
    <w:next w:val="Normal"/>
    <w:link w:val="Heading6Char"/>
    <w:qFormat/>
    <w:rsid w:val="005027C5"/>
    <w:pPr>
      <w:outlineLvl w:val="5"/>
    </w:pPr>
  </w:style>
  <w:style w:type="paragraph" w:styleId="Heading7">
    <w:name w:val="heading 7"/>
    <w:basedOn w:val="Heading6"/>
    <w:next w:val="Normal"/>
    <w:link w:val="Heading7Char"/>
    <w:qFormat/>
    <w:rsid w:val="005027C5"/>
    <w:pPr>
      <w:outlineLvl w:val="6"/>
    </w:pPr>
  </w:style>
  <w:style w:type="paragraph" w:styleId="Heading8">
    <w:name w:val="heading 8"/>
    <w:aliases w:val="|8"/>
    <w:basedOn w:val="Heading7"/>
    <w:next w:val="Normal"/>
    <w:link w:val="Heading8Char"/>
    <w:locked/>
    <w:rsid w:val="005027C5"/>
    <w:pPr>
      <w:outlineLvl w:val="7"/>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9765A"/>
    <w:rPr>
      <w:rFonts w:ascii="Helvetica" w:hAnsi="Helvetica"/>
      <w:b/>
      <w:sz w:val="32"/>
      <w:szCs w:val="32"/>
    </w:rPr>
  </w:style>
  <w:style w:type="character" w:customStyle="1" w:styleId="Heading2Char">
    <w:name w:val="Heading 2 Char"/>
    <w:aliases w:val="l2 Char,heading 2 Char"/>
    <w:basedOn w:val="DefaultParagraphFont"/>
    <w:link w:val="Heading2"/>
    <w:locked/>
    <w:rsid w:val="005B60D2"/>
    <w:rPr>
      <w:rFonts w:ascii="Helvetica" w:hAnsi="Helvetica"/>
      <w:b/>
      <w:caps/>
      <w:noProof/>
      <w:sz w:val="24"/>
      <w:szCs w:val="24"/>
    </w:rPr>
  </w:style>
  <w:style w:type="character" w:customStyle="1" w:styleId="Heading3Char">
    <w:name w:val="Heading 3 Char"/>
    <w:aliases w:val="l3 Char"/>
    <w:basedOn w:val="DefaultParagraphFont"/>
    <w:link w:val="Heading3"/>
    <w:locked/>
    <w:rsid w:val="005B60D2"/>
    <w:rPr>
      <w:rFonts w:ascii="Helvetica" w:hAnsi="Helvetica"/>
      <w:b/>
      <w:noProof/>
      <w:sz w:val="24"/>
      <w:szCs w:val="24"/>
      <w:lang w:val="en"/>
    </w:rPr>
  </w:style>
  <w:style w:type="character" w:customStyle="1" w:styleId="Heading4Char">
    <w:name w:val="Heading 4 Char"/>
    <w:basedOn w:val="DefaultParagraphFont"/>
    <w:link w:val="Heading4"/>
    <w:locked/>
    <w:rsid w:val="00675498"/>
    <w:rPr>
      <w:rFonts w:ascii="Helvetica" w:hAnsi="Helvetica"/>
      <w:b/>
      <w:noProof/>
    </w:rPr>
  </w:style>
  <w:style w:type="character" w:customStyle="1" w:styleId="Heading5Char">
    <w:name w:val="Heading 5 Char"/>
    <w:basedOn w:val="DefaultParagraphFont"/>
    <w:link w:val="Heading5"/>
    <w:locked/>
    <w:rsid w:val="0003215B"/>
    <w:rPr>
      <w:rFonts w:ascii="Helvetica" w:hAnsi="Helvetica"/>
      <w:b/>
      <w:noProof/>
      <w:sz w:val="22"/>
      <w:szCs w:val="22"/>
      <w:lang w:val="en"/>
    </w:rPr>
  </w:style>
  <w:style w:type="character" w:customStyle="1" w:styleId="Heading6Char">
    <w:name w:val="Heading 6 Char"/>
    <w:basedOn w:val="DefaultParagraphFont"/>
    <w:link w:val="Heading6"/>
    <w:locked/>
    <w:rsid w:val="00675498"/>
    <w:rPr>
      <w:rFonts w:ascii="Helvetica" w:hAnsi="Helvetica"/>
      <w:b/>
      <w:noProof/>
    </w:rPr>
  </w:style>
  <w:style w:type="character" w:customStyle="1" w:styleId="Heading7Char">
    <w:name w:val="Heading 7 Char"/>
    <w:basedOn w:val="DefaultParagraphFont"/>
    <w:link w:val="Heading7"/>
    <w:locked/>
    <w:rsid w:val="00675498"/>
    <w:rPr>
      <w:rFonts w:ascii="Helvetica" w:hAnsi="Helvetica"/>
      <w:b/>
      <w:noProof/>
    </w:rPr>
  </w:style>
  <w:style w:type="character" w:customStyle="1" w:styleId="Policepardfaut1">
    <w:name w:val="Police par défaut1"/>
    <w:uiPriority w:val="99"/>
    <w:rsid w:val="00F71015"/>
  </w:style>
  <w:style w:type="character" w:styleId="LineNumber">
    <w:name w:val="line number"/>
    <w:basedOn w:val="DefaultParagraphFont"/>
    <w:rsid w:val="005027C5"/>
    <w:rPr>
      <w:rFonts w:ascii="Helvetica" w:hAnsi="Helvetica"/>
      <w:sz w:val="16"/>
    </w:rPr>
  </w:style>
  <w:style w:type="character" w:styleId="Hyperlink">
    <w:name w:val="Hyperlink"/>
    <w:basedOn w:val="DefaultParagraphFont"/>
    <w:uiPriority w:val="99"/>
    <w:rsid w:val="00F71015"/>
    <w:rPr>
      <w:rFonts w:cs="Times New Roman"/>
      <w:color w:val="0000FF"/>
      <w:u w:val="single"/>
    </w:rPr>
  </w:style>
  <w:style w:type="character" w:customStyle="1" w:styleId="Puces">
    <w:name w:val="Puces"/>
    <w:uiPriority w:val="99"/>
    <w:rsid w:val="00F71015"/>
    <w:rPr>
      <w:rFonts w:ascii="StarSymbol" w:eastAsia="StarSymbol" w:hAnsi="StarSymbol"/>
      <w:sz w:val="18"/>
    </w:rPr>
  </w:style>
  <w:style w:type="paragraph" w:customStyle="1" w:styleId="Titre1">
    <w:name w:val="Titre1"/>
    <w:basedOn w:val="Normal"/>
    <w:next w:val="BodyText"/>
    <w:uiPriority w:val="99"/>
    <w:rsid w:val="00F71015"/>
    <w:pPr>
      <w:keepNext/>
      <w:spacing w:before="240" w:after="120"/>
    </w:pPr>
    <w:rPr>
      <w:rFonts w:ascii="Arial" w:hAnsi="Arial" w:cs="Tahoma"/>
      <w:sz w:val="28"/>
      <w:szCs w:val="28"/>
    </w:rPr>
  </w:style>
  <w:style w:type="paragraph" w:styleId="BodyText">
    <w:name w:val="Body Text"/>
    <w:basedOn w:val="Normal"/>
    <w:link w:val="BodyTextChar"/>
    <w:rsid w:val="00F71015"/>
    <w:pPr>
      <w:spacing w:after="120"/>
    </w:pPr>
    <w:rPr>
      <w:rFonts w:cs="New York"/>
    </w:rPr>
  </w:style>
  <w:style w:type="character" w:customStyle="1" w:styleId="BodyTextChar">
    <w:name w:val="Body Text Char"/>
    <w:basedOn w:val="DefaultParagraphFont"/>
    <w:link w:val="BodyText"/>
    <w:uiPriority w:val="99"/>
    <w:locked/>
    <w:rsid w:val="0066565E"/>
    <w:rPr>
      <w:rFonts w:ascii="Helvetica" w:hAnsi="Helvetica" w:cs="Times New Roman"/>
      <w:lang w:val="en-US" w:eastAsia="ar-SA" w:bidi="ar-SA"/>
    </w:rPr>
  </w:style>
  <w:style w:type="paragraph" w:styleId="List">
    <w:name w:val="List"/>
    <w:basedOn w:val="BodyText"/>
    <w:link w:val="ListChar"/>
    <w:uiPriority w:val="99"/>
    <w:rsid w:val="00F71015"/>
    <w:rPr>
      <w:rFonts w:cs="Times New Roman"/>
    </w:rPr>
  </w:style>
  <w:style w:type="paragraph" w:customStyle="1" w:styleId="Lgende1">
    <w:name w:val="Légende1"/>
    <w:basedOn w:val="Normal"/>
    <w:uiPriority w:val="99"/>
    <w:rsid w:val="00F71015"/>
    <w:pPr>
      <w:suppressLineNumbers/>
      <w:spacing w:before="120" w:after="120"/>
    </w:pPr>
    <w:rPr>
      <w:rFonts w:cs="Tahoma"/>
      <w:i/>
      <w:iCs/>
      <w:sz w:val="24"/>
      <w:szCs w:val="24"/>
    </w:rPr>
  </w:style>
  <w:style w:type="paragraph" w:customStyle="1" w:styleId="Rpertoire">
    <w:name w:val="Répertoire"/>
    <w:basedOn w:val="Normal"/>
    <w:uiPriority w:val="99"/>
    <w:rsid w:val="00F71015"/>
    <w:pPr>
      <w:suppressLineNumbers/>
    </w:pPr>
    <w:rPr>
      <w:rFonts w:cs="Tahoma"/>
    </w:rPr>
  </w:style>
  <w:style w:type="paragraph" w:styleId="TOC8">
    <w:name w:val="toc 8"/>
    <w:basedOn w:val="Normal"/>
    <w:next w:val="Normal"/>
    <w:uiPriority w:val="39"/>
    <w:rsid w:val="00E4256B"/>
    <w:pPr>
      <w:tabs>
        <w:tab w:val="clear" w:pos="720"/>
        <w:tab w:val="right" w:leader="dot" w:pos="9450"/>
      </w:tabs>
      <w:spacing w:after="0"/>
    </w:pPr>
    <w:rPr>
      <w:i/>
      <w:color w:val="C0504D" w:themeColor="accent2"/>
    </w:rPr>
  </w:style>
  <w:style w:type="paragraph" w:styleId="TOC7">
    <w:name w:val="toc 7"/>
    <w:basedOn w:val="Normal"/>
    <w:next w:val="Normal"/>
    <w:uiPriority w:val="39"/>
    <w:rsid w:val="005027C5"/>
    <w:pPr>
      <w:tabs>
        <w:tab w:val="clear" w:pos="720"/>
        <w:tab w:val="right" w:leader="dot" w:pos="9450"/>
      </w:tabs>
      <w:spacing w:after="0"/>
      <w:ind w:left="2880"/>
    </w:pPr>
  </w:style>
  <w:style w:type="paragraph" w:styleId="TOC6">
    <w:name w:val="toc 6"/>
    <w:basedOn w:val="Normal"/>
    <w:next w:val="Normal"/>
    <w:uiPriority w:val="39"/>
    <w:rsid w:val="005027C5"/>
    <w:pPr>
      <w:tabs>
        <w:tab w:val="clear" w:pos="720"/>
        <w:tab w:val="right" w:leader="dot" w:pos="9450"/>
      </w:tabs>
      <w:spacing w:after="0"/>
      <w:ind w:left="2340"/>
    </w:pPr>
  </w:style>
  <w:style w:type="paragraph" w:styleId="TOC5">
    <w:name w:val="toc 5"/>
    <w:basedOn w:val="Normal"/>
    <w:next w:val="Normal"/>
    <w:uiPriority w:val="39"/>
    <w:rsid w:val="0063600E"/>
    <w:pPr>
      <w:tabs>
        <w:tab w:val="clear" w:pos="720"/>
        <w:tab w:val="right" w:leader="dot" w:pos="9450"/>
      </w:tabs>
      <w:spacing w:after="0"/>
      <w:ind w:left="1800" w:right="576"/>
    </w:pPr>
    <w:rPr>
      <w:rFonts w:cs="Helvetica"/>
      <w:noProof/>
    </w:rPr>
  </w:style>
  <w:style w:type="paragraph" w:styleId="TOC4">
    <w:name w:val="toc 4"/>
    <w:basedOn w:val="Normal"/>
    <w:next w:val="Normal"/>
    <w:uiPriority w:val="39"/>
    <w:rsid w:val="005027C5"/>
    <w:pPr>
      <w:tabs>
        <w:tab w:val="clear" w:pos="720"/>
        <w:tab w:val="right" w:leader="dot" w:pos="9450"/>
      </w:tabs>
      <w:spacing w:after="0"/>
      <w:ind w:left="1260" w:right="720"/>
    </w:pPr>
  </w:style>
  <w:style w:type="paragraph" w:styleId="TOC3">
    <w:name w:val="toc 3"/>
    <w:basedOn w:val="Normal"/>
    <w:next w:val="Normal"/>
    <w:uiPriority w:val="39"/>
    <w:rsid w:val="005027C5"/>
    <w:pPr>
      <w:tabs>
        <w:tab w:val="clear" w:pos="720"/>
        <w:tab w:val="right" w:leader="dot" w:pos="9450"/>
      </w:tabs>
      <w:spacing w:after="0"/>
      <w:ind w:left="720"/>
    </w:pPr>
  </w:style>
  <w:style w:type="paragraph" w:styleId="TOC2">
    <w:name w:val="toc 2"/>
    <w:basedOn w:val="Normal"/>
    <w:next w:val="Normal"/>
    <w:uiPriority w:val="39"/>
    <w:rsid w:val="005027C5"/>
    <w:pPr>
      <w:tabs>
        <w:tab w:val="clear" w:pos="720"/>
        <w:tab w:val="right" w:leader="dot" w:pos="9450"/>
      </w:tabs>
      <w:spacing w:before="40" w:after="40"/>
      <w:ind w:left="360"/>
    </w:pPr>
    <w:rPr>
      <w:caps/>
    </w:rPr>
  </w:style>
  <w:style w:type="paragraph" w:styleId="TOC1">
    <w:name w:val="toc 1"/>
    <w:basedOn w:val="Normal"/>
    <w:next w:val="Normal"/>
    <w:uiPriority w:val="39"/>
    <w:rsid w:val="005027C5"/>
    <w:pPr>
      <w:tabs>
        <w:tab w:val="clear" w:pos="720"/>
        <w:tab w:val="right" w:leader="dot" w:pos="9450"/>
      </w:tabs>
      <w:spacing w:before="40" w:after="40"/>
    </w:pPr>
  </w:style>
  <w:style w:type="paragraph" w:customStyle="1" w:styleId="TableTitle">
    <w:name w:val="Table Title"/>
    <w:basedOn w:val="Normal"/>
    <w:next w:val="Normal"/>
    <w:qFormat/>
    <w:rsid w:val="005027C5"/>
    <w:pPr>
      <w:tabs>
        <w:tab w:val="clear" w:pos="720"/>
      </w:tabs>
      <w:spacing w:after="0"/>
      <w:jc w:val="center"/>
    </w:pPr>
    <w:rPr>
      <w:b/>
    </w:rPr>
  </w:style>
  <w:style w:type="paragraph" w:customStyle="1" w:styleId="FigureTitle">
    <w:name w:val="Figure Title"/>
    <w:basedOn w:val="TableTitle"/>
    <w:qFormat/>
    <w:rsid w:val="005027C5"/>
    <w:pPr>
      <w:keepNext/>
      <w:keepLines/>
      <w:spacing w:before="200" w:after="280"/>
    </w:pPr>
  </w:style>
  <w:style w:type="paragraph" w:customStyle="1" w:styleId="Bullet2">
    <w:name w:val="Bullet2"/>
    <w:basedOn w:val="Normal"/>
    <w:link w:val="Bullet2Char"/>
    <w:qFormat/>
    <w:rsid w:val="005027C5"/>
    <w:pPr>
      <w:tabs>
        <w:tab w:val="clear" w:pos="720"/>
        <w:tab w:val="left" w:pos="1080"/>
      </w:tabs>
      <w:spacing w:after="60"/>
      <w:ind w:left="1080" w:hanging="350"/>
    </w:pPr>
  </w:style>
  <w:style w:type="paragraph" w:customStyle="1" w:styleId="Bullet3">
    <w:name w:val="Bullet3"/>
    <w:basedOn w:val="Bullet2"/>
    <w:qFormat/>
    <w:rsid w:val="005027C5"/>
    <w:pPr>
      <w:tabs>
        <w:tab w:val="left" w:pos="1440"/>
      </w:tabs>
      <w:ind w:left="1440" w:hanging="360"/>
    </w:pPr>
  </w:style>
  <w:style w:type="paragraph" w:customStyle="1" w:styleId="Bullet1">
    <w:name w:val="Bullet1"/>
    <w:basedOn w:val="Normal"/>
    <w:qFormat/>
    <w:rsid w:val="005027C5"/>
    <w:pPr>
      <w:spacing w:after="60"/>
      <w:ind w:left="720" w:hanging="360"/>
    </w:pPr>
  </w:style>
  <w:style w:type="paragraph" w:customStyle="1" w:styleId="Note">
    <w:name w:val="Note"/>
    <w:basedOn w:val="Normal"/>
    <w:qFormat/>
    <w:rsid w:val="005027C5"/>
    <w:pPr>
      <w:tabs>
        <w:tab w:val="clear" w:pos="720"/>
        <w:tab w:val="left" w:pos="1080"/>
      </w:tabs>
      <w:spacing w:after="60"/>
      <w:ind w:left="1080" w:hanging="720"/>
    </w:pPr>
    <w:rPr>
      <w:sz w:val="18"/>
    </w:rPr>
  </w:style>
  <w:style w:type="paragraph" w:customStyle="1" w:styleId="TableEntry">
    <w:name w:val="Table Entry"/>
    <w:basedOn w:val="Normal"/>
    <w:link w:val="TableEntryChar"/>
    <w:qFormat/>
    <w:rsid w:val="005027C5"/>
    <w:pPr>
      <w:tabs>
        <w:tab w:val="clear" w:pos="720"/>
      </w:tabs>
      <w:spacing w:before="40" w:after="40"/>
    </w:pPr>
  </w:style>
  <w:style w:type="paragraph" w:customStyle="1" w:styleId="Bullet0">
    <w:name w:val="Bullet0"/>
    <w:basedOn w:val="Normal"/>
    <w:qFormat/>
    <w:rsid w:val="005027C5"/>
    <w:pPr>
      <w:tabs>
        <w:tab w:val="clear" w:pos="720"/>
        <w:tab w:val="left" w:pos="360"/>
      </w:tabs>
      <w:spacing w:after="60"/>
      <w:ind w:left="360" w:hanging="367"/>
    </w:pPr>
  </w:style>
  <w:style w:type="paragraph" w:customStyle="1" w:styleId="TableLabel">
    <w:name w:val="Table Label"/>
    <w:basedOn w:val="TableEntry"/>
    <w:qFormat/>
    <w:rsid w:val="005027C5"/>
    <w:pPr>
      <w:keepNext/>
      <w:jc w:val="center"/>
    </w:pPr>
    <w:rPr>
      <w:b/>
    </w:rPr>
  </w:style>
  <w:style w:type="paragraph" w:customStyle="1" w:styleId="DocList">
    <w:name w:val="DocList"/>
    <w:basedOn w:val="Normal"/>
    <w:qFormat/>
    <w:rsid w:val="005027C5"/>
    <w:pPr>
      <w:tabs>
        <w:tab w:val="clear" w:pos="720"/>
        <w:tab w:val="left" w:pos="1620"/>
      </w:tabs>
      <w:spacing w:before="60" w:after="60"/>
      <w:ind w:left="1620" w:hanging="1080"/>
    </w:pPr>
  </w:style>
  <w:style w:type="paragraph" w:customStyle="1" w:styleId="PartTitle">
    <w:name w:val="Part Title"/>
    <w:basedOn w:val="Normal"/>
    <w:qFormat/>
    <w:rsid w:val="005027C5"/>
    <w:pPr>
      <w:tabs>
        <w:tab w:val="left" w:pos="360"/>
      </w:tabs>
      <w:jc w:val="center"/>
    </w:pPr>
    <w:rPr>
      <w:i/>
      <w:sz w:val="24"/>
    </w:rPr>
  </w:style>
  <w:style w:type="paragraph" w:customStyle="1" w:styleId="StandardTitle">
    <w:name w:val="Standard Title"/>
    <w:basedOn w:val="Normal"/>
    <w:qFormat/>
    <w:rsid w:val="005027C5"/>
    <w:pPr>
      <w:tabs>
        <w:tab w:val="left" w:pos="360"/>
      </w:tabs>
      <w:jc w:val="center"/>
    </w:pPr>
    <w:rPr>
      <w:b/>
      <w:sz w:val="24"/>
    </w:rPr>
  </w:style>
  <w:style w:type="paragraph" w:customStyle="1" w:styleId="Instruction">
    <w:name w:val="Instruction"/>
    <w:basedOn w:val="Heading8"/>
    <w:next w:val="Normal"/>
    <w:qFormat/>
    <w:rsid w:val="00E4256B"/>
    <w:pPr>
      <w:pBdr>
        <w:top w:val="single" w:sz="6" w:space="3" w:color="auto"/>
        <w:left w:val="single" w:sz="6" w:space="3" w:color="auto"/>
        <w:bottom w:val="single" w:sz="6" w:space="3" w:color="auto"/>
        <w:right w:val="single" w:sz="6" w:space="3" w:color="auto"/>
      </w:pBdr>
      <w:spacing w:before="120"/>
    </w:pPr>
    <w:rPr>
      <w:bCs w:val="0"/>
      <w:i/>
      <w:iCs/>
    </w:rPr>
  </w:style>
  <w:style w:type="paragraph" w:customStyle="1" w:styleId="List1">
    <w:name w:val="List1"/>
    <w:basedOn w:val="Bullet1"/>
    <w:qFormat/>
    <w:rsid w:val="005027C5"/>
  </w:style>
  <w:style w:type="paragraph" w:customStyle="1" w:styleId="List2">
    <w:name w:val="List2"/>
    <w:basedOn w:val="Bullet2"/>
    <w:link w:val="List2Char"/>
    <w:qFormat/>
    <w:rsid w:val="005027C5"/>
    <w:pPr>
      <w:ind w:hanging="360"/>
    </w:pPr>
  </w:style>
  <w:style w:type="paragraph" w:customStyle="1" w:styleId="List3">
    <w:name w:val="List3"/>
    <w:basedOn w:val="Bullet3"/>
    <w:qFormat/>
    <w:rsid w:val="005027C5"/>
  </w:style>
  <w:style w:type="paragraph" w:styleId="TOC9">
    <w:name w:val="toc 9"/>
    <w:basedOn w:val="Normal"/>
    <w:next w:val="Normal"/>
    <w:uiPriority w:val="39"/>
    <w:rsid w:val="005027C5"/>
    <w:pPr>
      <w:tabs>
        <w:tab w:val="clear" w:pos="720"/>
        <w:tab w:val="right" w:leader="dot" w:pos="9450"/>
      </w:tabs>
      <w:ind w:left="1600"/>
    </w:pPr>
  </w:style>
  <w:style w:type="paragraph" w:styleId="Header">
    <w:name w:val="header"/>
    <w:basedOn w:val="Normal"/>
    <w:link w:val="HeaderChar"/>
    <w:rsid w:val="005027C5"/>
    <w:pPr>
      <w:tabs>
        <w:tab w:val="clear" w:pos="720"/>
        <w:tab w:val="center" w:pos="4320"/>
        <w:tab w:val="right" w:pos="8640"/>
      </w:tabs>
    </w:pPr>
  </w:style>
  <w:style w:type="character" w:customStyle="1" w:styleId="HeaderChar">
    <w:name w:val="Header Char"/>
    <w:basedOn w:val="DefaultParagraphFont"/>
    <w:link w:val="Header"/>
    <w:locked/>
    <w:rsid w:val="006D668B"/>
    <w:rPr>
      <w:rFonts w:ascii="Helvetica" w:hAnsi="Helvetica"/>
    </w:rPr>
  </w:style>
  <w:style w:type="paragraph" w:styleId="Footer">
    <w:name w:val="footer"/>
    <w:basedOn w:val="Normal"/>
    <w:link w:val="FooterChar"/>
    <w:rsid w:val="005027C5"/>
    <w:pPr>
      <w:tabs>
        <w:tab w:val="clear" w:pos="720"/>
        <w:tab w:val="center" w:pos="4320"/>
        <w:tab w:val="right" w:pos="8640"/>
      </w:tabs>
    </w:pPr>
  </w:style>
  <w:style w:type="character" w:customStyle="1" w:styleId="FooterChar">
    <w:name w:val="Footer Char"/>
    <w:basedOn w:val="DefaultParagraphFont"/>
    <w:link w:val="Footer"/>
    <w:locked/>
    <w:rsid w:val="00BC7414"/>
    <w:rPr>
      <w:rFonts w:ascii="Helvetica" w:hAnsi="Helvetica"/>
    </w:rPr>
  </w:style>
  <w:style w:type="paragraph" w:customStyle="1" w:styleId="TableMacro">
    <w:name w:val="Table Macro"/>
    <w:basedOn w:val="TableEntry"/>
    <w:qFormat/>
    <w:rsid w:val="005027C5"/>
    <w:rPr>
      <w:i/>
    </w:rPr>
  </w:style>
  <w:style w:type="paragraph" w:customStyle="1" w:styleId="TableSubTitle">
    <w:name w:val="Table Sub Title"/>
    <w:basedOn w:val="TableEntry"/>
    <w:qFormat/>
    <w:rsid w:val="005027C5"/>
    <w:rPr>
      <w:b/>
      <w:i/>
    </w:rPr>
  </w:style>
  <w:style w:type="paragraph" w:styleId="BalloonText">
    <w:name w:val="Balloon Text"/>
    <w:basedOn w:val="Normal"/>
    <w:link w:val="BalloonTextChar"/>
    <w:uiPriority w:val="99"/>
    <w:rsid w:val="00F710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C7414"/>
    <w:rPr>
      <w:rFonts w:cs="Times New Roman"/>
      <w:sz w:val="2"/>
      <w:lang w:eastAsia="ar-SA" w:bidi="ar-SA"/>
    </w:rPr>
  </w:style>
  <w:style w:type="paragraph" w:customStyle="1" w:styleId="Tabledesmatiresniveau10">
    <w:name w:val="Table des matières niveau 10"/>
    <w:basedOn w:val="Rpertoire"/>
    <w:uiPriority w:val="99"/>
    <w:rsid w:val="00F71015"/>
    <w:pPr>
      <w:tabs>
        <w:tab w:val="right" w:leader="dot" w:pos="9637"/>
      </w:tabs>
      <w:ind w:left="2547"/>
    </w:pPr>
  </w:style>
  <w:style w:type="paragraph" w:customStyle="1" w:styleId="Contenudetableau">
    <w:name w:val="Contenu de tableau"/>
    <w:basedOn w:val="Normal"/>
    <w:uiPriority w:val="99"/>
    <w:rsid w:val="00F71015"/>
    <w:pPr>
      <w:suppressLineNumbers/>
    </w:pPr>
  </w:style>
  <w:style w:type="paragraph" w:customStyle="1" w:styleId="Titredetableau">
    <w:name w:val="Titre de tableau"/>
    <w:basedOn w:val="Contenudetableau"/>
    <w:uiPriority w:val="99"/>
    <w:rsid w:val="00F71015"/>
    <w:pPr>
      <w:jc w:val="center"/>
    </w:pPr>
    <w:rPr>
      <w:b/>
      <w:bCs/>
    </w:rPr>
  </w:style>
  <w:style w:type="table" w:styleId="TableList4">
    <w:name w:val="Table List 4"/>
    <w:basedOn w:val="TableNormal"/>
    <w:uiPriority w:val="99"/>
    <w:rsid w:val="006D1D43"/>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Grid">
    <w:name w:val="Table Grid"/>
    <w:basedOn w:val="TableNormal"/>
    <w:uiPriority w:val="39"/>
    <w:rsid w:val="00ED7D09"/>
    <w:pPr>
      <w:tabs>
        <w:tab w:val="left" w:pos="720"/>
      </w:tabs>
      <w:suppressAutoHyphens/>
      <w:overflowPunct w:val="0"/>
      <w:autoSpaceDE w:val="0"/>
      <w:spacing w:after="20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Norm">
    <w:name w:val="RefNorm"/>
    <w:basedOn w:val="Normal"/>
    <w:next w:val="Normal"/>
    <w:uiPriority w:val="99"/>
    <w:rsid w:val="00122C8E"/>
    <w:pPr>
      <w:tabs>
        <w:tab w:val="clear" w:pos="720"/>
      </w:tabs>
      <w:overflowPunct/>
      <w:autoSpaceDE/>
      <w:spacing w:after="240" w:line="230" w:lineRule="atLeast"/>
      <w:textAlignment w:val="auto"/>
    </w:pPr>
    <w:rPr>
      <w:rFonts w:ascii="Arial" w:eastAsia="MS Mincho" w:hAnsi="Arial"/>
      <w:lang w:val="en-GB" w:eastAsia="ja-JP"/>
    </w:rPr>
  </w:style>
  <w:style w:type="character" w:customStyle="1" w:styleId="Defterms">
    <w:name w:val="Defterms"/>
    <w:uiPriority w:val="99"/>
    <w:rsid w:val="00B65650"/>
    <w:rPr>
      <w:color w:val="auto"/>
      <w:lang w:val="fr-FR"/>
    </w:rPr>
  </w:style>
  <w:style w:type="paragraph" w:customStyle="1" w:styleId="Figuretitle0">
    <w:name w:val="Figure title"/>
    <w:basedOn w:val="Normal"/>
    <w:next w:val="Normal"/>
    <w:uiPriority w:val="99"/>
    <w:rsid w:val="004E577B"/>
    <w:pPr>
      <w:tabs>
        <w:tab w:val="clear" w:pos="720"/>
      </w:tabs>
      <w:overflowPunct/>
      <w:autoSpaceDE/>
      <w:spacing w:before="220" w:after="220" w:line="230" w:lineRule="atLeast"/>
      <w:jc w:val="center"/>
      <w:textAlignment w:val="auto"/>
    </w:pPr>
    <w:rPr>
      <w:rFonts w:ascii="Arial" w:eastAsia="MS Mincho" w:hAnsi="Arial"/>
      <w:b/>
      <w:lang w:val="en-GB" w:eastAsia="ja-JP"/>
    </w:rPr>
  </w:style>
  <w:style w:type="paragraph" w:styleId="ListContinue2">
    <w:name w:val="List Continue 2"/>
    <w:basedOn w:val="Normal"/>
    <w:uiPriority w:val="99"/>
    <w:rsid w:val="004E577B"/>
    <w:pPr>
      <w:spacing w:after="120"/>
      <w:ind w:left="566"/>
    </w:pPr>
  </w:style>
  <w:style w:type="paragraph" w:styleId="NoteHeading">
    <w:name w:val="Note Heading"/>
    <w:basedOn w:val="Normal"/>
    <w:next w:val="Normal"/>
    <w:link w:val="NoteHeadingChar"/>
    <w:uiPriority w:val="99"/>
    <w:rsid w:val="00BE1BF6"/>
    <w:pPr>
      <w:tabs>
        <w:tab w:val="clear" w:pos="720"/>
      </w:tabs>
      <w:overflowPunct/>
      <w:autoSpaceDE/>
      <w:spacing w:after="240" w:line="230" w:lineRule="atLeast"/>
      <w:textAlignment w:val="auto"/>
    </w:pPr>
    <w:rPr>
      <w:rFonts w:ascii="Arial" w:eastAsia="MS Mincho" w:hAnsi="Arial"/>
      <w:lang w:val="en-GB" w:eastAsia="ja-JP"/>
    </w:rPr>
  </w:style>
  <w:style w:type="character" w:customStyle="1" w:styleId="NoteHeadingChar">
    <w:name w:val="Note Heading Char"/>
    <w:basedOn w:val="DefaultParagraphFont"/>
    <w:link w:val="NoteHeading"/>
    <w:uiPriority w:val="99"/>
    <w:semiHidden/>
    <w:locked/>
    <w:rsid w:val="00BC7414"/>
    <w:rPr>
      <w:rFonts w:ascii="Helvetica" w:hAnsi="Helvetica" w:cs="Times New Roman"/>
      <w:sz w:val="20"/>
      <w:szCs w:val="20"/>
      <w:lang w:eastAsia="ar-SA" w:bidi="ar-SA"/>
    </w:rPr>
  </w:style>
  <w:style w:type="paragraph" w:customStyle="1" w:styleId="p2">
    <w:name w:val="p2"/>
    <w:basedOn w:val="Normal"/>
    <w:next w:val="Normal"/>
    <w:uiPriority w:val="99"/>
    <w:rsid w:val="00BE1BF6"/>
    <w:pPr>
      <w:tabs>
        <w:tab w:val="clear" w:pos="720"/>
        <w:tab w:val="left" w:pos="560"/>
      </w:tabs>
      <w:overflowPunct/>
      <w:autoSpaceDE/>
      <w:spacing w:after="240" w:line="230" w:lineRule="atLeast"/>
      <w:textAlignment w:val="auto"/>
    </w:pPr>
    <w:rPr>
      <w:rFonts w:ascii="Arial" w:eastAsia="MS Mincho" w:hAnsi="Arial"/>
      <w:lang w:val="en-GB" w:eastAsia="ja-JP"/>
    </w:rPr>
  </w:style>
  <w:style w:type="paragraph" w:customStyle="1" w:styleId="p3">
    <w:name w:val="p3"/>
    <w:basedOn w:val="Normal"/>
    <w:next w:val="Normal"/>
    <w:uiPriority w:val="99"/>
    <w:rsid w:val="00BE1BF6"/>
    <w:pPr>
      <w:overflowPunct/>
      <w:autoSpaceDE/>
      <w:spacing w:after="240" w:line="230" w:lineRule="atLeast"/>
      <w:textAlignment w:val="auto"/>
    </w:pPr>
    <w:rPr>
      <w:rFonts w:ascii="Arial" w:eastAsia="MS Mincho" w:hAnsi="Arial"/>
      <w:lang w:val="en-GB" w:eastAsia="ja-JP"/>
    </w:rPr>
  </w:style>
  <w:style w:type="paragraph" w:customStyle="1" w:styleId="p4">
    <w:name w:val="p4"/>
    <w:basedOn w:val="Normal"/>
    <w:next w:val="Normal"/>
    <w:uiPriority w:val="99"/>
    <w:rsid w:val="00BE1BF6"/>
    <w:pPr>
      <w:tabs>
        <w:tab w:val="clear" w:pos="720"/>
        <w:tab w:val="left" w:pos="1100"/>
      </w:tabs>
      <w:overflowPunct/>
      <w:autoSpaceDE/>
      <w:spacing w:after="240" w:line="230" w:lineRule="atLeast"/>
      <w:textAlignment w:val="auto"/>
    </w:pPr>
    <w:rPr>
      <w:rFonts w:ascii="Arial" w:eastAsia="MS Mincho" w:hAnsi="Arial"/>
      <w:lang w:val="en-GB" w:eastAsia="ja-JP"/>
    </w:rPr>
  </w:style>
  <w:style w:type="paragraph" w:customStyle="1" w:styleId="Teletype">
    <w:name w:val="Teletype"/>
    <w:basedOn w:val="Normal"/>
    <w:uiPriority w:val="99"/>
    <w:rsid w:val="00950164"/>
    <w:pPr>
      <w:pBdr>
        <w:top w:val="single" w:sz="4" w:space="1" w:color="auto"/>
        <w:left w:val="single" w:sz="4" w:space="4" w:color="auto"/>
        <w:bottom w:val="single" w:sz="4" w:space="1" w:color="auto"/>
        <w:right w:val="single" w:sz="4" w:space="4" w:color="auto"/>
      </w:pBdr>
    </w:pPr>
    <w:rPr>
      <w:rFonts w:ascii="Courier" w:hAnsi="Courier"/>
    </w:rPr>
  </w:style>
  <w:style w:type="character" w:styleId="CommentReference">
    <w:name w:val="annotation reference"/>
    <w:basedOn w:val="DefaultParagraphFont"/>
    <w:uiPriority w:val="99"/>
    <w:semiHidden/>
    <w:rsid w:val="00C127DC"/>
    <w:rPr>
      <w:rFonts w:cs="Times New Roman"/>
      <w:sz w:val="16"/>
    </w:rPr>
  </w:style>
  <w:style w:type="paragraph" w:styleId="CommentText">
    <w:name w:val="annotation text"/>
    <w:basedOn w:val="Normal"/>
    <w:link w:val="CommentTextChar"/>
    <w:uiPriority w:val="99"/>
    <w:semiHidden/>
    <w:rsid w:val="00C127DC"/>
  </w:style>
  <w:style w:type="character" w:customStyle="1" w:styleId="CommentTextChar">
    <w:name w:val="Comment Text Char"/>
    <w:basedOn w:val="DefaultParagraphFont"/>
    <w:link w:val="CommentText"/>
    <w:uiPriority w:val="99"/>
    <w:semiHidden/>
    <w:locked/>
    <w:rsid w:val="00BC7414"/>
    <w:rPr>
      <w:rFonts w:ascii="Helvetica" w:hAnsi="Helvetica" w:cs="Times New Roman"/>
      <w:sz w:val="20"/>
      <w:szCs w:val="20"/>
      <w:lang w:eastAsia="ar-SA" w:bidi="ar-SA"/>
    </w:rPr>
  </w:style>
  <w:style w:type="paragraph" w:styleId="CommentSubject">
    <w:name w:val="annotation subject"/>
    <w:basedOn w:val="CommentText"/>
    <w:next w:val="CommentText"/>
    <w:link w:val="CommentSubjectChar"/>
    <w:uiPriority w:val="99"/>
    <w:semiHidden/>
    <w:rsid w:val="00C127DC"/>
    <w:rPr>
      <w:b/>
      <w:bCs/>
    </w:rPr>
  </w:style>
  <w:style w:type="character" w:customStyle="1" w:styleId="CommentSubjectChar">
    <w:name w:val="Comment Subject Char"/>
    <w:basedOn w:val="CommentTextChar"/>
    <w:link w:val="CommentSubject"/>
    <w:uiPriority w:val="99"/>
    <w:semiHidden/>
    <w:locked/>
    <w:rsid w:val="00BC7414"/>
    <w:rPr>
      <w:rFonts w:ascii="Helvetica" w:hAnsi="Helvetica" w:cs="Times New Roman"/>
      <w:b/>
      <w:bCs/>
      <w:sz w:val="20"/>
      <w:szCs w:val="20"/>
      <w:lang w:eastAsia="ar-SA" w:bidi="ar-SA"/>
    </w:rPr>
  </w:style>
  <w:style w:type="character" w:customStyle="1" w:styleId="ListChar">
    <w:name w:val="List Char"/>
    <w:link w:val="List"/>
    <w:uiPriority w:val="99"/>
    <w:locked/>
    <w:rsid w:val="0066565E"/>
    <w:rPr>
      <w:rFonts w:ascii="Helvetica" w:hAnsi="Helvetica"/>
      <w:lang w:val="en-US" w:eastAsia="ar-SA" w:bidi="ar-SA"/>
    </w:rPr>
  </w:style>
  <w:style w:type="character" w:customStyle="1" w:styleId="Bullet2Char">
    <w:name w:val="Bullet2 Char"/>
    <w:link w:val="Bullet2"/>
    <w:locked/>
    <w:rsid w:val="00A664B2"/>
    <w:rPr>
      <w:rFonts w:ascii="Helvetica" w:hAnsi="Helvetica"/>
    </w:rPr>
  </w:style>
  <w:style w:type="character" w:customStyle="1" w:styleId="List2Char">
    <w:name w:val="List2 Char"/>
    <w:basedOn w:val="Bullet2Char"/>
    <w:link w:val="List2"/>
    <w:locked/>
    <w:rsid w:val="00D70971"/>
    <w:rPr>
      <w:rFonts w:ascii="Helvetica" w:hAnsi="Helvetica"/>
    </w:rPr>
  </w:style>
  <w:style w:type="paragraph" w:styleId="ListParagraph">
    <w:name w:val="List Paragraph"/>
    <w:basedOn w:val="Normal"/>
    <w:uiPriority w:val="34"/>
    <w:qFormat/>
    <w:rsid w:val="00675498"/>
    <w:pPr>
      <w:ind w:left="720"/>
      <w:contextualSpacing/>
    </w:pPr>
    <w:rPr>
      <w:rFonts w:eastAsia="MS Mincho"/>
    </w:rPr>
  </w:style>
  <w:style w:type="paragraph" w:customStyle="1" w:styleId="Default">
    <w:name w:val="Default"/>
    <w:rsid w:val="001D6CD0"/>
    <w:pPr>
      <w:widowControl w:val="0"/>
      <w:autoSpaceDE w:val="0"/>
      <w:autoSpaceDN w:val="0"/>
      <w:adjustRightInd w:val="0"/>
      <w:spacing w:line="360" w:lineRule="atLeast"/>
      <w:jc w:val="both"/>
      <w:textAlignment w:val="baseline"/>
    </w:pPr>
    <w:rPr>
      <w:color w:val="000000"/>
      <w:sz w:val="24"/>
      <w:szCs w:val="24"/>
    </w:rPr>
  </w:style>
  <w:style w:type="paragraph" w:customStyle="1" w:styleId="western">
    <w:name w:val="western"/>
    <w:basedOn w:val="Normal"/>
    <w:uiPriority w:val="99"/>
    <w:rsid w:val="003D6BBF"/>
    <w:pPr>
      <w:tabs>
        <w:tab w:val="clear" w:pos="720"/>
      </w:tabs>
      <w:overflowPunct/>
      <w:autoSpaceDE/>
      <w:spacing w:before="115" w:after="0"/>
      <w:textAlignment w:val="auto"/>
    </w:pPr>
    <w:rPr>
      <w:rFonts w:ascii="Times New Roman" w:hAnsi="Times New Roman"/>
      <w:color w:val="000000"/>
      <w:sz w:val="24"/>
      <w:szCs w:val="24"/>
    </w:rPr>
  </w:style>
  <w:style w:type="paragraph" w:styleId="BodyText3">
    <w:name w:val="Body Text 3"/>
    <w:basedOn w:val="Normal"/>
    <w:link w:val="BodyText3Char"/>
    <w:uiPriority w:val="99"/>
    <w:rsid w:val="00AA2AD7"/>
    <w:pPr>
      <w:spacing w:after="120"/>
    </w:pPr>
    <w:rPr>
      <w:sz w:val="16"/>
      <w:szCs w:val="16"/>
    </w:rPr>
  </w:style>
  <w:style w:type="character" w:customStyle="1" w:styleId="BodyText3Char">
    <w:name w:val="Body Text 3 Char"/>
    <w:basedOn w:val="DefaultParagraphFont"/>
    <w:link w:val="BodyText3"/>
    <w:uiPriority w:val="99"/>
    <w:semiHidden/>
    <w:locked/>
    <w:rsid w:val="00BC7414"/>
    <w:rPr>
      <w:rFonts w:ascii="Helvetica" w:hAnsi="Helvetica" w:cs="Times New Roman"/>
      <w:sz w:val="16"/>
      <w:szCs w:val="16"/>
      <w:lang w:eastAsia="ar-SA" w:bidi="ar-SA"/>
    </w:rPr>
  </w:style>
  <w:style w:type="paragraph" w:styleId="EndnoteText">
    <w:name w:val="endnote text"/>
    <w:basedOn w:val="Normal"/>
    <w:link w:val="EndnoteTextChar"/>
    <w:uiPriority w:val="99"/>
    <w:semiHidden/>
    <w:rsid w:val="00AA2AD7"/>
    <w:pPr>
      <w:tabs>
        <w:tab w:val="left" w:pos="360"/>
      </w:tabs>
      <w:overflowPunct/>
      <w:autoSpaceDE/>
      <w:textAlignment w:val="auto"/>
    </w:pPr>
  </w:style>
  <w:style w:type="character" w:customStyle="1" w:styleId="EndnoteTextChar">
    <w:name w:val="Endnote Text Char"/>
    <w:basedOn w:val="DefaultParagraphFont"/>
    <w:link w:val="EndnoteText"/>
    <w:uiPriority w:val="99"/>
    <w:semiHidden/>
    <w:locked/>
    <w:rsid w:val="00BC7414"/>
    <w:rPr>
      <w:rFonts w:ascii="Helvetica" w:hAnsi="Helvetica" w:cs="Times New Roman"/>
      <w:sz w:val="20"/>
      <w:szCs w:val="20"/>
      <w:lang w:eastAsia="ar-SA" w:bidi="ar-SA"/>
    </w:rPr>
  </w:style>
  <w:style w:type="character" w:customStyle="1" w:styleId="TableTitleCharChar">
    <w:name w:val="Table Title Char Char"/>
    <w:uiPriority w:val="99"/>
    <w:rsid w:val="00AA2AD7"/>
    <w:rPr>
      <w:rFonts w:ascii="Helvetica" w:hAnsi="Helvetica"/>
      <w:b/>
      <w:lang w:val="en-US" w:eastAsia="en-US"/>
    </w:rPr>
  </w:style>
  <w:style w:type="paragraph" w:customStyle="1" w:styleId="TableTitleChar">
    <w:name w:val="Table Title Char"/>
    <w:basedOn w:val="Normal"/>
    <w:next w:val="Normal"/>
    <w:rsid w:val="00AA2AD7"/>
    <w:pPr>
      <w:tabs>
        <w:tab w:val="clear" w:pos="720"/>
      </w:tabs>
      <w:spacing w:after="0"/>
      <w:jc w:val="center"/>
    </w:pPr>
    <w:rPr>
      <w:b/>
    </w:rPr>
  </w:style>
  <w:style w:type="character" w:customStyle="1" w:styleId="FigureTitleCharChar">
    <w:name w:val="Figure Title Char Char"/>
    <w:uiPriority w:val="99"/>
    <w:rsid w:val="00AA2AD7"/>
    <w:rPr>
      <w:rFonts w:ascii="Helvetica" w:hAnsi="Helvetica"/>
      <w:b/>
      <w:lang w:val="en-US" w:eastAsia="en-US"/>
    </w:rPr>
  </w:style>
  <w:style w:type="paragraph" w:customStyle="1" w:styleId="FigureTitleChar">
    <w:name w:val="Figure Title Char"/>
    <w:basedOn w:val="Normal"/>
    <w:rsid w:val="00437074"/>
    <w:pPr>
      <w:keepNext/>
      <w:keepLines/>
      <w:tabs>
        <w:tab w:val="clear" w:pos="720"/>
      </w:tabs>
      <w:spacing w:before="200" w:after="280"/>
      <w:jc w:val="center"/>
    </w:pPr>
    <w:rPr>
      <w:b/>
    </w:rPr>
  </w:style>
  <w:style w:type="paragraph" w:styleId="Revision">
    <w:name w:val="Revision"/>
    <w:hidden/>
    <w:uiPriority w:val="99"/>
    <w:semiHidden/>
    <w:rsid w:val="008D1A96"/>
    <w:pPr>
      <w:widowControl w:val="0"/>
      <w:adjustRightInd w:val="0"/>
      <w:spacing w:line="360" w:lineRule="atLeast"/>
      <w:jc w:val="both"/>
      <w:textAlignment w:val="baseline"/>
    </w:pPr>
    <w:rPr>
      <w:rFonts w:ascii="Helvetica" w:hAnsi="Helvetica"/>
      <w:lang w:eastAsia="ar-SA"/>
    </w:rPr>
  </w:style>
  <w:style w:type="paragraph" w:customStyle="1" w:styleId="a3">
    <w:name w:val="a3"/>
    <w:basedOn w:val="Heading3"/>
    <w:next w:val="Normal"/>
    <w:uiPriority w:val="99"/>
    <w:rsid w:val="00D779CB"/>
    <w:pPr>
      <w:tabs>
        <w:tab w:val="clear" w:pos="1440"/>
        <w:tab w:val="num" w:pos="0"/>
        <w:tab w:val="left" w:pos="640"/>
        <w:tab w:val="num" w:pos="720"/>
        <w:tab w:val="left" w:pos="880"/>
      </w:tabs>
      <w:overflowPunct/>
      <w:autoSpaceDE/>
      <w:spacing w:before="60" w:after="240" w:line="250" w:lineRule="exact"/>
      <w:textAlignment w:val="auto"/>
    </w:pPr>
    <w:rPr>
      <w:rFonts w:ascii="Arial" w:eastAsia="MS Mincho" w:hAnsi="Arial"/>
      <w:sz w:val="22"/>
      <w:lang w:val="en-GB" w:eastAsia="ja-JP"/>
    </w:rPr>
  </w:style>
  <w:style w:type="paragraph" w:customStyle="1" w:styleId="Normal-10">
    <w:name w:val="Normal-10"/>
    <w:basedOn w:val="Normal"/>
    <w:uiPriority w:val="99"/>
    <w:rsid w:val="005D13B4"/>
    <w:pPr>
      <w:tabs>
        <w:tab w:val="clear" w:pos="720"/>
      </w:tabs>
      <w:overflowPunct/>
      <w:autoSpaceDE/>
      <w:spacing w:after="0"/>
      <w:textAlignment w:val="auto"/>
    </w:pPr>
    <w:rPr>
      <w:rFonts w:ascii="Times New Roman" w:hAnsi="Times New Roman"/>
    </w:rPr>
  </w:style>
  <w:style w:type="character" w:customStyle="1" w:styleId="TableEntryChar">
    <w:name w:val="Table Entry Char"/>
    <w:link w:val="TableEntry"/>
    <w:locked/>
    <w:rsid w:val="007E04CE"/>
    <w:rPr>
      <w:rFonts w:ascii="Helvetica" w:hAnsi="Helvetica"/>
    </w:rPr>
  </w:style>
  <w:style w:type="character" w:styleId="FollowedHyperlink">
    <w:name w:val="FollowedHyperlink"/>
    <w:basedOn w:val="DefaultParagraphFont"/>
    <w:uiPriority w:val="99"/>
    <w:semiHidden/>
    <w:rsid w:val="00805B0C"/>
    <w:rPr>
      <w:rFonts w:cs="Times New Roman"/>
      <w:color w:val="800080"/>
      <w:u w:val="single"/>
    </w:rPr>
  </w:style>
  <w:style w:type="paragraph" w:styleId="HTMLPreformatted">
    <w:name w:val="HTML Preformatted"/>
    <w:basedOn w:val="Normal"/>
    <w:link w:val="HTMLPreformattedChar"/>
    <w:uiPriority w:val="99"/>
    <w:rsid w:val="00CC7FAB"/>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spacing w:after="0"/>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CC7FAB"/>
    <w:rPr>
      <w:rFonts w:ascii="Courier New" w:hAnsi="Courier New" w:cs="Courier New"/>
    </w:rPr>
  </w:style>
  <w:style w:type="character" w:styleId="HTMLCode">
    <w:name w:val="HTML Code"/>
    <w:basedOn w:val="DefaultParagraphFont"/>
    <w:uiPriority w:val="99"/>
    <w:semiHidden/>
    <w:rsid w:val="007C6A30"/>
    <w:rPr>
      <w:rFonts w:ascii="Courier New" w:hAnsi="Courier New" w:cs="Courier New"/>
      <w:sz w:val="20"/>
      <w:szCs w:val="20"/>
    </w:rPr>
  </w:style>
  <w:style w:type="character" w:customStyle="1" w:styleId="Heading8Char">
    <w:name w:val="Heading 8 Char"/>
    <w:aliases w:val="|8 Char"/>
    <w:basedOn w:val="DefaultParagraphFont"/>
    <w:link w:val="Heading8"/>
    <w:rsid w:val="00675498"/>
    <w:rPr>
      <w:rFonts w:ascii="Helvetica" w:hAnsi="Helvetica"/>
      <w:b/>
      <w:bCs/>
      <w:noProof/>
    </w:rPr>
  </w:style>
  <w:style w:type="paragraph" w:customStyle="1" w:styleId="Code">
    <w:name w:val="Code"/>
    <w:basedOn w:val="Normal"/>
    <w:link w:val="CodeChar"/>
    <w:qFormat/>
    <w:rsid w:val="00675498"/>
    <w:pPr>
      <w:spacing w:after="0"/>
    </w:pPr>
    <w:rPr>
      <w:rFonts w:ascii="Courier New" w:hAnsi="Courier New"/>
    </w:rPr>
  </w:style>
  <w:style w:type="character" w:customStyle="1" w:styleId="CodeChar">
    <w:name w:val="Code Char"/>
    <w:basedOn w:val="DefaultParagraphFont"/>
    <w:link w:val="Code"/>
    <w:rsid w:val="00675498"/>
    <w:rPr>
      <w:rFonts w:ascii="Courier New" w:hAnsi="Courier New"/>
    </w:rPr>
  </w:style>
  <w:style w:type="paragraph" w:customStyle="1" w:styleId="DICOMNote">
    <w:name w:val="DICOMNote"/>
    <w:basedOn w:val="Normal"/>
    <w:link w:val="DICOMNoteChar"/>
    <w:qFormat/>
    <w:rsid w:val="002F7F50"/>
    <w:pPr>
      <w:ind w:left="240"/>
    </w:pPr>
    <w:rPr>
      <w:rFonts w:eastAsia="MS Mincho"/>
      <w:sz w:val="18"/>
      <w:lang w:eastAsia="ja-JP"/>
    </w:rPr>
  </w:style>
  <w:style w:type="paragraph" w:styleId="NoSpacing">
    <w:name w:val="No Spacing"/>
    <w:uiPriority w:val="1"/>
    <w:qFormat/>
    <w:rsid w:val="00FA1C45"/>
    <w:pPr>
      <w:tabs>
        <w:tab w:val="left" w:pos="720"/>
      </w:tabs>
      <w:overflowPunct w:val="0"/>
      <w:autoSpaceDE w:val="0"/>
      <w:autoSpaceDN w:val="0"/>
      <w:adjustRightInd w:val="0"/>
      <w:textAlignment w:val="baseline"/>
    </w:pPr>
    <w:rPr>
      <w:rFonts w:ascii="Helvetica" w:hAnsi="Helvetica"/>
    </w:rPr>
  </w:style>
  <w:style w:type="character" w:customStyle="1" w:styleId="DICOMNoteChar">
    <w:name w:val="DICOMNote Char"/>
    <w:basedOn w:val="DefaultParagraphFont"/>
    <w:link w:val="DICOMNote"/>
    <w:rsid w:val="002F7F50"/>
    <w:rPr>
      <w:rFonts w:ascii="Helvetica" w:eastAsia="MS Mincho" w:hAnsi="Helvetica"/>
      <w:sz w:val="18"/>
      <w:lang w:eastAsia="ja-JP"/>
    </w:rPr>
  </w:style>
  <w:style w:type="paragraph" w:styleId="DocumentMap">
    <w:name w:val="Document Map"/>
    <w:basedOn w:val="Normal"/>
    <w:link w:val="DocumentMapChar"/>
    <w:uiPriority w:val="99"/>
    <w:semiHidden/>
    <w:unhideWhenUsed/>
    <w:locked/>
    <w:rsid w:val="002A70C2"/>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2A70C2"/>
    <w:rPr>
      <w:rFonts w:ascii="Tahoma" w:hAnsi="Tahoma" w:cs="Tahoma"/>
      <w:sz w:val="16"/>
      <w:szCs w:val="16"/>
    </w:rPr>
  </w:style>
  <w:style w:type="paragraph" w:styleId="List20">
    <w:name w:val="List 2"/>
    <w:basedOn w:val="Normal"/>
    <w:uiPriority w:val="99"/>
    <w:unhideWhenUsed/>
    <w:locked/>
    <w:rsid w:val="00E76134"/>
    <w:pPr>
      <w:ind w:left="720" w:hanging="360"/>
      <w:contextualSpacing/>
    </w:pPr>
  </w:style>
  <w:style w:type="paragraph" w:styleId="ListBullet">
    <w:name w:val="List Bullet"/>
    <w:basedOn w:val="Normal"/>
    <w:uiPriority w:val="99"/>
    <w:unhideWhenUsed/>
    <w:locked/>
    <w:rsid w:val="00E76134"/>
    <w:pPr>
      <w:numPr>
        <w:numId w:val="1"/>
      </w:numPr>
      <w:contextualSpacing/>
    </w:pPr>
  </w:style>
  <w:style w:type="paragraph" w:styleId="ListNumber">
    <w:name w:val="List Number"/>
    <w:basedOn w:val="Normal"/>
    <w:uiPriority w:val="99"/>
    <w:unhideWhenUsed/>
    <w:locked/>
    <w:rsid w:val="00E76134"/>
    <w:pPr>
      <w:numPr>
        <w:numId w:val="2"/>
      </w:numPr>
      <w:contextualSpacing/>
    </w:pPr>
  </w:style>
  <w:style w:type="paragraph" w:styleId="ListNumber2">
    <w:name w:val="List Number 2"/>
    <w:basedOn w:val="Normal"/>
    <w:unhideWhenUsed/>
    <w:locked/>
    <w:rsid w:val="000E4066"/>
    <w:pPr>
      <w:numPr>
        <w:numId w:val="3"/>
      </w:numPr>
      <w:contextualSpacing/>
    </w:pPr>
  </w:style>
  <w:style w:type="paragraph" w:styleId="NormalWeb">
    <w:name w:val="Normal (Web)"/>
    <w:basedOn w:val="Normal"/>
    <w:uiPriority w:val="99"/>
    <w:semiHidden/>
    <w:unhideWhenUsed/>
    <w:locked/>
    <w:rsid w:val="00323F74"/>
    <w:pPr>
      <w:tabs>
        <w:tab w:val="clear" w:pos="720"/>
      </w:tabs>
      <w:overflowPunct/>
      <w:autoSpaceDE/>
      <w:autoSpaceDN/>
      <w:adjustRightInd/>
      <w:spacing w:before="100" w:beforeAutospacing="1" w:after="100" w:afterAutospacing="1"/>
      <w:textAlignment w:val="auto"/>
    </w:pPr>
    <w:rPr>
      <w:rFonts w:ascii="Times New Roman" w:eastAsiaTheme="minorEastAsia" w:hAnsi="Times New Roman"/>
      <w:sz w:val="24"/>
      <w:szCs w:val="24"/>
    </w:rPr>
  </w:style>
  <w:style w:type="character" w:customStyle="1" w:styleId="StyleVisioncontentC00000000097307B0">
    <w:name w:val="StyleVision content_C_00000000097307B0"/>
    <w:rsid w:val="00705C5B"/>
    <w:rPr>
      <w:i/>
      <w:color w:val="808080"/>
    </w:rPr>
  </w:style>
  <w:style w:type="character" w:customStyle="1" w:styleId="StyleVisioncontentC0000000009731E70">
    <w:name w:val="StyleVision content_C_0000000009731E70"/>
    <w:rsid w:val="00705C5B"/>
    <w:rPr>
      <w:i/>
      <w:color w:val="808080"/>
    </w:rPr>
  </w:style>
  <w:style w:type="character" w:customStyle="1" w:styleId="StyleVisiontextC00000000097371F0">
    <w:name w:val="StyleVision text_C_00000000097371F0"/>
    <w:rsid w:val="00705C5B"/>
    <w:rPr>
      <w:i/>
      <w:color w:val="808080"/>
    </w:rPr>
  </w:style>
  <w:style w:type="character" w:customStyle="1" w:styleId="StyleVisiontablecellC00000000097372A0-contentC0000000009732010">
    <w:name w:val="StyleVision table cell_C_00000000097372A0-content_C_0000000009732010"/>
    <w:rsid w:val="00705C5B"/>
    <w:rPr>
      <w:i/>
      <w:color w:val="808080"/>
    </w:rPr>
  </w:style>
  <w:style w:type="character" w:customStyle="1" w:styleId="StyleVisiontextC00000000097AD7A0">
    <w:name w:val="StyleVision text_C_00000000097AD7A0"/>
    <w:rsid w:val="00705C5B"/>
    <w:rPr>
      <w:i/>
      <w:color w:val="808080"/>
    </w:rPr>
  </w:style>
  <w:style w:type="character" w:customStyle="1" w:styleId="StyleVisioncontentC0000000009821550">
    <w:name w:val="StyleVision content_C_0000000009821550"/>
    <w:rsid w:val="00705C5B"/>
    <w:rPr>
      <w:i/>
      <w:color w:val="808080"/>
    </w:rPr>
  </w:style>
  <w:style w:type="character" w:customStyle="1" w:styleId="apple-converted-space">
    <w:name w:val="apple-converted-space"/>
    <w:basedOn w:val="DefaultParagraphFont"/>
    <w:rsid w:val="00824863"/>
  </w:style>
  <w:style w:type="character" w:customStyle="1" w:styleId="TableEntryChar1">
    <w:name w:val="Table Entry Char1"/>
    <w:rsid w:val="00256A7B"/>
    <w:rPr>
      <w:rFonts w:ascii="Helvetica" w:eastAsia="Times New Roman" w:hAnsi="Helvetica"/>
      <w:noProof/>
    </w:rPr>
  </w:style>
  <w:style w:type="character" w:customStyle="1" w:styleId="BLTextadded">
    <w:name w:val="BL Text added"/>
    <w:basedOn w:val="DefaultParagraphFont"/>
    <w:uiPriority w:val="1"/>
    <w:qFormat/>
    <w:rsid w:val="007655F6"/>
    <w:rPr>
      <w:color w:val="4F6228" w:themeColor="accent3" w:themeShade="80"/>
      <w:u w:val="single"/>
    </w:rPr>
  </w:style>
  <w:style w:type="character" w:styleId="PlaceholderText">
    <w:name w:val="Placeholder Text"/>
    <w:basedOn w:val="DefaultParagraphFont"/>
    <w:uiPriority w:val="99"/>
    <w:semiHidden/>
    <w:rsid w:val="00AB53A1"/>
    <w:rPr>
      <w:color w:val="808080"/>
    </w:rPr>
  </w:style>
  <w:style w:type="table" w:customStyle="1" w:styleId="TableGrid1">
    <w:name w:val="Table Grid1"/>
    <w:basedOn w:val="TableNormal"/>
    <w:next w:val="TableGrid"/>
    <w:uiPriority w:val="39"/>
    <w:rsid w:val="00211161"/>
    <w:rPr>
      <w:rFonts w:ascii="Calibri" w:eastAsia="Calibri" w:hAnsi="Calibri" w:cs="Arial"/>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A82290"/>
    <w:pPr>
      <w:tabs>
        <w:tab w:val="clear" w:pos="720"/>
      </w:tabs>
      <w:overflowPunct/>
      <w:autoSpaceDE/>
      <w:autoSpaceDN/>
      <w:adjustRightInd/>
      <w:spacing w:before="100" w:beforeAutospacing="1" w:after="100" w:afterAutospacing="1"/>
      <w:textAlignment w:val="auto"/>
    </w:pPr>
    <w:rPr>
      <w:rFonts w:ascii="Times New Roman" w:hAnsi="Times New Roman"/>
      <w:sz w:val="24"/>
      <w:szCs w:val="24"/>
      <w:lang w:bidi="he-IL"/>
    </w:rPr>
  </w:style>
  <w:style w:type="character" w:styleId="Strong">
    <w:name w:val="Strong"/>
    <w:basedOn w:val="DefaultParagraphFont"/>
    <w:uiPriority w:val="22"/>
    <w:qFormat/>
    <w:rsid w:val="00A82290"/>
    <w:rPr>
      <w:b/>
      <w:bCs/>
    </w:rPr>
  </w:style>
  <w:style w:type="character" w:styleId="UnresolvedMention">
    <w:name w:val="Unresolved Mention"/>
    <w:basedOn w:val="DefaultParagraphFont"/>
    <w:uiPriority w:val="99"/>
    <w:semiHidden/>
    <w:unhideWhenUsed/>
    <w:rsid w:val="00A2284A"/>
    <w:rPr>
      <w:color w:val="605E5C"/>
      <w:shd w:val="clear" w:color="auto" w:fill="E1DFDD"/>
    </w:rPr>
  </w:style>
  <w:style w:type="character" w:customStyle="1" w:styleId="normaltextrun">
    <w:name w:val="normaltextrun"/>
    <w:basedOn w:val="DefaultParagraphFont"/>
    <w:rsid w:val="00753CA8"/>
  </w:style>
  <w:style w:type="character" w:customStyle="1" w:styleId="eop">
    <w:name w:val="eop"/>
    <w:basedOn w:val="DefaultParagraphFont"/>
    <w:rsid w:val="00753CA8"/>
  </w:style>
  <w:style w:type="character" w:customStyle="1" w:styleId="glossterm">
    <w:name w:val="glossterm"/>
    <w:basedOn w:val="DefaultParagraphFont"/>
    <w:rsid w:val="001B2466"/>
  </w:style>
  <w:style w:type="character" w:customStyle="1" w:styleId="orgname">
    <w:name w:val="orgname"/>
    <w:basedOn w:val="DefaultParagraphFont"/>
    <w:rsid w:val="008B3B6F"/>
  </w:style>
  <w:style w:type="character" w:customStyle="1" w:styleId="Date1">
    <w:name w:val="Date1"/>
    <w:basedOn w:val="DefaultParagraphFont"/>
    <w:rsid w:val="008B3B6F"/>
  </w:style>
  <w:style w:type="character" w:customStyle="1" w:styleId="Title2">
    <w:name w:val="Title2"/>
    <w:basedOn w:val="DefaultParagraphFont"/>
    <w:rsid w:val="008B3B6F"/>
  </w:style>
  <w:style w:type="character" w:styleId="Emphasis">
    <w:name w:val="Emphasis"/>
    <w:basedOn w:val="DefaultParagraphFont"/>
    <w:uiPriority w:val="20"/>
    <w:qFormat/>
    <w:rsid w:val="008B3B6F"/>
    <w:rPr>
      <w:i/>
      <w:iCs/>
    </w:rPr>
  </w:style>
  <w:style w:type="character" w:customStyle="1" w:styleId="bibliosource">
    <w:name w:val="bibliosource"/>
    <w:basedOn w:val="DefaultParagraphFont"/>
    <w:rsid w:val="008B3B6F"/>
  </w:style>
  <w:style w:type="paragraph" w:styleId="TOCHeading">
    <w:name w:val="TOC Heading"/>
    <w:basedOn w:val="Heading1"/>
    <w:next w:val="Normal"/>
    <w:uiPriority w:val="39"/>
    <w:unhideWhenUsed/>
    <w:qFormat/>
    <w:rsid w:val="00EC23CA"/>
    <w:pPr>
      <w:keepLines/>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color w:val="365F91" w:themeColor="accent1" w:themeShade="BF"/>
    </w:rPr>
  </w:style>
  <w:style w:type="character" w:customStyle="1" w:styleId="italic">
    <w:name w:val="italic"/>
    <w:basedOn w:val="DefaultParagraphFont"/>
    <w:rsid w:val="009A01D9"/>
  </w:style>
  <w:style w:type="paragraph" w:customStyle="1" w:styleId="Title3">
    <w:name w:val="Title3"/>
    <w:basedOn w:val="Normal"/>
    <w:rsid w:val="00621BE6"/>
    <w:pPr>
      <w:tabs>
        <w:tab w:val="clear" w:pos="720"/>
      </w:tabs>
      <w:overflowPunct/>
      <w:autoSpaceDE/>
      <w:autoSpaceDN/>
      <w:adjustRightInd/>
      <w:spacing w:before="100" w:beforeAutospacing="1" w:after="100" w:afterAutospacing="1"/>
      <w:textAlignment w:val="auto"/>
    </w:pPr>
    <w:rPr>
      <w:rFonts w:ascii="Times New Roman" w:hAnsi="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730">
      <w:bodyDiv w:val="1"/>
      <w:marLeft w:val="0"/>
      <w:marRight w:val="0"/>
      <w:marTop w:val="0"/>
      <w:marBottom w:val="0"/>
      <w:divBdr>
        <w:top w:val="none" w:sz="0" w:space="0" w:color="auto"/>
        <w:left w:val="none" w:sz="0" w:space="0" w:color="auto"/>
        <w:bottom w:val="none" w:sz="0" w:space="0" w:color="auto"/>
        <w:right w:val="none" w:sz="0" w:space="0" w:color="auto"/>
      </w:divBdr>
    </w:div>
    <w:div w:id="35741173">
      <w:bodyDiv w:val="1"/>
      <w:marLeft w:val="0"/>
      <w:marRight w:val="0"/>
      <w:marTop w:val="0"/>
      <w:marBottom w:val="0"/>
      <w:divBdr>
        <w:top w:val="none" w:sz="0" w:space="0" w:color="auto"/>
        <w:left w:val="none" w:sz="0" w:space="0" w:color="auto"/>
        <w:bottom w:val="none" w:sz="0" w:space="0" w:color="auto"/>
        <w:right w:val="none" w:sz="0" w:space="0" w:color="auto"/>
      </w:divBdr>
    </w:div>
    <w:div w:id="56436855">
      <w:bodyDiv w:val="1"/>
      <w:marLeft w:val="0"/>
      <w:marRight w:val="0"/>
      <w:marTop w:val="0"/>
      <w:marBottom w:val="0"/>
      <w:divBdr>
        <w:top w:val="none" w:sz="0" w:space="0" w:color="auto"/>
        <w:left w:val="none" w:sz="0" w:space="0" w:color="auto"/>
        <w:bottom w:val="none" w:sz="0" w:space="0" w:color="auto"/>
        <w:right w:val="none" w:sz="0" w:space="0" w:color="auto"/>
      </w:divBdr>
      <w:divsChild>
        <w:div w:id="240338308">
          <w:marLeft w:val="475"/>
          <w:marRight w:val="0"/>
          <w:marTop w:val="86"/>
          <w:marBottom w:val="120"/>
          <w:divBdr>
            <w:top w:val="none" w:sz="0" w:space="0" w:color="auto"/>
            <w:left w:val="none" w:sz="0" w:space="0" w:color="auto"/>
            <w:bottom w:val="none" w:sz="0" w:space="0" w:color="auto"/>
            <w:right w:val="none" w:sz="0" w:space="0" w:color="auto"/>
          </w:divBdr>
        </w:div>
        <w:div w:id="614823107">
          <w:marLeft w:val="475"/>
          <w:marRight w:val="0"/>
          <w:marTop w:val="86"/>
          <w:marBottom w:val="120"/>
          <w:divBdr>
            <w:top w:val="none" w:sz="0" w:space="0" w:color="auto"/>
            <w:left w:val="none" w:sz="0" w:space="0" w:color="auto"/>
            <w:bottom w:val="none" w:sz="0" w:space="0" w:color="auto"/>
            <w:right w:val="none" w:sz="0" w:space="0" w:color="auto"/>
          </w:divBdr>
        </w:div>
        <w:div w:id="754665666">
          <w:marLeft w:val="475"/>
          <w:marRight w:val="0"/>
          <w:marTop w:val="86"/>
          <w:marBottom w:val="120"/>
          <w:divBdr>
            <w:top w:val="none" w:sz="0" w:space="0" w:color="auto"/>
            <w:left w:val="none" w:sz="0" w:space="0" w:color="auto"/>
            <w:bottom w:val="none" w:sz="0" w:space="0" w:color="auto"/>
            <w:right w:val="none" w:sz="0" w:space="0" w:color="auto"/>
          </w:divBdr>
        </w:div>
        <w:div w:id="1221674140">
          <w:marLeft w:val="475"/>
          <w:marRight w:val="0"/>
          <w:marTop w:val="86"/>
          <w:marBottom w:val="120"/>
          <w:divBdr>
            <w:top w:val="none" w:sz="0" w:space="0" w:color="auto"/>
            <w:left w:val="none" w:sz="0" w:space="0" w:color="auto"/>
            <w:bottom w:val="none" w:sz="0" w:space="0" w:color="auto"/>
            <w:right w:val="none" w:sz="0" w:space="0" w:color="auto"/>
          </w:divBdr>
        </w:div>
      </w:divsChild>
    </w:div>
    <w:div w:id="78986656">
      <w:bodyDiv w:val="1"/>
      <w:marLeft w:val="0"/>
      <w:marRight w:val="0"/>
      <w:marTop w:val="0"/>
      <w:marBottom w:val="0"/>
      <w:divBdr>
        <w:top w:val="none" w:sz="0" w:space="0" w:color="auto"/>
        <w:left w:val="none" w:sz="0" w:space="0" w:color="auto"/>
        <w:bottom w:val="none" w:sz="0" w:space="0" w:color="auto"/>
        <w:right w:val="none" w:sz="0" w:space="0" w:color="auto"/>
      </w:divBdr>
    </w:div>
    <w:div w:id="83111578">
      <w:bodyDiv w:val="1"/>
      <w:marLeft w:val="0"/>
      <w:marRight w:val="0"/>
      <w:marTop w:val="0"/>
      <w:marBottom w:val="0"/>
      <w:divBdr>
        <w:top w:val="none" w:sz="0" w:space="0" w:color="auto"/>
        <w:left w:val="none" w:sz="0" w:space="0" w:color="auto"/>
        <w:bottom w:val="none" w:sz="0" w:space="0" w:color="auto"/>
        <w:right w:val="none" w:sz="0" w:space="0" w:color="auto"/>
      </w:divBdr>
    </w:div>
    <w:div w:id="83889659">
      <w:bodyDiv w:val="1"/>
      <w:marLeft w:val="0"/>
      <w:marRight w:val="0"/>
      <w:marTop w:val="0"/>
      <w:marBottom w:val="0"/>
      <w:divBdr>
        <w:top w:val="none" w:sz="0" w:space="0" w:color="auto"/>
        <w:left w:val="none" w:sz="0" w:space="0" w:color="auto"/>
        <w:bottom w:val="none" w:sz="0" w:space="0" w:color="auto"/>
        <w:right w:val="none" w:sz="0" w:space="0" w:color="auto"/>
      </w:divBdr>
    </w:div>
    <w:div w:id="86117575">
      <w:bodyDiv w:val="1"/>
      <w:marLeft w:val="0"/>
      <w:marRight w:val="0"/>
      <w:marTop w:val="0"/>
      <w:marBottom w:val="0"/>
      <w:divBdr>
        <w:top w:val="none" w:sz="0" w:space="0" w:color="auto"/>
        <w:left w:val="none" w:sz="0" w:space="0" w:color="auto"/>
        <w:bottom w:val="none" w:sz="0" w:space="0" w:color="auto"/>
        <w:right w:val="none" w:sz="0" w:space="0" w:color="auto"/>
      </w:divBdr>
      <w:divsChild>
        <w:div w:id="1438519934">
          <w:marLeft w:val="475"/>
          <w:marRight w:val="0"/>
          <w:marTop w:val="86"/>
          <w:marBottom w:val="120"/>
          <w:divBdr>
            <w:top w:val="none" w:sz="0" w:space="0" w:color="auto"/>
            <w:left w:val="none" w:sz="0" w:space="0" w:color="auto"/>
            <w:bottom w:val="none" w:sz="0" w:space="0" w:color="auto"/>
            <w:right w:val="none" w:sz="0" w:space="0" w:color="auto"/>
          </w:divBdr>
        </w:div>
      </w:divsChild>
    </w:div>
    <w:div w:id="178739111">
      <w:bodyDiv w:val="1"/>
      <w:marLeft w:val="0"/>
      <w:marRight w:val="0"/>
      <w:marTop w:val="0"/>
      <w:marBottom w:val="0"/>
      <w:divBdr>
        <w:top w:val="none" w:sz="0" w:space="0" w:color="auto"/>
        <w:left w:val="none" w:sz="0" w:space="0" w:color="auto"/>
        <w:bottom w:val="none" w:sz="0" w:space="0" w:color="auto"/>
        <w:right w:val="none" w:sz="0" w:space="0" w:color="auto"/>
      </w:divBdr>
      <w:divsChild>
        <w:div w:id="1981691815">
          <w:marLeft w:val="475"/>
          <w:marRight w:val="0"/>
          <w:marTop w:val="86"/>
          <w:marBottom w:val="120"/>
          <w:divBdr>
            <w:top w:val="none" w:sz="0" w:space="0" w:color="auto"/>
            <w:left w:val="none" w:sz="0" w:space="0" w:color="auto"/>
            <w:bottom w:val="none" w:sz="0" w:space="0" w:color="auto"/>
            <w:right w:val="none" w:sz="0" w:space="0" w:color="auto"/>
          </w:divBdr>
        </w:div>
      </w:divsChild>
    </w:div>
    <w:div w:id="221067652">
      <w:bodyDiv w:val="1"/>
      <w:marLeft w:val="0"/>
      <w:marRight w:val="0"/>
      <w:marTop w:val="0"/>
      <w:marBottom w:val="0"/>
      <w:divBdr>
        <w:top w:val="none" w:sz="0" w:space="0" w:color="auto"/>
        <w:left w:val="none" w:sz="0" w:space="0" w:color="auto"/>
        <w:bottom w:val="none" w:sz="0" w:space="0" w:color="auto"/>
        <w:right w:val="none" w:sz="0" w:space="0" w:color="auto"/>
      </w:divBdr>
    </w:div>
    <w:div w:id="305745279">
      <w:bodyDiv w:val="1"/>
      <w:marLeft w:val="0"/>
      <w:marRight w:val="0"/>
      <w:marTop w:val="0"/>
      <w:marBottom w:val="0"/>
      <w:divBdr>
        <w:top w:val="none" w:sz="0" w:space="0" w:color="auto"/>
        <w:left w:val="none" w:sz="0" w:space="0" w:color="auto"/>
        <w:bottom w:val="none" w:sz="0" w:space="0" w:color="auto"/>
        <w:right w:val="none" w:sz="0" w:space="0" w:color="auto"/>
      </w:divBdr>
    </w:div>
    <w:div w:id="309478730">
      <w:bodyDiv w:val="1"/>
      <w:marLeft w:val="0"/>
      <w:marRight w:val="0"/>
      <w:marTop w:val="0"/>
      <w:marBottom w:val="0"/>
      <w:divBdr>
        <w:top w:val="none" w:sz="0" w:space="0" w:color="auto"/>
        <w:left w:val="none" w:sz="0" w:space="0" w:color="auto"/>
        <w:bottom w:val="none" w:sz="0" w:space="0" w:color="auto"/>
        <w:right w:val="none" w:sz="0" w:space="0" w:color="auto"/>
      </w:divBdr>
      <w:divsChild>
        <w:div w:id="633605151">
          <w:marLeft w:val="0"/>
          <w:marRight w:val="0"/>
          <w:marTop w:val="0"/>
          <w:marBottom w:val="0"/>
          <w:divBdr>
            <w:top w:val="none" w:sz="0" w:space="0" w:color="auto"/>
            <w:left w:val="none" w:sz="0" w:space="0" w:color="auto"/>
            <w:bottom w:val="none" w:sz="0" w:space="0" w:color="auto"/>
            <w:right w:val="none" w:sz="0" w:space="0" w:color="auto"/>
          </w:divBdr>
          <w:divsChild>
            <w:div w:id="38285485">
              <w:marLeft w:val="0"/>
              <w:marRight w:val="0"/>
              <w:marTop w:val="0"/>
              <w:marBottom w:val="0"/>
              <w:divBdr>
                <w:top w:val="none" w:sz="0" w:space="0" w:color="auto"/>
                <w:left w:val="none" w:sz="0" w:space="0" w:color="auto"/>
                <w:bottom w:val="none" w:sz="0" w:space="0" w:color="auto"/>
                <w:right w:val="none" w:sz="0" w:space="0" w:color="auto"/>
              </w:divBdr>
              <w:divsChild>
                <w:div w:id="1550262244">
                  <w:marLeft w:val="0"/>
                  <w:marRight w:val="0"/>
                  <w:marTop w:val="0"/>
                  <w:marBottom w:val="0"/>
                  <w:divBdr>
                    <w:top w:val="none" w:sz="0" w:space="0" w:color="auto"/>
                    <w:left w:val="none" w:sz="0" w:space="0" w:color="auto"/>
                    <w:bottom w:val="none" w:sz="0" w:space="0" w:color="auto"/>
                    <w:right w:val="none" w:sz="0" w:space="0" w:color="auto"/>
                  </w:divBdr>
                  <w:divsChild>
                    <w:div w:id="79763954">
                      <w:marLeft w:val="0"/>
                      <w:marRight w:val="0"/>
                      <w:marTop w:val="0"/>
                      <w:marBottom w:val="0"/>
                      <w:divBdr>
                        <w:top w:val="none" w:sz="0" w:space="0" w:color="auto"/>
                        <w:left w:val="none" w:sz="0" w:space="0" w:color="auto"/>
                        <w:bottom w:val="none" w:sz="0" w:space="0" w:color="auto"/>
                        <w:right w:val="none" w:sz="0" w:space="0" w:color="auto"/>
                      </w:divBdr>
                      <w:divsChild>
                        <w:div w:id="8185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8304">
              <w:marLeft w:val="0"/>
              <w:marRight w:val="0"/>
              <w:marTop w:val="0"/>
              <w:marBottom w:val="0"/>
              <w:divBdr>
                <w:top w:val="none" w:sz="0" w:space="0" w:color="auto"/>
                <w:left w:val="none" w:sz="0" w:space="0" w:color="auto"/>
                <w:bottom w:val="none" w:sz="0" w:space="0" w:color="auto"/>
                <w:right w:val="none" w:sz="0" w:space="0" w:color="auto"/>
              </w:divBdr>
            </w:div>
            <w:div w:id="464276600">
              <w:marLeft w:val="0"/>
              <w:marRight w:val="0"/>
              <w:marTop w:val="0"/>
              <w:marBottom w:val="0"/>
              <w:divBdr>
                <w:top w:val="none" w:sz="0" w:space="0" w:color="auto"/>
                <w:left w:val="none" w:sz="0" w:space="0" w:color="auto"/>
                <w:bottom w:val="none" w:sz="0" w:space="0" w:color="auto"/>
                <w:right w:val="none" w:sz="0" w:space="0" w:color="auto"/>
              </w:divBdr>
              <w:divsChild>
                <w:div w:id="2006475387">
                  <w:marLeft w:val="0"/>
                  <w:marRight w:val="0"/>
                  <w:marTop w:val="0"/>
                  <w:marBottom w:val="0"/>
                  <w:divBdr>
                    <w:top w:val="none" w:sz="0" w:space="0" w:color="auto"/>
                    <w:left w:val="none" w:sz="0" w:space="0" w:color="auto"/>
                    <w:bottom w:val="none" w:sz="0" w:space="0" w:color="auto"/>
                    <w:right w:val="none" w:sz="0" w:space="0" w:color="auto"/>
                  </w:divBdr>
                  <w:divsChild>
                    <w:div w:id="20060315">
                      <w:marLeft w:val="0"/>
                      <w:marRight w:val="0"/>
                      <w:marTop w:val="0"/>
                      <w:marBottom w:val="0"/>
                      <w:divBdr>
                        <w:top w:val="none" w:sz="0" w:space="0" w:color="auto"/>
                        <w:left w:val="none" w:sz="0" w:space="0" w:color="auto"/>
                        <w:bottom w:val="none" w:sz="0" w:space="0" w:color="auto"/>
                        <w:right w:val="none" w:sz="0" w:space="0" w:color="auto"/>
                      </w:divBdr>
                      <w:divsChild>
                        <w:div w:id="20051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77379">
              <w:marLeft w:val="0"/>
              <w:marRight w:val="0"/>
              <w:marTop w:val="0"/>
              <w:marBottom w:val="0"/>
              <w:divBdr>
                <w:top w:val="none" w:sz="0" w:space="0" w:color="auto"/>
                <w:left w:val="none" w:sz="0" w:space="0" w:color="auto"/>
                <w:bottom w:val="none" w:sz="0" w:space="0" w:color="auto"/>
                <w:right w:val="none" w:sz="0" w:space="0" w:color="auto"/>
              </w:divBdr>
              <w:divsChild>
                <w:div w:id="1452439544">
                  <w:marLeft w:val="0"/>
                  <w:marRight w:val="0"/>
                  <w:marTop w:val="0"/>
                  <w:marBottom w:val="0"/>
                  <w:divBdr>
                    <w:top w:val="none" w:sz="0" w:space="0" w:color="auto"/>
                    <w:left w:val="none" w:sz="0" w:space="0" w:color="auto"/>
                    <w:bottom w:val="none" w:sz="0" w:space="0" w:color="auto"/>
                    <w:right w:val="none" w:sz="0" w:space="0" w:color="auto"/>
                  </w:divBdr>
                  <w:divsChild>
                    <w:div w:id="671027710">
                      <w:marLeft w:val="0"/>
                      <w:marRight w:val="0"/>
                      <w:marTop w:val="0"/>
                      <w:marBottom w:val="0"/>
                      <w:divBdr>
                        <w:top w:val="none" w:sz="0" w:space="0" w:color="auto"/>
                        <w:left w:val="none" w:sz="0" w:space="0" w:color="auto"/>
                        <w:bottom w:val="none" w:sz="0" w:space="0" w:color="auto"/>
                        <w:right w:val="none" w:sz="0" w:space="0" w:color="auto"/>
                      </w:divBdr>
                      <w:divsChild>
                        <w:div w:id="812136940">
                          <w:marLeft w:val="0"/>
                          <w:marRight w:val="0"/>
                          <w:marTop w:val="0"/>
                          <w:marBottom w:val="0"/>
                          <w:divBdr>
                            <w:top w:val="none" w:sz="0" w:space="0" w:color="auto"/>
                            <w:left w:val="none" w:sz="0" w:space="0" w:color="auto"/>
                            <w:bottom w:val="none" w:sz="0" w:space="0" w:color="auto"/>
                            <w:right w:val="none" w:sz="0" w:space="0" w:color="auto"/>
                          </w:divBdr>
                          <w:divsChild>
                            <w:div w:id="346099901">
                              <w:marLeft w:val="0"/>
                              <w:marRight w:val="0"/>
                              <w:marTop w:val="0"/>
                              <w:marBottom w:val="0"/>
                              <w:divBdr>
                                <w:top w:val="none" w:sz="0" w:space="0" w:color="auto"/>
                                <w:left w:val="none" w:sz="0" w:space="0" w:color="auto"/>
                                <w:bottom w:val="none" w:sz="0" w:space="0" w:color="auto"/>
                                <w:right w:val="none" w:sz="0" w:space="0" w:color="auto"/>
                              </w:divBdr>
                              <w:divsChild>
                                <w:div w:id="11069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568795">
              <w:marLeft w:val="0"/>
              <w:marRight w:val="0"/>
              <w:marTop w:val="0"/>
              <w:marBottom w:val="0"/>
              <w:divBdr>
                <w:top w:val="none" w:sz="0" w:space="0" w:color="auto"/>
                <w:left w:val="none" w:sz="0" w:space="0" w:color="auto"/>
                <w:bottom w:val="none" w:sz="0" w:space="0" w:color="auto"/>
                <w:right w:val="none" w:sz="0" w:space="0" w:color="auto"/>
              </w:divBdr>
              <w:divsChild>
                <w:div w:id="735393093">
                  <w:marLeft w:val="0"/>
                  <w:marRight w:val="0"/>
                  <w:marTop w:val="0"/>
                  <w:marBottom w:val="0"/>
                  <w:divBdr>
                    <w:top w:val="none" w:sz="0" w:space="0" w:color="auto"/>
                    <w:left w:val="none" w:sz="0" w:space="0" w:color="auto"/>
                    <w:bottom w:val="none" w:sz="0" w:space="0" w:color="auto"/>
                    <w:right w:val="none" w:sz="0" w:space="0" w:color="auto"/>
                  </w:divBdr>
                  <w:divsChild>
                    <w:div w:id="2114938194">
                      <w:marLeft w:val="0"/>
                      <w:marRight w:val="0"/>
                      <w:marTop w:val="0"/>
                      <w:marBottom w:val="0"/>
                      <w:divBdr>
                        <w:top w:val="none" w:sz="0" w:space="0" w:color="auto"/>
                        <w:left w:val="none" w:sz="0" w:space="0" w:color="auto"/>
                        <w:bottom w:val="none" w:sz="0" w:space="0" w:color="auto"/>
                        <w:right w:val="none" w:sz="0" w:space="0" w:color="auto"/>
                      </w:divBdr>
                      <w:divsChild>
                        <w:div w:id="10762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568515">
              <w:marLeft w:val="0"/>
              <w:marRight w:val="0"/>
              <w:marTop w:val="0"/>
              <w:marBottom w:val="0"/>
              <w:divBdr>
                <w:top w:val="none" w:sz="0" w:space="0" w:color="auto"/>
                <w:left w:val="none" w:sz="0" w:space="0" w:color="auto"/>
                <w:bottom w:val="none" w:sz="0" w:space="0" w:color="auto"/>
                <w:right w:val="none" w:sz="0" w:space="0" w:color="auto"/>
              </w:divBdr>
            </w:div>
            <w:div w:id="1453549970">
              <w:marLeft w:val="0"/>
              <w:marRight w:val="0"/>
              <w:marTop w:val="0"/>
              <w:marBottom w:val="0"/>
              <w:divBdr>
                <w:top w:val="none" w:sz="0" w:space="0" w:color="auto"/>
                <w:left w:val="none" w:sz="0" w:space="0" w:color="auto"/>
                <w:bottom w:val="none" w:sz="0" w:space="0" w:color="auto"/>
                <w:right w:val="none" w:sz="0" w:space="0" w:color="auto"/>
              </w:divBdr>
              <w:divsChild>
                <w:div w:id="1766422071">
                  <w:marLeft w:val="0"/>
                  <w:marRight w:val="0"/>
                  <w:marTop w:val="0"/>
                  <w:marBottom w:val="0"/>
                  <w:divBdr>
                    <w:top w:val="none" w:sz="0" w:space="0" w:color="auto"/>
                    <w:left w:val="none" w:sz="0" w:space="0" w:color="auto"/>
                    <w:bottom w:val="none" w:sz="0" w:space="0" w:color="auto"/>
                    <w:right w:val="none" w:sz="0" w:space="0" w:color="auto"/>
                  </w:divBdr>
                  <w:divsChild>
                    <w:div w:id="843011905">
                      <w:marLeft w:val="0"/>
                      <w:marRight w:val="0"/>
                      <w:marTop w:val="0"/>
                      <w:marBottom w:val="0"/>
                      <w:divBdr>
                        <w:top w:val="none" w:sz="0" w:space="0" w:color="auto"/>
                        <w:left w:val="none" w:sz="0" w:space="0" w:color="auto"/>
                        <w:bottom w:val="none" w:sz="0" w:space="0" w:color="auto"/>
                        <w:right w:val="none" w:sz="0" w:space="0" w:color="auto"/>
                      </w:divBdr>
                      <w:divsChild>
                        <w:div w:id="17559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435083">
              <w:marLeft w:val="0"/>
              <w:marRight w:val="0"/>
              <w:marTop w:val="0"/>
              <w:marBottom w:val="0"/>
              <w:divBdr>
                <w:top w:val="none" w:sz="0" w:space="0" w:color="auto"/>
                <w:left w:val="none" w:sz="0" w:space="0" w:color="auto"/>
                <w:bottom w:val="none" w:sz="0" w:space="0" w:color="auto"/>
                <w:right w:val="none" w:sz="0" w:space="0" w:color="auto"/>
              </w:divBdr>
            </w:div>
            <w:div w:id="187623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70198">
      <w:bodyDiv w:val="1"/>
      <w:marLeft w:val="0"/>
      <w:marRight w:val="0"/>
      <w:marTop w:val="0"/>
      <w:marBottom w:val="0"/>
      <w:divBdr>
        <w:top w:val="none" w:sz="0" w:space="0" w:color="auto"/>
        <w:left w:val="none" w:sz="0" w:space="0" w:color="auto"/>
        <w:bottom w:val="none" w:sz="0" w:space="0" w:color="auto"/>
        <w:right w:val="none" w:sz="0" w:space="0" w:color="auto"/>
      </w:divBdr>
    </w:div>
    <w:div w:id="340932438">
      <w:bodyDiv w:val="1"/>
      <w:marLeft w:val="0"/>
      <w:marRight w:val="0"/>
      <w:marTop w:val="0"/>
      <w:marBottom w:val="0"/>
      <w:divBdr>
        <w:top w:val="none" w:sz="0" w:space="0" w:color="auto"/>
        <w:left w:val="none" w:sz="0" w:space="0" w:color="auto"/>
        <w:bottom w:val="none" w:sz="0" w:space="0" w:color="auto"/>
        <w:right w:val="none" w:sz="0" w:space="0" w:color="auto"/>
      </w:divBdr>
    </w:div>
    <w:div w:id="379944416">
      <w:bodyDiv w:val="1"/>
      <w:marLeft w:val="0"/>
      <w:marRight w:val="0"/>
      <w:marTop w:val="0"/>
      <w:marBottom w:val="0"/>
      <w:divBdr>
        <w:top w:val="none" w:sz="0" w:space="0" w:color="auto"/>
        <w:left w:val="none" w:sz="0" w:space="0" w:color="auto"/>
        <w:bottom w:val="none" w:sz="0" w:space="0" w:color="auto"/>
        <w:right w:val="none" w:sz="0" w:space="0" w:color="auto"/>
      </w:divBdr>
    </w:div>
    <w:div w:id="383214455">
      <w:bodyDiv w:val="1"/>
      <w:marLeft w:val="0"/>
      <w:marRight w:val="0"/>
      <w:marTop w:val="0"/>
      <w:marBottom w:val="0"/>
      <w:divBdr>
        <w:top w:val="none" w:sz="0" w:space="0" w:color="auto"/>
        <w:left w:val="none" w:sz="0" w:space="0" w:color="auto"/>
        <w:bottom w:val="none" w:sz="0" w:space="0" w:color="auto"/>
        <w:right w:val="none" w:sz="0" w:space="0" w:color="auto"/>
      </w:divBdr>
    </w:div>
    <w:div w:id="402486347">
      <w:bodyDiv w:val="1"/>
      <w:marLeft w:val="0"/>
      <w:marRight w:val="0"/>
      <w:marTop w:val="0"/>
      <w:marBottom w:val="0"/>
      <w:divBdr>
        <w:top w:val="none" w:sz="0" w:space="0" w:color="auto"/>
        <w:left w:val="none" w:sz="0" w:space="0" w:color="auto"/>
        <w:bottom w:val="none" w:sz="0" w:space="0" w:color="auto"/>
        <w:right w:val="none" w:sz="0" w:space="0" w:color="auto"/>
      </w:divBdr>
    </w:div>
    <w:div w:id="417873042">
      <w:bodyDiv w:val="1"/>
      <w:marLeft w:val="0"/>
      <w:marRight w:val="0"/>
      <w:marTop w:val="0"/>
      <w:marBottom w:val="0"/>
      <w:divBdr>
        <w:top w:val="none" w:sz="0" w:space="0" w:color="auto"/>
        <w:left w:val="none" w:sz="0" w:space="0" w:color="auto"/>
        <w:bottom w:val="none" w:sz="0" w:space="0" w:color="auto"/>
        <w:right w:val="none" w:sz="0" w:space="0" w:color="auto"/>
      </w:divBdr>
    </w:div>
    <w:div w:id="494951419">
      <w:bodyDiv w:val="1"/>
      <w:marLeft w:val="0"/>
      <w:marRight w:val="0"/>
      <w:marTop w:val="0"/>
      <w:marBottom w:val="0"/>
      <w:divBdr>
        <w:top w:val="none" w:sz="0" w:space="0" w:color="auto"/>
        <w:left w:val="none" w:sz="0" w:space="0" w:color="auto"/>
        <w:bottom w:val="none" w:sz="0" w:space="0" w:color="auto"/>
        <w:right w:val="none" w:sz="0" w:space="0" w:color="auto"/>
      </w:divBdr>
    </w:div>
    <w:div w:id="503086307">
      <w:bodyDiv w:val="1"/>
      <w:marLeft w:val="0"/>
      <w:marRight w:val="0"/>
      <w:marTop w:val="0"/>
      <w:marBottom w:val="0"/>
      <w:divBdr>
        <w:top w:val="none" w:sz="0" w:space="0" w:color="auto"/>
        <w:left w:val="none" w:sz="0" w:space="0" w:color="auto"/>
        <w:bottom w:val="none" w:sz="0" w:space="0" w:color="auto"/>
        <w:right w:val="none" w:sz="0" w:space="0" w:color="auto"/>
      </w:divBdr>
    </w:div>
    <w:div w:id="503859401">
      <w:bodyDiv w:val="1"/>
      <w:marLeft w:val="0"/>
      <w:marRight w:val="0"/>
      <w:marTop w:val="0"/>
      <w:marBottom w:val="0"/>
      <w:divBdr>
        <w:top w:val="none" w:sz="0" w:space="0" w:color="auto"/>
        <w:left w:val="none" w:sz="0" w:space="0" w:color="auto"/>
        <w:bottom w:val="none" w:sz="0" w:space="0" w:color="auto"/>
        <w:right w:val="none" w:sz="0" w:space="0" w:color="auto"/>
      </w:divBdr>
    </w:div>
    <w:div w:id="504246548">
      <w:bodyDiv w:val="1"/>
      <w:marLeft w:val="0"/>
      <w:marRight w:val="0"/>
      <w:marTop w:val="0"/>
      <w:marBottom w:val="0"/>
      <w:divBdr>
        <w:top w:val="none" w:sz="0" w:space="0" w:color="auto"/>
        <w:left w:val="none" w:sz="0" w:space="0" w:color="auto"/>
        <w:bottom w:val="none" w:sz="0" w:space="0" w:color="auto"/>
        <w:right w:val="none" w:sz="0" w:space="0" w:color="auto"/>
      </w:divBdr>
    </w:div>
    <w:div w:id="527765281">
      <w:bodyDiv w:val="1"/>
      <w:marLeft w:val="0"/>
      <w:marRight w:val="0"/>
      <w:marTop w:val="0"/>
      <w:marBottom w:val="0"/>
      <w:divBdr>
        <w:top w:val="none" w:sz="0" w:space="0" w:color="auto"/>
        <w:left w:val="none" w:sz="0" w:space="0" w:color="auto"/>
        <w:bottom w:val="none" w:sz="0" w:space="0" w:color="auto"/>
        <w:right w:val="none" w:sz="0" w:space="0" w:color="auto"/>
      </w:divBdr>
    </w:div>
    <w:div w:id="529805234">
      <w:bodyDiv w:val="1"/>
      <w:marLeft w:val="0"/>
      <w:marRight w:val="0"/>
      <w:marTop w:val="0"/>
      <w:marBottom w:val="0"/>
      <w:divBdr>
        <w:top w:val="none" w:sz="0" w:space="0" w:color="auto"/>
        <w:left w:val="none" w:sz="0" w:space="0" w:color="auto"/>
        <w:bottom w:val="none" w:sz="0" w:space="0" w:color="auto"/>
        <w:right w:val="none" w:sz="0" w:space="0" w:color="auto"/>
      </w:divBdr>
      <w:divsChild>
        <w:div w:id="292368348">
          <w:marLeft w:val="0"/>
          <w:marRight w:val="0"/>
          <w:marTop w:val="0"/>
          <w:marBottom w:val="0"/>
          <w:divBdr>
            <w:top w:val="none" w:sz="0" w:space="0" w:color="auto"/>
            <w:left w:val="none" w:sz="0" w:space="0" w:color="auto"/>
            <w:bottom w:val="none" w:sz="0" w:space="0" w:color="auto"/>
            <w:right w:val="none" w:sz="0" w:space="0" w:color="auto"/>
          </w:divBdr>
          <w:divsChild>
            <w:div w:id="206486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86473">
      <w:bodyDiv w:val="1"/>
      <w:marLeft w:val="0"/>
      <w:marRight w:val="0"/>
      <w:marTop w:val="0"/>
      <w:marBottom w:val="0"/>
      <w:divBdr>
        <w:top w:val="none" w:sz="0" w:space="0" w:color="auto"/>
        <w:left w:val="none" w:sz="0" w:space="0" w:color="auto"/>
        <w:bottom w:val="none" w:sz="0" w:space="0" w:color="auto"/>
        <w:right w:val="none" w:sz="0" w:space="0" w:color="auto"/>
      </w:divBdr>
    </w:div>
    <w:div w:id="633146400">
      <w:bodyDiv w:val="1"/>
      <w:marLeft w:val="0"/>
      <w:marRight w:val="0"/>
      <w:marTop w:val="0"/>
      <w:marBottom w:val="0"/>
      <w:divBdr>
        <w:top w:val="none" w:sz="0" w:space="0" w:color="auto"/>
        <w:left w:val="none" w:sz="0" w:space="0" w:color="auto"/>
        <w:bottom w:val="none" w:sz="0" w:space="0" w:color="auto"/>
        <w:right w:val="none" w:sz="0" w:space="0" w:color="auto"/>
      </w:divBdr>
      <w:divsChild>
        <w:div w:id="50731987">
          <w:marLeft w:val="994"/>
          <w:marRight w:val="0"/>
          <w:marTop w:val="72"/>
          <w:marBottom w:val="120"/>
          <w:divBdr>
            <w:top w:val="none" w:sz="0" w:space="0" w:color="auto"/>
            <w:left w:val="none" w:sz="0" w:space="0" w:color="auto"/>
            <w:bottom w:val="none" w:sz="0" w:space="0" w:color="auto"/>
            <w:right w:val="none" w:sz="0" w:space="0" w:color="auto"/>
          </w:divBdr>
        </w:div>
        <w:div w:id="178593060">
          <w:marLeft w:val="994"/>
          <w:marRight w:val="0"/>
          <w:marTop w:val="72"/>
          <w:marBottom w:val="120"/>
          <w:divBdr>
            <w:top w:val="none" w:sz="0" w:space="0" w:color="auto"/>
            <w:left w:val="none" w:sz="0" w:space="0" w:color="auto"/>
            <w:bottom w:val="none" w:sz="0" w:space="0" w:color="auto"/>
            <w:right w:val="none" w:sz="0" w:space="0" w:color="auto"/>
          </w:divBdr>
        </w:div>
        <w:div w:id="252596377">
          <w:marLeft w:val="994"/>
          <w:marRight w:val="0"/>
          <w:marTop w:val="72"/>
          <w:marBottom w:val="120"/>
          <w:divBdr>
            <w:top w:val="none" w:sz="0" w:space="0" w:color="auto"/>
            <w:left w:val="none" w:sz="0" w:space="0" w:color="auto"/>
            <w:bottom w:val="none" w:sz="0" w:space="0" w:color="auto"/>
            <w:right w:val="none" w:sz="0" w:space="0" w:color="auto"/>
          </w:divBdr>
        </w:div>
        <w:div w:id="667905462">
          <w:marLeft w:val="994"/>
          <w:marRight w:val="0"/>
          <w:marTop w:val="72"/>
          <w:marBottom w:val="120"/>
          <w:divBdr>
            <w:top w:val="none" w:sz="0" w:space="0" w:color="auto"/>
            <w:left w:val="none" w:sz="0" w:space="0" w:color="auto"/>
            <w:bottom w:val="none" w:sz="0" w:space="0" w:color="auto"/>
            <w:right w:val="none" w:sz="0" w:space="0" w:color="auto"/>
          </w:divBdr>
        </w:div>
        <w:div w:id="712390921">
          <w:marLeft w:val="994"/>
          <w:marRight w:val="0"/>
          <w:marTop w:val="72"/>
          <w:marBottom w:val="120"/>
          <w:divBdr>
            <w:top w:val="none" w:sz="0" w:space="0" w:color="auto"/>
            <w:left w:val="none" w:sz="0" w:space="0" w:color="auto"/>
            <w:bottom w:val="none" w:sz="0" w:space="0" w:color="auto"/>
            <w:right w:val="none" w:sz="0" w:space="0" w:color="auto"/>
          </w:divBdr>
        </w:div>
        <w:div w:id="1226524313">
          <w:marLeft w:val="994"/>
          <w:marRight w:val="0"/>
          <w:marTop w:val="72"/>
          <w:marBottom w:val="120"/>
          <w:divBdr>
            <w:top w:val="none" w:sz="0" w:space="0" w:color="auto"/>
            <w:left w:val="none" w:sz="0" w:space="0" w:color="auto"/>
            <w:bottom w:val="none" w:sz="0" w:space="0" w:color="auto"/>
            <w:right w:val="none" w:sz="0" w:space="0" w:color="auto"/>
          </w:divBdr>
        </w:div>
        <w:div w:id="1793087712">
          <w:marLeft w:val="994"/>
          <w:marRight w:val="0"/>
          <w:marTop w:val="72"/>
          <w:marBottom w:val="120"/>
          <w:divBdr>
            <w:top w:val="none" w:sz="0" w:space="0" w:color="auto"/>
            <w:left w:val="none" w:sz="0" w:space="0" w:color="auto"/>
            <w:bottom w:val="none" w:sz="0" w:space="0" w:color="auto"/>
            <w:right w:val="none" w:sz="0" w:space="0" w:color="auto"/>
          </w:divBdr>
        </w:div>
        <w:div w:id="1863744411">
          <w:marLeft w:val="994"/>
          <w:marRight w:val="0"/>
          <w:marTop w:val="72"/>
          <w:marBottom w:val="120"/>
          <w:divBdr>
            <w:top w:val="none" w:sz="0" w:space="0" w:color="auto"/>
            <w:left w:val="none" w:sz="0" w:space="0" w:color="auto"/>
            <w:bottom w:val="none" w:sz="0" w:space="0" w:color="auto"/>
            <w:right w:val="none" w:sz="0" w:space="0" w:color="auto"/>
          </w:divBdr>
        </w:div>
      </w:divsChild>
    </w:div>
    <w:div w:id="688415841">
      <w:bodyDiv w:val="1"/>
      <w:marLeft w:val="0"/>
      <w:marRight w:val="0"/>
      <w:marTop w:val="0"/>
      <w:marBottom w:val="0"/>
      <w:divBdr>
        <w:top w:val="none" w:sz="0" w:space="0" w:color="auto"/>
        <w:left w:val="none" w:sz="0" w:space="0" w:color="auto"/>
        <w:bottom w:val="none" w:sz="0" w:space="0" w:color="auto"/>
        <w:right w:val="none" w:sz="0" w:space="0" w:color="auto"/>
      </w:divBdr>
    </w:div>
    <w:div w:id="720901560">
      <w:bodyDiv w:val="1"/>
      <w:marLeft w:val="0"/>
      <w:marRight w:val="0"/>
      <w:marTop w:val="0"/>
      <w:marBottom w:val="0"/>
      <w:divBdr>
        <w:top w:val="none" w:sz="0" w:space="0" w:color="auto"/>
        <w:left w:val="none" w:sz="0" w:space="0" w:color="auto"/>
        <w:bottom w:val="none" w:sz="0" w:space="0" w:color="auto"/>
        <w:right w:val="none" w:sz="0" w:space="0" w:color="auto"/>
      </w:divBdr>
    </w:div>
    <w:div w:id="776028455">
      <w:bodyDiv w:val="1"/>
      <w:marLeft w:val="0"/>
      <w:marRight w:val="0"/>
      <w:marTop w:val="0"/>
      <w:marBottom w:val="0"/>
      <w:divBdr>
        <w:top w:val="none" w:sz="0" w:space="0" w:color="auto"/>
        <w:left w:val="none" w:sz="0" w:space="0" w:color="auto"/>
        <w:bottom w:val="none" w:sz="0" w:space="0" w:color="auto"/>
        <w:right w:val="none" w:sz="0" w:space="0" w:color="auto"/>
      </w:divBdr>
    </w:div>
    <w:div w:id="841091060">
      <w:bodyDiv w:val="1"/>
      <w:marLeft w:val="0"/>
      <w:marRight w:val="0"/>
      <w:marTop w:val="0"/>
      <w:marBottom w:val="0"/>
      <w:divBdr>
        <w:top w:val="none" w:sz="0" w:space="0" w:color="auto"/>
        <w:left w:val="none" w:sz="0" w:space="0" w:color="auto"/>
        <w:bottom w:val="none" w:sz="0" w:space="0" w:color="auto"/>
        <w:right w:val="none" w:sz="0" w:space="0" w:color="auto"/>
      </w:divBdr>
      <w:divsChild>
        <w:div w:id="163861094">
          <w:marLeft w:val="0"/>
          <w:marRight w:val="0"/>
          <w:marTop w:val="0"/>
          <w:marBottom w:val="0"/>
          <w:divBdr>
            <w:top w:val="none" w:sz="0" w:space="0" w:color="auto"/>
            <w:left w:val="none" w:sz="0" w:space="0" w:color="auto"/>
            <w:bottom w:val="none" w:sz="0" w:space="0" w:color="auto"/>
            <w:right w:val="none" w:sz="0" w:space="0" w:color="auto"/>
          </w:divBdr>
        </w:div>
      </w:divsChild>
    </w:div>
    <w:div w:id="843938269">
      <w:bodyDiv w:val="1"/>
      <w:marLeft w:val="0"/>
      <w:marRight w:val="0"/>
      <w:marTop w:val="0"/>
      <w:marBottom w:val="0"/>
      <w:divBdr>
        <w:top w:val="none" w:sz="0" w:space="0" w:color="auto"/>
        <w:left w:val="none" w:sz="0" w:space="0" w:color="auto"/>
        <w:bottom w:val="none" w:sz="0" w:space="0" w:color="auto"/>
        <w:right w:val="none" w:sz="0" w:space="0" w:color="auto"/>
      </w:divBdr>
    </w:div>
    <w:div w:id="862939744">
      <w:bodyDiv w:val="1"/>
      <w:marLeft w:val="0"/>
      <w:marRight w:val="0"/>
      <w:marTop w:val="0"/>
      <w:marBottom w:val="0"/>
      <w:divBdr>
        <w:top w:val="none" w:sz="0" w:space="0" w:color="auto"/>
        <w:left w:val="none" w:sz="0" w:space="0" w:color="auto"/>
        <w:bottom w:val="none" w:sz="0" w:space="0" w:color="auto"/>
        <w:right w:val="none" w:sz="0" w:space="0" w:color="auto"/>
      </w:divBdr>
    </w:div>
    <w:div w:id="874466061">
      <w:bodyDiv w:val="1"/>
      <w:marLeft w:val="0"/>
      <w:marRight w:val="0"/>
      <w:marTop w:val="0"/>
      <w:marBottom w:val="0"/>
      <w:divBdr>
        <w:top w:val="none" w:sz="0" w:space="0" w:color="auto"/>
        <w:left w:val="none" w:sz="0" w:space="0" w:color="auto"/>
        <w:bottom w:val="none" w:sz="0" w:space="0" w:color="auto"/>
        <w:right w:val="none" w:sz="0" w:space="0" w:color="auto"/>
      </w:divBdr>
    </w:div>
    <w:div w:id="962735424">
      <w:bodyDiv w:val="1"/>
      <w:marLeft w:val="0"/>
      <w:marRight w:val="0"/>
      <w:marTop w:val="0"/>
      <w:marBottom w:val="0"/>
      <w:divBdr>
        <w:top w:val="none" w:sz="0" w:space="0" w:color="auto"/>
        <w:left w:val="none" w:sz="0" w:space="0" w:color="auto"/>
        <w:bottom w:val="none" w:sz="0" w:space="0" w:color="auto"/>
        <w:right w:val="none" w:sz="0" w:space="0" w:color="auto"/>
      </w:divBdr>
    </w:div>
    <w:div w:id="999230430">
      <w:bodyDiv w:val="1"/>
      <w:marLeft w:val="0"/>
      <w:marRight w:val="0"/>
      <w:marTop w:val="0"/>
      <w:marBottom w:val="0"/>
      <w:divBdr>
        <w:top w:val="none" w:sz="0" w:space="0" w:color="auto"/>
        <w:left w:val="none" w:sz="0" w:space="0" w:color="auto"/>
        <w:bottom w:val="none" w:sz="0" w:space="0" w:color="auto"/>
        <w:right w:val="none" w:sz="0" w:space="0" w:color="auto"/>
      </w:divBdr>
    </w:div>
    <w:div w:id="999962918">
      <w:bodyDiv w:val="1"/>
      <w:marLeft w:val="0"/>
      <w:marRight w:val="0"/>
      <w:marTop w:val="0"/>
      <w:marBottom w:val="0"/>
      <w:divBdr>
        <w:top w:val="none" w:sz="0" w:space="0" w:color="auto"/>
        <w:left w:val="none" w:sz="0" w:space="0" w:color="auto"/>
        <w:bottom w:val="none" w:sz="0" w:space="0" w:color="auto"/>
        <w:right w:val="none" w:sz="0" w:space="0" w:color="auto"/>
      </w:divBdr>
      <w:divsChild>
        <w:div w:id="8413883">
          <w:marLeft w:val="0"/>
          <w:marRight w:val="0"/>
          <w:marTop w:val="0"/>
          <w:marBottom w:val="0"/>
          <w:divBdr>
            <w:top w:val="none" w:sz="0" w:space="0" w:color="auto"/>
            <w:left w:val="none" w:sz="0" w:space="0" w:color="auto"/>
            <w:bottom w:val="none" w:sz="0" w:space="0" w:color="auto"/>
            <w:right w:val="none" w:sz="0" w:space="0" w:color="auto"/>
          </w:divBdr>
        </w:div>
      </w:divsChild>
    </w:div>
    <w:div w:id="1002469938">
      <w:bodyDiv w:val="1"/>
      <w:marLeft w:val="0"/>
      <w:marRight w:val="0"/>
      <w:marTop w:val="0"/>
      <w:marBottom w:val="0"/>
      <w:divBdr>
        <w:top w:val="none" w:sz="0" w:space="0" w:color="auto"/>
        <w:left w:val="none" w:sz="0" w:space="0" w:color="auto"/>
        <w:bottom w:val="none" w:sz="0" w:space="0" w:color="auto"/>
        <w:right w:val="none" w:sz="0" w:space="0" w:color="auto"/>
      </w:divBdr>
    </w:div>
    <w:div w:id="1030762482">
      <w:bodyDiv w:val="1"/>
      <w:marLeft w:val="0"/>
      <w:marRight w:val="0"/>
      <w:marTop w:val="0"/>
      <w:marBottom w:val="0"/>
      <w:divBdr>
        <w:top w:val="none" w:sz="0" w:space="0" w:color="auto"/>
        <w:left w:val="none" w:sz="0" w:space="0" w:color="auto"/>
        <w:bottom w:val="none" w:sz="0" w:space="0" w:color="auto"/>
        <w:right w:val="none" w:sz="0" w:space="0" w:color="auto"/>
      </w:divBdr>
    </w:div>
    <w:div w:id="1102065864">
      <w:bodyDiv w:val="1"/>
      <w:marLeft w:val="0"/>
      <w:marRight w:val="0"/>
      <w:marTop w:val="0"/>
      <w:marBottom w:val="0"/>
      <w:divBdr>
        <w:top w:val="none" w:sz="0" w:space="0" w:color="auto"/>
        <w:left w:val="none" w:sz="0" w:space="0" w:color="auto"/>
        <w:bottom w:val="none" w:sz="0" w:space="0" w:color="auto"/>
        <w:right w:val="none" w:sz="0" w:space="0" w:color="auto"/>
      </w:divBdr>
      <w:divsChild>
        <w:div w:id="83382189">
          <w:marLeft w:val="994"/>
          <w:marRight w:val="0"/>
          <w:marTop w:val="77"/>
          <w:marBottom w:val="120"/>
          <w:divBdr>
            <w:top w:val="none" w:sz="0" w:space="0" w:color="auto"/>
            <w:left w:val="none" w:sz="0" w:space="0" w:color="auto"/>
            <w:bottom w:val="none" w:sz="0" w:space="0" w:color="auto"/>
            <w:right w:val="none" w:sz="0" w:space="0" w:color="auto"/>
          </w:divBdr>
        </w:div>
        <w:div w:id="753209777">
          <w:marLeft w:val="475"/>
          <w:marRight w:val="0"/>
          <w:marTop w:val="86"/>
          <w:marBottom w:val="120"/>
          <w:divBdr>
            <w:top w:val="none" w:sz="0" w:space="0" w:color="auto"/>
            <w:left w:val="none" w:sz="0" w:space="0" w:color="auto"/>
            <w:bottom w:val="none" w:sz="0" w:space="0" w:color="auto"/>
            <w:right w:val="none" w:sz="0" w:space="0" w:color="auto"/>
          </w:divBdr>
        </w:div>
        <w:div w:id="1316300172">
          <w:marLeft w:val="994"/>
          <w:marRight w:val="0"/>
          <w:marTop w:val="77"/>
          <w:marBottom w:val="120"/>
          <w:divBdr>
            <w:top w:val="none" w:sz="0" w:space="0" w:color="auto"/>
            <w:left w:val="none" w:sz="0" w:space="0" w:color="auto"/>
            <w:bottom w:val="none" w:sz="0" w:space="0" w:color="auto"/>
            <w:right w:val="none" w:sz="0" w:space="0" w:color="auto"/>
          </w:divBdr>
        </w:div>
        <w:div w:id="2033455057">
          <w:marLeft w:val="475"/>
          <w:marRight w:val="0"/>
          <w:marTop w:val="86"/>
          <w:marBottom w:val="120"/>
          <w:divBdr>
            <w:top w:val="none" w:sz="0" w:space="0" w:color="auto"/>
            <w:left w:val="none" w:sz="0" w:space="0" w:color="auto"/>
            <w:bottom w:val="none" w:sz="0" w:space="0" w:color="auto"/>
            <w:right w:val="none" w:sz="0" w:space="0" w:color="auto"/>
          </w:divBdr>
        </w:div>
        <w:div w:id="2058583061">
          <w:marLeft w:val="475"/>
          <w:marRight w:val="0"/>
          <w:marTop w:val="86"/>
          <w:marBottom w:val="120"/>
          <w:divBdr>
            <w:top w:val="none" w:sz="0" w:space="0" w:color="auto"/>
            <w:left w:val="none" w:sz="0" w:space="0" w:color="auto"/>
            <w:bottom w:val="none" w:sz="0" w:space="0" w:color="auto"/>
            <w:right w:val="none" w:sz="0" w:space="0" w:color="auto"/>
          </w:divBdr>
        </w:div>
      </w:divsChild>
    </w:div>
    <w:div w:id="1108770049">
      <w:bodyDiv w:val="1"/>
      <w:marLeft w:val="0"/>
      <w:marRight w:val="0"/>
      <w:marTop w:val="0"/>
      <w:marBottom w:val="0"/>
      <w:divBdr>
        <w:top w:val="none" w:sz="0" w:space="0" w:color="auto"/>
        <w:left w:val="none" w:sz="0" w:space="0" w:color="auto"/>
        <w:bottom w:val="none" w:sz="0" w:space="0" w:color="auto"/>
        <w:right w:val="none" w:sz="0" w:space="0" w:color="auto"/>
      </w:divBdr>
      <w:divsChild>
        <w:div w:id="702250691">
          <w:marLeft w:val="475"/>
          <w:marRight w:val="0"/>
          <w:marTop w:val="86"/>
          <w:marBottom w:val="120"/>
          <w:divBdr>
            <w:top w:val="none" w:sz="0" w:space="0" w:color="auto"/>
            <w:left w:val="none" w:sz="0" w:space="0" w:color="auto"/>
            <w:bottom w:val="none" w:sz="0" w:space="0" w:color="auto"/>
            <w:right w:val="none" w:sz="0" w:space="0" w:color="auto"/>
          </w:divBdr>
        </w:div>
        <w:div w:id="797064589">
          <w:marLeft w:val="994"/>
          <w:marRight w:val="0"/>
          <w:marTop w:val="77"/>
          <w:marBottom w:val="120"/>
          <w:divBdr>
            <w:top w:val="none" w:sz="0" w:space="0" w:color="auto"/>
            <w:left w:val="none" w:sz="0" w:space="0" w:color="auto"/>
            <w:bottom w:val="none" w:sz="0" w:space="0" w:color="auto"/>
            <w:right w:val="none" w:sz="0" w:space="0" w:color="auto"/>
          </w:divBdr>
        </w:div>
        <w:div w:id="865947075">
          <w:marLeft w:val="994"/>
          <w:marRight w:val="0"/>
          <w:marTop w:val="77"/>
          <w:marBottom w:val="120"/>
          <w:divBdr>
            <w:top w:val="none" w:sz="0" w:space="0" w:color="auto"/>
            <w:left w:val="none" w:sz="0" w:space="0" w:color="auto"/>
            <w:bottom w:val="none" w:sz="0" w:space="0" w:color="auto"/>
            <w:right w:val="none" w:sz="0" w:space="0" w:color="auto"/>
          </w:divBdr>
        </w:div>
        <w:div w:id="916211902">
          <w:marLeft w:val="475"/>
          <w:marRight w:val="0"/>
          <w:marTop w:val="86"/>
          <w:marBottom w:val="120"/>
          <w:divBdr>
            <w:top w:val="none" w:sz="0" w:space="0" w:color="auto"/>
            <w:left w:val="none" w:sz="0" w:space="0" w:color="auto"/>
            <w:bottom w:val="none" w:sz="0" w:space="0" w:color="auto"/>
            <w:right w:val="none" w:sz="0" w:space="0" w:color="auto"/>
          </w:divBdr>
        </w:div>
        <w:div w:id="1320378103">
          <w:marLeft w:val="994"/>
          <w:marRight w:val="0"/>
          <w:marTop w:val="77"/>
          <w:marBottom w:val="120"/>
          <w:divBdr>
            <w:top w:val="none" w:sz="0" w:space="0" w:color="auto"/>
            <w:left w:val="none" w:sz="0" w:space="0" w:color="auto"/>
            <w:bottom w:val="none" w:sz="0" w:space="0" w:color="auto"/>
            <w:right w:val="none" w:sz="0" w:space="0" w:color="auto"/>
          </w:divBdr>
        </w:div>
      </w:divsChild>
    </w:div>
    <w:div w:id="1113864129">
      <w:bodyDiv w:val="1"/>
      <w:marLeft w:val="0"/>
      <w:marRight w:val="0"/>
      <w:marTop w:val="0"/>
      <w:marBottom w:val="0"/>
      <w:divBdr>
        <w:top w:val="none" w:sz="0" w:space="0" w:color="auto"/>
        <w:left w:val="none" w:sz="0" w:space="0" w:color="auto"/>
        <w:bottom w:val="none" w:sz="0" w:space="0" w:color="auto"/>
        <w:right w:val="none" w:sz="0" w:space="0" w:color="auto"/>
      </w:divBdr>
      <w:divsChild>
        <w:div w:id="940139098">
          <w:marLeft w:val="0"/>
          <w:marRight w:val="0"/>
          <w:marTop w:val="0"/>
          <w:marBottom w:val="0"/>
          <w:divBdr>
            <w:top w:val="none" w:sz="0" w:space="0" w:color="auto"/>
            <w:left w:val="none" w:sz="0" w:space="0" w:color="auto"/>
            <w:bottom w:val="none" w:sz="0" w:space="0" w:color="auto"/>
            <w:right w:val="none" w:sz="0" w:space="0" w:color="auto"/>
          </w:divBdr>
        </w:div>
      </w:divsChild>
    </w:div>
    <w:div w:id="1131021435">
      <w:bodyDiv w:val="1"/>
      <w:marLeft w:val="0"/>
      <w:marRight w:val="0"/>
      <w:marTop w:val="0"/>
      <w:marBottom w:val="0"/>
      <w:divBdr>
        <w:top w:val="none" w:sz="0" w:space="0" w:color="auto"/>
        <w:left w:val="none" w:sz="0" w:space="0" w:color="auto"/>
        <w:bottom w:val="none" w:sz="0" w:space="0" w:color="auto"/>
        <w:right w:val="none" w:sz="0" w:space="0" w:color="auto"/>
      </w:divBdr>
      <w:divsChild>
        <w:div w:id="1691832844">
          <w:marLeft w:val="475"/>
          <w:marRight w:val="0"/>
          <w:marTop w:val="82"/>
          <w:marBottom w:val="120"/>
          <w:divBdr>
            <w:top w:val="none" w:sz="0" w:space="0" w:color="auto"/>
            <w:left w:val="none" w:sz="0" w:space="0" w:color="auto"/>
            <w:bottom w:val="none" w:sz="0" w:space="0" w:color="auto"/>
            <w:right w:val="none" w:sz="0" w:space="0" w:color="auto"/>
          </w:divBdr>
        </w:div>
      </w:divsChild>
    </w:div>
    <w:div w:id="1132821954">
      <w:bodyDiv w:val="1"/>
      <w:marLeft w:val="0"/>
      <w:marRight w:val="0"/>
      <w:marTop w:val="0"/>
      <w:marBottom w:val="0"/>
      <w:divBdr>
        <w:top w:val="none" w:sz="0" w:space="0" w:color="auto"/>
        <w:left w:val="none" w:sz="0" w:space="0" w:color="auto"/>
        <w:bottom w:val="none" w:sz="0" w:space="0" w:color="auto"/>
        <w:right w:val="none" w:sz="0" w:space="0" w:color="auto"/>
      </w:divBdr>
    </w:div>
    <w:div w:id="1163204990">
      <w:bodyDiv w:val="1"/>
      <w:marLeft w:val="0"/>
      <w:marRight w:val="0"/>
      <w:marTop w:val="0"/>
      <w:marBottom w:val="0"/>
      <w:divBdr>
        <w:top w:val="none" w:sz="0" w:space="0" w:color="auto"/>
        <w:left w:val="none" w:sz="0" w:space="0" w:color="auto"/>
        <w:bottom w:val="none" w:sz="0" w:space="0" w:color="auto"/>
        <w:right w:val="none" w:sz="0" w:space="0" w:color="auto"/>
      </w:divBdr>
    </w:div>
    <w:div w:id="1202748377">
      <w:bodyDiv w:val="1"/>
      <w:marLeft w:val="0"/>
      <w:marRight w:val="0"/>
      <w:marTop w:val="0"/>
      <w:marBottom w:val="0"/>
      <w:divBdr>
        <w:top w:val="none" w:sz="0" w:space="0" w:color="auto"/>
        <w:left w:val="none" w:sz="0" w:space="0" w:color="auto"/>
        <w:bottom w:val="none" w:sz="0" w:space="0" w:color="auto"/>
        <w:right w:val="none" w:sz="0" w:space="0" w:color="auto"/>
      </w:divBdr>
      <w:divsChild>
        <w:div w:id="1240677465">
          <w:marLeft w:val="0"/>
          <w:marRight w:val="0"/>
          <w:marTop w:val="0"/>
          <w:marBottom w:val="0"/>
          <w:divBdr>
            <w:top w:val="none" w:sz="0" w:space="0" w:color="auto"/>
            <w:left w:val="none" w:sz="0" w:space="0" w:color="auto"/>
            <w:bottom w:val="none" w:sz="0" w:space="0" w:color="auto"/>
            <w:right w:val="none" w:sz="0" w:space="0" w:color="auto"/>
          </w:divBdr>
          <w:divsChild>
            <w:div w:id="440801157">
              <w:marLeft w:val="0"/>
              <w:marRight w:val="0"/>
              <w:marTop w:val="0"/>
              <w:marBottom w:val="0"/>
              <w:divBdr>
                <w:top w:val="none" w:sz="0" w:space="0" w:color="auto"/>
                <w:left w:val="none" w:sz="0" w:space="0" w:color="auto"/>
                <w:bottom w:val="none" w:sz="0" w:space="0" w:color="auto"/>
                <w:right w:val="none" w:sz="0" w:space="0" w:color="auto"/>
              </w:divBdr>
              <w:divsChild>
                <w:div w:id="11265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14765">
      <w:bodyDiv w:val="1"/>
      <w:marLeft w:val="0"/>
      <w:marRight w:val="0"/>
      <w:marTop w:val="0"/>
      <w:marBottom w:val="0"/>
      <w:divBdr>
        <w:top w:val="none" w:sz="0" w:space="0" w:color="auto"/>
        <w:left w:val="none" w:sz="0" w:space="0" w:color="auto"/>
        <w:bottom w:val="none" w:sz="0" w:space="0" w:color="auto"/>
        <w:right w:val="none" w:sz="0" w:space="0" w:color="auto"/>
      </w:divBdr>
      <w:divsChild>
        <w:div w:id="29845129">
          <w:marLeft w:val="994"/>
          <w:marRight w:val="0"/>
          <w:marTop w:val="72"/>
          <w:marBottom w:val="120"/>
          <w:divBdr>
            <w:top w:val="none" w:sz="0" w:space="0" w:color="auto"/>
            <w:left w:val="none" w:sz="0" w:space="0" w:color="auto"/>
            <w:bottom w:val="none" w:sz="0" w:space="0" w:color="auto"/>
            <w:right w:val="none" w:sz="0" w:space="0" w:color="auto"/>
          </w:divBdr>
        </w:div>
      </w:divsChild>
    </w:div>
    <w:div w:id="1234193729">
      <w:bodyDiv w:val="1"/>
      <w:marLeft w:val="0"/>
      <w:marRight w:val="0"/>
      <w:marTop w:val="0"/>
      <w:marBottom w:val="0"/>
      <w:divBdr>
        <w:top w:val="none" w:sz="0" w:space="0" w:color="auto"/>
        <w:left w:val="none" w:sz="0" w:space="0" w:color="auto"/>
        <w:bottom w:val="none" w:sz="0" w:space="0" w:color="auto"/>
        <w:right w:val="none" w:sz="0" w:space="0" w:color="auto"/>
      </w:divBdr>
    </w:div>
    <w:div w:id="1245334646">
      <w:bodyDiv w:val="1"/>
      <w:marLeft w:val="0"/>
      <w:marRight w:val="0"/>
      <w:marTop w:val="0"/>
      <w:marBottom w:val="0"/>
      <w:divBdr>
        <w:top w:val="none" w:sz="0" w:space="0" w:color="auto"/>
        <w:left w:val="none" w:sz="0" w:space="0" w:color="auto"/>
        <w:bottom w:val="none" w:sz="0" w:space="0" w:color="auto"/>
        <w:right w:val="none" w:sz="0" w:space="0" w:color="auto"/>
      </w:divBdr>
    </w:div>
    <w:div w:id="1250768049">
      <w:bodyDiv w:val="1"/>
      <w:marLeft w:val="0"/>
      <w:marRight w:val="0"/>
      <w:marTop w:val="0"/>
      <w:marBottom w:val="0"/>
      <w:divBdr>
        <w:top w:val="none" w:sz="0" w:space="0" w:color="auto"/>
        <w:left w:val="none" w:sz="0" w:space="0" w:color="auto"/>
        <w:bottom w:val="none" w:sz="0" w:space="0" w:color="auto"/>
        <w:right w:val="none" w:sz="0" w:space="0" w:color="auto"/>
      </w:divBdr>
      <w:divsChild>
        <w:div w:id="1468165670">
          <w:marLeft w:val="0"/>
          <w:marRight w:val="0"/>
          <w:marTop w:val="0"/>
          <w:marBottom w:val="0"/>
          <w:divBdr>
            <w:top w:val="none" w:sz="0" w:space="0" w:color="auto"/>
            <w:left w:val="none" w:sz="0" w:space="0" w:color="auto"/>
            <w:bottom w:val="none" w:sz="0" w:space="0" w:color="auto"/>
            <w:right w:val="none" w:sz="0" w:space="0" w:color="auto"/>
          </w:divBdr>
        </w:div>
      </w:divsChild>
    </w:div>
    <w:div w:id="1273975471">
      <w:bodyDiv w:val="1"/>
      <w:marLeft w:val="0"/>
      <w:marRight w:val="0"/>
      <w:marTop w:val="0"/>
      <w:marBottom w:val="0"/>
      <w:divBdr>
        <w:top w:val="none" w:sz="0" w:space="0" w:color="auto"/>
        <w:left w:val="none" w:sz="0" w:space="0" w:color="auto"/>
        <w:bottom w:val="none" w:sz="0" w:space="0" w:color="auto"/>
        <w:right w:val="none" w:sz="0" w:space="0" w:color="auto"/>
      </w:divBdr>
      <w:divsChild>
        <w:div w:id="1750039269">
          <w:marLeft w:val="0"/>
          <w:marRight w:val="0"/>
          <w:marTop w:val="0"/>
          <w:marBottom w:val="0"/>
          <w:divBdr>
            <w:top w:val="none" w:sz="0" w:space="0" w:color="auto"/>
            <w:left w:val="none" w:sz="0" w:space="0" w:color="auto"/>
            <w:bottom w:val="none" w:sz="0" w:space="0" w:color="auto"/>
            <w:right w:val="none" w:sz="0" w:space="0" w:color="auto"/>
          </w:divBdr>
          <w:divsChild>
            <w:div w:id="183225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3778">
      <w:bodyDiv w:val="1"/>
      <w:marLeft w:val="0"/>
      <w:marRight w:val="0"/>
      <w:marTop w:val="0"/>
      <w:marBottom w:val="0"/>
      <w:divBdr>
        <w:top w:val="none" w:sz="0" w:space="0" w:color="auto"/>
        <w:left w:val="none" w:sz="0" w:space="0" w:color="auto"/>
        <w:bottom w:val="none" w:sz="0" w:space="0" w:color="auto"/>
        <w:right w:val="none" w:sz="0" w:space="0" w:color="auto"/>
      </w:divBdr>
      <w:divsChild>
        <w:div w:id="447285251">
          <w:marLeft w:val="994"/>
          <w:marRight w:val="0"/>
          <w:marTop w:val="86"/>
          <w:marBottom w:val="120"/>
          <w:divBdr>
            <w:top w:val="none" w:sz="0" w:space="0" w:color="auto"/>
            <w:left w:val="none" w:sz="0" w:space="0" w:color="auto"/>
            <w:bottom w:val="none" w:sz="0" w:space="0" w:color="auto"/>
            <w:right w:val="none" w:sz="0" w:space="0" w:color="auto"/>
          </w:divBdr>
        </w:div>
        <w:div w:id="585462589">
          <w:marLeft w:val="994"/>
          <w:marRight w:val="0"/>
          <w:marTop w:val="86"/>
          <w:marBottom w:val="120"/>
          <w:divBdr>
            <w:top w:val="none" w:sz="0" w:space="0" w:color="auto"/>
            <w:left w:val="none" w:sz="0" w:space="0" w:color="auto"/>
            <w:bottom w:val="none" w:sz="0" w:space="0" w:color="auto"/>
            <w:right w:val="none" w:sz="0" w:space="0" w:color="auto"/>
          </w:divBdr>
        </w:div>
        <w:div w:id="1033728999">
          <w:marLeft w:val="475"/>
          <w:marRight w:val="0"/>
          <w:marTop w:val="96"/>
          <w:marBottom w:val="120"/>
          <w:divBdr>
            <w:top w:val="none" w:sz="0" w:space="0" w:color="auto"/>
            <w:left w:val="none" w:sz="0" w:space="0" w:color="auto"/>
            <w:bottom w:val="none" w:sz="0" w:space="0" w:color="auto"/>
            <w:right w:val="none" w:sz="0" w:space="0" w:color="auto"/>
          </w:divBdr>
        </w:div>
        <w:div w:id="1781097738">
          <w:marLeft w:val="994"/>
          <w:marRight w:val="0"/>
          <w:marTop w:val="86"/>
          <w:marBottom w:val="120"/>
          <w:divBdr>
            <w:top w:val="none" w:sz="0" w:space="0" w:color="auto"/>
            <w:left w:val="none" w:sz="0" w:space="0" w:color="auto"/>
            <w:bottom w:val="none" w:sz="0" w:space="0" w:color="auto"/>
            <w:right w:val="none" w:sz="0" w:space="0" w:color="auto"/>
          </w:divBdr>
        </w:div>
      </w:divsChild>
    </w:div>
    <w:div w:id="1295868495">
      <w:bodyDiv w:val="1"/>
      <w:marLeft w:val="0"/>
      <w:marRight w:val="0"/>
      <w:marTop w:val="0"/>
      <w:marBottom w:val="0"/>
      <w:divBdr>
        <w:top w:val="none" w:sz="0" w:space="0" w:color="auto"/>
        <w:left w:val="none" w:sz="0" w:space="0" w:color="auto"/>
        <w:bottom w:val="none" w:sz="0" w:space="0" w:color="auto"/>
        <w:right w:val="none" w:sz="0" w:space="0" w:color="auto"/>
      </w:divBdr>
    </w:div>
    <w:div w:id="1315377292">
      <w:bodyDiv w:val="1"/>
      <w:marLeft w:val="0"/>
      <w:marRight w:val="0"/>
      <w:marTop w:val="0"/>
      <w:marBottom w:val="0"/>
      <w:divBdr>
        <w:top w:val="none" w:sz="0" w:space="0" w:color="auto"/>
        <w:left w:val="none" w:sz="0" w:space="0" w:color="auto"/>
        <w:bottom w:val="none" w:sz="0" w:space="0" w:color="auto"/>
        <w:right w:val="none" w:sz="0" w:space="0" w:color="auto"/>
      </w:divBdr>
    </w:div>
    <w:div w:id="1359819101">
      <w:bodyDiv w:val="1"/>
      <w:marLeft w:val="0"/>
      <w:marRight w:val="0"/>
      <w:marTop w:val="0"/>
      <w:marBottom w:val="0"/>
      <w:divBdr>
        <w:top w:val="none" w:sz="0" w:space="0" w:color="auto"/>
        <w:left w:val="none" w:sz="0" w:space="0" w:color="auto"/>
        <w:bottom w:val="none" w:sz="0" w:space="0" w:color="auto"/>
        <w:right w:val="none" w:sz="0" w:space="0" w:color="auto"/>
      </w:divBdr>
    </w:div>
    <w:div w:id="1370179328">
      <w:bodyDiv w:val="1"/>
      <w:marLeft w:val="0"/>
      <w:marRight w:val="0"/>
      <w:marTop w:val="0"/>
      <w:marBottom w:val="0"/>
      <w:divBdr>
        <w:top w:val="none" w:sz="0" w:space="0" w:color="auto"/>
        <w:left w:val="none" w:sz="0" w:space="0" w:color="auto"/>
        <w:bottom w:val="none" w:sz="0" w:space="0" w:color="auto"/>
        <w:right w:val="none" w:sz="0" w:space="0" w:color="auto"/>
      </w:divBdr>
      <w:divsChild>
        <w:div w:id="153617277">
          <w:marLeft w:val="0"/>
          <w:marRight w:val="0"/>
          <w:marTop w:val="0"/>
          <w:marBottom w:val="0"/>
          <w:divBdr>
            <w:top w:val="none" w:sz="0" w:space="0" w:color="auto"/>
            <w:left w:val="none" w:sz="0" w:space="0" w:color="auto"/>
            <w:bottom w:val="none" w:sz="0" w:space="0" w:color="auto"/>
            <w:right w:val="none" w:sz="0" w:space="0" w:color="auto"/>
          </w:divBdr>
          <w:divsChild>
            <w:div w:id="786310280">
              <w:marLeft w:val="0"/>
              <w:marRight w:val="0"/>
              <w:marTop w:val="0"/>
              <w:marBottom w:val="0"/>
              <w:divBdr>
                <w:top w:val="none" w:sz="0" w:space="0" w:color="auto"/>
                <w:left w:val="none" w:sz="0" w:space="0" w:color="auto"/>
                <w:bottom w:val="none" w:sz="0" w:space="0" w:color="auto"/>
                <w:right w:val="none" w:sz="0" w:space="0" w:color="auto"/>
              </w:divBdr>
            </w:div>
          </w:divsChild>
        </w:div>
        <w:div w:id="764691705">
          <w:marLeft w:val="0"/>
          <w:marRight w:val="0"/>
          <w:marTop w:val="0"/>
          <w:marBottom w:val="0"/>
          <w:divBdr>
            <w:top w:val="none" w:sz="0" w:space="0" w:color="auto"/>
            <w:left w:val="none" w:sz="0" w:space="0" w:color="auto"/>
            <w:bottom w:val="none" w:sz="0" w:space="0" w:color="auto"/>
            <w:right w:val="none" w:sz="0" w:space="0" w:color="auto"/>
          </w:divBdr>
          <w:divsChild>
            <w:div w:id="1571041538">
              <w:marLeft w:val="0"/>
              <w:marRight w:val="0"/>
              <w:marTop w:val="0"/>
              <w:marBottom w:val="0"/>
              <w:divBdr>
                <w:top w:val="none" w:sz="0" w:space="0" w:color="auto"/>
                <w:left w:val="none" w:sz="0" w:space="0" w:color="auto"/>
                <w:bottom w:val="none" w:sz="0" w:space="0" w:color="auto"/>
                <w:right w:val="none" w:sz="0" w:space="0" w:color="auto"/>
              </w:divBdr>
            </w:div>
          </w:divsChild>
        </w:div>
        <w:div w:id="1282415427">
          <w:marLeft w:val="0"/>
          <w:marRight w:val="0"/>
          <w:marTop w:val="0"/>
          <w:marBottom w:val="0"/>
          <w:divBdr>
            <w:top w:val="none" w:sz="0" w:space="0" w:color="auto"/>
            <w:left w:val="none" w:sz="0" w:space="0" w:color="auto"/>
            <w:bottom w:val="none" w:sz="0" w:space="0" w:color="auto"/>
            <w:right w:val="none" w:sz="0" w:space="0" w:color="auto"/>
          </w:divBdr>
          <w:divsChild>
            <w:div w:id="715547857">
              <w:marLeft w:val="0"/>
              <w:marRight w:val="0"/>
              <w:marTop w:val="0"/>
              <w:marBottom w:val="0"/>
              <w:divBdr>
                <w:top w:val="none" w:sz="0" w:space="0" w:color="auto"/>
                <w:left w:val="none" w:sz="0" w:space="0" w:color="auto"/>
                <w:bottom w:val="none" w:sz="0" w:space="0" w:color="auto"/>
                <w:right w:val="none" w:sz="0" w:space="0" w:color="auto"/>
              </w:divBdr>
            </w:div>
          </w:divsChild>
        </w:div>
        <w:div w:id="1726028683">
          <w:marLeft w:val="0"/>
          <w:marRight w:val="0"/>
          <w:marTop w:val="0"/>
          <w:marBottom w:val="0"/>
          <w:divBdr>
            <w:top w:val="none" w:sz="0" w:space="0" w:color="auto"/>
            <w:left w:val="none" w:sz="0" w:space="0" w:color="auto"/>
            <w:bottom w:val="none" w:sz="0" w:space="0" w:color="auto"/>
            <w:right w:val="none" w:sz="0" w:space="0" w:color="auto"/>
          </w:divBdr>
          <w:divsChild>
            <w:div w:id="19875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4277">
      <w:bodyDiv w:val="1"/>
      <w:marLeft w:val="0"/>
      <w:marRight w:val="0"/>
      <w:marTop w:val="0"/>
      <w:marBottom w:val="0"/>
      <w:divBdr>
        <w:top w:val="none" w:sz="0" w:space="0" w:color="auto"/>
        <w:left w:val="none" w:sz="0" w:space="0" w:color="auto"/>
        <w:bottom w:val="none" w:sz="0" w:space="0" w:color="auto"/>
        <w:right w:val="none" w:sz="0" w:space="0" w:color="auto"/>
      </w:divBdr>
    </w:div>
    <w:div w:id="1398093400">
      <w:bodyDiv w:val="1"/>
      <w:marLeft w:val="0"/>
      <w:marRight w:val="0"/>
      <w:marTop w:val="0"/>
      <w:marBottom w:val="0"/>
      <w:divBdr>
        <w:top w:val="none" w:sz="0" w:space="0" w:color="auto"/>
        <w:left w:val="none" w:sz="0" w:space="0" w:color="auto"/>
        <w:bottom w:val="none" w:sz="0" w:space="0" w:color="auto"/>
        <w:right w:val="none" w:sz="0" w:space="0" w:color="auto"/>
      </w:divBdr>
    </w:div>
    <w:div w:id="1402094191">
      <w:bodyDiv w:val="1"/>
      <w:marLeft w:val="0"/>
      <w:marRight w:val="0"/>
      <w:marTop w:val="0"/>
      <w:marBottom w:val="0"/>
      <w:divBdr>
        <w:top w:val="none" w:sz="0" w:space="0" w:color="auto"/>
        <w:left w:val="none" w:sz="0" w:space="0" w:color="auto"/>
        <w:bottom w:val="none" w:sz="0" w:space="0" w:color="auto"/>
        <w:right w:val="none" w:sz="0" w:space="0" w:color="auto"/>
      </w:divBdr>
    </w:div>
    <w:div w:id="1415974764">
      <w:bodyDiv w:val="1"/>
      <w:marLeft w:val="0"/>
      <w:marRight w:val="0"/>
      <w:marTop w:val="0"/>
      <w:marBottom w:val="0"/>
      <w:divBdr>
        <w:top w:val="none" w:sz="0" w:space="0" w:color="auto"/>
        <w:left w:val="none" w:sz="0" w:space="0" w:color="auto"/>
        <w:bottom w:val="none" w:sz="0" w:space="0" w:color="auto"/>
        <w:right w:val="none" w:sz="0" w:space="0" w:color="auto"/>
      </w:divBdr>
      <w:divsChild>
        <w:div w:id="734665651">
          <w:marLeft w:val="0"/>
          <w:marRight w:val="0"/>
          <w:marTop w:val="0"/>
          <w:marBottom w:val="0"/>
          <w:divBdr>
            <w:top w:val="none" w:sz="0" w:space="0" w:color="auto"/>
            <w:left w:val="none" w:sz="0" w:space="0" w:color="auto"/>
            <w:bottom w:val="none" w:sz="0" w:space="0" w:color="auto"/>
            <w:right w:val="none" w:sz="0" w:space="0" w:color="auto"/>
          </w:divBdr>
        </w:div>
      </w:divsChild>
    </w:div>
    <w:div w:id="1421608886">
      <w:bodyDiv w:val="1"/>
      <w:marLeft w:val="0"/>
      <w:marRight w:val="0"/>
      <w:marTop w:val="0"/>
      <w:marBottom w:val="0"/>
      <w:divBdr>
        <w:top w:val="none" w:sz="0" w:space="0" w:color="auto"/>
        <w:left w:val="none" w:sz="0" w:space="0" w:color="auto"/>
        <w:bottom w:val="none" w:sz="0" w:space="0" w:color="auto"/>
        <w:right w:val="none" w:sz="0" w:space="0" w:color="auto"/>
      </w:divBdr>
    </w:div>
    <w:div w:id="1430811872">
      <w:bodyDiv w:val="1"/>
      <w:marLeft w:val="0"/>
      <w:marRight w:val="0"/>
      <w:marTop w:val="0"/>
      <w:marBottom w:val="0"/>
      <w:divBdr>
        <w:top w:val="none" w:sz="0" w:space="0" w:color="auto"/>
        <w:left w:val="none" w:sz="0" w:space="0" w:color="auto"/>
        <w:bottom w:val="none" w:sz="0" w:space="0" w:color="auto"/>
        <w:right w:val="none" w:sz="0" w:space="0" w:color="auto"/>
      </w:divBdr>
    </w:div>
    <w:div w:id="1447239033">
      <w:bodyDiv w:val="1"/>
      <w:marLeft w:val="0"/>
      <w:marRight w:val="0"/>
      <w:marTop w:val="0"/>
      <w:marBottom w:val="0"/>
      <w:divBdr>
        <w:top w:val="none" w:sz="0" w:space="0" w:color="auto"/>
        <w:left w:val="none" w:sz="0" w:space="0" w:color="auto"/>
        <w:bottom w:val="none" w:sz="0" w:space="0" w:color="auto"/>
        <w:right w:val="none" w:sz="0" w:space="0" w:color="auto"/>
      </w:divBdr>
    </w:div>
    <w:div w:id="1451901480">
      <w:bodyDiv w:val="1"/>
      <w:marLeft w:val="0"/>
      <w:marRight w:val="0"/>
      <w:marTop w:val="0"/>
      <w:marBottom w:val="0"/>
      <w:divBdr>
        <w:top w:val="none" w:sz="0" w:space="0" w:color="auto"/>
        <w:left w:val="none" w:sz="0" w:space="0" w:color="auto"/>
        <w:bottom w:val="none" w:sz="0" w:space="0" w:color="auto"/>
        <w:right w:val="none" w:sz="0" w:space="0" w:color="auto"/>
      </w:divBdr>
    </w:div>
    <w:div w:id="1475221817">
      <w:bodyDiv w:val="1"/>
      <w:marLeft w:val="0"/>
      <w:marRight w:val="0"/>
      <w:marTop w:val="0"/>
      <w:marBottom w:val="0"/>
      <w:divBdr>
        <w:top w:val="none" w:sz="0" w:space="0" w:color="auto"/>
        <w:left w:val="none" w:sz="0" w:space="0" w:color="auto"/>
        <w:bottom w:val="none" w:sz="0" w:space="0" w:color="auto"/>
        <w:right w:val="none" w:sz="0" w:space="0" w:color="auto"/>
      </w:divBdr>
    </w:div>
    <w:div w:id="1492719024">
      <w:bodyDiv w:val="1"/>
      <w:marLeft w:val="0"/>
      <w:marRight w:val="0"/>
      <w:marTop w:val="0"/>
      <w:marBottom w:val="0"/>
      <w:divBdr>
        <w:top w:val="none" w:sz="0" w:space="0" w:color="auto"/>
        <w:left w:val="none" w:sz="0" w:space="0" w:color="auto"/>
        <w:bottom w:val="none" w:sz="0" w:space="0" w:color="auto"/>
        <w:right w:val="none" w:sz="0" w:space="0" w:color="auto"/>
      </w:divBdr>
    </w:div>
    <w:div w:id="1530416827">
      <w:bodyDiv w:val="1"/>
      <w:marLeft w:val="0"/>
      <w:marRight w:val="0"/>
      <w:marTop w:val="0"/>
      <w:marBottom w:val="0"/>
      <w:divBdr>
        <w:top w:val="none" w:sz="0" w:space="0" w:color="auto"/>
        <w:left w:val="none" w:sz="0" w:space="0" w:color="auto"/>
        <w:bottom w:val="none" w:sz="0" w:space="0" w:color="auto"/>
        <w:right w:val="none" w:sz="0" w:space="0" w:color="auto"/>
      </w:divBdr>
    </w:div>
    <w:div w:id="1583492047">
      <w:bodyDiv w:val="1"/>
      <w:marLeft w:val="0"/>
      <w:marRight w:val="0"/>
      <w:marTop w:val="0"/>
      <w:marBottom w:val="0"/>
      <w:divBdr>
        <w:top w:val="none" w:sz="0" w:space="0" w:color="auto"/>
        <w:left w:val="none" w:sz="0" w:space="0" w:color="auto"/>
        <w:bottom w:val="none" w:sz="0" w:space="0" w:color="auto"/>
        <w:right w:val="none" w:sz="0" w:space="0" w:color="auto"/>
      </w:divBdr>
    </w:div>
    <w:div w:id="1620456749">
      <w:bodyDiv w:val="1"/>
      <w:marLeft w:val="0"/>
      <w:marRight w:val="0"/>
      <w:marTop w:val="0"/>
      <w:marBottom w:val="0"/>
      <w:divBdr>
        <w:top w:val="none" w:sz="0" w:space="0" w:color="auto"/>
        <w:left w:val="none" w:sz="0" w:space="0" w:color="auto"/>
        <w:bottom w:val="none" w:sz="0" w:space="0" w:color="auto"/>
        <w:right w:val="none" w:sz="0" w:space="0" w:color="auto"/>
      </w:divBdr>
    </w:div>
    <w:div w:id="1635015690">
      <w:bodyDiv w:val="1"/>
      <w:marLeft w:val="0"/>
      <w:marRight w:val="0"/>
      <w:marTop w:val="0"/>
      <w:marBottom w:val="0"/>
      <w:divBdr>
        <w:top w:val="none" w:sz="0" w:space="0" w:color="auto"/>
        <w:left w:val="none" w:sz="0" w:space="0" w:color="auto"/>
        <w:bottom w:val="none" w:sz="0" w:space="0" w:color="auto"/>
        <w:right w:val="none" w:sz="0" w:space="0" w:color="auto"/>
      </w:divBdr>
    </w:div>
    <w:div w:id="1645812755">
      <w:bodyDiv w:val="1"/>
      <w:marLeft w:val="0"/>
      <w:marRight w:val="0"/>
      <w:marTop w:val="0"/>
      <w:marBottom w:val="0"/>
      <w:divBdr>
        <w:top w:val="none" w:sz="0" w:space="0" w:color="auto"/>
        <w:left w:val="none" w:sz="0" w:space="0" w:color="auto"/>
        <w:bottom w:val="none" w:sz="0" w:space="0" w:color="auto"/>
        <w:right w:val="none" w:sz="0" w:space="0" w:color="auto"/>
      </w:divBdr>
    </w:div>
    <w:div w:id="1647315322">
      <w:bodyDiv w:val="1"/>
      <w:marLeft w:val="0"/>
      <w:marRight w:val="0"/>
      <w:marTop w:val="0"/>
      <w:marBottom w:val="0"/>
      <w:divBdr>
        <w:top w:val="none" w:sz="0" w:space="0" w:color="auto"/>
        <w:left w:val="none" w:sz="0" w:space="0" w:color="auto"/>
        <w:bottom w:val="none" w:sz="0" w:space="0" w:color="auto"/>
        <w:right w:val="none" w:sz="0" w:space="0" w:color="auto"/>
      </w:divBdr>
    </w:div>
    <w:div w:id="1736706450">
      <w:bodyDiv w:val="1"/>
      <w:marLeft w:val="0"/>
      <w:marRight w:val="0"/>
      <w:marTop w:val="0"/>
      <w:marBottom w:val="0"/>
      <w:divBdr>
        <w:top w:val="none" w:sz="0" w:space="0" w:color="auto"/>
        <w:left w:val="none" w:sz="0" w:space="0" w:color="auto"/>
        <w:bottom w:val="none" w:sz="0" w:space="0" w:color="auto"/>
        <w:right w:val="none" w:sz="0" w:space="0" w:color="auto"/>
      </w:divBdr>
    </w:div>
    <w:div w:id="1767194671">
      <w:bodyDiv w:val="1"/>
      <w:marLeft w:val="0"/>
      <w:marRight w:val="0"/>
      <w:marTop w:val="0"/>
      <w:marBottom w:val="0"/>
      <w:divBdr>
        <w:top w:val="none" w:sz="0" w:space="0" w:color="auto"/>
        <w:left w:val="none" w:sz="0" w:space="0" w:color="auto"/>
        <w:bottom w:val="none" w:sz="0" w:space="0" w:color="auto"/>
        <w:right w:val="none" w:sz="0" w:space="0" w:color="auto"/>
      </w:divBdr>
    </w:div>
    <w:div w:id="1770082063">
      <w:bodyDiv w:val="1"/>
      <w:marLeft w:val="0"/>
      <w:marRight w:val="0"/>
      <w:marTop w:val="0"/>
      <w:marBottom w:val="0"/>
      <w:divBdr>
        <w:top w:val="none" w:sz="0" w:space="0" w:color="auto"/>
        <w:left w:val="none" w:sz="0" w:space="0" w:color="auto"/>
        <w:bottom w:val="none" w:sz="0" w:space="0" w:color="auto"/>
        <w:right w:val="none" w:sz="0" w:space="0" w:color="auto"/>
      </w:divBdr>
    </w:div>
    <w:div w:id="1796214606">
      <w:bodyDiv w:val="1"/>
      <w:marLeft w:val="0"/>
      <w:marRight w:val="0"/>
      <w:marTop w:val="0"/>
      <w:marBottom w:val="0"/>
      <w:divBdr>
        <w:top w:val="none" w:sz="0" w:space="0" w:color="auto"/>
        <w:left w:val="none" w:sz="0" w:space="0" w:color="auto"/>
        <w:bottom w:val="none" w:sz="0" w:space="0" w:color="auto"/>
        <w:right w:val="none" w:sz="0" w:space="0" w:color="auto"/>
      </w:divBdr>
    </w:div>
    <w:div w:id="1828547931">
      <w:bodyDiv w:val="1"/>
      <w:marLeft w:val="0"/>
      <w:marRight w:val="0"/>
      <w:marTop w:val="0"/>
      <w:marBottom w:val="0"/>
      <w:divBdr>
        <w:top w:val="none" w:sz="0" w:space="0" w:color="auto"/>
        <w:left w:val="none" w:sz="0" w:space="0" w:color="auto"/>
        <w:bottom w:val="none" w:sz="0" w:space="0" w:color="auto"/>
        <w:right w:val="none" w:sz="0" w:space="0" w:color="auto"/>
      </w:divBdr>
    </w:div>
    <w:div w:id="1831362372">
      <w:bodyDiv w:val="1"/>
      <w:marLeft w:val="0"/>
      <w:marRight w:val="0"/>
      <w:marTop w:val="0"/>
      <w:marBottom w:val="0"/>
      <w:divBdr>
        <w:top w:val="none" w:sz="0" w:space="0" w:color="auto"/>
        <w:left w:val="none" w:sz="0" w:space="0" w:color="auto"/>
        <w:bottom w:val="none" w:sz="0" w:space="0" w:color="auto"/>
        <w:right w:val="none" w:sz="0" w:space="0" w:color="auto"/>
      </w:divBdr>
    </w:div>
    <w:div w:id="1842046209">
      <w:bodyDiv w:val="1"/>
      <w:marLeft w:val="0"/>
      <w:marRight w:val="0"/>
      <w:marTop w:val="0"/>
      <w:marBottom w:val="0"/>
      <w:divBdr>
        <w:top w:val="none" w:sz="0" w:space="0" w:color="auto"/>
        <w:left w:val="none" w:sz="0" w:space="0" w:color="auto"/>
        <w:bottom w:val="none" w:sz="0" w:space="0" w:color="auto"/>
        <w:right w:val="none" w:sz="0" w:space="0" w:color="auto"/>
      </w:divBdr>
    </w:div>
    <w:div w:id="1901286636">
      <w:bodyDiv w:val="1"/>
      <w:marLeft w:val="0"/>
      <w:marRight w:val="0"/>
      <w:marTop w:val="0"/>
      <w:marBottom w:val="0"/>
      <w:divBdr>
        <w:top w:val="none" w:sz="0" w:space="0" w:color="auto"/>
        <w:left w:val="none" w:sz="0" w:space="0" w:color="auto"/>
        <w:bottom w:val="none" w:sz="0" w:space="0" w:color="auto"/>
        <w:right w:val="none" w:sz="0" w:space="0" w:color="auto"/>
      </w:divBdr>
    </w:div>
    <w:div w:id="1938715058">
      <w:bodyDiv w:val="1"/>
      <w:marLeft w:val="0"/>
      <w:marRight w:val="0"/>
      <w:marTop w:val="0"/>
      <w:marBottom w:val="0"/>
      <w:divBdr>
        <w:top w:val="none" w:sz="0" w:space="0" w:color="auto"/>
        <w:left w:val="none" w:sz="0" w:space="0" w:color="auto"/>
        <w:bottom w:val="none" w:sz="0" w:space="0" w:color="auto"/>
        <w:right w:val="none" w:sz="0" w:space="0" w:color="auto"/>
      </w:divBdr>
      <w:divsChild>
        <w:div w:id="827332366">
          <w:marLeft w:val="0"/>
          <w:marRight w:val="0"/>
          <w:marTop w:val="0"/>
          <w:marBottom w:val="0"/>
          <w:divBdr>
            <w:top w:val="none" w:sz="0" w:space="0" w:color="auto"/>
            <w:left w:val="none" w:sz="0" w:space="0" w:color="auto"/>
            <w:bottom w:val="none" w:sz="0" w:space="0" w:color="auto"/>
            <w:right w:val="none" w:sz="0" w:space="0" w:color="auto"/>
          </w:divBdr>
          <w:divsChild>
            <w:div w:id="1415862973">
              <w:marLeft w:val="0"/>
              <w:marRight w:val="0"/>
              <w:marTop w:val="0"/>
              <w:marBottom w:val="0"/>
              <w:divBdr>
                <w:top w:val="none" w:sz="0" w:space="0" w:color="auto"/>
                <w:left w:val="none" w:sz="0" w:space="0" w:color="auto"/>
                <w:bottom w:val="none" w:sz="0" w:space="0" w:color="auto"/>
                <w:right w:val="none" w:sz="0" w:space="0" w:color="auto"/>
              </w:divBdr>
              <w:divsChild>
                <w:div w:id="1712612655">
                  <w:marLeft w:val="0"/>
                  <w:marRight w:val="0"/>
                  <w:marTop w:val="0"/>
                  <w:marBottom w:val="0"/>
                  <w:divBdr>
                    <w:top w:val="none" w:sz="0" w:space="0" w:color="auto"/>
                    <w:left w:val="none" w:sz="0" w:space="0" w:color="auto"/>
                    <w:bottom w:val="none" w:sz="0" w:space="0" w:color="auto"/>
                    <w:right w:val="none" w:sz="0" w:space="0" w:color="auto"/>
                  </w:divBdr>
                  <w:divsChild>
                    <w:div w:id="152339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5165">
          <w:marLeft w:val="0"/>
          <w:marRight w:val="0"/>
          <w:marTop w:val="0"/>
          <w:marBottom w:val="0"/>
          <w:divBdr>
            <w:top w:val="none" w:sz="0" w:space="0" w:color="auto"/>
            <w:left w:val="none" w:sz="0" w:space="0" w:color="auto"/>
            <w:bottom w:val="none" w:sz="0" w:space="0" w:color="auto"/>
            <w:right w:val="none" w:sz="0" w:space="0" w:color="auto"/>
          </w:divBdr>
          <w:divsChild>
            <w:div w:id="856429574">
              <w:marLeft w:val="0"/>
              <w:marRight w:val="0"/>
              <w:marTop w:val="0"/>
              <w:marBottom w:val="0"/>
              <w:divBdr>
                <w:top w:val="none" w:sz="0" w:space="0" w:color="auto"/>
                <w:left w:val="none" w:sz="0" w:space="0" w:color="auto"/>
                <w:bottom w:val="none" w:sz="0" w:space="0" w:color="auto"/>
                <w:right w:val="none" w:sz="0" w:space="0" w:color="auto"/>
              </w:divBdr>
              <w:divsChild>
                <w:div w:id="24407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24166">
      <w:bodyDiv w:val="1"/>
      <w:marLeft w:val="0"/>
      <w:marRight w:val="0"/>
      <w:marTop w:val="0"/>
      <w:marBottom w:val="0"/>
      <w:divBdr>
        <w:top w:val="none" w:sz="0" w:space="0" w:color="auto"/>
        <w:left w:val="none" w:sz="0" w:space="0" w:color="auto"/>
        <w:bottom w:val="none" w:sz="0" w:space="0" w:color="auto"/>
        <w:right w:val="none" w:sz="0" w:space="0" w:color="auto"/>
      </w:divBdr>
    </w:div>
    <w:div w:id="1958491136">
      <w:bodyDiv w:val="1"/>
      <w:marLeft w:val="0"/>
      <w:marRight w:val="0"/>
      <w:marTop w:val="0"/>
      <w:marBottom w:val="0"/>
      <w:divBdr>
        <w:top w:val="none" w:sz="0" w:space="0" w:color="auto"/>
        <w:left w:val="none" w:sz="0" w:space="0" w:color="auto"/>
        <w:bottom w:val="none" w:sz="0" w:space="0" w:color="auto"/>
        <w:right w:val="none" w:sz="0" w:space="0" w:color="auto"/>
      </w:divBdr>
    </w:div>
    <w:div w:id="1958875167">
      <w:bodyDiv w:val="1"/>
      <w:marLeft w:val="0"/>
      <w:marRight w:val="0"/>
      <w:marTop w:val="0"/>
      <w:marBottom w:val="0"/>
      <w:divBdr>
        <w:top w:val="none" w:sz="0" w:space="0" w:color="auto"/>
        <w:left w:val="none" w:sz="0" w:space="0" w:color="auto"/>
        <w:bottom w:val="none" w:sz="0" w:space="0" w:color="auto"/>
        <w:right w:val="none" w:sz="0" w:space="0" w:color="auto"/>
      </w:divBdr>
    </w:div>
    <w:div w:id="1993832642">
      <w:bodyDiv w:val="1"/>
      <w:marLeft w:val="0"/>
      <w:marRight w:val="0"/>
      <w:marTop w:val="0"/>
      <w:marBottom w:val="0"/>
      <w:divBdr>
        <w:top w:val="none" w:sz="0" w:space="0" w:color="auto"/>
        <w:left w:val="none" w:sz="0" w:space="0" w:color="auto"/>
        <w:bottom w:val="none" w:sz="0" w:space="0" w:color="auto"/>
        <w:right w:val="none" w:sz="0" w:space="0" w:color="auto"/>
      </w:divBdr>
      <w:divsChild>
        <w:div w:id="1668553012">
          <w:marLeft w:val="475"/>
          <w:marRight w:val="0"/>
          <w:marTop w:val="86"/>
          <w:marBottom w:val="120"/>
          <w:divBdr>
            <w:top w:val="none" w:sz="0" w:space="0" w:color="auto"/>
            <w:left w:val="none" w:sz="0" w:space="0" w:color="auto"/>
            <w:bottom w:val="none" w:sz="0" w:space="0" w:color="auto"/>
            <w:right w:val="none" w:sz="0" w:space="0" w:color="auto"/>
          </w:divBdr>
        </w:div>
      </w:divsChild>
    </w:div>
    <w:div w:id="2011249176">
      <w:bodyDiv w:val="1"/>
      <w:marLeft w:val="0"/>
      <w:marRight w:val="0"/>
      <w:marTop w:val="0"/>
      <w:marBottom w:val="0"/>
      <w:divBdr>
        <w:top w:val="none" w:sz="0" w:space="0" w:color="auto"/>
        <w:left w:val="none" w:sz="0" w:space="0" w:color="auto"/>
        <w:bottom w:val="none" w:sz="0" w:space="0" w:color="auto"/>
        <w:right w:val="none" w:sz="0" w:space="0" w:color="auto"/>
      </w:divBdr>
      <w:divsChild>
        <w:div w:id="1179152812">
          <w:marLeft w:val="0"/>
          <w:marRight w:val="0"/>
          <w:marTop w:val="0"/>
          <w:marBottom w:val="0"/>
          <w:divBdr>
            <w:top w:val="none" w:sz="0" w:space="0" w:color="auto"/>
            <w:left w:val="none" w:sz="0" w:space="0" w:color="auto"/>
            <w:bottom w:val="none" w:sz="0" w:space="0" w:color="auto"/>
            <w:right w:val="none" w:sz="0" w:space="0" w:color="auto"/>
          </w:divBdr>
          <w:divsChild>
            <w:div w:id="4958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48534">
      <w:marLeft w:val="0"/>
      <w:marRight w:val="0"/>
      <w:marTop w:val="0"/>
      <w:marBottom w:val="0"/>
      <w:divBdr>
        <w:top w:val="none" w:sz="0" w:space="0" w:color="auto"/>
        <w:left w:val="none" w:sz="0" w:space="0" w:color="auto"/>
        <w:bottom w:val="none" w:sz="0" w:space="0" w:color="auto"/>
        <w:right w:val="none" w:sz="0" w:space="0" w:color="auto"/>
      </w:divBdr>
      <w:divsChild>
        <w:div w:id="2038848536">
          <w:marLeft w:val="864"/>
          <w:marRight w:val="0"/>
          <w:marTop w:val="100"/>
          <w:marBottom w:val="0"/>
          <w:divBdr>
            <w:top w:val="none" w:sz="0" w:space="0" w:color="auto"/>
            <w:left w:val="none" w:sz="0" w:space="0" w:color="auto"/>
            <w:bottom w:val="none" w:sz="0" w:space="0" w:color="auto"/>
            <w:right w:val="none" w:sz="0" w:space="0" w:color="auto"/>
          </w:divBdr>
        </w:div>
        <w:div w:id="2038848553">
          <w:marLeft w:val="1296"/>
          <w:marRight w:val="0"/>
          <w:marTop w:val="100"/>
          <w:marBottom w:val="0"/>
          <w:divBdr>
            <w:top w:val="none" w:sz="0" w:space="0" w:color="auto"/>
            <w:left w:val="none" w:sz="0" w:space="0" w:color="auto"/>
            <w:bottom w:val="none" w:sz="0" w:space="0" w:color="auto"/>
            <w:right w:val="none" w:sz="0" w:space="0" w:color="auto"/>
          </w:divBdr>
        </w:div>
        <w:div w:id="2038848560">
          <w:marLeft w:val="432"/>
          <w:marRight w:val="0"/>
          <w:marTop w:val="120"/>
          <w:marBottom w:val="0"/>
          <w:divBdr>
            <w:top w:val="none" w:sz="0" w:space="0" w:color="auto"/>
            <w:left w:val="none" w:sz="0" w:space="0" w:color="auto"/>
            <w:bottom w:val="none" w:sz="0" w:space="0" w:color="auto"/>
            <w:right w:val="none" w:sz="0" w:space="0" w:color="auto"/>
          </w:divBdr>
        </w:div>
        <w:div w:id="2038848567">
          <w:marLeft w:val="1296"/>
          <w:marRight w:val="0"/>
          <w:marTop w:val="100"/>
          <w:marBottom w:val="0"/>
          <w:divBdr>
            <w:top w:val="none" w:sz="0" w:space="0" w:color="auto"/>
            <w:left w:val="none" w:sz="0" w:space="0" w:color="auto"/>
            <w:bottom w:val="none" w:sz="0" w:space="0" w:color="auto"/>
            <w:right w:val="none" w:sz="0" w:space="0" w:color="auto"/>
          </w:divBdr>
        </w:div>
        <w:div w:id="2038848568">
          <w:marLeft w:val="864"/>
          <w:marRight w:val="0"/>
          <w:marTop w:val="100"/>
          <w:marBottom w:val="0"/>
          <w:divBdr>
            <w:top w:val="none" w:sz="0" w:space="0" w:color="auto"/>
            <w:left w:val="none" w:sz="0" w:space="0" w:color="auto"/>
            <w:bottom w:val="none" w:sz="0" w:space="0" w:color="auto"/>
            <w:right w:val="none" w:sz="0" w:space="0" w:color="auto"/>
          </w:divBdr>
        </w:div>
        <w:div w:id="2038848604">
          <w:marLeft w:val="864"/>
          <w:marRight w:val="0"/>
          <w:marTop w:val="100"/>
          <w:marBottom w:val="0"/>
          <w:divBdr>
            <w:top w:val="none" w:sz="0" w:space="0" w:color="auto"/>
            <w:left w:val="none" w:sz="0" w:space="0" w:color="auto"/>
            <w:bottom w:val="none" w:sz="0" w:space="0" w:color="auto"/>
            <w:right w:val="none" w:sz="0" w:space="0" w:color="auto"/>
          </w:divBdr>
        </w:div>
        <w:div w:id="2038848619">
          <w:marLeft w:val="1296"/>
          <w:marRight w:val="0"/>
          <w:marTop w:val="100"/>
          <w:marBottom w:val="0"/>
          <w:divBdr>
            <w:top w:val="none" w:sz="0" w:space="0" w:color="auto"/>
            <w:left w:val="none" w:sz="0" w:space="0" w:color="auto"/>
            <w:bottom w:val="none" w:sz="0" w:space="0" w:color="auto"/>
            <w:right w:val="none" w:sz="0" w:space="0" w:color="auto"/>
          </w:divBdr>
        </w:div>
        <w:div w:id="2038848621">
          <w:marLeft w:val="864"/>
          <w:marRight w:val="0"/>
          <w:marTop w:val="100"/>
          <w:marBottom w:val="0"/>
          <w:divBdr>
            <w:top w:val="none" w:sz="0" w:space="0" w:color="auto"/>
            <w:left w:val="none" w:sz="0" w:space="0" w:color="auto"/>
            <w:bottom w:val="none" w:sz="0" w:space="0" w:color="auto"/>
            <w:right w:val="none" w:sz="0" w:space="0" w:color="auto"/>
          </w:divBdr>
        </w:div>
        <w:div w:id="2038848627">
          <w:marLeft w:val="864"/>
          <w:marRight w:val="0"/>
          <w:marTop w:val="100"/>
          <w:marBottom w:val="0"/>
          <w:divBdr>
            <w:top w:val="none" w:sz="0" w:space="0" w:color="auto"/>
            <w:left w:val="none" w:sz="0" w:space="0" w:color="auto"/>
            <w:bottom w:val="none" w:sz="0" w:space="0" w:color="auto"/>
            <w:right w:val="none" w:sz="0" w:space="0" w:color="auto"/>
          </w:divBdr>
        </w:div>
      </w:divsChild>
    </w:div>
    <w:div w:id="2038848540">
      <w:marLeft w:val="0"/>
      <w:marRight w:val="0"/>
      <w:marTop w:val="0"/>
      <w:marBottom w:val="0"/>
      <w:divBdr>
        <w:top w:val="none" w:sz="0" w:space="0" w:color="auto"/>
        <w:left w:val="none" w:sz="0" w:space="0" w:color="auto"/>
        <w:bottom w:val="none" w:sz="0" w:space="0" w:color="auto"/>
        <w:right w:val="none" w:sz="0" w:space="0" w:color="auto"/>
      </w:divBdr>
    </w:div>
    <w:div w:id="2038848542">
      <w:marLeft w:val="0"/>
      <w:marRight w:val="0"/>
      <w:marTop w:val="0"/>
      <w:marBottom w:val="0"/>
      <w:divBdr>
        <w:top w:val="none" w:sz="0" w:space="0" w:color="auto"/>
        <w:left w:val="none" w:sz="0" w:space="0" w:color="auto"/>
        <w:bottom w:val="none" w:sz="0" w:space="0" w:color="auto"/>
        <w:right w:val="none" w:sz="0" w:space="0" w:color="auto"/>
      </w:divBdr>
    </w:div>
    <w:div w:id="2038848549">
      <w:marLeft w:val="0"/>
      <w:marRight w:val="0"/>
      <w:marTop w:val="0"/>
      <w:marBottom w:val="0"/>
      <w:divBdr>
        <w:top w:val="none" w:sz="0" w:space="0" w:color="auto"/>
        <w:left w:val="none" w:sz="0" w:space="0" w:color="auto"/>
        <w:bottom w:val="none" w:sz="0" w:space="0" w:color="auto"/>
        <w:right w:val="none" w:sz="0" w:space="0" w:color="auto"/>
      </w:divBdr>
    </w:div>
    <w:div w:id="2038848551">
      <w:marLeft w:val="0"/>
      <w:marRight w:val="0"/>
      <w:marTop w:val="0"/>
      <w:marBottom w:val="0"/>
      <w:divBdr>
        <w:top w:val="none" w:sz="0" w:space="0" w:color="auto"/>
        <w:left w:val="none" w:sz="0" w:space="0" w:color="auto"/>
        <w:bottom w:val="none" w:sz="0" w:space="0" w:color="auto"/>
        <w:right w:val="none" w:sz="0" w:space="0" w:color="auto"/>
      </w:divBdr>
      <w:divsChild>
        <w:div w:id="2038848625">
          <w:marLeft w:val="432"/>
          <w:marRight w:val="0"/>
          <w:marTop w:val="120"/>
          <w:marBottom w:val="0"/>
          <w:divBdr>
            <w:top w:val="none" w:sz="0" w:space="0" w:color="auto"/>
            <w:left w:val="none" w:sz="0" w:space="0" w:color="auto"/>
            <w:bottom w:val="none" w:sz="0" w:space="0" w:color="auto"/>
            <w:right w:val="none" w:sz="0" w:space="0" w:color="auto"/>
          </w:divBdr>
        </w:div>
      </w:divsChild>
    </w:div>
    <w:div w:id="2038848555">
      <w:marLeft w:val="0"/>
      <w:marRight w:val="0"/>
      <w:marTop w:val="0"/>
      <w:marBottom w:val="0"/>
      <w:divBdr>
        <w:top w:val="none" w:sz="0" w:space="0" w:color="auto"/>
        <w:left w:val="none" w:sz="0" w:space="0" w:color="auto"/>
        <w:bottom w:val="none" w:sz="0" w:space="0" w:color="auto"/>
        <w:right w:val="none" w:sz="0" w:space="0" w:color="auto"/>
      </w:divBdr>
    </w:div>
    <w:div w:id="2038848556">
      <w:marLeft w:val="0"/>
      <w:marRight w:val="0"/>
      <w:marTop w:val="0"/>
      <w:marBottom w:val="0"/>
      <w:divBdr>
        <w:top w:val="none" w:sz="0" w:space="0" w:color="auto"/>
        <w:left w:val="none" w:sz="0" w:space="0" w:color="auto"/>
        <w:bottom w:val="none" w:sz="0" w:space="0" w:color="auto"/>
        <w:right w:val="none" w:sz="0" w:space="0" w:color="auto"/>
      </w:divBdr>
      <w:divsChild>
        <w:div w:id="2038848547">
          <w:marLeft w:val="1800"/>
          <w:marRight w:val="0"/>
          <w:marTop w:val="67"/>
          <w:marBottom w:val="0"/>
          <w:divBdr>
            <w:top w:val="none" w:sz="0" w:space="0" w:color="auto"/>
            <w:left w:val="none" w:sz="0" w:space="0" w:color="auto"/>
            <w:bottom w:val="none" w:sz="0" w:space="0" w:color="auto"/>
            <w:right w:val="none" w:sz="0" w:space="0" w:color="auto"/>
          </w:divBdr>
        </w:div>
        <w:div w:id="2038848559">
          <w:marLeft w:val="1800"/>
          <w:marRight w:val="0"/>
          <w:marTop w:val="67"/>
          <w:marBottom w:val="0"/>
          <w:divBdr>
            <w:top w:val="none" w:sz="0" w:space="0" w:color="auto"/>
            <w:left w:val="none" w:sz="0" w:space="0" w:color="auto"/>
            <w:bottom w:val="none" w:sz="0" w:space="0" w:color="auto"/>
            <w:right w:val="none" w:sz="0" w:space="0" w:color="auto"/>
          </w:divBdr>
        </w:div>
        <w:div w:id="2038848581">
          <w:marLeft w:val="1800"/>
          <w:marRight w:val="0"/>
          <w:marTop w:val="67"/>
          <w:marBottom w:val="0"/>
          <w:divBdr>
            <w:top w:val="none" w:sz="0" w:space="0" w:color="auto"/>
            <w:left w:val="none" w:sz="0" w:space="0" w:color="auto"/>
            <w:bottom w:val="none" w:sz="0" w:space="0" w:color="auto"/>
            <w:right w:val="none" w:sz="0" w:space="0" w:color="auto"/>
          </w:divBdr>
        </w:div>
        <w:div w:id="2038848598">
          <w:marLeft w:val="1800"/>
          <w:marRight w:val="0"/>
          <w:marTop w:val="67"/>
          <w:marBottom w:val="0"/>
          <w:divBdr>
            <w:top w:val="none" w:sz="0" w:space="0" w:color="auto"/>
            <w:left w:val="none" w:sz="0" w:space="0" w:color="auto"/>
            <w:bottom w:val="none" w:sz="0" w:space="0" w:color="auto"/>
            <w:right w:val="none" w:sz="0" w:space="0" w:color="auto"/>
          </w:divBdr>
        </w:div>
        <w:div w:id="2038848620">
          <w:marLeft w:val="1166"/>
          <w:marRight w:val="0"/>
          <w:marTop w:val="86"/>
          <w:marBottom w:val="0"/>
          <w:divBdr>
            <w:top w:val="none" w:sz="0" w:space="0" w:color="auto"/>
            <w:left w:val="none" w:sz="0" w:space="0" w:color="auto"/>
            <w:bottom w:val="none" w:sz="0" w:space="0" w:color="auto"/>
            <w:right w:val="none" w:sz="0" w:space="0" w:color="auto"/>
          </w:divBdr>
        </w:div>
        <w:div w:id="2038848622">
          <w:marLeft w:val="1800"/>
          <w:marRight w:val="0"/>
          <w:marTop w:val="67"/>
          <w:marBottom w:val="0"/>
          <w:divBdr>
            <w:top w:val="none" w:sz="0" w:space="0" w:color="auto"/>
            <w:left w:val="none" w:sz="0" w:space="0" w:color="auto"/>
            <w:bottom w:val="none" w:sz="0" w:space="0" w:color="auto"/>
            <w:right w:val="none" w:sz="0" w:space="0" w:color="auto"/>
          </w:divBdr>
        </w:div>
      </w:divsChild>
    </w:div>
    <w:div w:id="2038848561">
      <w:marLeft w:val="0"/>
      <w:marRight w:val="0"/>
      <w:marTop w:val="0"/>
      <w:marBottom w:val="0"/>
      <w:divBdr>
        <w:top w:val="none" w:sz="0" w:space="0" w:color="auto"/>
        <w:left w:val="none" w:sz="0" w:space="0" w:color="auto"/>
        <w:bottom w:val="none" w:sz="0" w:space="0" w:color="auto"/>
        <w:right w:val="none" w:sz="0" w:space="0" w:color="auto"/>
      </w:divBdr>
      <w:divsChild>
        <w:div w:id="2038848535">
          <w:marLeft w:val="864"/>
          <w:marRight w:val="0"/>
          <w:marTop w:val="100"/>
          <w:marBottom w:val="0"/>
          <w:divBdr>
            <w:top w:val="none" w:sz="0" w:space="0" w:color="auto"/>
            <w:left w:val="none" w:sz="0" w:space="0" w:color="auto"/>
            <w:bottom w:val="none" w:sz="0" w:space="0" w:color="auto"/>
            <w:right w:val="none" w:sz="0" w:space="0" w:color="auto"/>
          </w:divBdr>
        </w:div>
        <w:div w:id="2038848544">
          <w:marLeft w:val="432"/>
          <w:marRight w:val="0"/>
          <w:marTop w:val="120"/>
          <w:marBottom w:val="0"/>
          <w:divBdr>
            <w:top w:val="none" w:sz="0" w:space="0" w:color="auto"/>
            <w:left w:val="none" w:sz="0" w:space="0" w:color="auto"/>
            <w:bottom w:val="none" w:sz="0" w:space="0" w:color="auto"/>
            <w:right w:val="none" w:sz="0" w:space="0" w:color="auto"/>
          </w:divBdr>
        </w:div>
        <w:div w:id="2038848554">
          <w:marLeft w:val="864"/>
          <w:marRight w:val="0"/>
          <w:marTop w:val="100"/>
          <w:marBottom w:val="0"/>
          <w:divBdr>
            <w:top w:val="none" w:sz="0" w:space="0" w:color="auto"/>
            <w:left w:val="none" w:sz="0" w:space="0" w:color="auto"/>
            <w:bottom w:val="none" w:sz="0" w:space="0" w:color="auto"/>
            <w:right w:val="none" w:sz="0" w:space="0" w:color="auto"/>
          </w:divBdr>
        </w:div>
        <w:div w:id="2038848596">
          <w:marLeft w:val="864"/>
          <w:marRight w:val="0"/>
          <w:marTop w:val="100"/>
          <w:marBottom w:val="0"/>
          <w:divBdr>
            <w:top w:val="none" w:sz="0" w:space="0" w:color="auto"/>
            <w:left w:val="none" w:sz="0" w:space="0" w:color="auto"/>
            <w:bottom w:val="none" w:sz="0" w:space="0" w:color="auto"/>
            <w:right w:val="none" w:sz="0" w:space="0" w:color="auto"/>
          </w:divBdr>
        </w:div>
      </w:divsChild>
    </w:div>
    <w:div w:id="2038848566">
      <w:marLeft w:val="0"/>
      <w:marRight w:val="0"/>
      <w:marTop w:val="0"/>
      <w:marBottom w:val="0"/>
      <w:divBdr>
        <w:top w:val="none" w:sz="0" w:space="0" w:color="auto"/>
        <w:left w:val="none" w:sz="0" w:space="0" w:color="auto"/>
        <w:bottom w:val="none" w:sz="0" w:space="0" w:color="auto"/>
        <w:right w:val="none" w:sz="0" w:space="0" w:color="auto"/>
      </w:divBdr>
    </w:div>
    <w:div w:id="2038848569">
      <w:marLeft w:val="0"/>
      <w:marRight w:val="0"/>
      <w:marTop w:val="0"/>
      <w:marBottom w:val="0"/>
      <w:divBdr>
        <w:top w:val="none" w:sz="0" w:space="0" w:color="auto"/>
        <w:left w:val="none" w:sz="0" w:space="0" w:color="auto"/>
        <w:bottom w:val="none" w:sz="0" w:space="0" w:color="auto"/>
        <w:right w:val="none" w:sz="0" w:space="0" w:color="auto"/>
      </w:divBdr>
    </w:div>
    <w:div w:id="2038848572">
      <w:marLeft w:val="0"/>
      <w:marRight w:val="0"/>
      <w:marTop w:val="0"/>
      <w:marBottom w:val="0"/>
      <w:divBdr>
        <w:top w:val="none" w:sz="0" w:space="0" w:color="auto"/>
        <w:left w:val="none" w:sz="0" w:space="0" w:color="auto"/>
        <w:bottom w:val="none" w:sz="0" w:space="0" w:color="auto"/>
        <w:right w:val="none" w:sz="0" w:space="0" w:color="auto"/>
      </w:divBdr>
    </w:div>
    <w:div w:id="2038848575">
      <w:marLeft w:val="0"/>
      <w:marRight w:val="0"/>
      <w:marTop w:val="0"/>
      <w:marBottom w:val="0"/>
      <w:divBdr>
        <w:top w:val="none" w:sz="0" w:space="0" w:color="auto"/>
        <w:left w:val="none" w:sz="0" w:space="0" w:color="auto"/>
        <w:bottom w:val="none" w:sz="0" w:space="0" w:color="auto"/>
        <w:right w:val="none" w:sz="0" w:space="0" w:color="auto"/>
      </w:divBdr>
      <w:divsChild>
        <w:div w:id="2038848548">
          <w:marLeft w:val="1296"/>
          <w:marRight w:val="0"/>
          <w:marTop w:val="100"/>
          <w:marBottom w:val="0"/>
          <w:divBdr>
            <w:top w:val="none" w:sz="0" w:space="0" w:color="auto"/>
            <w:left w:val="none" w:sz="0" w:space="0" w:color="auto"/>
            <w:bottom w:val="none" w:sz="0" w:space="0" w:color="auto"/>
            <w:right w:val="none" w:sz="0" w:space="0" w:color="auto"/>
          </w:divBdr>
        </w:div>
        <w:div w:id="2038848563">
          <w:marLeft w:val="1296"/>
          <w:marRight w:val="0"/>
          <w:marTop w:val="100"/>
          <w:marBottom w:val="0"/>
          <w:divBdr>
            <w:top w:val="none" w:sz="0" w:space="0" w:color="auto"/>
            <w:left w:val="none" w:sz="0" w:space="0" w:color="auto"/>
            <w:bottom w:val="none" w:sz="0" w:space="0" w:color="auto"/>
            <w:right w:val="none" w:sz="0" w:space="0" w:color="auto"/>
          </w:divBdr>
        </w:div>
        <w:div w:id="2038848570">
          <w:marLeft w:val="1296"/>
          <w:marRight w:val="0"/>
          <w:marTop w:val="100"/>
          <w:marBottom w:val="0"/>
          <w:divBdr>
            <w:top w:val="none" w:sz="0" w:space="0" w:color="auto"/>
            <w:left w:val="none" w:sz="0" w:space="0" w:color="auto"/>
            <w:bottom w:val="none" w:sz="0" w:space="0" w:color="auto"/>
            <w:right w:val="none" w:sz="0" w:space="0" w:color="auto"/>
          </w:divBdr>
        </w:div>
        <w:div w:id="2038848592">
          <w:marLeft w:val="864"/>
          <w:marRight w:val="0"/>
          <w:marTop w:val="100"/>
          <w:marBottom w:val="0"/>
          <w:divBdr>
            <w:top w:val="none" w:sz="0" w:space="0" w:color="auto"/>
            <w:left w:val="none" w:sz="0" w:space="0" w:color="auto"/>
            <w:bottom w:val="none" w:sz="0" w:space="0" w:color="auto"/>
            <w:right w:val="none" w:sz="0" w:space="0" w:color="auto"/>
          </w:divBdr>
        </w:div>
        <w:div w:id="2038848595">
          <w:marLeft w:val="1296"/>
          <w:marRight w:val="0"/>
          <w:marTop w:val="100"/>
          <w:marBottom w:val="0"/>
          <w:divBdr>
            <w:top w:val="none" w:sz="0" w:space="0" w:color="auto"/>
            <w:left w:val="none" w:sz="0" w:space="0" w:color="auto"/>
            <w:bottom w:val="none" w:sz="0" w:space="0" w:color="auto"/>
            <w:right w:val="none" w:sz="0" w:space="0" w:color="auto"/>
          </w:divBdr>
        </w:div>
        <w:div w:id="2038848609">
          <w:marLeft w:val="1296"/>
          <w:marRight w:val="0"/>
          <w:marTop w:val="100"/>
          <w:marBottom w:val="0"/>
          <w:divBdr>
            <w:top w:val="none" w:sz="0" w:space="0" w:color="auto"/>
            <w:left w:val="none" w:sz="0" w:space="0" w:color="auto"/>
            <w:bottom w:val="none" w:sz="0" w:space="0" w:color="auto"/>
            <w:right w:val="none" w:sz="0" w:space="0" w:color="auto"/>
          </w:divBdr>
        </w:div>
      </w:divsChild>
    </w:div>
    <w:div w:id="2038848576">
      <w:marLeft w:val="0"/>
      <w:marRight w:val="0"/>
      <w:marTop w:val="0"/>
      <w:marBottom w:val="0"/>
      <w:divBdr>
        <w:top w:val="none" w:sz="0" w:space="0" w:color="auto"/>
        <w:left w:val="none" w:sz="0" w:space="0" w:color="auto"/>
        <w:bottom w:val="none" w:sz="0" w:space="0" w:color="auto"/>
        <w:right w:val="none" w:sz="0" w:space="0" w:color="auto"/>
      </w:divBdr>
      <w:divsChild>
        <w:div w:id="2038848532">
          <w:marLeft w:val="547"/>
          <w:marRight w:val="0"/>
          <w:marTop w:val="0"/>
          <w:marBottom w:val="0"/>
          <w:divBdr>
            <w:top w:val="none" w:sz="0" w:space="0" w:color="auto"/>
            <w:left w:val="none" w:sz="0" w:space="0" w:color="auto"/>
            <w:bottom w:val="none" w:sz="0" w:space="0" w:color="auto"/>
            <w:right w:val="none" w:sz="0" w:space="0" w:color="auto"/>
          </w:divBdr>
        </w:div>
        <w:div w:id="2038848537">
          <w:marLeft w:val="547"/>
          <w:marRight w:val="0"/>
          <w:marTop w:val="0"/>
          <w:marBottom w:val="0"/>
          <w:divBdr>
            <w:top w:val="none" w:sz="0" w:space="0" w:color="auto"/>
            <w:left w:val="none" w:sz="0" w:space="0" w:color="auto"/>
            <w:bottom w:val="none" w:sz="0" w:space="0" w:color="auto"/>
            <w:right w:val="none" w:sz="0" w:space="0" w:color="auto"/>
          </w:divBdr>
        </w:div>
        <w:div w:id="2038848538">
          <w:marLeft w:val="547"/>
          <w:marRight w:val="0"/>
          <w:marTop w:val="0"/>
          <w:marBottom w:val="0"/>
          <w:divBdr>
            <w:top w:val="none" w:sz="0" w:space="0" w:color="auto"/>
            <w:left w:val="none" w:sz="0" w:space="0" w:color="auto"/>
            <w:bottom w:val="none" w:sz="0" w:space="0" w:color="auto"/>
            <w:right w:val="none" w:sz="0" w:space="0" w:color="auto"/>
          </w:divBdr>
        </w:div>
        <w:div w:id="2038848558">
          <w:marLeft w:val="547"/>
          <w:marRight w:val="0"/>
          <w:marTop w:val="0"/>
          <w:marBottom w:val="0"/>
          <w:divBdr>
            <w:top w:val="none" w:sz="0" w:space="0" w:color="auto"/>
            <w:left w:val="none" w:sz="0" w:space="0" w:color="auto"/>
            <w:bottom w:val="none" w:sz="0" w:space="0" w:color="auto"/>
            <w:right w:val="none" w:sz="0" w:space="0" w:color="auto"/>
          </w:divBdr>
        </w:div>
        <w:div w:id="2038848562">
          <w:marLeft w:val="547"/>
          <w:marRight w:val="0"/>
          <w:marTop w:val="0"/>
          <w:marBottom w:val="0"/>
          <w:divBdr>
            <w:top w:val="none" w:sz="0" w:space="0" w:color="auto"/>
            <w:left w:val="none" w:sz="0" w:space="0" w:color="auto"/>
            <w:bottom w:val="none" w:sz="0" w:space="0" w:color="auto"/>
            <w:right w:val="none" w:sz="0" w:space="0" w:color="auto"/>
          </w:divBdr>
        </w:div>
        <w:div w:id="2038848573">
          <w:marLeft w:val="547"/>
          <w:marRight w:val="0"/>
          <w:marTop w:val="0"/>
          <w:marBottom w:val="0"/>
          <w:divBdr>
            <w:top w:val="none" w:sz="0" w:space="0" w:color="auto"/>
            <w:left w:val="none" w:sz="0" w:space="0" w:color="auto"/>
            <w:bottom w:val="none" w:sz="0" w:space="0" w:color="auto"/>
            <w:right w:val="none" w:sz="0" w:space="0" w:color="auto"/>
          </w:divBdr>
        </w:div>
        <w:div w:id="2038848594">
          <w:marLeft w:val="547"/>
          <w:marRight w:val="0"/>
          <w:marTop w:val="0"/>
          <w:marBottom w:val="0"/>
          <w:divBdr>
            <w:top w:val="none" w:sz="0" w:space="0" w:color="auto"/>
            <w:left w:val="none" w:sz="0" w:space="0" w:color="auto"/>
            <w:bottom w:val="none" w:sz="0" w:space="0" w:color="auto"/>
            <w:right w:val="none" w:sz="0" w:space="0" w:color="auto"/>
          </w:divBdr>
        </w:div>
        <w:div w:id="2038848603">
          <w:marLeft w:val="1166"/>
          <w:marRight w:val="0"/>
          <w:marTop w:val="0"/>
          <w:marBottom w:val="0"/>
          <w:divBdr>
            <w:top w:val="none" w:sz="0" w:space="0" w:color="auto"/>
            <w:left w:val="none" w:sz="0" w:space="0" w:color="auto"/>
            <w:bottom w:val="none" w:sz="0" w:space="0" w:color="auto"/>
            <w:right w:val="none" w:sz="0" w:space="0" w:color="auto"/>
          </w:divBdr>
        </w:div>
        <w:div w:id="2038848605">
          <w:marLeft w:val="547"/>
          <w:marRight w:val="0"/>
          <w:marTop w:val="0"/>
          <w:marBottom w:val="0"/>
          <w:divBdr>
            <w:top w:val="none" w:sz="0" w:space="0" w:color="auto"/>
            <w:left w:val="none" w:sz="0" w:space="0" w:color="auto"/>
            <w:bottom w:val="none" w:sz="0" w:space="0" w:color="auto"/>
            <w:right w:val="none" w:sz="0" w:space="0" w:color="auto"/>
          </w:divBdr>
        </w:div>
        <w:div w:id="2038848606">
          <w:marLeft w:val="547"/>
          <w:marRight w:val="0"/>
          <w:marTop w:val="0"/>
          <w:marBottom w:val="0"/>
          <w:divBdr>
            <w:top w:val="none" w:sz="0" w:space="0" w:color="auto"/>
            <w:left w:val="none" w:sz="0" w:space="0" w:color="auto"/>
            <w:bottom w:val="none" w:sz="0" w:space="0" w:color="auto"/>
            <w:right w:val="none" w:sz="0" w:space="0" w:color="auto"/>
          </w:divBdr>
        </w:div>
        <w:div w:id="2038848612">
          <w:marLeft w:val="547"/>
          <w:marRight w:val="0"/>
          <w:marTop w:val="0"/>
          <w:marBottom w:val="0"/>
          <w:divBdr>
            <w:top w:val="none" w:sz="0" w:space="0" w:color="auto"/>
            <w:left w:val="none" w:sz="0" w:space="0" w:color="auto"/>
            <w:bottom w:val="none" w:sz="0" w:space="0" w:color="auto"/>
            <w:right w:val="none" w:sz="0" w:space="0" w:color="auto"/>
          </w:divBdr>
        </w:div>
        <w:div w:id="2038848618">
          <w:marLeft w:val="1166"/>
          <w:marRight w:val="0"/>
          <w:marTop w:val="0"/>
          <w:marBottom w:val="0"/>
          <w:divBdr>
            <w:top w:val="none" w:sz="0" w:space="0" w:color="auto"/>
            <w:left w:val="none" w:sz="0" w:space="0" w:color="auto"/>
            <w:bottom w:val="none" w:sz="0" w:space="0" w:color="auto"/>
            <w:right w:val="none" w:sz="0" w:space="0" w:color="auto"/>
          </w:divBdr>
        </w:div>
      </w:divsChild>
    </w:div>
    <w:div w:id="2038848580">
      <w:marLeft w:val="0"/>
      <w:marRight w:val="0"/>
      <w:marTop w:val="0"/>
      <w:marBottom w:val="0"/>
      <w:divBdr>
        <w:top w:val="none" w:sz="0" w:space="0" w:color="auto"/>
        <w:left w:val="none" w:sz="0" w:space="0" w:color="auto"/>
        <w:bottom w:val="none" w:sz="0" w:space="0" w:color="auto"/>
        <w:right w:val="none" w:sz="0" w:space="0" w:color="auto"/>
      </w:divBdr>
      <w:divsChild>
        <w:div w:id="2038848552">
          <w:marLeft w:val="864"/>
          <w:marRight w:val="0"/>
          <w:marTop w:val="100"/>
          <w:marBottom w:val="0"/>
          <w:divBdr>
            <w:top w:val="none" w:sz="0" w:space="0" w:color="auto"/>
            <w:left w:val="none" w:sz="0" w:space="0" w:color="auto"/>
            <w:bottom w:val="none" w:sz="0" w:space="0" w:color="auto"/>
            <w:right w:val="none" w:sz="0" w:space="0" w:color="auto"/>
          </w:divBdr>
        </w:div>
        <w:div w:id="2038848564">
          <w:marLeft w:val="1728"/>
          <w:marRight w:val="0"/>
          <w:marTop w:val="80"/>
          <w:marBottom w:val="0"/>
          <w:divBdr>
            <w:top w:val="none" w:sz="0" w:space="0" w:color="auto"/>
            <w:left w:val="none" w:sz="0" w:space="0" w:color="auto"/>
            <w:bottom w:val="none" w:sz="0" w:space="0" w:color="auto"/>
            <w:right w:val="none" w:sz="0" w:space="0" w:color="auto"/>
          </w:divBdr>
        </w:div>
        <w:div w:id="2038848577">
          <w:marLeft w:val="864"/>
          <w:marRight w:val="0"/>
          <w:marTop w:val="100"/>
          <w:marBottom w:val="0"/>
          <w:divBdr>
            <w:top w:val="none" w:sz="0" w:space="0" w:color="auto"/>
            <w:left w:val="none" w:sz="0" w:space="0" w:color="auto"/>
            <w:bottom w:val="none" w:sz="0" w:space="0" w:color="auto"/>
            <w:right w:val="none" w:sz="0" w:space="0" w:color="auto"/>
          </w:divBdr>
        </w:div>
        <w:div w:id="2038848585">
          <w:marLeft w:val="1728"/>
          <w:marRight w:val="0"/>
          <w:marTop w:val="80"/>
          <w:marBottom w:val="0"/>
          <w:divBdr>
            <w:top w:val="none" w:sz="0" w:space="0" w:color="auto"/>
            <w:left w:val="none" w:sz="0" w:space="0" w:color="auto"/>
            <w:bottom w:val="none" w:sz="0" w:space="0" w:color="auto"/>
            <w:right w:val="none" w:sz="0" w:space="0" w:color="auto"/>
          </w:divBdr>
        </w:div>
        <w:div w:id="2038848613">
          <w:marLeft w:val="1296"/>
          <w:marRight w:val="0"/>
          <w:marTop w:val="100"/>
          <w:marBottom w:val="0"/>
          <w:divBdr>
            <w:top w:val="none" w:sz="0" w:space="0" w:color="auto"/>
            <w:left w:val="none" w:sz="0" w:space="0" w:color="auto"/>
            <w:bottom w:val="none" w:sz="0" w:space="0" w:color="auto"/>
            <w:right w:val="none" w:sz="0" w:space="0" w:color="auto"/>
          </w:divBdr>
        </w:div>
        <w:div w:id="2038848624">
          <w:marLeft w:val="432"/>
          <w:marRight w:val="0"/>
          <w:marTop w:val="120"/>
          <w:marBottom w:val="0"/>
          <w:divBdr>
            <w:top w:val="none" w:sz="0" w:space="0" w:color="auto"/>
            <w:left w:val="none" w:sz="0" w:space="0" w:color="auto"/>
            <w:bottom w:val="none" w:sz="0" w:space="0" w:color="auto"/>
            <w:right w:val="none" w:sz="0" w:space="0" w:color="auto"/>
          </w:divBdr>
        </w:div>
      </w:divsChild>
    </w:div>
    <w:div w:id="2038848582">
      <w:marLeft w:val="0"/>
      <w:marRight w:val="0"/>
      <w:marTop w:val="0"/>
      <w:marBottom w:val="0"/>
      <w:divBdr>
        <w:top w:val="none" w:sz="0" w:space="0" w:color="auto"/>
        <w:left w:val="none" w:sz="0" w:space="0" w:color="auto"/>
        <w:bottom w:val="none" w:sz="0" w:space="0" w:color="auto"/>
        <w:right w:val="none" w:sz="0" w:space="0" w:color="auto"/>
      </w:divBdr>
      <w:divsChild>
        <w:div w:id="2038848616">
          <w:marLeft w:val="0"/>
          <w:marRight w:val="0"/>
          <w:marTop w:val="0"/>
          <w:marBottom w:val="0"/>
          <w:divBdr>
            <w:top w:val="none" w:sz="0" w:space="0" w:color="auto"/>
            <w:left w:val="none" w:sz="0" w:space="0" w:color="auto"/>
            <w:bottom w:val="none" w:sz="0" w:space="0" w:color="auto"/>
            <w:right w:val="none" w:sz="0" w:space="0" w:color="auto"/>
          </w:divBdr>
          <w:divsChild>
            <w:div w:id="2038848614">
              <w:marLeft w:val="0"/>
              <w:marRight w:val="0"/>
              <w:marTop w:val="0"/>
              <w:marBottom w:val="0"/>
              <w:divBdr>
                <w:top w:val="none" w:sz="0" w:space="0" w:color="auto"/>
                <w:left w:val="none" w:sz="0" w:space="0" w:color="auto"/>
                <w:bottom w:val="none" w:sz="0" w:space="0" w:color="auto"/>
                <w:right w:val="none" w:sz="0" w:space="0" w:color="auto"/>
              </w:divBdr>
              <w:divsChild>
                <w:div w:id="2038848557">
                  <w:marLeft w:val="0"/>
                  <w:marRight w:val="0"/>
                  <w:marTop w:val="0"/>
                  <w:marBottom w:val="0"/>
                  <w:divBdr>
                    <w:top w:val="none" w:sz="0" w:space="0" w:color="auto"/>
                    <w:left w:val="none" w:sz="0" w:space="0" w:color="auto"/>
                    <w:bottom w:val="none" w:sz="0" w:space="0" w:color="auto"/>
                    <w:right w:val="none" w:sz="0" w:space="0" w:color="auto"/>
                  </w:divBdr>
                  <w:divsChild>
                    <w:div w:id="20388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8583">
      <w:marLeft w:val="0"/>
      <w:marRight w:val="0"/>
      <w:marTop w:val="0"/>
      <w:marBottom w:val="0"/>
      <w:divBdr>
        <w:top w:val="none" w:sz="0" w:space="0" w:color="auto"/>
        <w:left w:val="none" w:sz="0" w:space="0" w:color="auto"/>
        <w:bottom w:val="none" w:sz="0" w:space="0" w:color="auto"/>
        <w:right w:val="none" w:sz="0" w:space="0" w:color="auto"/>
      </w:divBdr>
      <w:divsChild>
        <w:div w:id="2038848545">
          <w:marLeft w:val="547"/>
          <w:marRight w:val="0"/>
          <w:marTop w:val="0"/>
          <w:marBottom w:val="0"/>
          <w:divBdr>
            <w:top w:val="none" w:sz="0" w:space="0" w:color="auto"/>
            <w:left w:val="none" w:sz="0" w:space="0" w:color="auto"/>
            <w:bottom w:val="none" w:sz="0" w:space="0" w:color="auto"/>
            <w:right w:val="none" w:sz="0" w:space="0" w:color="auto"/>
          </w:divBdr>
        </w:div>
        <w:div w:id="2038848565">
          <w:marLeft w:val="547"/>
          <w:marRight w:val="0"/>
          <w:marTop w:val="0"/>
          <w:marBottom w:val="0"/>
          <w:divBdr>
            <w:top w:val="none" w:sz="0" w:space="0" w:color="auto"/>
            <w:left w:val="none" w:sz="0" w:space="0" w:color="auto"/>
            <w:bottom w:val="none" w:sz="0" w:space="0" w:color="auto"/>
            <w:right w:val="none" w:sz="0" w:space="0" w:color="auto"/>
          </w:divBdr>
        </w:div>
        <w:div w:id="2038848574">
          <w:marLeft w:val="547"/>
          <w:marRight w:val="0"/>
          <w:marTop w:val="0"/>
          <w:marBottom w:val="0"/>
          <w:divBdr>
            <w:top w:val="none" w:sz="0" w:space="0" w:color="auto"/>
            <w:left w:val="none" w:sz="0" w:space="0" w:color="auto"/>
            <w:bottom w:val="none" w:sz="0" w:space="0" w:color="auto"/>
            <w:right w:val="none" w:sz="0" w:space="0" w:color="auto"/>
          </w:divBdr>
        </w:div>
        <w:div w:id="2038848611">
          <w:marLeft w:val="547"/>
          <w:marRight w:val="0"/>
          <w:marTop w:val="0"/>
          <w:marBottom w:val="0"/>
          <w:divBdr>
            <w:top w:val="none" w:sz="0" w:space="0" w:color="auto"/>
            <w:left w:val="none" w:sz="0" w:space="0" w:color="auto"/>
            <w:bottom w:val="none" w:sz="0" w:space="0" w:color="auto"/>
            <w:right w:val="none" w:sz="0" w:space="0" w:color="auto"/>
          </w:divBdr>
        </w:div>
      </w:divsChild>
    </w:div>
    <w:div w:id="2038848584">
      <w:marLeft w:val="0"/>
      <w:marRight w:val="0"/>
      <w:marTop w:val="0"/>
      <w:marBottom w:val="0"/>
      <w:divBdr>
        <w:top w:val="none" w:sz="0" w:space="0" w:color="auto"/>
        <w:left w:val="none" w:sz="0" w:space="0" w:color="auto"/>
        <w:bottom w:val="none" w:sz="0" w:space="0" w:color="auto"/>
        <w:right w:val="none" w:sz="0" w:space="0" w:color="auto"/>
      </w:divBdr>
    </w:div>
    <w:div w:id="2038848588">
      <w:marLeft w:val="0"/>
      <w:marRight w:val="0"/>
      <w:marTop w:val="0"/>
      <w:marBottom w:val="0"/>
      <w:divBdr>
        <w:top w:val="none" w:sz="0" w:space="0" w:color="auto"/>
        <w:left w:val="none" w:sz="0" w:space="0" w:color="auto"/>
        <w:bottom w:val="none" w:sz="0" w:space="0" w:color="auto"/>
        <w:right w:val="none" w:sz="0" w:space="0" w:color="auto"/>
      </w:divBdr>
      <w:divsChild>
        <w:div w:id="2038848541">
          <w:marLeft w:val="432"/>
          <w:marRight w:val="0"/>
          <w:marTop w:val="120"/>
          <w:marBottom w:val="0"/>
          <w:divBdr>
            <w:top w:val="none" w:sz="0" w:space="0" w:color="auto"/>
            <w:left w:val="none" w:sz="0" w:space="0" w:color="auto"/>
            <w:bottom w:val="none" w:sz="0" w:space="0" w:color="auto"/>
            <w:right w:val="none" w:sz="0" w:space="0" w:color="auto"/>
          </w:divBdr>
        </w:div>
      </w:divsChild>
    </w:div>
    <w:div w:id="2038848591">
      <w:marLeft w:val="0"/>
      <w:marRight w:val="0"/>
      <w:marTop w:val="0"/>
      <w:marBottom w:val="0"/>
      <w:divBdr>
        <w:top w:val="none" w:sz="0" w:space="0" w:color="auto"/>
        <w:left w:val="none" w:sz="0" w:space="0" w:color="auto"/>
        <w:bottom w:val="none" w:sz="0" w:space="0" w:color="auto"/>
        <w:right w:val="none" w:sz="0" w:space="0" w:color="auto"/>
      </w:divBdr>
    </w:div>
    <w:div w:id="2038848593">
      <w:marLeft w:val="0"/>
      <w:marRight w:val="0"/>
      <w:marTop w:val="0"/>
      <w:marBottom w:val="0"/>
      <w:divBdr>
        <w:top w:val="none" w:sz="0" w:space="0" w:color="auto"/>
        <w:left w:val="none" w:sz="0" w:space="0" w:color="auto"/>
        <w:bottom w:val="none" w:sz="0" w:space="0" w:color="auto"/>
        <w:right w:val="none" w:sz="0" w:space="0" w:color="auto"/>
      </w:divBdr>
    </w:div>
    <w:div w:id="2038848599">
      <w:marLeft w:val="0"/>
      <w:marRight w:val="0"/>
      <w:marTop w:val="0"/>
      <w:marBottom w:val="0"/>
      <w:divBdr>
        <w:top w:val="none" w:sz="0" w:space="0" w:color="auto"/>
        <w:left w:val="none" w:sz="0" w:space="0" w:color="auto"/>
        <w:bottom w:val="none" w:sz="0" w:space="0" w:color="auto"/>
        <w:right w:val="none" w:sz="0" w:space="0" w:color="auto"/>
      </w:divBdr>
      <w:divsChild>
        <w:div w:id="2038848578">
          <w:marLeft w:val="1800"/>
          <w:marRight w:val="0"/>
          <w:marTop w:val="67"/>
          <w:marBottom w:val="0"/>
          <w:divBdr>
            <w:top w:val="none" w:sz="0" w:space="0" w:color="auto"/>
            <w:left w:val="none" w:sz="0" w:space="0" w:color="auto"/>
            <w:bottom w:val="none" w:sz="0" w:space="0" w:color="auto"/>
            <w:right w:val="none" w:sz="0" w:space="0" w:color="auto"/>
          </w:divBdr>
        </w:div>
      </w:divsChild>
    </w:div>
    <w:div w:id="2038848600">
      <w:marLeft w:val="0"/>
      <w:marRight w:val="0"/>
      <w:marTop w:val="0"/>
      <w:marBottom w:val="0"/>
      <w:divBdr>
        <w:top w:val="none" w:sz="0" w:space="0" w:color="auto"/>
        <w:left w:val="none" w:sz="0" w:space="0" w:color="auto"/>
        <w:bottom w:val="none" w:sz="0" w:space="0" w:color="auto"/>
        <w:right w:val="none" w:sz="0" w:space="0" w:color="auto"/>
      </w:divBdr>
      <w:divsChild>
        <w:div w:id="2038848533">
          <w:marLeft w:val="1800"/>
          <w:marRight w:val="0"/>
          <w:marTop w:val="77"/>
          <w:marBottom w:val="0"/>
          <w:divBdr>
            <w:top w:val="none" w:sz="0" w:space="0" w:color="auto"/>
            <w:left w:val="none" w:sz="0" w:space="0" w:color="auto"/>
            <w:bottom w:val="none" w:sz="0" w:space="0" w:color="auto"/>
            <w:right w:val="none" w:sz="0" w:space="0" w:color="auto"/>
          </w:divBdr>
        </w:div>
        <w:div w:id="2038848546">
          <w:marLeft w:val="1800"/>
          <w:marRight w:val="0"/>
          <w:marTop w:val="77"/>
          <w:marBottom w:val="0"/>
          <w:divBdr>
            <w:top w:val="none" w:sz="0" w:space="0" w:color="auto"/>
            <w:left w:val="none" w:sz="0" w:space="0" w:color="auto"/>
            <w:bottom w:val="none" w:sz="0" w:space="0" w:color="auto"/>
            <w:right w:val="none" w:sz="0" w:space="0" w:color="auto"/>
          </w:divBdr>
        </w:div>
        <w:div w:id="2038848587">
          <w:marLeft w:val="1166"/>
          <w:marRight w:val="0"/>
          <w:marTop w:val="96"/>
          <w:marBottom w:val="0"/>
          <w:divBdr>
            <w:top w:val="none" w:sz="0" w:space="0" w:color="auto"/>
            <w:left w:val="none" w:sz="0" w:space="0" w:color="auto"/>
            <w:bottom w:val="none" w:sz="0" w:space="0" w:color="auto"/>
            <w:right w:val="none" w:sz="0" w:space="0" w:color="auto"/>
          </w:divBdr>
        </w:div>
        <w:div w:id="2038848589">
          <w:marLeft w:val="1800"/>
          <w:marRight w:val="0"/>
          <w:marTop w:val="77"/>
          <w:marBottom w:val="0"/>
          <w:divBdr>
            <w:top w:val="none" w:sz="0" w:space="0" w:color="auto"/>
            <w:left w:val="none" w:sz="0" w:space="0" w:color="auto"/>
            <w:bottom w:val="none" w:sz="0" w:space="0" w:color="auto"/>
            <w:right w:val="none" w:sz="0" w:space="0" w:color="auto"/>
          </w:divBdr>
        </w:div>
        <w:div w:id="2038848590">
          <w:marLeft w:val="1800"/>
          <w:marRight w:val="0"/>
          <w:marTop w:val="77"/>
          <w:marBottom w:val="0"/>
          <w:divBdr>
            <w:top w:val="none" w:sz="0" w:space="0" w:color="auto"/>
            <w:left w:val="none" w:sz="0" w:space="0" w:color="auto"/>
            <w:bottom w:val="none" w:sz="0" w:space="0" w:color="auto"/>
            <w:right w:val="none" w:sz="0" w:space="0" w:color="auto"/>
          </w:divBdr>
        </w:div>
        <w:div w:id="2038848601">
          <w:marLeft w:val="1166"/>
          <w:marRight w:val="0"/>
          <w:marTop w:val="96"/>
          <w:marBottom w:val="0"/>
          <w:divBdr>
            <w:top w:val="none" w:sz="0" w:space="0" w:color="auto"/>
            <w:left w:val="none" w:sz="0" w:space="0" w:color="auto"/>
            <w:bottom w:val="none" w:sz="0" w:space="0" w:color="auto"/>
            <w:right w:val="none" w:sz="0" w:space="0" w:color="auto"/>
          </w:divBdr>
        </w:div>
        <w:div w:id="2038848607">
          <w:marLeft w:val="1166"/>
          <w:marRight w:val="0"/>
          <w:marTop w:val="96"/>
          <w:marBottom w:val="0"/>
          <w:divBdr>
            <w:top w:val="none" w:sz="0" w:space="0" w:color="auto"/>
            <w:left w:val="none" w:sz="0" w:space="0" w:color="auto"/>
            <w:bottom w:val="none" w:sz="0" w:space="0" w:color="auto"/>
            <w:right w:val="none" w:sz="0" w:space="0" w:color="auto"/>
          </w:divBdr>
        </w:div>
        <w:div w:id="2038848617">
          <w:marLeft w:val="1166"/>
          <w:marRight w:val="0"/>
          <w:marTop w:val="96"/>
          <w:marBottom w:val="0"/>
          <w:divBdr>
            <w:top w:val="none" w:sz="0" w:space="0" w:color="auto"/>
            <w:left w:val="none" w:sz="0" w:space="0" w:color="auto"/>
            <w:bottom w:val="none" w:sz="0" w:space="0" w:color="auto"/>
            <w:right w:val="none" w:sz="0" w:space="0" w:color="auto"/>
          </w:divBdr>
        </w:div>
      </w:divsChild>
    </w:div>
    <w:div w:id="2038848602">
      <w:marLeft w:val="0"/>
      <w:marRight w:val="0"/>
      <w:marTop w:val="0"/>
      <w:marBottom w:val="0"/>
      <w:divBdr>
        <w:top w:val="none" w:sz="0" w:space="0" w:color="auto"/>
        <w:left w:val="none" w:sz="0" w:space="0" w:color="auto"/>
        <w:bottom w:val="none" w:sz="0" w:space="0" w:color="auto"/>
        <w:right w:val="none" w:sz="0" w:space="0" w:color="auto"/>
      </w:divBdr>
      <w:divsChild>
        <w:div w:id="2038848610">
          <w:marLeft w:val="0"/>
          <w:marRight w:val="0"/>
          <w:marTop w:val="0"/>
          <w:marBottom w:val="0"/>
          <w:divBdr>
            <w:top w:val="none" w:sz="0" w:space="0" w:color="auto"/>
            <w:left w:val="none" w:sz="0" w:space="0" w:color="auto"/>
            <w:bottom w:val="none" w:sz="0" w:space="0" w:color="auto"/>
            <w:right w:val="none" w:sz="0" w:space="0" w:color="auto"/>
          </w:divBdr>
          <w:divsChild>
            <w:div w:id="2038848571">
              <w:marLeft w:val="0"/>
              <w:marRight w:val="0"/>
              <w:marTop w:val="0"/>
              <w:marBottom w:val="0"/>
              <w:divBdr>
                <w:top w:val="none" w:sz="0" w:space="0" w:color="auto"/>
                <w:left w:val="none" w:sz="0" w:space="0" w:color="auto"/>
                <w:bottom w:val="none" w:sz="0" w:space="0" w:color="auto"/>
                <w:right w:val="none" w:sz="0" w:space="0" w:color="auto"/>
              </w:divBdr>
              <w:divsChild>
                <w:div w:id="2038848615">
                  <w:marLeft w:val="0"/>
                  <w:marRight w:val="0"/>
                  <w:marTop w:val="0"/>
                  <w:marBottom w:val="0"/>
                  <w:divBdr>
                    <w:top w:val="none" w:sz="0" w:space="0" w:color="auto"/>
                    <w:left w:val="none" w:sz="0" w:space="0" w:color="auto"/>
                    <w:bottom w:val="none" w:sz="0" w:space="0" w:color="auto"/>
                    <w:right w:val="none" w:sz="0" w:space="0" w:color="auto"/>
                  </w:divBdr>
                  <w:divsChild>
                    <w:div w:id="20388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848608">
      <w:marLeft w:val="0"/>
      <w:marRight w:val="0"/>
      <w:marTop w:val="0"/>
      <w:marBottom w:val="0"/>
      <w:divBdr>
        <w:top w:val="none" w:sz="0" w:space="0" w:color="auto"/>
        <w:left w:val="none" w:sz="0" w:space="0" w:color="auto"/>
        <w:bottom w:val="none" w:sz="0" w:space="0" w:color="auto"/>
        <w:right w:val="none" w:sz="0" w:space="0" w:color="auto"/>
      </w:divBdr>
      <w:divsChild>
        <w:div w:id="2038848550">
          <w:marLeft w:val="432"/>
          <w:marRight w:val="0"/>
          <w:marTop w:val="120"/>
          <w:marBottom w:val="0"/>
          <w:divBdr>
            <w:top w:val="none" w:sz="0" w:space="0" w:color="auto"/>
            <w:left w:val="none" w:sz="0" w:space="0" w:color="auto"/>
            <w:bottom w:val="none" w:sz="0" w:space="0" w:color="auto"/>
            <w:right w:val="none" w:sz="0" w:space="0" w:color="auto"/>
          </w:divBdr>
        </w:div>
        <w:div w:id="2038848586">
          <w:marLeft w:val="432"/>
          <w:marRight w:val="0"/>
          <w:marTop w:val="120"/>
          <w:marBottom w:val="0"/>
          <w:divBdr>
            <w:top w:val="none" w:sz="0" w:space="0" w:color="auto"/>
            <w:left w:val="none" w:sz="0" w:space="0" w:color="auto"/>
            <w:bottom w:val="none" w:sz="0" w:space="0" w:color="auto"/>
            <w:right w:val="none" w:sz="0" w:space="0" w:color="auto"/>
          </w:divBdr>
        </w:div>
      </w:divsChild>
    </w:div>
    <w:div w:id="2038848623">
      <w:marLeft w:val="0"/>
      <w:marRight w:val="0"/>
      <w:marTop w:val="0"/>
      <w:marBottom w:val="0"/>
      <w:divBdr>
        <w:top w:val="none" w:sz="0" w:space="0" w:color="auto"/>
        <w:left w:val="none" w:sz="0" w:space="0" w:color="auto"/>
        <w:bottom w:val="none" w:sz="0" w:space="0" w:color="auto"/>
        <w:right w:val="none" w:sz="0" w:space="0" w:color="auto"/>
      </w:divBdr>
      <w:divsChild>
        <w:div w:id="2038848597">
          <w:marLeft w:val="432"/>
          <w:marRight w:val="0"/>
          <w:marTop w:val="120"/>
          <w:marBottom w:val="0"/>
          <w:divBdr>
            <w:top w:val="none" w:sz="0" w:space="0" w:color="auto"/>
            <w:left w:val="none" w:sz="0" w:space="0" w:color="auto"/>
            <w:bottom w:val="none" w:sz="0" w:space="0" w:color="auto"/>
            <w:right w:val="none" w:sz="0" w:space="0" w:color="auto"/>
          </w:divBdr>
        </w:div>
      </w:divsChild>
    </w:div>
    <w:div w:id="2038848626">
      <w:marLeft w:val="0"/>
      <w:marRight w:val="0"/>
      <w:marTop w:val="0"/>
      <w:marBottom w:val="0"/>
      <w:divBdr>
        <w:top w:val="none" w:sz="0" w:space="0" w:color="auto"/>
        <w:left w:val="none" w:sz="0" w:space="0" w:color="auto"/>
        <w:bottom w:val="none" w:sz="0" w:space="0" w:color="auto"/>
        <w:right w:val="none" w:sz="0" w:space="0" w:color="auto"/>
      </w:divBdr>
      <w:divsChild>
        <w:div w:id="2038848543">
          <w:marLeft w:val="1800"/>
          <w:marRight w:val="0"/>
          <w:marTop w:val="67"/>
          <w:marBottom w:val="0"/>
          <w:divBdr>
            <w:top w:val="none" w:sz="0" w:space="0" w:color="auto"/>
            <w:left w:val="none" w:sz="0" w:space="0" w:color="auto"/>
            <w:bottom w:val="none" w:sz="0" w:space="0" w:color="auto"/>
            <w:right w:val="none" w:sz="0" w:space="0" w:color="auto"/>
          </w:divBdr>
        </w:div>
      </w:divsChild>
    </w:div>
    <w:div w:id="2052997919">
      <w:bodyDiv w:val="1"/>
      <w:marLeft w:val="0"/>
      <w:marRight w:val="0"/>
      <w:marTop w:val="0"/>
      <w:marBottom w:val="0"/>
      <w:divBdr>
        <w:top w:val="none" w:sz="0" w:space="0" w:color="auto"/>
        <w:left w:val="none" w:sz="0" w:space="0" w:color="auto"/>
        <w:bottom w:val="none" w:sz="0" w:space="0" w:color="auto"/>
        <w:right w:val="none" w:sz="0" w:space="0" w:color="auto"/>
      </w:divBdr>
    </w:div>
    <w:div w:id="2059426091">
      <w:bodyDiv w:val="1"/>
      <w:marLeft w:val="0"/>
      <w:marRight w:val="0"/>
      <w:marTop w:val="0"/>
      <w:marBottom w:val="0"/>
      <w:divBdr>
        <w:top w:val="none" w:sz="0" w:space="0" w:color="auto"/>
        <w:left w:val="none" w:sz="0" w:space="0" w:color="auto"/>
        <w:bottom w:val="none" w:sz="0" w:space="0" w:color="auto"/>
        <w:right w:val="none" w:sz="0" w:space="0" w:color="auto"/>
      </w:divBdr>
      <w:divsChild>
        <w:div w:id="287709496">
          <w:marLeft w:val="475"/>
          <w:marRight w:val="0"/>
          <w:marTop w:val="96"/>
          <w:marBottom w:val="120"/>
          <w:divBdr>
            <w:top w:val="none" w:sz="0" w:space="0" w:color="auto"/>
            <w:left w:val="none" w:sz="0" w:space="0" w:color="auto"/>
            <w:bottom w:val="none" w:sz="0" w:space="0" w:color="auto"/>
            <w:right w:val="none" w:sz="0" w:space="0" w:color="auto"/>
          </w:divBdr>
        </w:div>
        <w:div w:id="544558755">
          <w:marLeft w:val="994"/>
          <w:marRight w:val="0"/>
          <w:marTop w:val="86"/>
          <w:marBottom w:val="120"/>
          <w:divBdr>
            <w:top w:val="none" w:sz="0" w:space="0" w:color="auto"/>
            <w:left w:val="none" w:sz="0" w:space="0" w:color="auto"/>
            <w:bottom w:val="none" w:sz="0" w:space="0" w:color="auto"/>
            <w:right w:val="none" w:sz="0" w:space="0" w:color="auto"/>
          </w:divBdr>
        </w:div>
        <w:div w:id="1563565300">
          <w:marLeft w:val="475"/>
          <w:marRight w:val="0"/>
          <w:marTop w:val="96"/>
          <w:marBottom w:val="120"/>
          <w:divBdr>
            <w:top w:val="none" w:sz="0" w:space="0" w:color="auto"/>
            <w:left w:val="none" w:sz="0" w:space="0" w:color="auto"/>
            <w:bottom w:val="none" w:sz="0" w:space="0" w:color="auto"/>
            <w:right w:val="none" w:sz="0" w:space="0" w:color="auto"/>
          </w:divBdr>
        </w:div>
        <w:div w:id="1851796148">
          <w:marLeft w:val="475"/>
          <w:marRight w:val="0"/>
          <w:marTop w:val="96"/>
          <w:marBottom w:val="120"/>
          <w:divBdr>
            <w:top w:val="none" w:sz="0" w:space="0" w:color="auto"/>
            <w:left w:val="none" w:sz="0" w:space="0" w:color="auto"/>
            <w:bottom w:val="none" w:sz="0" w:space="0" w:color="auto"/>
            <w:right w:val="none" w:sz="0" w:space="0" w:color="auto"/>
          </w:divBdr>
        </w:div>
      </w:divsChild>
    </w:div>
    <w:div w:id="2074428532">
      <w:bodyDiv w:val="1"/>
      <w:marLeft w:val="0"/>
      <w:marRight w:val="0"/>
      <w:marTop w:val="0"/>
      <w:marBottom w:val="0"/>
      <w:divBdr>
        <w:top w:val="none" w:sz="0" w:space="0" w:color="auto"/>
        <w:left w:val="none" w:sz="0" w:space="0" w:color="auto"/>
        <w:bottom w:val="none" w:sz="0" w:space="0" w:color="auto"/>
        <w:right w:val="none" w:sz="0" w:space="0" w:color="auto"/>
      </w:divBdr>
    </w:div>
    <w:div w:id="2112816433">
      <w:bodyDiv w:val="1"/>
      <w:marLeft w:val="0"/>
      <w:marRight w:val="0"/>
      <w:marTop w:val="0"/>
      <w:marBottom w:val="0"/>
      <w:divBdr>
        <w:top w:val="none" w:sz="0" w:space="0" w:color="auto"/>
        <w:left w:val="none" w:sz="0" w:space="0" w:color="auto"/>
        <w:bottom w:val="none" w:sz="0" w:space="0" w:color="auto"/>
        <w:right w:val="none" w:sz="0" w:space="0" w:color="auto"/>
      </w:divBdr>
      <w:divsChild>
        <w:div w:id="336005034">
          <w:marLeft w:val="0"/>
          <w:marRight w:val="0"/>
          <w:marTop w:val="0"/>
          <w:marBottom w:val="0"/>
          <w:divBdr>
            <w:top w:val="none" w:sz="0" w:space="0" w:color="auto"/>
            <w:left w:val="none" w:sz="0" w:space="0" w:color="auto"/>
            <w:bottom w:val="none" w:sz="0" w:space="0" w:color="auto"/>
            <w:right w:val="none" w:sz="0" w:space="0" w:color="auto"/>
          </w:divBdr>
        </w:div>
        <w:div w:id="564800297">
          <w:marLeft w:val="0"/>
          <w:marRight w:val="0"/>
          <w:marTop w:val="0"/>
          <w:marBottom w:val="0"/>
          <w:divBdr>
            <w:top w:val="none" w:sz="0" w:space="0" w:color="auto"/>
            <w:left w:val="none" w:sz="0" w:space="0" w:color="auto"/>
            <w:bottom w:val="none" w:sz="0" w:space="0" w:color="auto"/>
            <w:right w:val="none" w:sz="0" w:space="0" w:color="auto"/>
          </w:divBdr>
          <w:divsChild>
            <w:div w:id="967275269">
              <w:marLeft w:val="0"/>
              <w:marRight w:val="0"/>
              <w:marTop w:val="0"/>
              <w:marBottom w:val="0"/>
              <w:divBdr>
                <w:top w:val="none" w:sz="0" w:space="0" w:color="auto"/>
                <w:left w:val="none" w:sz="0" w:space="0" w:color="auto"/>
                <w:bottom w:val="none" w:sz="0" w:space="0" w:color="auto"/>
                <w:right w:val="none" w:sz="0" w:space="0" w:color="auto"/>
              </w:divBdr>
              <w:divsChild>
                <w:div w:id="15692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00387">
      <w:bodyDiv w:val="1"/>
      <w:marLeft w:val="0"/>
      <w:marRight w:val="0"/>
      <w:marTop w:val="0"/>
      <w:marBottom w:val="0"/>
      <w:divBdr>
        <w:top w:val="none" w:sz="0" w:space="0" w:color="auto"/>
        <w:left w:val="none" w:sz="0" w:space="0" w:color="auto"/>
        <w:bottom w:val="none" w:sz="0" w:space="0" w:color="auto"/>
        <w:right w:val="none" w:sz="0" w:space="0" w:color="auto"/>
      </w:divBdr>
      <w:divsChild>
        <w:div w:id="132991201">
          <w:marLeft w:val="0"/>
          <w:marRight w:val="0"/>
          <w:marTop w:val="0"/>
          <w:marBottom w:val="0"/>
          <w:divBdr>
            <w:top w:val="none" w:sz="0" w:space="0" w:color="auto"/>
            <w:left w:val="none" w:sz="0" w:space="0" w:color="auto"/>
            <w:bottom w:val="none" w:sz="0" w:space="0" w:color="auto"/>
            <w:right w:val="none" w:sz="0" w:space="0" w:color="auto"/>
          </w:divBdr>
        </w:div>
        <w:div w:id="789665779">
          <w:marLeft w:val="720"/>
          <w:marRight w:val="72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icom.nema.org/medical/dicom/current/output/chtml/part07/chapter_10.html" TargetMode="External"/><Relationship Id="rId21" Type="http://schemas.openxmlformats.org/officeDocument/2006/relationships/hyperlink" Target="https://www.ihe.net/uploadedFiles/Documents/Radiology/IHE_RAD_TF_Vol1.pdf" TargetMode="External"/><Relationship Id="rId42" Type="http://schemas.openxmlformats.org/officeDocument/2006/relationships/hyperlink" Target="http://dicom.nema.org/medical/dicom/current/output/chtml/part03/sect_10.15.html" TargetMode="External"/><Relationship Id="rId63" Type="http://schemas.openxmlformats.org/officeDocument/2006/relationships/hyperlink" Target="http://dicom.nema.org/medical/dicom/current/output/chtml/part04/sect_C.4.html" TargetMode="External"/><Relationship Id="rId84" Type="http://schemas.openxmlformats.org/officeDocument/2006/relationships/hyperlink" Target="http://dicom.nema.org/medical/dicom/current/output/chtml/part04/sect_C.6.html" TargetMode="External"/><Relationship Id="rId138" Type="http://schemas.openxmlformats.org/officeDocument/2006/relationships/hyperlink" Target="file:///C:\Users\harry\Documents\DICOM\WG33\Sup223\part04.pdf" TargetMode="External"/><Relationship Id="rId159" Type="http://schemas.openxmlformats.org/officeDocument/2006/relationships/hyperlink" Target="http://dicom.nema.org/medical/dicom/current/output/chtml/part04/chapter_C.html" TargetMode="External"/><Relationship Id="rId170" Type="http://schemas.openxmlformats.org/officeDocument/2006/relationships/hyperlink" Target="http://dicom.nema.org/medical/dicom/current/output/chtml/part15/chapter_B.html" TargetMode="External"/><Relationship Id="rId191" Type="http://schemas.openxmlformats.org/officeDocument/2006/relationships/hyperlink" Target="file:///C:\Users\harry\Documents\DICOM\WG33\DICOM%20Std%20docx\part04.pdf" TargetMode="External"/><Relationship Id="rId205" Type="http://schemas.openxmlformats.org/officeDocument/2006/relationships/fontTable" Target="fontTable.xml"/><Relationship Id="rId107" Type="http://schemas.openxmlformats.org/officeDocument/2006/relationships/hyperlink" Target="http://dicom.nema.org/medical/dicom/current/output/chtml/part04/sect_C.4.3.html" TargetMode="External"/><Relationship Id="rId11" Type="http://schemas.openxmlformats.org/officeDocument/2006/relationships/hyperlink" Target="https://dicom.nema.org/medical/dicom/current/output/chtml/part04/chapter_GG.html" TargetMode="External"/><Relationship Id="rId32" Type="http://schemas.openxmlformats.org/officeDocument/2006/relationships/hyperlink" Target="http://dicom.nema.org/medical/dicom/current/output/chtml/part03/sect_8.8.html" TargetMode="External"/><Relationship Id="rId53" Type="http://schemas.openxmlformats.org/officeDocument/2006/relationships/hyperlink" Target="http://dicom.nema.org/medical/dicom/current/output/chtml/part04/sect_C.4.html" TargetMode="External"/><Relationship Id="rId74" Type="http://schemas.openxmlformats.org/officeDocument/2006/relationships/hyperlink" Target="http://dicom.nema.org/medical/dicom/current/output/chtml/part18/chapter_12.html" TargetMode="External"/><Relationship Id="rId128" Type="http://schemas.openxmlformats.org/officeDocument/2006/relationships/hyperlink" Target="http://dicom.nema.org/medical/dicom/current/output/chtml/part02/ps3.2.html" TargetMode="External"/><Relationship Id="rId149" Type="http://schemas.openxmlformats.org/officeDocument/2006/relationships/hyperlink" Target="http://dicom.nema.org/medical/dicom/current/output/chtml/part04/sect_C.6.2.html" TargetMode="External"/><Relationship Id="rId5" Type="http://schemas.openxmlformats.org/officeDocument/2006/relationships/webSettings" Target="webSettings.xml"/><Relationship Id="rId95" Type="http://schemas.openxmlformats.org/officeDocument/2006/relationships/hyperlink" Target="file:///C:\Users\harry\Documents\DICOM\WG33\DICOM%20Std%20docx\part03.pdf" TargetMode="External"/><Relationship Id="rId160" Type="http://schemas.openxmlformats.org/officeDocument/2006/relationships/hyperlink" Target="http://dicom.nema.org/medical/dicom/current/output/chtml/part18/chapter_10.html" TargetMode="External"/><Relationship Id="rId181" Type="http://schemas.openxmlformats.org/officeDocument/2006/relationships/hyperlink" Target="file:///C:\Users\harry\Documents\DICOM\WG33\DICOM%20Std%20docx\part03.pdf" TargetMode="External"/><Relationship Id="rId22" Type="http://schemas.openxmlformats.org/officeDocument/2006/relationships/hyperlink" Target="https://www.ihe.net/uploadedFiles/Documents/Radiology/IHE_RAD_TF_Vol2.pdf" TargetMode="External"/><Relationship Id="rId43" Type="http://schemas.openxmlformats.org/officeDocument/2006/relationships/hyperlink" Target="http://dicom.nema.org/medical/dicom/current/output/chtml/part03/sect_8.8.html" TargetMode="External"/><Relationship Id="rId64" Type="http://schemas.openxmlformats.org/officeDocument/2006/relationships/hyperlink" Target="http://dicom.nema.org/medical/dicom/current/output/chtml/part04/sect_C.2.2.2.5.html" TargetMode="External"/><Relationship Id="rId118" Type="http://schemas.openxmlformats.org/officeDocument/2006/relationships/hyperlink" Target="file:///C:\Users\harry\Documents\DICOM\WG33\DICOM%20Std%20docx\part03.pdf" TargetMode="External"/><Relationship Id="rId139" Type="http://schemas.openxmlformats.org/officeDocument/2006/relationships/hyperlink" Target="file:///C:\Users\harry\Documents\DICOM\WG33\Sup223\part04.pdf" TargetMode="External"/><Relationship Id="rId85" Type="http://schemas.openxmlformats.org/officeDocument/2006/relationships/hyperlink" Target="http://dicom.nema.org/medical/dicom/current/output/chtml/part04/sect_C.4.html" TargetMode="External"/><Relationship Id="rId150" Type="http://schemas.openxmlformats.org/officeDocument/2006/relationships/hyperlink" Target="http://dicom.nema.org/medical/dicom/current/output/chtml/part03/sect_C.7.2.html" TargetMode="External"/><Relationship Id="rId171" Type="http://schemas.openxmlformats.org/officeDocument/2006/relationships/hyperlink" Target="http://dicom.nema.org/medical/dicom/current/output/chtml/part10/sect_7.5.html" TargetMode="External"/><Relationship Id="rId192" Type="http://schemas.openxmlformats.org/officeDocument/2006/relationships/hyperlink" Target="file:///C:\Users\harry\Documents\DICOM\WG33\DICOM%20Std%20docx\part04.pdf" TargetMode="External"/><Relationship Id="rId206" Type="http://schemas.openxmlformats.org/officeDocument/2006/relationships/glossaryDocument" Target="glossary/document.xml"/><Relationship Id="rId12" Type="http://schemas.openxmlformats.org/officeDocument/2006/relationships/hyperlink" Target="https://dicom.nema.org/medical/dicom/current/output/chtml/part18/chapter_12.html" TargetMode="External"/><Relationship Id="rId33" Type="http://schemas.openxmlformats.org/officeDocument/2006/relationships/hyperlink" Target="http://dicom.nema.org/medical/dicom/current/output/chtml/part03/sect_8.8.html" TargetMode="External"/><Relationship Id="rId108" Type="http://schemas.openxmlformats.org/officeDocument/2006/relationships/hyperlink" Target="file:///C:\Users\harry\Documents\DICOM\WG33\DICOM%20Std%20docx\part02.pdf" TargetMode="External"/><Relationship Id="rId129" Type="http://schemas.openxmlformats.org/officeDocument/2006/relationships/hyperlink" Target="file:///C:\Users\harry\Documents\DICOM\WG33\Sup223\part04.pdf" TargetMode="External"/><Relationship Id="rId54" Type="http://schemas.openxmlformats.org/officeDocument/2006/relationships/hyperlink" Target="http://dicom.nema.org/medical/dicom/current/output/chtml/part16/chapter_L.html" TargetMode="External"/><Relationship Id="rId75" Type="http://schemas.openxmlformats.org/officeDocument/2006/relationships/hyperlink" Target="http://dicom.nema.org/medical/dicom/current/output/chtml/part10/chapter_7.html" TargetMode="External"/><Relationship Id="rId96" Type="http://schemas.openxmlformats.org/officeDocument/2006/relationships/hyperlink" Target="file:///C:\Users\harry\Documents\DICOM\WG33\DICOM%20Std%20docx\part03.pdf" TargetMode="External"/><Relationship Id="rId140" Type="http://schemas.openxmlformats.org/officeDocument/2006/relationships/hyperlink" Target="file:///C:\Users\harry\Documents\DICOM\WG33\Sup223\part04.pdf" TargetMode="External"/><Relationship Id="rId161" Type="http://schemas.openxmlformats.org/officeDocument/2006/relationships/hyperlink" Target="http://dicom.nema.org/medical/dicom/current/output/chtml/part02/chapter_3.html" TargetMode="External"/><Relationship Id="rId182" Type="http://schemas.openxmlformats.org/officeDocument/2006/relationships/hyperlink" Target="file:///C:\Users\harry\Documents\DICOM\WG33\DICOM%20Std%20docx\part04.pdf" TargetMode="External"/><Relationship Id="rId6" Type="http://schemas.openxmlformats.org/officeDocument/2006/relationships/footnotes" Target="footnotes.xml"/><Relationship Id="rId23" Type="http://schemas.openxmlformats.org/officeDocument/2006/relationships/hyperlink" Target="https://pubs.opengroup.org/onlinepubs/9699919799/" TargetMode="External"/><Relationship Id="rId119" Type="http://schemas.openxmlformats.org/officeDocument/2006/relationships/hyperlink" Target="http://dicom.nema.org/medical/dicom/current/output/chtml/part07/chapter_D.html" TargetMode="External"/><Relationship Id="rId44" Type="http://schemas.openxmlformats.org/officeDocument/2006/relationships/hyperlink" Target="http://dicom.nema.org/medical/dicom/current/output/chtml/part03/sect_10.6.html" TargetMode="External"/><Relationship Id="rId65" Type="http://schemas.openxmlformats.org/officeDocument/2006/relationships/hyperlink" Target="http://dicom.nema.org/medical/dicom/current/output/chtml/part04/sect_C.2.2.2.html" TargetMode="External"/><Relationship Id="rId86" Type="http://schemas.openxmlformats.org/officeDocument/2006/relationships/hyperlink" Target="http://dicom.nema.org/medical/dicom/current/output/chtml/part10/chapter_7.html" TargetMode="External"/><Relationship Id="rId130" Type="http://schemas.openxmlformats.org/officeDocument/2006/relationships/hyperlink" Target="file:///C:\Users\harry\Documents\DICOM\WG33\Sup223\part04.pdf" TargetMode="External"/><Relationship Id="rId151" Type="http://schemas.openxmlformats.org/officeDocument/2006/relationships/hyperlink" Target="http://dicom.nema.org/medical/dicom/current/output/chtml/part04/sect_C.6.html" TargetMode="External"/><Relationship Id="rId172" Type="http://schemas.openxmlformats.org/officeDocument/2006/relationships/hyperlink" Target="http://dicom.nema.org/medical/dicom/current/output/chtml/part15/chapter_D.html" TargetMode="External"/><Relationship Id="rId193" Type="http://schemas.openxmlformats.org/officeDocument/2006/relationships/hyperlink" Target="file:///C:\Users\harry\Documents\DICOM\WG33\DICOM%20Std%20docx\part04.pdf" TargetMode="External"/><Relationship Id="rId207" Type="http://schemas.openxmlformats.org/officeDocument/2006/relationships/theme" Target="theme/theme1.xml"/><Relationship Id="rId13" Type="http://schemas.openxmlformats.org/officeDocument/2006/relationships/hyperlink" Target="http://dicom.nema.org/medical/dicom/current/output/chtml/part03/sect_10.25.html" TargetMode="External"/><Relationship Id="rId109" Type="http://schemas.openxmlformats.org/officeDocument/2006/relationships/hyperlink" Target="http://dicom.nema.org/medical/dicom/current/output/chtml/part04/sect_K.4.html" TargetMode="External"/><Relationship Id="rId34" Type="http://schemas.openxmlformats.org/officeDocument/2006/relationships/hyperlink" Target="http://dicom.nema.org/medical/dicom/current/output/chtml/part03/chapter_10.html" TargetMode="External"/><Relationship Id="rId55" Type="http://schemas.openxmlformats.org/officeDocument/2006/relationships/hyperlink" Target="http://dicom.nema.org/medical/dicom/current/output/chtml/part16/chapter_L.html" TargetMode="External"/><Relationship Id="rId76" Type="http://schemas.openxmlformats.org/officeDocument/2006/relationships/hyperlink" Target="http://dicom.nema.org/medical/dicom/current/output/chtml/part03/chapter_2.html" TargetMode="External"/><Relationship Id="rId97" Type="http://schemas.openxmlformats.org/officeDocument/2006/relationships/hyperlink" Target="file:///C:\Users\harry\Documents\DICOM\WG33\DICOM%20Std%20docx\part03.pdf" TargetMode="External"/><Relationship Id="rId120" Type="http://schemas.openxmlformats.org/officeDocument/2006/relationships/hyperlink" Target="http://dicom.nema.org/medical/dicom/current/output/chtml/part07/sect_D.3.3.4.html" TargetMode="External"/><Relationship Id="rId141" Type="http://schemas.openxmlformats.org/officeDocument/2006/relationships/hyperlink" Target="https://www.ihe.net/uploadedFiles/Documents/Radiology/IHE_RAD_TF_Vol1.pdf" TargetMode="External"/><Relationship Id="rId7" Type="http://schemas.openxmlformats.org/officeDocument/2006/relationships/endnotes" Target="endnotes.xml"/><Relationship Id="rId162" Type="http://schemas.openxmlformats.org/officeDocument/2006/relationships/hyperlink" Target="http://dicom.nema.org/medical/dicom/current/output/chtml/part04/chapter_GG.html" TargetMode="External"/><Relationship Id="rId183" Type="http://schemas.openxmlformats.org/officeDocument/2006/relationships/hyperlink" Target="file:///C:\Users\harry\Documents\DICOM\WG33\DICOM%20Std%20docx\part04.pdf" TargetMode="External"/><Relationship Id="rId24" Type="http://schemas.openxmlformats.org/officeDocument/2006/relationships/hyperlink" Target="http://www.pkware.com/documents/casestudies/APPNOTE.TXT" TargetMode="External"/><Relationship Id="rId40" Type="http://schemas.openxmlformats.org/officeDocument/2006/relationships/hyperlink" Target="http://dicom.nema.org/medical/dicom/current/output/chtml/part03/chapter_10.html" TargetMode="External"/><Relationship Id="rId45" Type="http://schemas.openxmlformats.org/officeDocument/2006/relationships/hyperlink" Target="http://dicom.nema.org/medical/dicom/current/output/chtml/part03/sect_C.12.html" TargetMode="External"/><Relationship Id="rId66" Type="http://schemas.openxmlformats.org/officeDocument/2006/relationships/hyperlink" Target="http://dicom.nema.org/medical/dicom/current/output/chtml/part04/sect_C.2.2.2.2.html" TargetMode="External"/><Relationship Id="rId87" Type="http://schemas.openxmlformats.org/officeDocument/2006/relationships/hyperlink" Target="http://dicom.nema.org/medical/dicom/current/output/chtml/part03/chapter_2.html" TargetMode="External"/><Relationship Id="rId110" Type="http://schemas.openxmlformats.org/officeDocument/2006/relationships/hyperlink" Target="http://dicom.nema.org/medical/dicom/current/output/chtml/part04/sect_C.4.2.2.html" TargetMode="External"/><Relationship Id="rId115" Type="http://schemas.openxmlformats.org/officeDocument/2006/relationships/hyperlink" Target="http://dicom.nema.org/medical/dicom/current/output/chtml/part04/sect_C.4.2.3.html" TargetMode="External"/><Relationship Id="rId131" Type="http://schemas.openxmlformats.org/officeDocument/2006/relationships/hyperlink" Target="file:///C:\Users\harry\Documents\DICOM\WG33\Sup223\part04.pdf" TargetMode="External"/><Relationship Id="rId136" Type="http://schemas.openxmlformats.org/officeDocument/2006/relationships/hyperlink" Target="file:///C:\Users\harry\Documents\DICOM\WG33\Sup223\part04.pdf" TargetMode="External"/><Relationship Id="rId157" Type="http://schemas.openxmlformats.org/officeDocument/2006/relationships/image" Target="media/image8.png"/><Relationship Id="rId178" Type="http://schemas.openxmlformats.org/officeDocument/2006/relationships/hyperlink" Target="http://dicom.nema.org/medical/dicom/current/output/chtml/part18/chapter_12.html" TargetMode="External"/><Relationship Id="rId61" Type="http://schemas.openxmlformats.org/officeDocument/2006/relationships/hyperlink" Target="http://dicom.nema.org/medical/dicom/current/output/chtml/part04/sect_C.2.2.2.html" TargetMode="External"/><Relationship Id="rId82" Type="http://schemas.openxmlformats.org/officeDocument/2006/relationships/hyperlink" Target="https://www.iana.org/assignments/uri-schemes/" TargetMode="External"/><Relationship Id="rId152" Type="http://schemas.openxmlformats.org/officeDocument/2006/relationships/hyperlink" Target="http://dicom.nema.org/medical/dicom/current/output/chtml/part05/sect_A.5.html" TargetMode="External"/><Relationship Id="rId173" Type="http://schemas.openxmlformats.org/officeDocument/2006/relationships/hyperlink" Target="http://dicom.nema.org/medical/dicom/current/output/chtml/part10/sect_7.4.html" TargetMode="External"/><Relationship Id="rId194" Type="http://schemas.openxmlformats.org/officeDocument/2006/relationships/hyperlink" Target="file:///C:\Users\harry\Documents\DICOM\WG33\DICOM%20Std%20docx\part18.docx" TargetMode="External"/><Relationship Id="rId199" Type="http://schemas.openxmlformats.org/officeDocument/2006/relationships/hyperlink" Target="file:///C:\Users\harry\Documents\DICOM\WG33\DICOM%20Std%20docx\part04.pdf" TargetMode="External"/><Relationship Id="rId203" Type="http://schemas.openxmlformats.org/officeDocument/2006/relationships/header" Target="header4.xml"/><Relationship Id="rId19" Type="http://schemas.openxmlformats.org/officeDocument/2006/relationships/hyperlink" Target="http://tools.ietf.org/html/rfc7231" TargetMode="External"/><Relationship Id="rId14" Type="http://schemas.openxmlformats.org/officeDocument/2006/relationships/hyperlink" Target="http://dicom.nema.org/medical/dicom/current/output/chtml/part04/sect_CC.2.3.html" TargetMode="External"/><Relationship Id="rId30" Type="http://schemas.openxmlformats.org/officeDocument/2006/relationships/hyperlink" Target="http://dicom.nema.org/medical/dicom/current/output/chtml/part03/sect_C.12.html" TargetMode="External"/><Relationship Id="rId35" Type="http://schemas.openxmlformats.org/officeDocument/2006/relationships/hyperlink" Target="http://dicom.nema.org/medical/dicom/current/output/chtml/part03/chapter_10.html" TargetMode="External"/><Relationship Id="rId56" Type="http://schemas.openxmlformats.org/officeDocument/2006/relationships/hyperlink" Target="http://dicom.nema.org/medical/dicom/current/output/chtml/part03/sect_C.12.html" TargetMode="External"/><Relationship Id="rId77" Type="http://schemas.openxmlformats.org/officeDocument/2006/relationships/hyperlink" Target="http://dicom.nema.org/medical/dicom/current/output/chtml/part05/sect_A.5.html" TargetMode="External"/><Relationship Id="rId100" Type="http://schemas.openxmlformats.org/officeDocument/2006/relationships/hyperlink" Target="http://dicom.nema.org/medical/dicom/current/output/chtml/part04/chapter_K.html" TargetMode="External"/><Relationship Id="rId105" Type="http://schemas.openxmlformats.org/officeDocument/2006/relationships/hyperlink" Target="http://dicom.nema.org/medical/dicom/current/output/chtml/part04/sect_K.4.html" TargetMode="External"/><Relationship Id="rId126" Type="http://schemas.openxmlformats.org/officeDocument/2006/relationships/hyperlink" Target="http://dicom.nema.org/medical/dicom/current/output/chtml/part07/chapter_E.html" TargetMode="External"/><Relationship Id="rId147" Type="http://schemas.openxmlformats.org/officeDocument/2006/relationships/hyperlink" Target="http://dicom.nema.org/medical/dicom/current/output/chtml/part04/sect_C.4.html" TargetMode="External"/><Relationship Id="rId168" Type="http://schemas.openxmlformats.org/officeDocument/2006/relationships/hyperlink" Target="http://dicom.nema.org/medical/dicom/current/output/chtml/part10/chapter_7.html" TargetMode="External"/><Relationship Id="rId8" Type="http://schemas.openxmlformats.org/officeDocument/2006/relationships/header" Target="header1.xml"/><Relationship Id="rId51" Type="http://schemas.openxmlformats.org/officeDocument/2006/relationships/hyperlink" Target="http://dicom.nema.org/medical/dicom/current/output/chtml/part16/chapter_L.html" TargetMode="External"/><Relationship Id="rId72" Type="http://schemas.openxmlformats.org/officeDocument/2006/relationships/hyperlink" Target="http://dicom.nema.org/medical/dicom/current/output/chtml/part03/sect_C.12.html" TargetMode="External"/><Relationship Id="rId93" Type="http://schemas.openxmlformats.org/officeDocument/2006/relationships/hyperlink" Target="file:///C:\Users\harry\Documents\DICOM\WG33\DICOM%20Std%20docx\part03.pdf" TargetMode="External"/><Relationship Id="rId98" Type="http://schemas.openxmlformats.org/officeDocument/2006/relationships/hyperlink" Target="file:///C:\Users\harry\Documents\DICOM\WG33\DICOM%20Std%20docx\part03.pdf" TargetMode="External"/><Relationship Id="rId121" Type="http://schemas.openxmlformats.org/officeDocument/2006/relationships/hyperlink" Target="http://dicom.nema.org/medical/dicom/current/output/chtml/part07/chapter_10.html" TargetMode="External"/><Relationship Id="rId142" Type="http://schemas.openxmlformats.org/officeDocument/2006/relationships/hyperlink" Target="https://www.ihe.net/uploadedFiles/Documents/Radiology/IHE_RAD_TF_Vol1.pdf" TargetMode="External"/><Relationship Id="rId163" Type="http://schemas.openxmlformats.org/officeDocument/2006/relationships/hyperlink" Target="http://dicom.nema.org/medical/dicom/current/output/chtml/part07/chapter_9.html" TargetMode="External"/><Relationship Id="rId184" Type="http://schemas.openxmlformats.org/officeDocument/2006/relationships/hyperlink" Target="file:///C:\Users\harry\Documents\DICOM\WG33\DICOM%20Std%20docx\part03.pdf" TargetMode="External"/><Relationship Id="rId189" Type="http://schemas.openxmlformats.org/officeDocument/2006/relationships/hyperlink" Target="file:///C:\Users\harry\Documents\DICOM\WG33\DICOM%20Std%20docx\part04.pdf" TargetMode="External"/><Relationship Id="rId3" Type="http://schemas.openxmlformats.org/officeDocument/2006/relationships/styles" Target="styles.xml"/><Relationship Id="rId25" Type="http://schemas.openxmlformats.org/officeDocument/2006/relationships/hyperlink" Target="http://dicom.nema.org/medical/dicom/current/output/chtml/part04/sect_C.6.2.html" TargetMode="External"/><Relationship Id="rId46" Type="http://schemas.openxmlformats.org/officeDocument/2006/relationships/hyperlink" Target="http://dicom.nema.org/medical/dicom/current/output/chtml/part03/sect_8.8.html" TargetMode="External"/><Relationship Id="rId67" Type="http://schemas.openxmlformats.org/officeDocument/2006/relationships/hyperlink" Target="http://dicom.nema.org/medical/dicom/current/output/chtml/part04/sect_C.2.2.2.html" TargetMode="External"/><Relationship Id="rId116" Type="http://schemas.openxmlformats.org/officeDocument/2006/relationships/hyperlink" Target="http://dicom.nema.org/medical/dicom/current/output/chtml/part04/sect_C.4.3.3.html" TargetMode="External"/><Relationship Id="rId137" Type="http://schemas.openxmlformats.org/officeDocument/2006/relationships/hyperlink" Target="file:///C:\Users\harry\Documents\DICOM\WG33\Sup223\part04.pdf" TargetMode="External"/><Relationship Id="rId158" Type="http://schemas.openxmlformats.org/officeDocument/2006/relationships/image" Target="media/image9.png"/><Relationship Id="rId20" Type="http://schemas.openxmlformats.org/officeDocument/2006/relationships/hyperlink" Target="http://tools.ietf.org/html/rfc7530" TargetMode="External"/><Relationship Id="rId41" Type="http://schemas.openxmlformats.org/officeDocument/2006/relationships/hyperlink" Target="http://dicom.nema.org/medical/dicom/current/output/chtml/part03/sect_10.15.html" TargetMode="External"/><Relationship Id="rId62" Type="http://schemas.openxmlformats.org/officeDocument/2006/relationships/hyperlink" Target="http://dicom.nema.org/medical/dicom/current/output/chtml/part04/sect_C.3.4.html" TargetMode="External"/><Relationship Id="rId83" Type="http://schemas.openxmlformats.org/officeDocument/2006/relationships/hyperlink" Target="http://dicom.nema.org/medical/dicom/current/output/chtml/part04/sect_C.3.4.html" TargetMode="External"/><Relationship Id="rId88" Type="http://schemas.openxmlformats.org/officeDocument/2006/relationships/hyperlink" Target="http://dicom.nema.org/medical/dicom/current/output/chtml/part03/chapter_2.html" TargetMode="External"/><Relationship Id="rId111" Type="http://schemas.openxmlformats.org/officeDocument/2006/relationships/hyperlink" Target="http://dicom.nema.org/medical/dicom/current/output/chtml/part04/sect_C.4.3.2.html" TargetMode="External"/><Relationship Id="rId132" Type="http://schemas.openxmlformats.org/officeDocument/2006/relationships/hyperlink" Target="file:///C:\Users\harry\Documents\DICOM\WG33\Sup223\part04.pdf" TargetMode="External"/><Relationship Id="rId153" Type="http://schemas.openxmlformats.org/officeDocument/2006/relationships/image" Target="media/image4.png"/><Relationship Id="rId174" Type="http://schemas.openxmlformats.org/officeDocument/2006/relationships/hyperlink" Target="http://dicom.nema.org/medical/dicom/current/output/chtml/part15/chapter_E.html" TargetMode="External"/><Relationship Id="rId179" Type="http://schemas.openxmlformats.org/officeDocument/2006/relationships/hyperlink" Target="http://dicom.nema.org/medical/dicom/current/output/chtml/part03/sect_10.15.html" TargetMode="External"/><Relationship Id="rId195" Type="http://schemas.openxmlformats.org/officeDocument/2006/relationships/hyperlink" Target="file:///C:\Users\harry\Documents\DICOM\WG33\DICOM%20Std%20docx\part18.docx" TargetMode="External"/><Relationship Id="rId190" Type="http://schemas.openxmlformats.org/officeDocument/2006/relationships/hyperlink" Target="file:///C:\Users\harry\Documents\DICOM\WG33\DICOM%20Std%20docx\part03.pdf" TargetMode="External"/><Relationship Id="rId204" Type="http://schemas.openxmlformats.org/officeDocument/2006/relationships/header" Target="header5.xml"/><Relationship Id="rId15" Type="http://schemas.openxmlformats.org/officeDocument/2006/relationships/hyperlink" Target="https://standards.iso.org/ittf/PubliclyAvailableStandards/c060101_ISO_IEC_21320-1_2015.zip" TargetMode="External"/><Relationship Id="rId36" Type="http://schemas.openxmlformats.org/officeDocument/2006/relationships/hyperlink" Target="http://dicom.nema.org/medical/dicom/current/output/chtml/part03/chapter_10.html" TargetMode="External"/><Relationship Id="rId57" Type="http://schemas.openxmlformats.org/officeDocument/2006/relationships/hyperlink" Target="http://dicom.nema.org/medical/dicom/current/output/chtml/part04/sect_C.6.html" TargetMode="External"/><Relationship Id="rId106" Type="http://schemas.openxmlformats.org/officeDocument/2006/relationships/hyperlink" Target="http://dicom.nema.org/medical/dicom/current/output/chtml/part04/sect_C.4.2.html" TargetMode="External"/><Relationship Id="rId127" Type="http://schemas.openxmlformats.org/officeDocument/2006/relationships/hyperlink" Target="http://dicom.nema.org/medical/dicom/current/output/chtml/part10/chapter_7.html" TargetMode="External"/><Relationship Id="rId10" Type="http://schemas.openxmlformats.org/officeDocument/2006/relationships/footer" Target="footer1.xml"/><Relationship Id="rId31" Type="http://schemas.openxmlformats.org/officeDocument/2006/relationships/hyperlink" Target="http://dicom.nema.org/medical/dicom/current/output/chtml/part03/sect_8.8.html" TargetMode="External"/><Relationship Id="rId52" Type="http://schemas.openxmlformats.org/officeDocument/2006/relationships/hyperlink" Target="http://dicom.nema.org/medical/dicom/current/output/chtml/part03/chapter_2.html" TargetMode="External"/><Relationship Id="rId73" Type="http://schemas.openxmlformats.org/officeDocument/2006/relationships/hyperlink" Target="http://dicom.nema.org/medical/dicom/current/output/chtml/part18/chapter_12.html" TargetMode="External"/><Relationship Id="rId78" Type="http://schemas.openxmlformats.org/officeDocument/2006/relationships/image" Target="media/image2.png"/><Relationship Id="rId94" Type="http://schemas.openxmlformats.org/officeDocument/2006/relationships/hyperlink" Target="file:///C:\Users\harry\Documents\DICOM\WG33\DICOM%20Std%20docx\part03.pdf" TargetMode="External"/><Relationship Id="rId99" Type="http://schemas.openxmlformats.org/officeDocument/2006/relationships/hyperlink" Target="file:///C:\Users\harry\Documents\DICOM\WG33\DICOM%20Std%20docx\part03.pdf" TargetMode="External"/><Relationship Id="rId101" Type="http://schemas.openxmlformats.org/officeDocument/2006/relationships/hyperlink" Target="file:///C:\Users\harry\Documents\DICOM\WG33\DICOM%20Std%20docx\part07.pdf" TargetMode="External"/><Relationship Id="rId122" Type="http://schemas.openxmlformats.org/officeDocument/2006/relationships/image" Target="media/image3.png"/><Relationship Id="rId143" Type="http://schemas.openxmlformats.org/officeDocument/2006/relationships/hyperlink" Target="https://www.ihe.net/uploadedFiles/Documents/Radiology/IHE_RAD_TF_Vol2.pdf" TargetMode="External"/><Relationship Id="rId148" Type="http://schemas.openxmlformats.org/officeDocument/2006/relationships/hyperlink" Target="http://dicom.nema.org/medical/dicom/current/output/chtml/part05/sect_7.5.html" TargetMode="External"/><Relationship Id="rId164" Type="http://schemas.openxmlformats.org/officeDocument/2006/relationships/hyperlink" Target="http://dicom.nema.org/medical/dicom/current/output/chtml/part04/chapter_I.html" TargetMode="External"/><Relationship Id="rId169" Type="http://schemas.openxmlformats.org/officeDocument/2006/relationships/hyperlink" Target="http://dicom.nema.org/medical/dicom/current/output/chtml/part07/sect_D.3.3.7.html" TargetMode="External"/><Relationship Id="rId185" Type="http://schemas.openxmlformats.org/officeDocument/2006/relationships/hyperlink" Target="file:///C:\Users\harry\Documents\DICOM\WG33\DICOM%20Std%20docx\part04.pdf"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yperlink" Target="file:///C:\Users\harry\Documents\DICOM\WG33\DICOM%20Std%20docx\part18.docx" TargetMode="External"/><Relationship Id="rId26" Type="http://schemas.openxmlformats.org/officeDocument/2006/relationships/hyperlink" Target="http://dicom.nema.org/medical/dicom/current/output/chtml/part03/sect_C.7.2.html" TargetMode="External"/><Relationship Id="rId47" Type="http://schemas.openxmlformats.org/officeDocument/2006/relationships/hyperlink" Target="http://dicom.nema.org/medical/dicom/current/output/chtml/part03/sect_C.12.html" TargetMode="External"/><Relationship Id="rId68" Type="http://schemas.openxmlformats.org/officeDocument/2006/relationships/hyperlink" Target="http://dicom.nema.org/medical/dicom/current/output/chtml/part04/sect_C.2.2.2.4.html" TargetMode="External"/><Relationship Id="rId89" Type="http://schemas.openxmlformats.org/officeDocument/2006/relationships/hyperlink" Target="http://dicom.nema.org/medical/dicom/current/output/chtml/part04/sect_C.2.2.html" TargetMode="External"/><Relationship Id="rId112" Type="http://schemas.openxmlformats.org/officeDocument/2006/relationships/hyperlink" Target="http://dicom.nema.org/medical/dicom/current/output/chtml/part04/sect_K.4.html" TargetMode="External"/><Relationship Id="rId133" Type="http://schemas.openxmlformats.org/officeDocument/2006/relationships/hyperlink" Target="file:///C:\Users\harry\Documents\DICOM\WG33\Sup223\part04.pdf" TargetMode="External"/><Relationship Id="rId154" Type="http://schemas.openxmlformats.org/officeDocument/2006/relationships/image" Target="media/image5.png"/><Relationship Id="rId175" Type="http://schemas.openxmlformats.org/officeDocument/2006/relationships/hyperlink" Target="http://dicom.nema.org/medical/dicom/current/output/chtml/part10/chapter_7.html" TargetMode="External"/><Relationship Id="rId196" Type="http://schemas.openxmlformats.org/officeDocument/2006/relationships/hyperlink" Target="file:///C:\Users\harry\Documents\DICOM\WG33\DICOM%20Std%20docx\part18.docx" TargetMode="External"/><Relationship Id="rId200" Type="http://schemas.openxmlformats.org/officeDocument/2006/relationships/hyperlink" Target="file:///C:\Users\harry\Documents\DICOM\WG33\DICOM%20Std%20docx\part04.pdf" TargetMode="External"/><Relationship Id="rId16" Type="http://schemas.openxmlformats.org/officeDocument/2006/relationships/hyperlink" Target="https://tools.ietf.org/html/rfc1951" TargetMode="External"/><Relationship Id="rId37" Type="http://schemas.openxmlformats.org/officeDocument/2006/relationships/hyperlink" Target="http://dicom.nema.org/medical/dicom/current/output/chtml/part03/sect_C.12.html" TargetMode="External"/><Relationship Id="rId58" Type="http://schemas.openxmlformats.org/officeDocument/2006/relationships/hyperlink" Target="http://dicom.nema.org/medical/dicom/current/output/chtml/part03/sect_5.5.html" TargetMode="External"/><Relationship Id="rId79" Type="http://schemas.openxmlformats.org/officeDocument/2006/relationships/hyperlink" Target="http://dicom.nema.org/medical/dicom/current/output/chtml/part10/chapter_7.html" TargetMode="External"/><Relationship Id="rId102" Type="http://schemas.openxmlformats.org/officeDocument/2006/relationships/hyperlink" Target="http://dicom.nema.org/medical/dicom/current/output/chtml/part04/chapter_K.html" TargetMode="External"/><Relationship Id="rId123" Type="http://schemas.openxmlformats.org/officeDocument/2006/relationships/hyperlink" Target="http://dicom.nema.org/medical/dicom/current/output/chtml/part04/sect_C.2.2.2.html" TargetMode="External"/><Relationship Id="rId144" Type="http://schemas.openxmlformats.org/officeDocument/2006/relationships/hyperlink" Target="http://tools.ietf.org/html/rfc7233" TargetMode="External"/><Relationship Id="rId90" Type="http://schemas.openxmlformats.org/officeDocument/2006/relationships/hyperlink" Target="http://dicom.nema.org/medical/dicom/current/output/chtml/part04/sect_C.4.html" TargetMode="External"/><Relationship Id="rId165" Type="http://schemas.openxmlformats.org/officeDocument/2006/relationships/hyperlink" Target="http://dicom.nema.org/medical/dicom/current/output/chtml/part10/ps3.10.html" TargetMode="External"/><Relationship Id="rId186" Type="http://schemas.openxmlformats.org/officeDocument/2006/relationships/hyperlink" Target="file:///C:\Users\harry\Documents\DICOM\WG33\DICOM%20Std%20docx\part04.pdf" TargetMode="External"/><Relationship Id="rId27" Type="http://schemas.openxmlformats.org/officeDocument/2006/relationships/image" Target="media/image1.png"/><Relationship Id="rId48" Type="http://schemas.openxmlformats.org/officeDocument/2006/relationships/hyperlink" Target="http://dicom.nema.org/medical/dicom/current/output/chtml/part03/sect_8.8.html" TargetMode="External"/><Relationship Id="rId69" Type="http://schemas.openxmlformats.org/officeDocument/2006/relationships/hyperlink" Target="http://dicom.nema.org/medical/dicom/current/output/chtml/part04/sect_C.2.2.2.html" TargetMode="External"/><Relationship Id="rId113" Type="http://schemas.openxmlformats.org/officeDocument/2006/relationships/hyperlink" Target="http://dicom.nema.org/medical/dicom/current/output/chtml/part04/sect_C.4.html" TargetMode="External"/><Relationship Id="rId134" Type="http://schemas.openxmlformats.org/officeDocument/2006/relationships/hyperlink" Target="file:///C:\Users\harry\Documents\DICOM\WG33\Sup223\part04.pdf" TargetMode="External"/><Relationship Id="rId80" Type="http://schemas.openxmlformats.org/officeDocument/2006/relationships/hyperlink" Target="http://dicom.nema.org/medical/dicom/current/output/chtml/part03/chapter_2.html" TargetMode="External"/><Relationship Id="rId155" Type="http://schemas.openxmlformats.org/officeDocument/2006/relationships/image" Target="media/image6.png"/><Relationship Id="rId176" Type="http://schemas.openxmlformats.org/officeDocument/2006/relationships/image" Target="media/image11.png"/><Relationship Id="rId197" Type="http://schemas.openxmlformats.org/officeDocument/2006/relationships/hyperlink" Target="file:///C:\Users\harry\Documents\DICOM\WG33\DICOM%20Std%20docx\part18.docx" TargetMode="External"/><Relationship Id="rId201" Type="http://schemas.openxmlformats.org/officeDocument/2006/relationships/hyperlink" Target="file:///C:\Users\harry\Documents\DICOM\WG33\DICOM%20Std%20docx\part04.pdf" TargetMode="External"/><Relationship Id="rId17" Type="http://schemas.openxmlformats.org/officeDocument/2006/relationships/hyperlink" Target="http://tools.ietf.org/html/rfc1952" TargetMode="External"/><Relationship Id="rId38" Type="http://schemas.openxmlformats.org/officeDocument/2006/relationships/hyperlink" Target="http://dicom.nema.org/medical/dicom/current/output/chtml/part18/chapter_10.html" TargetMode="External"/><Relationship Id="rId59" Type="http://schemas.openxmlformats.org/officeDocument/2006/relationships/hyperlink" Target="http://dicom.nema.org/medical/dicom/current/output/chtml/part03/sect_C.12.html" TargetMode="External"/><Relationship Id="rId103" Type="http://schemas.openxmlformats.org/officeDocument/2006/relationships/hyperlink" Target="http://dicom.nema.org/medical/dicom/current/output/chtml/part04/chapter_C.html" TargetMode="External"/><Relationship Id="rId124" Type="http://schemas.openxmlformats.org/officeDocument/2006/relationships/hyperlink" Target="http://dicom.nema.org/medical/dicom/current/output/chtml/part04/sect_C.2.2.2.html" TargetMode="External"/><Relationship Id="rId70" Type="http://schemas.openxmlformats.org/officeDocument/2006/relationships/hyperlink" Target="http://dicom.nema.org/medical/dicom/current/output/chtml/part04/sect_C.2.2.2.html" TargetMode="External"/><Relationship Id="rId91" Type="http://schemas.openxmlformats.org/officeDocument/2006/relationships/hyperlink" Target="file:///C:\Users\harry\Documents\DICOM\WG33\Sup223\part07.pdf" TargetMode="External"/><Relationship Id="rId145" Type="http://schemas.openxmlformats.org/officeDocument/2006/relationships/hyperlink" Target="http://dicom.nema.org/medical/dicom/current/output/chtml/part04/chapter_C.html" TargetMode="External"/><Relationship Id="rId166" Type="http://schemas.openxmlformats.org/officeDocument/2006/relationships/hyperlink" Target="http://dicom.nema.org/medical/dicom/current/output/chtml/part17/chapter_CC.html" TargetMode="External"/><Relationship Id="rId187" Type="http://schemas.openxmlformats.org/officeDocument/2006/relationships/hyperlink" Target="file:///C:\Users\harry\Documents\DICOM\WG33\DICOM%20Std%20docx\part03.pdf" TargetMode="External"/><Relationship Id="rId1" Type="http://schemas.openxmlformats.org/officeDocument/2006/relationships/customXml" Target="../customXml/item1.xml"/><Relationship Id="rId28" Type="http://schemas.openxmlformats.org/officeDocument/2006/relationships/hyperlink" Target="http://dicom.nema.org/medical/dicom/current/output/chtml/part03/sect_C.7.5.html" TargetMode="External"/><Relationship Id="rId49" Type="http://schemas.openxmlformats.org/officeDocument/2006/relationships/hyperlink" Target="http://dicom.nema.org/medical/dicom/current/output/chtml/part16/sect_CID_7205.html" TargetMode="External"/><Relationship Id="rId114" Type="http://schemas.openxmlformats.org/officeDocument/2006/relationships/hyperlink" Target="http://dicom.nema.org/medical/dicom/current/output/chtml/part18/chapter_12.html" TargetMode="External"/><Relationship Id="rId60" Type="http://schemas.openxmlformats.org/officeDocument/2006/relationships/hyperlink" Target="http://dicom.nema.org/medical/dicom/current/output/chtml/part03/sect_C.12.html" TargetMode="External"/><Relationship Id="rId81" Type="http://schemas.openxmlformats.org/officeDocument/2006/relationships/hyperlink" Target="http://dicom.nema.org/medical/dicom/current/output/chtml/part03/chapter_2.html" TargetMode="External"/><Relationship Id="rId135" Type="http://schemas.openxmlformats.org/officeDocument/2006/relationships/hyperlink" Target="file:///C:\Users\harry\Documents\DICOM\WG33\Sup223\part04.pdf" TargetMode="External"/><Relationship Id="rId156" Type="http://schemas.openxmlformats.org/officeDocument/2006/relationships/image" Target="media/image7.png"/><Relationship Id="rId177" Type="http://schemas.openxmlformats.org/officeDocument/2006/relationships/hyperlink" Target="http://dicom.nema.org/medical/dicom/current/output/chtml/part04/chapter_GG.html" TargetMode="External"/><Relationship Id="rId198" Type="http://schemas.openxmlformats.org/officeDocument/2006/relationships/hyperlink" Target="file:///C:\Users\harry\Documents\DICOM\WG33\DICOM%20Std%20docx\part04.pdf" TargetMode="External"/><Relationship Id="rId202" Type="http://schemas.openxmlformats.org/officeDocument/2006/relationships/header" Target="header3.xml"/><Relationship Id="rId18" Type="http://schemas.openxmlformats.org/officeDocument/2006/relationships/hyperlink" Target="http://tools.ietf.org/html/rfc7230" TargetMode="External"/><Relationship Id="rId39" Type="http://schemas.openxmlformats.org/officeDocument/2006/relationships/hyperlink" Target="http://dicom.nema.org/medical/dicom/current/output/chtml/part03/sect_10.14.html" TargetMode="External"/><Relationship Id="rId50" Type="http://schemas.openxmlformats.org/officeDocument/2006/relationships/hyperlink" Target="http://dicom.nema.org/medical/dicom/current/output/chtml/part03/sect_C.7.5.html" TargetMode="External"/><Relationship Id="rId104" Type="http://schemas.openxmlformats.org/officeDocument/2006/relationships/hyperlink" Target="http://dicom.nema.org/medical/dicom/current/output/chtml/part04/sect_K.2.html" TargetMode="External"/><Relationship Id="rId125" Type="http://schemas.openxmlformats.org/officeDocument/2006/relationships/hyperlink" Target="http://dicom.nema.org/medical/dicom/current/output/chtml/part07/chapter_10.html" TargetMode="External"/><Relationship Id="rId146" Type="http://schemas.openxmlformats.org/officeDocument/2006/relationships/hyperlink" Target="http://dicom.nema.org/medical/dicom/current/output/chtml/part18/chapter_10.html" TargetMode="External"/><Relationship Id="rId167" Type="http://schemas.openxmlformats.org/officeDocument/2006/relationships/image" Target="media/image10.png"/><Relationship Id="rId188" Type="http://schemas.openxmlformats.org/officeDocument/2006/relationships/hyperlink" Target="file:///C:\Users\harry\Documents\DICOM\WG33\DICOM%20Std%20docx\part04.pdf" TargetMode="External"/><Relationship Id="rId71" Type="http://schemas.openxmlformats.org/officeDocument/2006/relationships/hyperlink" Target="http://dicom.nema.org/medical/dicom/current/output/chtml/part10/chapter_7.html" TargetMode="External"/><Relationship Id="rId92" Type="http://schemas.openxmlformats.org/officeDocument/2006/relationships/hyperlink" Target="file:///C:\Users\harry\Documents\DICOM\WG33\DICOM%20Std%20docx\part03.pdf" TargetMode="External"/><Relationship Id="rId2" Type="http://schemas.openxmlformats.org/officeDocument/2006/relationships/numbering" Target="numbering.xml"/><Relationship Id="rId29" Type="http://schemas.openxmlformats.org/officeDocument/2006/relationships/hyperlink" Target="http://dicom.nema.org/medical/dicom/current/output/chtml/part03/sect_C.1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ly14951\AppData\Roaming\Microsoft\Templates\DICO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C582E13B12408E85DCBC6575C72981"/>
        <w:category>
          <w:name w:val="General"/>
          <w:gallery w:val="placeholder"/>
        </w:category>
        <w:types>
          <w:type w:val="bbPlcHdr"/>
        </w:types>
        <w:behaviors>
          <w:behavior w:val="content"/>
        </w:behaviors>
        <w:guid w:val="{DEA43A73-A384-4A6B-8B72-6D9CB2ABA5DA}"/>
      </w:docPartPr>
      <w:docPartBody>
        <w:p w:rsidR="00CD2377" w:rsidRDefault="00CD2377">
          <w:r w:rsidRPr="00705C27">
            <w:rPr>
              <w:rStyle w:val="PlaceholderText"/>
            </w:rPr>
            <w:t>[Title]</w:t>
          </w:r>
        </w:p>
      </w:docPartBody>
    </w:docPart>
    <w:docPart>
      <w:docPartPr>
        <w:name w:val="A69A9417D6D44A5381972B6634CEF3CF"/>
        <w:category>
          <w:name w:val="General"/>
          <w:gallery w:val="placeholder"/>
        </w:category>
        <w:types>
          <w:type w:val="bbPlcHdr"/>
        </w:types>
        <w:behaviors>
          <w:behavior w:val="content"/>
        </w:behaviors>
        <w:guid w:val="{07E00005-D7D5-4F57-BB42-D8F5CD586B2A}"/>
      </w:docPartPr>
      <w:docPartBody>
        <w:p w:rsidR="00CD2377" w:rsidRDefault="00CD2377">
          <w:r w:rsidRPr="00705C27">
            <w:rPr>
              <w:rStyle w:val="PlaceholderText"/>
            </w:rPr>
            <w:t>[Title]</w:t>
          </w:r>
        </w:p>
      </w:docPartBody>
    </w:docPart>
    <w:docPart>
      <w:docPartPr>
        <w:name w:val="D25CBC78CEC4470CA4774BE11DCE054E"/>
        <w:category>
          <w:name w:val="General"/>
          <w:gallery w:val="placeholder"/>
        </w:category>
        <w:types>
          <w:type w:val="bbPlcHdr"/>
        </w:types>
        <w:behaviors>
          <w:behavior w:val="content"/>
        </w:behaviors>
        <w:guid w:val="{54F5E9B6-F8FF-4062-A57D-3F830C4BAF56}"/>
      </w:docPartPr>
      <w:docPartBody>
        <w:p w:rsidR="00CD2377" w:rsidRDefault="00CD2377">
          <w:r w:rsidRPr="00705C27">
            <w:rPr>
              <w:rStyle w:val="PlaceholderText"/>
            </w:rPr>
            <w:t>[Title]</w:t>
          </w:r>
        </w:p>
      </w:docPartBody>
    </w:docPart>
    <w:docPart>
      <w:docPartPr>
        <w:name w:val="EA954BEFA5F144DC9CFF33ED2D6FD8C1"/>
        <w:category>
          <w:name w:val="General"/>
          <w:gallery w:val="placeholder"/>
        </w:category>
        <w:types>
          <w:type w:val="bbPlcHdr"/>
        </w:types>
        <w:behaviors>
          <w:behavior w:val="content"/>
        </w:behaviors>
        <w:guid w:val="{7DAF0346-3F3B-4B5F-BB21-16D4E491EED2}"/>
      </w:docPartPr>
      <w:docPartBody>
        <w:p w:rsidR="00CD2377" w:rsidRDefault="00CD2377">
          <w:r w:rsidRPr="00705C27">
            <w:rPr>
              <w:rStyle w:val="PlaceholderText"/>
            </w:rPr>
            <w:t>[Title]</w:t>
          </w:r>
        </w:p>
      </w:docPartBody>
    </w:docPart>
    <w:docPart>
      <w:docPartPr>
        <w:name w:val="BE9A2AE37C504F63ADCC41CC179B7631"/>
        <w:category>
          <w:name w:val="General"/>
          <w:gallery w:val="placeholder"/>
        </w:category>
        <w:types>
          <w:type w:val="bbPlcHdr"/>
        </w:types>
        <w:behaviors>
          <w:behavior w:val="content"/>
        </w:behaviors>
        <w:guid w:val="{5D64BCD9-72F3-4BFA-A39E-E8CB1CC7DD6B}"/>
      </w:docPartPr>
      <w:docPartBody>
        <w:p w:rsidR="00CD2377" w:rsidRDefault="00CD2377">
          <w:r w:rsidRPr="00705C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StarSymbol">
    <w:altName w:val="MS Mincho"/>
    <w:charset w:val="8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nt193">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77"/>
    <w:rsid w:val="000217FD"/>
    <w:rsid w:val="00025088"/>
    <w:rsid w:val="00032B80"/>
    <w:rsid w:val="00034003"/>
    <w:rsid w:val="0003750A"/>
    <w:rsid w:val="000426EA"/>
    <w:rsid w:val="00045ACB"/>
    <w:rsid w:val="00061BDD"/>
    <w:rsid w:val="00072DBA"/>
    <w:rsid w:val="00076594"/>
    <w:rsid w:val="000C3719"/>
    <w:rsid w:val="000E5D19"/>
    <w:rsid w:val="000E7DBF"/>
    <w:rsid w:val="0011471C"/>
    <w:rsid w:val="001207B6"/>
    <w:rsid w:val="00151E6A"/>
    <w:rsid w:val="00153A6C"/>
    <w:rsid w:val="0018194F"/>
    <w:rsid w:val="00192C26"/>
    <w:rsid w:val="00194255"/>
    <w:rsid w:val="001C4A0E"/>
    <w:rsid w:val="001E2170"/>
    <w:rsid w:val="001F5F0C"/>
    <w:rsid w:val="001F6635"/>
    <w:rsid w:val="00214A2F"/>
    <w:rsid w:val="002352AB"/>
    <w:rsid w:val="00251488"/>
    <w:rsid w:val="00263E22"/>
    <w:rsid w:val="002805BA"/>
    <w:rsid w:val="00287AAA"/>
    <w:rsid w:val="002A2663"/>
    <w:rsid w:val="002D7723"/>
    <w:rsid w:val="002E0EB4"/>
    <w:rsid w:val="0031146D"/>
    <w:rsid w:val="003227A7"/>
    <w:rsid w:val="00331368"/>
    <w:rsid w:val="003446F3"/>
    <w:rsid w:val="00354D0D"/>
    <w:rsid w:val="003818F7"/>
    <w:rsid w:val="003F38DD"/>
    <w:rsid w:val="00420541"/>
    <w:rsid w:val="00454AFC"/>
    <w:rsid w:val="00483247"/>
    <w:rsid w:val="00491FFC"/>
    <w:rsid w:val="004D55AC"/>
    <w:rsid w:val="00526EF6"/>
    <w:rsid w:val="0054243D"/>
    <w:rsid w:val="00542AB2"/>
    <w:rsid w:val="00546F9A"/>
    <w:rsid w:val="00576C50"/>
    <w:rsid w:val="00576CE2"/>
    <w:rsid w:val="005A5DEC"/>
    <w:rsid w:val="005A6760"/>
    <w:rsid w:val="005B1093"/>
    <w:rsid w:val="005C7425"/>
    <w:rsid w:val="005D0F97"/>
    <w:rsid w:val="005D65D0"/>
    <w:rsid w:val="00641751"/>
    <w:rsid w:val="00651C39"/>
    <w:rsid w:val="00661441"/>
    <w:rsid w:val="00692777"/>
    <w:rsid w:val="00692FD6"/>
    <w:rsid w:val="00695908"/>
    <w:rsid w:val="006E4EE2"/>
    <w:rsid w:val="0071194B"/>
    <w:rsid w:val="00763291"/>
    <w:rsid w:val="00782E03"/>
    <w:rsid w:val="007A05D2"/>
    <w:rsid w:val="007B0AEE"/>
    <w:rsid w:val="007D1686"/>
    <w:rsid w:val="007D26B8"/>
    <w:rsid w:val="007D3705"/>
    <w:rsid w:val="00862D93"/>
    <w:rsid w:val="008669E1"/>
    <w:rsid w:val="008B5955"/>
    <w:rsid w:val="008F2EFA"/>
    <w:rsid w:val="008F4415"/>
    <w:rsid w:val="009A6267"/>
    <w:rsid w:val="009B15AC"/>
    <w:rsid w:val="009C060B"/>
    <w:rsid w:val="009D39C0"/>
    <w:rsid w:val="009F71B0"/>
    <w:rsid w:val="00A56B62"/>
    <w:rsid w:val="00A70EB5"/>
    <w:rsid w:val="00A753F0"/>
    <w:rsid w:val="00A949F8"/>
    <w:rsid w:val="00AE2783"/>
    <w:rsid w:val="00B17134"/>
    <w:rsid w:val="00B4513C"/>
    <w:rsid w:val="00BA5568"/>
    <w:rsid w:val="00BB0E22"/>
    <w:rsid w:val="00BE2AD0"/>
    <w:rsid w:val="00C06EFA"/>
    <w:rsid w:val="00C143E4"/>
    <w:rsid w:val="00C51B69"/>
    <w:rsid w:val="00C61464"/>
    <w:rsid w:val="00C83348"/>
    <w:rsid w:val="00C95EAF"/>
    <w:rsid w:val="00CD2377"/>
    <w:rsid w:val="00CD4488"/>
    <w:rsid w:val="00CE1D44"/>
    <w:rsid w:val="00CE294E"/>
    <w:rsid w:val="00D10B38"/>
    <w:rsid w:val="00D2422C"/>
    <w:rsid w:val="00D27711"/>
    <w:rsid w:val="00D35C51"/>
    <w:rsid w:val="00D56F50"/>
    <w:rsid w:val="00D81F19"/>
    <w:rsid w:val="00DE37AD"/>
    <w:rsid w:val="00DF3F78"/>
    <w:rsid w:val="00E46B4F"/>
    <w:rsid w:val="00E64154"/>
    <w:rsid w:val="00E641AF"/>
    <w:rsid w:val="00E6598F"/>
    <w:rsid w:val="00E93569"/>
    <w:rsid w:val="00E97C7B"/>
    <w:rsid w:val="00EB5DF0"/>
    <w:rsid w:val="00EC4D0E"/>
    <w:rsid w:val="00F023BC"/>
    <w:rsid w:val="00F06C70"/>
    <w:rsid w:val="00F13BB9"/>
    <w:rsid w:val="00F26253"/>
    <w:rsid w:val="00F521A1"/>
    <w:rsid w:val="00F7691C"/>
    <w:rsid w:val="00F95F41"/>
    <w:rsid w:val="00FB7AEA"/>
    <w:rsid w:val="00FC0020"/>
    <w:rsid w:val="00FC14E5"/>
    <w:rsid w:val="00FE26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6EF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2AC8D-A71F-44FE-9218-CAF9AB91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DICOM.dotm</Template>
  <TotalTime>74</TotalTime>
  <Pages>1</Pages>
  <Words>50669</Words>
  <Characters>288819</Characters>
  <Application>Microsoft Office Word</Application>
  <DocSecurity>0</DocSecurity>
  <Lines>2406</Lines>
  <Paragraphs>677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Supplement 223: Repository Query, Inventory IOD, and Related Services</vt:lpstr>
      <vt:lpstr>Digital Imaging and Communications in Medicine (DICOM)</vt:lpstr>
    </vt:vector>
  </TitlesOfParts>
  <Company>ETIAM</Company>
  <LinksUpToDate>false</LinksUpToDate>
  <CharactersWithSpaces>338811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 223: Repository Query, Inventory IOD, and Related Services</dc:title>
  <dc:subject/>
  <dc:creator>Harry Solomon</dc:creator>
  <cp:keywords/>
  <dc:description/>
  <cp:lastModifiedBy>Harry Solomon</cp:lastModifiedBy>
  <cp:revision>6</cp:revision>
  <cp:lastPrinted>2021-11-17T17:49:00Z</cp:lastPrinted>
  <dcterms:created xsi:type="dcterms:W3CDTF">2021-11-17T16:45:00Z</dcterms:created>
  <dcterms:modified xsi:type="dcterms:W3CDTF">2021-11-17T17:52:00Z</dcterms:modified>
</cp:coreProperties>
</file>