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DA85" w14:textId="7D2F1CAB" w:rsidR="00D71392" w:rsidRPr="008361E7" w:rsidRDefault="00BD7CE5" w:rsidP="008710A0">
      <w:pPr>
        <w:pStyle w:val="Heading1"/>
        <w:spacing w:before="0"/>
        <w:jc w:val="center"/>
      </w:pPr>
      <w:r w:rsidRPr="008361E7">
        <w:t xml:space="preserve">New Work Item Proposal: </w:t>
      </w:r>
      <w:r w:rsidR="009E31C7">
        <w:t>Pixel-Aligned Parametric</w:t>
      </w:r>
      <w:r w:rsidR="00C70EF8">
        <w:t xml:space="preserve"> Map</w:t>
      </w:r>
    </w:p>
    <w:p w14:paraId="7B33157E" w14:textId="4B7D3039" w:rsidR="00D71392" w:rsidRPr="008361E7" w:rsidRDefault="003F5896" w:rsidP="008361E7">
      <w:pPr>
        <w:pStyle w:val="Heading2"/>
        <w:spacing w:after="0"/>
        <w:jc w:val="center"/>
      </w:pPr>
      <w:r w:rsidRPr="008361E7">
        <w:t xml:space="preserve">Submitted </w:t>
      </w:r>
      <w:r w:rsidR="008361E7">
        <w:t>b</w:t>
      </w:r>
      <w:r w:rsidRPr="008361E7">
        <w:t>y Harry Solomon</w:t>
      </w:r>
    </w:p>
    <w:p w14:paraId="71CC896B" w14:textId="4F9AEC5E" w:rsidR="00D71392" w:rsidRPr="008361E7" w:rsidRDefault="00D71392" w:rsidP="008361E7">
      <w:pPr>
        <w:pStyle w:val="Heading2"/>
        <w:spacing w:before="0"/>
        <w:jc w:val="center"/>
        <w:rPr>
          <w:rFonts w:ascii="Times New Roman" w:hAnsi="Times New Roman"/>
          <w:sz w:val="24"/>
        </w:rPr>
      </w:pPr>
      <w:r w:rsidRPr="008361E7">
        <w:t xml:space="preserve">On Behalf of </w:t>
      </w:r>
      <w:r w:rsidR="00561D31">
        <w:t>WG-0</w:t>
      </w:r>
      <w:r w:rsidR="00E027FF" w:rsidRPr="008361E7">
        <w:t>9 Ophthalmology</w:t>
      </w:r>
    </w:p>
    <w:p w14:paraId="4EC0B772" w14:textId="77777777" w:rsidR="00D71392" w:rsidRPr="008361E7" w:rsidRDefault="00D71392"/>
    <w:p w14:paraId="0B7955B0" w14:textId="77777777" w:rsidR="00D71392" w:rsidRPr="008361E7" w:rsidRDefault="00D71392" w:rsidP="008710A0">
      <w:pPr>
        <w:pStyle w:val="Heading2"/>
        <w:spacing w:after="0"/>
        <w:rPr>
          <w:sz w:val="24"/>
        </w:rPr>
      </w:pPr>
      <w:r w:rsidRPr="008361E7">
        <w:rPr>
          <w:sz w:val="24"/>
        </w:rPr>
        <w:t>Introduction/Scope</w:t>
      </w:r>
    </w:p>
    <w:p w14:paraId="48D8E6A0" w14:textId="77777777" w:rsidR="00D71392" w:rsidRPr="008361E7" w:rsidRDefault="00D71392">
      <w:pPr>
        <w:autoSpaceDE w:val="0"/>
        <w:autoSpaceDN w:val="0"/>
        <w:adjustRightInd w:val="0"/>
        <w:spacing w:line="240" w:lineRule="atLeast"/>
        <w:rPr>
          <w:sz w:val="20"/>
        </w:rPr>
      </w:pPr>
    </w:p>
    <w:p w14:paraId="5F189A38" w14:textId="218A9AA0" w:rsidR="00D71392" w:rsidRPr="008361E7" w:rsidRDefault="00D71392">
      <w:r w:rsidRPr="008361E7">
        <w:t xml:space="preserve">This work item proposes to </w:t>
      </w:r>
      <w:r w:rsidR="00E027FF" w:rsidRPr="008361E7">
        <w:t xml:space="preserve">add a new </w:t>
      </w:r>
      <w:r w:rsidR="009E31C7">
        <w:t xml:space="preserve">Pixel-Aligned Parametric </w:t>
      </w:r>
      <w:r w:rsidR="00EC0123">
        <w:t xml:space="preserve">Map </w:t>
      </w:r>
      <w:r w:rsidR="00C70EF8">
        <w:t>IOD and SOP Class</w:t>
      </w:r>
      <w:r w:rsidR="00E027FF" w:rsidRPr="008361E7">
        <w:t xml:space="preserve"> to</w:t>
      </w:r>
      <w:r w:rsidRPr="008361E7">
        <w:t xml:space="preserve"> the DICOM standard.  </w:t>
      </w:r>
      <w:r w:rsidR="00C70EF8">
        <w:t xml:space="preserve">Many analytic processes that generate derivative images simultaneously compute </w:t>
      </w:r>
      <w:r w:rsidR="009E31C7">
        <w:t>one or more parameters</w:t>
      </w:r>
      <w:r w:rsidR="00C92EC3">
        <w:t>, such as a</w:t>
      </w:r>
      <w:r w:rsidR="00C70EF8">
        <w:t xml:space="preserve"> confidence measure</w:t>
      </w:r>
      <w:r w:rsidR="00C92EC3">
        <w:t>,</w:t>
      </w:r>
      <w:r w:rsidR="00C70EF8">
        <w:t xml:space="preserve"> for each of the created pixels</w:t>
      </w:r>
      <w:r w:rsidR="008B5749" w:rsidRPr="008361E7">
        <w:t xml:space="preserve">. </w:t>
      </w:r>
      <w:r w:rsidR="004850B2">
        <w:t>A Pixel-Aligned Parametric Map would provide an efficient way to record such parameters.</w:t>
      </w:r>
    </w:p>
    <w:p w14:paraId="4DE12C5C" w14:textId="77777777" w:rsidR="00D71392" w:rsidRPr="008361E7" w:rsidRDefault="00D71392" w:rsidP="008710A0">
      <w:pPr>
        <w:pStyle w:val="Heading2"/>
        <w:spacing w:after="0"/>
        <w:rPr>
          <w:sz w:val="24"/>
        </w:rPr>
      </w:pPr>
      <w:r w:rsidRPr="008361E7">
        <w:rPr>
          <w:sz w:val="24"/>
        </w:rPr>
        <w:t>Limitations of Current Standard</w:t>
      </w:r>
    </w:p>
    <w:p w14:paraId="526FB357" w14:textId="77777777" w:rsidR="00D71392" w:rsidRPr="008361E7" w:rsidRDefault="00D71392">
      <w:pPr>
        <w:autoSpaceDE w:val="0"/>
        <w:autoSpaceDN w:val="0"/>
        <w:adjustRightInd w:val="0"/>
        <w:spacing w:line="240" w:lineRule="atLeast"/>
        <w:rPr>
          <w:sz w:val="20"/>
        </w:rPr>
      </w:pPr>
    </w:p>
    <w:p w14:paraId="5CE7891B" w14:textId="6DAC4812" w:rsidR="00EC0123" w:rsidRPr="008361E7" w:rsidRDefault="00D71392" w:rsidP="009E31C7">
      <w:pPr>
        <w:spacing w:after="120"/>
      </w:pPr>
      <w:r w:rsidRPr="008361E7">
        <w:t xml:space="preserve">Currently, the DICOM standard </w:t>
      </w:r>
      <w:r w:rsidR="00396E2A">
        <w:t>defines</w:t>
      </w:r>
      <w:r w:rsidRPr="008361E7">
        <w:t xml:space="preserve"> </w:t>
      </w:r>
      <w:r w:rsidR="00396E2A">
        <w:t xml:space="preserve">the Parametric Map IOD, which provides a general capability for characterizing data points within </w:t>
      </w:r>
      <w:r w:rsidR="001B11BD">
        <w:t xml:space="preserve">the real-world space defined by a </w:t>
      </w:r>
      <w:r w:rsidR="00396E2A">
        <w:t>Frame of Reference.</w:t>
      </w:r>
      <w:r w:rsidR="00EC0123">
        <w:t xml:space="preserve"> A</w:t>
      </w:r>
      <w:r w:rsidR="00396E2A">
        <w:t xml:space="preserve"> </w:t>
      </w:r>
      <w:r w:rsidR="00097300">
        <w:t>Parametric Map may specify frames</w:t>
      </w:r>
      <w:r w:rsidR="00097300" w:rsidRPr="00097300">
        <w:t xml:space="preserve"> </w:t>
      </w:r>
      <w:r w:rsidR="00097300">
        <w:t>with position,</w:t>
      </w:r>
      <w:r w:rsidR="00097300" w:rsidRPr="00B56608">
        <w:t xml:space="preserve"> </w:t>
      </w:r>
      <w:r w:rsidR="00097300">
        <w:t>orientation, and matrix pixel spacing independent of the referenced</w:t>
      </w:r>
      <w:r w:rsidR="004850B2">
        <w:t xml:space="preserve"> (derivation source)</w:t>
      </w:r>
      <w:r w:rsidR="00097300">
        <w:t xml:space="preserve"> image characteristics. Such an approach cannot be used with projection images, or other images without a Frame of Reference defining a 3D space</w:t>
      </w:r>
      <w:r w:rsidR="004850B2">
        <w:t>. Moreover,</w:t>
      </w:r>
      <w:r w:rsidR="00097300">
        <w:t xml:space="preserve"> it requires support for 3D volumetric reorientation and reconstruction in the receiving application</w:t>
      </w:r>
      <w:r w:rsidR="004850B2">
        <w:t xml:space="preserve"> if alignment with the source image is desired</w:t>
      </w:r>
      <w:r w:rsidR="00097300">
        <w:t>.</w:t>
      </w:r>
      <w:r w:rsidR="009E31C7">
        <w:t xml:space="preserve"> </w:t>
      </w:r>
    </w:p>
    <w:p w14:paraId="1B105DCB" w14:textId="68ACE25D" w:rsidR="00EC0123" w:rsidRPr="008361E7" w:rsidRDefault="00B95DD1" w:rsidP="009E31C7">
      <w:pPr>
        <w:spacing w:after="120"/>
      </w:pPr>
      <w:r>
        <w:t xml:space="preserve">A large number of use cases, especially in the area of machine learning based analytics, would be better served by a map that is inherently aligned to the pixel matrix of the source images. </w:t>
      </w:r>
      <w:r w:rsidR="00E12F72">
        <w:t xml:space="preserve">The Parametric Map, </w:t>
      </w:r>
      <w:r w:rsidR="0081582D">
        <w:t>while</w:t>
      </w:r>
      <w:r w:rsidR="006D5752">
        <w:t xml:space="preserve"> potentially</w:t>
      </w:r>
      <w:r w:rsidR="00E12F72">
        <w:t xml:space="preserve"> usable</w:t>
      </w:r>
      <w:r w:rsidR="0081582D">
        <w:t xml:space="preserve"> for </w:t>
      </w:r>
      <w:r w:rsidR="009E31C7">
        <w:t xml:space="preserve">some </w:t>
      </w:r>
      <w:r w:rsidR="0081582D">
        <w:t>such pixel-aligned use cases</w:t>
      </w:r>
      <w:r w:rsidR="009E31C7">
        <w:t xml:space="preserve"> where there is a 3D Frame of Reference, still </w:t>
      </w:r>
      <w:r w:rsidR="00561D31">
        <w:t>imposes</w:t>
      </w:r>
      <w:r w:rsidR="008644AA">
        <w:t xml:space="preserve"> a relatively </w:t>
      </w:r>
      <w:r w:rsidR="00561D31">
        <w:t>heavy</w:t>
      </w:r>
      <w:r w:rsidR="008644AA">
        <w:t xml:space="preserve"> implementation </w:t>
      </w:r>
      <w:r w:rsidR="00561D31">
        <w:t xml:space="preserve">burden </w:t>
      </w:r>
      <w:r w:rsidR="008644AA">
        <w:t>for receiving applications</w:t>
      </w:r>
      <w:r w:rsidR="008644AA" w:rsidRPr="008644AA">
        <w:t xml:space="preserve"> </w:t>
      </w:r>
      <w:r w:rsidR="008644AA">
        <w:t>as it requires support for arbitrary 3D volumetric reorientation and reconstruction. A pixel-aligned map would significantly simplify implementations</w:t>
      </w:r>
      <w:r w:rsidR="00C92EC3">
        <w:t>, and would be usable with those imaging modalities that are not inherently 3D</w:t>
      </w:r>
      <w:r w:rsidR="008644AA">
        <w:t>.</w:t>
      </w:r>
    </w:p>
    <w:p w14:paraId="25D64FC1" w14:textId="010C6637" w:rsidR="00C92EC3" w:rsidRDefault="00C92EC3" w:rsidP="00C92EC3">
      <w:pPr>
        <w:spacing w:after="120"/>
      </w:pPr>
      <w:r>
        <w:t xml:space="preserve">Note that the </w:t>
      </w:r>
      <w:r w:rsidRPr="008361E7">
        <w:t>Segmentation</w:t>
      </w:r>
      <w:r>
        <w:t xml:space="preserve"> IOD provides both a 3D Frame of Reference method and a pixel aligned method for projection images. </w:t>
      </w:r>
    </w:p>
    <w:p w14:paraId="7685C7C0" w14:textId="2AD314A3" w:rsidR="00C92EC3" w:rsidRPr="008361E7" w:rsidRDefault="00C92EC3" w:rsidP="00C92EC3">
      <w:pPr>
        <w:spacing w:after="120"/>
      </w:pPr>
      <w:r>
        <w:t>Also note the trade-off made between creator and receiver implementation burden when defining an IOD. An IOD with many options makes it easy for a SOP Instance creator to select only the options that match its needs, while a conformant receiver must support all options that a SOP Instance might use. A highly constrained IOD simplifies receiver</w:t>
      </w:r>
      <w:r w:rsidRPr="00C92EC3">
        <w:t xml:space="preserve"> </w:t>
      </w:r>
      <w:r>
        <w:t>conformance</w:t>
      </w:r>
      <w:r w:rsidR="0027432C">
        <w:t>.</w:t>
      </w:r>
    </w:p>
    <w:p w14:paraId="02E4A641" w14:textId="77777777" w:rsidR="00D71392" w:rsidRPr="008361E7" w:rsidRDefault="00D71392" w:rsidP="008710A0">
      <w:pPr>
        <w:pStyle w:val="Heading2"/>
        <w:spacing w:after="0"/>
        <w:rPr>
          <w:sz w:val="24"/>
        </w:rPr>
      </w:pPr>
      <w:r w:rsidRPr="008361E7">
        <w:rPr>
          <w:sz w:val="24"/>
        </w:rPr>
        <w:t>Description of Proposal</w:t>
      </w:r>
    </w:p>
    <w:p w14:paraId="18CAC04A" w14:textId="77777777" w:rsidR="00D71392" w:rsidRPr="008361E7" w:rsidRDefault="00D71392">
      <w:pPr>
        <w:autoSpaceDE w:val="0"/>
        <w:autoSpaceDN w:val="0"/>
        <w:adjustRightInd w:val="0"/>
        <w:spacing w:line="240" w:lineRule="atLeast"/>
        <w:rPr>
          <w:sz w:val="20"/>
        </w:rPr>
      </w:pPr>
    </w:p>
    <w:p w14:paraId="34ABCC54" w14:textId="0555C41E" w:rsidR="0027432C" w:rsidRDefault="00D71392" w:rsidP="0027432C">
      <w:pPr>
        <w:spacing w:after="120"/>
      </w:pPr>
      <w:r w:rsidRPr="008361E7">
        <w:t>The propos</w:t>
      </w:r>
      <w:r w:rsidR="0079075C" w:rsidRPr="008361E7">
        <w:t>ed</w:t>
      </w:r>
      <w:r w:rsidRPr="008361E7">
        <w:t xml:space="preserve"> </w:t>
      </w:r>
      <w:r w:rsidR="0027432C">
        <w:t xml:space="preserve">Pixel-Aligned </w:t>
      </w:r>
      <w:r w:rsidR="008644AA">
        <w:t xml:space="preserve">Parametric Map </w:t>
      </w:r>
      <w:r w:rsidR="0079075C" w:rsidRPr="008361E7">
        <w:t xml:space="preserve">IOD will specify a </w:t>
      </w:r>
      <w:r w:rsidR="00827694">
        <w:t xml:space="preserve">map </w:t>
      </w:r>
      <w:r w:rsidR="0079075C" w:rsidRPr="008361E7">
        <w:t xml:space="preserve">data structure </w:t>
      </w:r>
      <w:r w:rsidR="0027432C">
        <w:t>whose pixels</w:t>
      </w:r>
      <w:r w:rsidR="0079075C" w:rsidRPr="008361E7">
        <w:t xml:space="preserve"> </w:t>
      </w:r>
      <w:r w:rsidR="00827694">
        <w:t>align</w:t>
      </w:r>
      <w:r w:rsidR="0027432C">
        <w:t xml:space="preserve"> 1:1 </w:t>
      </w:r>
      <w:r w:rsidR="00827694">
        <w:t>with the source data pixel</w:t>
      </w:r>
      <w:r w:rsidR="0027432C">
        <w:t>s</w:t>
      </w:r>
      <w:r w:rsidR="00827694">
        <w:t xml:space="preserve">. </w:t>
      </w:r>
      <w:r w:rsidR="00561D31">
        <w:t>For each source image pixel, t</w:t>
      </w:r>
      <w:r w:rsidR="008644AA">
        <w:t xml:space="preserve">he map should be able to encode a </w:t>
      </w:r>
      <w:r w:rsidR="0027432C">
        <w:t xml:space="preserve">numeric quantitative </w:t>
      </w:r>
      <w:r w:rsidR="008644AA">
        <w:t xml:space="preserve">value </w:t>
      </w:r>
      <w:r w:rsidR="0027432C">
        <w:t xml:space="preserve">and/or a coded qualitative value. </w:t>
      </w:r>
      <w:r w:rsidR="003F5896" w:rsidRPr="008361E7">
        <w:t xml:space="preserve">Existing data elements </w:t>
      </w:r>
      <w:r w:rsidR="008644AA">
        <w:t>from Parametric Map and Segmentation IODs</w:t>
      </w:r>
      <w:r w:rsidR="00C558B6" w:rsidRPr="008361E7">
        <w:t xml:space="preserve"> would be reused where appropriate.</w:t>
      </w:r>
      <w:r w:rsidR="0027432C" w:rsidRPr="0027432C">
        <w:t xml:space="preserve"> </w:t>
      </w:r>
      <w:r w:rsidR="0027432C">
        <w:t>Allowed pixel value encodings need to be defined during development of the IOD, but should include 8-bit integers.</w:t>
      </w:r>
    </w:p>
    <w:p w14:paraId="65A8462F" w14:textId="36C47270" w:rsidR="00D71392" w:rsidRPr="008361E7" w:rsidRDefault="004850B2" w:rsidP="008644AA">
      <w:r>
        <w:t>Note that t</w:t>
      </w:r>
      <w:r w:rsidR="0027432C">
        <w:t xml:space="preserve">he ophthalmology use case </w:t>
      </w:r>
      <w:r w:rsidR="00533369">
        <w:t xml:space="preserve">requires a quantitative confidence measure, </w:t>
      </w:r>
      <w:r w:rsidR="0027432C">
        <w:t>nominally a integer percentage 0..100</w:t>
      </w:r>
      <w:r w:rsidR="00533369">
        <w:t>,</w:t>
      </w:r>
      <w:r w:rsidR="0027432C">
        <w:t xml:space="preserve"> and/or one of a small number of flags (e.g., manually edited, padding, …).  </w:t>
      </w:r>
    </w:p>
    <w:p w14:paraId="03996A98" w14:textId="77777777" w:rsidR="00D71392" w:rsidRPr="008361E7" w:rsidRDefault="00D71392" w:rsidP="008710A0">
      <w:pPr>
        <w:pStyle w:val="Heading2"/>
        <w:spacing w:after="0"/>
        <w:rPr>
          <w:sz w:val="24"/>
        </w:rPr>
      </w:pPr>
      <w:r w:rsidRPr="008361E7">
        <w:rPr>
          <w:sz w:val="24"/>
        </w:rPr>
        <w:t>Parts of Standard Affected</w:t>
      </w:r>
    </w:p>
    <w:p w14:paraId="2F9B03D0" w14:textId="77777777" w:rsidR="00D71392" w:rsidRPr="008361E7" w:rsidRDefault="00D71392">
      <w:pPr>
        <w:autoSpaceDE w:val="0"/>
        <w:autoSpaceDN w:val="0"/>
        <w:adjustRightInd w:val="0"/>
        <w:spacing w:line="240" w:lineRule="atLeast"/>
        <w:rPr>
          <w:sz w:val="20"/>
        </w:rPr>
      </w:pPr>
    </w:p>
    <w:p w14:paraId="68EE1E0C" w14:textId="57D7C69C" w:rsidR="00D71392" w:rsidRPr="008361E7" w:rsidRDefault="00D71392">
      <w:pPr>
        <w:spacing w:after="120"/>
      </w:pPr>
      <w:r w:rsidRPr="008361E7">
        <w:t>This work item will affect Parts 3, 4, 6</w:t>
      </w:r>
      <w:r w:rsidR="008710A0">
        <w:t>,</w:t>
      </w:r>
      <w:r w:rsidRPr="008361E7">
        <w:t xml:space="preserve"> </w:t>
      </w:r>
      <w:r w:rsidR="008710A0" w:rsidRPr="008361E7">
        <w:t xml:space="preserve">and </w:t>
      </w:r>
      <w:r w:rsidR="008710A0">
        <w:t xml:space="preserve">possibly 17 </w:t>
      </w:r>
      <w:r w:rsidRPr="008361E7">
        <w:t xml:space="preserve">of the DICOM standard. </w:t>
      </w:r>
    </w:p>
    <w:p w14:paraId="1203AA3F" w14:textId="77777777" w:rsidR="00D71392" w:rsidRPr="008361E7" w:rsidRDefault="00D71392" w:rsidP="008710A0">
      <w:pPr>
        <w:pStyle w:val="Heading2"/>
        <w:spacing w:after="0"/>
        <w:rPr>
          <w:sz w:val="24"/>
        </w:rPr>
      </w:pPr>
      <w:r w:rsidRPr="008361E7">
        <w:rPr>
          <w:sz w:val="24"/>
        </w:rPr>
        <w:lastRenderedPageBreak/>
        <w:t xml:space="preserve">Resources &amp; </w:t>
      </w:r>
      <w:proofErr w:type="gramStart"/>
      <w:r w:rsidRPr="008361E7">
        <w:rPr>
          <w:sz w:val="24"/>
        </w:rPr>
        <w:t>Time Line</w:t>
      </w:r>
      <w:proofErr w:type="gramEnd"/>
    </w:p>
    <w:p w14:paraId="31A6FE57" w14:textId="77777777" w:rsidR="00D71392" w:rsidRPr="008361E7" w:rsidRDefault="00D71392">
      <w:pPr>
        <w:autoSpaceDE w:val="0"/>
        <w:autoSpaceDN w:val="0"/>
        <w:adjustRightInd w:val="0"/>
        <w:spacing w:line="240" w:lineRule="atLeast"/>
        <w:rPr>
          <w:sz w:val="20"/>
        </w:rPr>
      </w:pPr>
    </w:p>
    <w:p w14:paraId="4B75E193" w14:textId="7FA00290" w:rsidR="00D71392" w:rsidRPr="008361E7" w:rsidRDefault="00533369" w:rsidP="00E45AEF">
      <w:pPr>
        <w:spacing w:after="120"/>
      </w:pPr>
      <w:r>
        <w:t xml:space="preserve">While </w:t>
      </w:r>
      <w:r w:rsidRPr="008361E7">
        <w:t xml:space="preserve">WG-09 has active </w:t>
      </w:r>
      <w:r>
        <w:t xml:space="preserve">interest in the work, it is not an appropriate work group to lead the </w:t>
      </w:r>
      <w:r w:rsidR="00E45AEF">
        <w:t>effort on an IOD broadly applicable outside its domain. As this is an adaptation of existing IODs, i</w:t>
      </w:r>
      <w:r w:rsidR="008644AA">
        <w:t xml:space="preserve">t is proposed that </w:t>
      </w:r>
      <w:r w:rsidR="00E45AEF">
        <w:t xml:space="preserve">either an ad hoc subcommittee of WG-6 undertake the drafting, or that it be assigned to </w:t>
      </w:r>
      <w:r w:rsidR="008644AA">
        <w:t>WG-</w:t>
      </w:r>
      <w:r w:rsidR="00EC0123" w:rsidRPr="00EC0123">
        <w:t>23: Artificial Intelligence/Application Hosting</w:t>
      </w:r>
      <w:r w:rsidR="00EC0123">
        <w:t xml:space="preserve"> </w:t>
      </w:r>
      <w:r w:rsidR="00E45AEF">
        <w:t>as</w:t>
      </w:r>
      <w:r w:rsidR="00EC0123">
        <w:t xml:space="preserve"> the lead work group</w:t>
      </w:r>
      <w:r w:rsidR="00E45AEF">
        <w:t>;</w:t>
      </w:r>
      <w:r w:rsidR="00EC0123">
        <w:t xml:space="preserve"> </w:t>
      </w:r>
      <w:r w:rsidR="00E45AEF">
        <w:t>interested members of</w:t>
      </w:r>
      <w:r w:rsidR="00EC0123">
        <w:t xml:space="preserve"> </w:t>
      </w:r>
      <w:r w:rsidR="003F5896" w:rsidRPr="008361E7">
        <w:t xml:space="preserve">WG-09 </w:t>
      </w:r>
      <w:r w:rsidR="00E45AEF">
        <w:t>will support the effort</w:t>
      </w:r>
      <w:r w:rsidR="003F5896" w:rsidRPr="008361E7">
        <w:t xml:space="preserve">. </w:t>
      </w:r>
      <w:r w:rsidR="00D71392" w:rsidRPr="008361E7">
        <w:t>It is estimated that the work will take about 12 months</w:t>
      </w:r>
      <w:r w:rsidR="007867C6">
        <w:t xml:space="preserve">, and the supplement will be approximately </w:t>
      </w:r>
      <w:r w:rsidR="00EC0123">
        <w:t>3</w:t>
      </w:r>
      <w:r w:rsidR="007867C6">
        <w:t>0 pages</w:t>
      </w:r>
      <w:r w:rsidR="00D71392" w:rsidRPr="008361E7">
        <w:t xml:space="preserve">. A first draft </w:t>
      </w:r>
      <w:r w:rsidR="00E45AEF">
        <w:t>should</w:t>
      </w:r>
      <w:r w:rsidR="00D71392" w:rsidRPr="008361E7">
        <w:t xml:space="preserve"> be available by </w:t>
      </w:r>
      <w:r w:rsidR="008710A0">
        <w:t>mid-</w:t>
      </w:r>
      <w:r w:rsidR="00D71392" w:rsidRPr="008361E7">
        <w:t>20</w:t>
      </w:r>
      <w:r w:rsidR="003F5896" w:rsidRPr="008361E7">
        <w:t>2</w:t>
      </w:r>
      <w:r w:rsidR="00EC0123">
        <w:t>4</w:t>
      </w:r>
      <w:r w:rsidR="00D71392" w:rsidRPr="008361E7">
        <w:t>.</w:t>
      </w:r>
    </w:p>
    <w:p w14:paraId="47D898F5" w14:textId="4033F186" w:rsidR="00D71392" w:rsidRPr="008361E7" w:rsidRDefault="003F5896" w:rsidP="008710A0">
      <w:r w:rsidRPr="008361E7">
        <w:t>It is</w:t>
      </w:r>
      <w:r w:rsidR="00D71392" w:rsidRPr="008361E7">
        <w:t xml:space="preserve"> anticipate</w:t>
      </w:r>
      <w:r w:rsidRPr="008361E7">
        <w:t>d</w:t>
      </w:r>
      <w:r w:rsidR="00D71392" w:rsidRPr="008361E7">
        <w:t xml:space="preserve"> that four hours of </w:t>
      </w:r>
      <w:r w:rsidRPr="008361E7">
        <w:t>WG-06</w:t>
      </w:r>
      <w:r w:rsidR="00D71392" w:rsidRPr="008361E7">
        <w:t xml:space="preserve"> meeting time will be required on each of four occasions during 20</w:t>
      </w:r>
      <w:r w:rsidRPr="008361E7">
        <w:t>2</w:t>
      </w:r>
      <w:r w:rsidR="00EC0123">
        <w:t>4</w:t>
      </w:r>
      <w:r w:rsidR="00D71392" w:rsidRPr="008361E7">
        <w:t xml:space="preserve"> and 20</w:t>
      </w:r>
      <w:r w:rsidRPr="008361E7">
        <w:t>2</w:t>
      </w:r>
      <w:r w:rsidR="00EC0123">
        <w:t>5</w:t>
      </w:r>
      <w:r w:rsidR="00D71392" w:rsidRPr="008361E7">
        <w:t xml:space="preserve"> to review and approve an early draft as well as public comment, letter ballot, and final text versions of the supplement.</w:t>
      </w:r>
    </w:p>
    <w:p w14:paraId="5B70C4CC" w14:textId="77777777" w:rsidR="00D71392" w:rsidRPr="008361E7" w:rsidRDefault="00D71392"/>
    <w:sectPr w:rsidR="00D71392" w:rsidRPr="008361E7" w:rsidSect="00EC0123">
      <w:pgSz w:w="12240" w:h="15840" w:code="1"/>
      <w:pgMar w:top="72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2AC2"/>
    <w:multiLevelType w:val="singleLevel"/>
    <w:tmpl w:val="0CC64D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4E029F9"/>
    <w:multiLevelType w:val="multilevel"/>
    <w:tmpl w:val="BE92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7F0A5D"/>
    <w:multiLevelType w:val="hybridMultilevel"/>
    <w:tmpl w:val="8996C9AE"/>
    <w:lvl w:ilvl="0" w:tplc="3C1ED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CE1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005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C0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20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943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AA0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24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A03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705939">
    <w:abstractNumId w:val="2"/>
  </w:num>
  <w:num w:numId="2" w16cid:durableId="468285041">
    <w:abstractNumId w:val="0"/>
  </w:num>
  <w:num w:numId="3" w16cid:durableId="38125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36"/>
    <w:rsid w:val="00097300"/>
    <w:rsid w:val="001A65C9"/>
    <w:rsid w:val="001B11BD"/>
    <w:rsid w:val="0027432C"/>
    <w:rsid w:val="002A6BDE"/>
    <w:rsid w:val="00300A0D"/>
    <w:rsid w:val="00396E2A"/>
    <w:rsid w:val="003F5896"/>
    <w:rsid w:val="00424EE2"/>
    <w:rsid w:val="004850B2"/>
    <w:rsid w:val="00485357"/>
    <w:rsid w:val="00533369"/>
    <w:rsid w:val="00561D31"/>
    <w:rsid w:val="00586F57"/>
    <w:rsid w:val="006540FA"/>
    <w:rsid w:val="006D5752"/>
    <w:rsid w:val="006D5C8D"/>
    <w:rsid w:val="007867C6"/>
    <w:rsid w:val="0079075C"/>
    <w:rsid w:val="0081582D"/>
    <w:rsid w:val="00827694"/>
    <w:rsid w:val="008361E7"/>
    <w:rsid w:val="008644AA"/>
    <w:rsid w:val="008710A0"/>
    <w:rsid w:val="008B5749"/>
    <w:rsid w:val="009050E1"/>
    <w:rsid w:val="009E31C7"/>
    <w:rsid w:val="00AC411E"/>
    <w:rsid w:val="00B95DD1"/>
    <w:rsid w:val="00BD7CE5"/>
    <w:rsid w:val="00C558B6"/>
    <w:rsid w:val="00C70EF8"/>
    <w:rsid w:val="00C92EC3"/>
    <w:rsid w:val="00D71392"/>
    <w:rsid w:val="00D97D36"/>
    <w:rsid w:val="00E027FF"/>
    <w:rsid w:val="00E12F72"/>
    <w:rsid w:val="00E45AEF"/>
    <w:rsid w:val="00EC0123"/>
    <w:rsid w:val="00EE005F"/>
    <w:rsid w:val="00EE17F7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8FCDF"/>
  <w15:chartTrackingRefBased/>
  <w15:docId w15:val="{AF21680E-1BB6-4B8A-8A10-6B9D0634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D97D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027FF"/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08A24BF07DA4D84C4DAE7E8DA25C9" ma:contentTypeVersion="17" ma:contentTypeDescription="Create a new document." ma:contentTypeScope="" ma:versionID="24f50b1e4abc046cebc89a1ea544de3e">
  <xsd:schema xmlns:xsd="http://www.w3.org/2001/XMLSchema" xmlns:xs="http://www.w3.org/2001/XMLSchema" xmlns:p="http://schemas.microsoft.com/office/2006/metadata/properties" xmlns:ns2="08e62e2e-62f1-4b88-8cf1-432aab3aa58f" xmlns:ns3="486c1cc4-0cc5-42a3-a01e-b9e025673abc" targetNamespace="http://schemas.microsoft.com/office/2006/metadata/properties" ma:root="true" ma:fieldsID="75d5b9cd3ffb84502ebb6b795fd23e04" ns2:_="" ns3:_="">
    <xsd:import namespace="08e62e2e-62f1-4b88-8cf1-432aab3aa58f"/>
    <xsd:import namespace="486c1cc4-0cc5-42a3-a01e-b9e025673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2e2e-62f1-4b88-8cf1-432aab3aa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26a90d-46de-4e11-973c-5c97377635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c1cc4-0cc5-42a3-a01e-b9e025673a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0a68c6-dd48-49e9-b8d8-4e421edbb73d}" ma:internalName="TaxCatchAll" ma:showField="CatchAllData" ma:web="486c1cc4-0cc5-42a3-a01e-b9e025673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e62e2e-62f1-4b88-8cf1-432aab3aa58f">
      <Terms xmlns="http://schemas.microsoft.com/office/infopath/2007/PartnerControls"/>
    </lcf76f155ced4ddcb4097134ff3c332f>
    <TaxCatchAll xmlns="486c1cc4-0cc5-42a3-a01e-b9e025673abc" xsi:nil="true"/>
  </documentManagement>
</p:properties>
</file>

<file path=customXml/itemProps1.xml><?xml version="1.0" encoding="utf-8"?>
<ds:datastoreItem xmlns:ds="http://schemas.openxmlformats.org/officeDocument/2006/customXml" ds:itemID="{4870D22B-FF04-44F8-B5F8-44BB572BBB1E}"/>
</file>

<file path=customXml/itemProps2.xml><?xml version="1.0" encoding="utf-8"?>
<ds:datastoreItem xmlns:ds="http://schemas.openxmlformats.org/officeDocument/2006/customXml" ds:itemID="{E1225D30-E90A-4691-BA51-C07D2D843182}"/>
</file>

<file path=customXml/itemProps3.xml><?xml version="1.0" encoding="utf-8"?>
<ds:datastoreItem xmlns:ds="http://schemas.openxmlformats.org/officeDocument/2006/customXml" ds:itemID="{4FE97497-1155-443F-B0D8-8DB6E42190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Item Proposal for Rewrite of PS 3</vt:lpstr>
    </vt:vector>
  </TitlesOfParts>
  <Company>Siemens</Company>
  <LinksUpToDate>false</LinksUpToDate>
  <CharactersWithSpaces>3917</CharactersWithSpaces>
  <SharedDoc>false</SharedDoc>
  <HLinks>
    <vt:vector size="6" baseType="variant">
      <vt:variant>
        <vt:i4>3080304</vt:i4>
      </vt:variant>
      <vt:variant>
        <vt:i4>0</vt:i4>
      </vt:variant>
      <vt:variant>
        <vt:i4>0</vt:i4>
      </vt:variant>
      <vt:variant>
        <vt:i4>5</vt:i4>
      </vt:variant>
      <vt:variant>
        <vt:lpwstr>http://medical.nema.org/dicom/handbook/Documents/Supplements/How_to_Prepare_a_Supplement.doc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Item Proposal for Rewrite of PS 3</dc:title>
  <dc:subject/>
  <dc:creator>Siemens</dc:creator>
  <cp:keywords/>
  <cp:lastModifiedBy>Hull, Carolyn</cp:lastModifiedBy>
  <cp:revision>2</cp:revision>
  <cp:lastPrinted>2004-08-31T18:23:00Z</cp:lastPrinted>
  <dcterms:created xsi:type="dcterms:W3CDTF">2023-12-06T23:30:00Z</dcterms:created>
  <dcterms:modified xsi:type="dcterms:W3CDTF">2023-12-06T23:30:00Z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0x0101009CB08A24BF07DA4D84C4DAE7E8DA25C9</vt:lpwstr>
  </property>
</Properties>
</file>