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DA85" w14:textId="3384730D" w:rsidR="00D71392" w:rsidRPr="008361E7" w:rsidRDefault="00BD7CE5" w:rsidP="008710A0">
      <w:pPr>
        <w:pStyle w:val="Heading1"/>
        <w:spacing w:before="0"/>
        <w:jc w:val="center"/>
      </w:pPr>
      <w:r w:rsidRPr="008361E7">
        <w:t xml:space="preserve">New Work Item Proposal: </w:t>
      </w:r>
      <w:r w:rsidR="00E027FF" w:rsidRPr="008361E7">
        <w:t>Layer Segmentation</w:t>
      </w:r>
    </w:p>
    <w:p w14:paraId="7B33157E" w14:textId="4B7D3039" w:rsidR="00D71392" w:rsidRPr="008361E7" w:rsidRDefault="003F5896" w:rsidP="008361E7">
      <w:pPr>
        <w:pStyle w:val="Heading2"/>
        <w:spacing w:after="0"/>
        <w:jc w:val="center"/>
      </w:pPr>
      <w:r w:rsidRPr="008361E7">
        <w:t xml:space="preserve">Submitted </w:t>
      </w:r>
      <w:r w:rsidR="008361E7">
        <w:t>b</w:t>
      </w:r>
      <w:r w:rsidRPr="008361E7">
        <w:t>y Harry Solomon</w:t>
      </w:r>
    </w:p>
    <w:p w14:paraId="71CC896B" w14:textId="551ECA8E" w:rsidR="00D71392" w:rsidRPr="008361E7" w:rsidRDefault="00D71392" w:rsidP="008361E7">
      <w:pPr>
        <w:pStyle w:val="Heading2"/>
        <w:spacing w:before="0"/>
        <w:jc w:val="center"/>
        <w:rPr>
          <w:rFonts w:ascii="Times New Roman" w:hAnsi="Times New Roman"/>
          <w:sz w:val="24"/>
        </w:rPr>
      </w:pPr>
      <w:r w:rsidRPr="008361E7">
        <w:t xml:space="preserve">On Behalf of Working Group </w:t>
      </w:r>
      <w:r w:rsidR="00E027FF" w:rsidRPr="008361E7">
        <w:t>9 Ophthalmology</w:t>
      </w:r>
    </w:p>
    <w:p w14:paraId="4EC0B772" w14:textId="77777777" w:rsidR="00D71392" w:rsidRPr="008361E7" w:rsidRDefault="00D71392"/>
    <w:p w14:paraId="0B7955B0" w14:textId="77777777" w:rsidR="00D71392" w:rsidRPr="008361E7" w:rsidRDefault="00D71392" w:rsidP="008710A0">
      <w:pPr>
        <w:pStyle w:val="Heading2"/>
        <w:spacing w:after="0"/>
        <w:rPr>
          <w:sz w:val="24"/>
        </w:rPr>
      </w:pPr>
      <w:r w:rsidRPr="008361E7">
        <w:rPr>
          <w:sz w:val="24"/>
        </w:rPr>
        <w:t>Introduction/Scope</w:t>
      </w:r>
    </w:p>
    <w:p w14:paraId="48D8E6A0" w14:textId="77777777" w:rsidR="00D71392" w:rsidRPr="008361E7" w:rsidRDefault="00D71392">
      <w:pPr>
        <w:autoSpaceDE w:val="0"/>
        <w:autoSpaceDN w:val="0"/>
        <w:adjustRightInd w:val="0"/>
        <w:spacing w:line="240" w:lineRule="atLeast"/>
        <w:rPr>
          <w:sz w:val="20"/>
        </w:rPr>
      </w:pPr>
    </w:p>
    <w:p w14:paraId="5F189A38" w14:textId="450F074C" w:rsidR="00D71392" w:rsidRPr="008361E7" w:rsidRDefault="00D71392">
      <w:r w:rsidRPr="008361E7">
        <w:t xml:space="preserve">This work item proposes to </w:t>
      </w:r>
      <w:r w:rsidR="00E027FF" w:rsidRPr="008361E7">
        <w:t>add a new segmentation technique, layer segmentation, to</w:t>
      </w:r>
      <w:r w:rsidRPr="008361E7">
        <w:t xml:space="preserve"> the DICOM standard.  </w:t>
      </w:r>
      <w:r w:rsidR="00E027FF" w:rsidRPr="008361E7">
        <w:t>Layer segmentation is a</w:t>
      </w:r>
      <w:bookmarkStart w:id="0" w:name="_Hlk127194823"/>
      <w:r w:rsidR="00E027FF" w:rsidRPr="008361E7">
        <w:t xml:space="preserve"> processing- and coding-efficient method for representing segmentation of</w:t>
      </w:r>
      <w:r w:rsidR="008361E7">
        <w:t xml:space="preserve"> </w:t>
      </w:r>
      <w:r w:rsidR="00EE17F7" w:rsidRPr="008361E7">
        <w:t xml:space="preserve">retinal or </w:t>
      </w:r>
      <w:r w:rsidR="00E027FF" w:rsidRPr="008361E7">
        <w:t>epithelial layers</w:t>
      </w:r>
      <w:r w:rsidRPr="008361E7">
        <w:t>.</w:t>
      </w:r>
      <w:bookmarkEnd w:id="0"/>
      <w:r w:rsidRPr="008361E7">
        <w:t xml:space="preserve">  </w:t>
      </w:r>
      <w:r w:rsidR="008B5749" w:rsidRPr="008361E7">
        <w:t xml:space="preserve">Layer segmentation describes </w:t>
      </w:r>
      <w:proofErr w:type="gramStart"/>
      <w:r w:rsidR="008B5749" w:rsidRPr="008361E7">
        <w:t>one or more layer</w:t>
      </w:r>
      <w:proofErr w:type="gramEnd"/>
      <w:r w:rsidR="008B5749" w:rsidRPr="008361E7">
        <w:t xml:space="preserve"> surfaces within a 3D volume, where a </w:t>
      </w:r>
      <w:r w:rsidR="00BD7CE5" w:rsidRPr="008361E7">
        <w:t xml:space="preserve">layer </w:t>
      </w:r>
      <w:r w:rsidR="008B5749" w:rsidRPr="008361E7">
        <w:t xml:space="preserve">surface has one Z position for each (X,Y) coordinate. </w:t>
      </w:r>
    </w:p>
    <w:p w14:paraId="4DE12C5C" w14:textId="77777777" w:rsidR="00D71392" w:rsidRPr="008361E7" w:rsidRDefault="00D71392" w:rsidP="008710A0">
      <w:pPr>
        <w:pStyle w:val="Heading2"/>
        <w:spacing w:after="0"/>
        <w:rPr>
          <w:sz w:val="24"/>
        </w:rPr>
      </w:pPr>
      <w:r w:rsidRPr="008361E7">
        <w:rPr>
          <w:sz w:val="24"/>
        </w:rPr>
        <w:t>Limitations of Current Standard</w:t>
      </w:r>
    </w:p>
    <w:p w14:paraId="526FB357" w14:textId="77777777" w:rsidR="00D71392" w:rsidRPr="008361E7" w:rsidRDefault="00D71392">
      <w:pPr>
        <w:autoSpaceDE w:val="0"/>
        <w:autoSpaceDN w:val="0"/>
        <w:adjustRightInd w:val="0"/>
        <w:spacing w:line="240" w:lineRule="atLeast"/>
        <w:rPr>
          <w:sz w:val="20"/>
        </w:rPr>
      </w:pPr>
    </w:p>
    <w:p w14:paraId="0BC0EA2E" w14:textId="5FAEDDE7" w:rsidR="00D71392" w:rsidRPr="008361E7" w:rsidRDefault="00D71392">
      <w:r w:rsidRPr="008361E7">
        <w:t xml:space="preserve">Currently, the DICOM standard supports </w:t>
      </w:r>
      <w:r w:rsidR="00E027FF" w:rsidRPr="008361E7">
        <w:t xml:space="preserve">two methods </w:t>
      </w:r>
      <w:r w:rsidR="008361E7">
        <w:t>(and</w:t>
      </w:r>
      <w:r w:rsidR="008B5749" w:rsidRPr="008361E7">
        <w:t xml:space="preserve"> related IODs and SOP Classes</w:t>
      </w:r>
      <w:r w:rsidR="008361E7">
        <w:t>)</w:t>
      </w:r>
      <w:r w:rsidR="008B5749" w:rsidRPr="008361E7">
        <w:t xml:space="preserve"> </w:t>
      </w:r>
      <w:r w:rsidR="00E027FF" w:rsidRPr="008361E7">
        <w:t xml:space="preserve">for </w:t>
      </w:r>
      <w:r w:rsidR="008B5749" w:rsidRPr="008361E7">
        <w:t>3D segmentation – voxel-based, and surface-based</w:t>
      </w:r>
      <w:r w:rsidRPr="008361E7">
        <w:t>.</w:t>
      </w:r>
      <w:r w:rsidR="002A6BDE" w:rsidRPr="008361E7">
        <w:t xml:space="preserve"> Neither of these is efficient for encoding layer segmentation, </w:t>
      </w:r>
      <w:r w:rsidR="008361E7">
        <w:t xml:space="preserve">as </w:t>
      </w:r>
      <w:r w:rsidR="002A6BDE" w:rsidRPr="008361E7">
        <w:t>they require significant processing</w:t>
      </w:r>
      <w:r w:rsidR="00BD7CE5" w:rsidRPr="008361E7">
        <w:t xml:space="preserve"> both</w:t>
      </w:r>
      <w:r w:rsidR="002A6BDE" w:rsidRPr="008361E7">
        <w:t xml:space="preserve"> to compute from the raw collected data and to convert to a form appropriate for clinical analytic applications. Voxel-based segmentation requires reproducing a volume for each layer and does not support fractional pixel Z positions. Surface-based</w:t>
      </w:r>
      <w:r w:rsidR="0079075C" w:rsidRPr="008361E7">
        <w:t xml:space="preserve"> segmentation requires complete (X,Y,Z) </w:t>
      </w:r>
      <w:r w:rsidR="00BD7CE5" w:rsidRPr="008361E7">
        <w:t xml:space="preserve">coordinates </w:t>
      </w:r>
      <w:r w:rsidR="0079075C" w:rsidRPr="008361E7">
        <w:t>for each surface point</w:t>
      </w:r>
      <w:r w:rsidR="008361E7">
        <w:t>;</w:t>
      </w:r>
      <w:r w:rsidR="0079075C" w:rsidRPr="008361E7">
        <w:t xml:space="preserve"> </w:t>
      </w:r>
      <w:r w:rsidR="008361E7" w:rsidRPr="008361E7">
        <w:t xml:space="preserve">although </w:t>
      </w:r>
      <w:r w:rsidR="008361E7">
        <w:t xml:space="preserve">this </w:t>
      </w:r>
      <w:r w:rsidR="003F5896" w:rsidRPr="008361E7">
        <w:t>allow</w:t>
      </w:r>
      <w:r w:rsidR="008361E7">
        <w:t>s</w:t>
      </w:r>
      <w:r w:rsidR="003F5896" w:rsidRPr="008361E7">
        <w:t xml:space="preserve"> for arbitrary 3D surfaces, </w:t>
      </w:r>
      <w:r w:rsidR="0079075C" w:rsidRPr="008361E7">
        <w:t xml:space="preserve">layer segmentation </w:t>
      </w:r>
      <w:r w:rsidR="003F5896" w:rsidRPr="008361E7">
        <w:t>requires only</w:t>
      </w:r>
      <w:r w:rsidR="0079075C" w:rsidRPr="008361E7">
        <w:t xml:space="preserve"> </w:t>
      </w:r>
      <w:r w:rsidR="003F5896" w:rsidRPr="008361E7">
        <w:t xml:space="preserve">one Z position for each </w:t>
      </w:r>
      <w:r w:rsidR="0079075C" w:rsidRPr="008361E7">
        <w:t>regularly spaced (X,Y) coordinate</w:t>
      </w:r>
      <w:r w:rsidR="003F5896" w:rsidRPr="008361E7">
        <w:t>, and the (X,Y) coordinates</w:t>
      </w:r>
      <w:r w:rsidR="0079075C" w:rsidRPr="008361E7">
        <w:t xml:space="preserve"> </w:t>
      </w:r>
      <w:r w:rsidR="008710A0">
        <w:t xml:space="preserve">need not be encoded as they </w:t>
      </w:r>
      <w:r w:rsidR="0079075C" w:rsidRPr="008361E7">
        <w:t>can be inferred from the data stream.</w:t>
      </w:r>
      <w:r w:rsidR="003F5896" w:rsidRPr="008361E7">
        <w:t xml:space="preserve"> </w:t>
      </w:r>
    </w:p>
    <w:p w14:paraId="7A612824" w14:textId="7C4DD959" w:rsidR="00BD7CE5" w:rsidRPr="008361E7" w:rsidRDefault="00BD7CE5"/>
    <w:p w14:paraId="5198174E" w14:textId="431B478A" w:rsidR="00BD7CE5" w:rsidRPr="008361E7" w:rsidRDefault="008710A0">
      <w:r>
        <w:t>The c</w:t>
      </w:r>
      <w:r w:rsidR="00BD7CE5" w:rsidRPr="008361E7">
        <w:t xml:space="preserve">urrent DICOM segmentation methods have proven to be infeasible for ophthalmic optical coherence tomography angiography </w:t>
      </w:r>
      <w:r w:rsidR="00424EE2" w:rsidRPr="008361E7">
        <w:t>(OCT-A) applications.</w:t>
      </w:r>
      <w:r>
        <w:t xml:space="preserve"> The proposed </w:t>
      </w:r>
      <w:r w:rsidRPr="008361E7">
        <w:t xml:space="preserve">segmentation </w:t>
      </w:r>
      <w:r>
        <w:t>method may also be useful for dermatologic applications.</w:t>
      </w:r>
    </w:p>
    <w:p w14:paraId="02E4A641" w14:textId="77777777" w:rsidR="00D71392" w:rsidRPr="008361E7" w:rsidRDefault="00D71392" w:rsidP="008710A0">
      <w:pPr>
        <w:pStyle w:val="Heading2"/>
        <w:spacing w:after="0"/>
        <w:rPr>
          <w:sz w:val="24"/>
        </w:rPr>
      </w:pPr>
      <w:r w:rsidRPr="008361E7">
        <w:rPr>
          <w:sz w:val="24"/>
        </w:rPr>
        <w:t>Description of Proposal</w:t>
      </w:r>
    </w:p>
    <w:p w14:paraId="18CAC04A" w14:textId="77777777" w:rsidR="00D71392" w:rsidRPr="008361E7" w:rsidRDefault="00D71392">
      <w:pPr>
        <w:autoSpaceDE w:val="0"/>
        <w:autoSpaceDN w:val="0"/>
        <w:adjustRightInd w:val="0"/>
        <w:spacing w:line="240" w:lineRule="atLeast"/>
        <w:rPr>
          <w:sz w:val="20"/>
        </w:rPr>
      </w:pPr>
    </w:p>
    <w:p w14:paraId="65A8462F" w14:textId="453B8BE5" w:rsidR="00D71392" w:rsidRPr="008361E7" w:rsidRDefault="00D71392">
      <w:r w:rsidRPr="008361E7">
        <w:t>The propos</w:t>
      </w:r>
      <w:r w:rsidR="0079075C" w:rsidRPr="008361E7">
        <w:t>ed</w:t>
      </w:r>
      <w:r w:rsidRPr="008361E7">
        <w:t xml:space="preserve"> </w:t>
      </w:r>
      <w:r w:rsidR="0079075C" w:rsidRPr="008361E7">
        <w:t xml:space="preserve">layer segmentation IOD will specify a data structure that provides, for each layer, the Z offset for the layer at each (X,Y) coordinate. This would thus be similar to </w:t>
      </w:r>
      <w:r w:rsidR="00586F57" w:rsidRPr="008361E7">
        <w:t xml:space="preserve">the </w:t>
      </w:r>
      <w:r w:rsidR="009050E1" w:rsidRPr="008361E7">
        <w:t xml:space="preserve">Corneal Topography or </w:t>
      </w:r>
      <w:r w:rsidR="00586F57" w:rsidRPr="008361E7">
        <w:t xml:space="preserve">Ophthalmic Thickness </w:t>
      </w:r>
      <w:proofErr w:type="gramStart"/>
      <w:r w:rsidR="00586F57" w:rsidRPr="008361E7">
        <w:t>Map</w:t>
      </w:r>
      <w:r w:rsidR="009050E1" w:rsidRPr="008361E7">
        <w:t>s</w:t>
      </w:r>
      <w:r w:rsidR="00586F57" w:rsidRPr="008361E7">
        <w:t>, but</w:t>
      </w:r>
      <w:proofErr w:type="gramEnd"/>
      <w:r w:rsidR="00586F57" w:rsidRPr="008361E7">
        <w:t xml:space="preserve"> would instead be </w:t>
      </w:r>
      <w:r w:rsidR="0079075C" w:rsidRPr="008361E7">
        <w:t>a map of the Z offset for the layer</w:t>
      </w:r>
      <w:r w:rsidR="00586F57" w:rsidRPr="008361E7">
        <w:t>.</w:t>
      </w:r>
      <w:r w:rsidR="003F5896" w:rsidRPr="008361E7">
        <w:t xml:space="preserve"> Existing data elements </w:t>
      </w:r>
      <w:r w:rsidR="00C558B6" w:rsidRPr="008361E7">
        <w:t>for segmentations would be reused where appropriate.</w:t>
      </w:r>
    </w:p>
    <w:p w14:paraId="03996A98" w14:textId="77777777" w:rsidR="00D71392" w:rsidRPr="008361E7" w:rsidRDefault="00D71392" w:rsidP="008710A0">
      <w:pPr>
        <w:pStyle w:val="Heading2"/>
        <w:spacing w:after="0"/>
        <w:rPr>
          <w:sz w:val="24"/>
        </w:rPr>
      </w:pPr>
      <w:r w:rsidRPr="008361E7">
        <w:rPr>
          <w:sz w:val="24"/>
        </w:rPr>
        <w:t>Parts of Standard Affected</w:t>
      </w:r>
    </w:p>
    <w:p w14:paraId="2F9B03D0" w14:textId="77777777" w:rsidR="00D71392" w:rsidRPr="008361E7" w:rsidRDefault="00D71392">
      <w:pPr>
        <w:autoSpaceDE w:val="0"/>
        <w:autoSpaceDN w:val="0"/>
        <w:adjustRightInd w:val="0"/>
        <w:spacing w:line="240" w:lineRule="atLeast"/>
        <w:rPr>
          <w:sz w:val="20"/>
        </w:rPr>
      </w:pPr>
    </w:p>
    <w:p w14:paraId="68EE1E0C" w14:textId="57D7C69C" w:rsidR="00D71392" w:rsidRPr="008361E7" w:rsidRDefault="00D71392">
      <w:pPr>
        <w:spacing w:after="120"/>
      </w:pPr>
      <w:r w:rsidRPr="008361E7">
        <w:t>This work item will affect Parts 3, 4, 6</w:t>
      </w:r>
      <w:r w:rsidR="008710A0">
        <w:t>,</w:t>
      </w:r>
      <w:r w:rsidRPr="008361E7">
        <w:t xml:space="preserve"> </w:t>
      </w:r>
      <w:r w:rsidR="008710A0" w:rsidRPr="008361E7">
        <w:t xml:space="preserve">and </w:t>
      </w:r>
      <w:r w:rsidR="008710A0">
        <w:t xml:space="preserve">possibly 17 </w:t>
      </w:r>
      <w:r w:rsidRPr="008361E7">
        <w:t xml:space="preserve">of the DICOM standard. </w:t>
      </w:r>
    </w:p>
    <w:p w14:paraId="1203AA3F" w14:textId="77777777" w:rsidR="00D71392" w:rsidRPr="008361E7" w:rsidRDefault="00D71392" w:rsidP="008710A0">
      <w:pPr>
        <w:pStyle w:val="Heading2"/>
        <w:spacing w:after="0"/>
        <w:rPr>
          <w:sz w:val="24"/>
        </w:rPr>
      </w:pPr>
      <w:r w:rsidRPr="008361E7">
        <w:rPr>
          <w:sz w:val="24"/>
        </w:rPr>
        <w:t xml:space="preserve">Resources &amp; </w:t>
      </w:r>
      <w:proofErr w:type="gramStart"/>
      <w:r w:rsidRPr="008361E7">
        <w:rPr>
          <w:sz w:val="24"/>
        </w:rPr>
        <w:t>Time Line</w:t>
      </w:r>
      <w:proofErr w:type="gramEnd"/>
    </w:p>
    <w:p w14:paraId="31A6FE57" w14:textId="77777777" w:rsidR="00D71392" w:rsidRPr="008361E7" w:rsidRDefault="00D71392">
      <w:pPr>
        <w:autoSpaceDE w:val="0"/>
        <w:autoSpaceDN w:val="0"/>
        <w:adjustRightInd w:val="0"/>
        <w:spacing w:line="240" w:lineRule="atLeast"/>
        <w:rPr>
          <w:sz w:val="20"/>
        </w:rPr>
      </w:pPr>
    </w:p>
    <w:p w14:paraId="4B75E193" w14:textId="4689CFDC" w:rsidR="00D71392" w:rsidRPr="008361E7" w:rsidRDefault="003F5896" w:rsidP="003F5896">
      <w:pPr>
        <w:spacing w:after="120"/>
      </w:pPr>
      <w:r w:rsidRPr="008361E7">
        <w:t xml:space="preserve">WG-09 has </w:t>
      </w:r>
      <w:r w:rsidR="00D71392" w:rsidRPr="008361E7">
        <w:t xml:space="preserve">active </w:t>
      </w:r>
      <w:r w:rsidRPr="008361E7">
        <w:t xml:space="preserve">participation from professionals and </w:t>
      </w:r>
      <w:proofErr w:type="gramStart"/>
      <w:r w:rsidRPr="008361E7">
        <w:t>industry</w:t>
      </w:r>
      <w:r w:rsidR="00BD7CE5" w:rsidRPr="008361E7">
        <w:t>, and</w:t>
      </w:r>
      <w:proofErr w:type="gramEnd"/>
      <w:r w:rsidR="00BD7CE5" w:rsidRPr="008361E7">
        <w:t xml:space="preserve"> will be meeting regularly by teleconference to progress this work</w:t>
      </w:r>
      <w:r w:rsidRPr="008361E7">
        <w:t>. Harry Solomon will be editing</w:t>
      </w:r>
      <w:r w:rsidR="00D71392" w:rsidRPr="008361E7">
        <w:t xml:space="preserve"> this supplement. It is estimated that the work will take about 12 months</w:t>
      </w:r>
      <w:r w:rsidR="007867C6">
        <w:t>, and the supplement will be approximately 40 pages</w:t>
      </w:r>
      <w:r w:rsidR="00D71392" w:rsidRPr="008361E7">
        <w:t xml:space="preserve">. A first draft will be available by </w:t>
      </w:r>
      <w:r w:rsidR="008710A0">
        <w:t>mid-</w:t>
      </w:r>
      <w:r w:rsidR="00D71392" w:rsidRPr="008361E7">
        <w:t>20</w:t>
      </w:r>
      <w:r w:rsidRPr="008361E7">
        <w:t>23</w:t>
      </w:r>
      <w:r w:rsidR="00D71392" w:rsidRPr="008361E7">
        <w:t>.</w:t>
      </w:r>
    </w:p>
    <w:p w14:paraId="47D898F5" w14:textId="0BEB3866" w:rsidR="00D71392" w:rsidRPr="008361E7" w:rsidRDefault="003F5896" w:rsidP="008710A0">
      <w:r w:rsidRPr="008361E7">
        <w:t>It is</w:t>
      </w:r>
      <w:r w:rsidR="00D71392" w:rsidRPr="008361E7">
        <w:t xml:space="preserve"> anticipate</w:t>
      </w:r>
      <w:r w:rsidRPr="008361E7">
        <w:t>d</w:t>
      </w:r>
      <w:r w:rsidR="00D71392" w:rsidRPr="008361E7">
        <w:t xml:space="preserve"> that four hours of </w:t>
      </w:r>
      <w:r w:rsidRPr="008361E7">
        <w:t>WG-06</w:t>
      </w:r>
      <w:r w:rsidR="00D71392" w:rsidRPr="008361E7">
        <w:t xml:space="preserve"> meeting time will be required on each of four occasions during 20</w:t>
      </w:r>
      <w:r w:rsidRPr="008361E7">
        <w:t>23</w:t>
      </w:r>
      <w:r w:rsidR="00D71392" w:rsidRPr="008361E7">
        <w:t xml:space="preserve"> and 20</w:t>
      </w:r>
      <w:r w:rsidRPr="008361E7">
        <w:t>24</w:t>
      </w:r>
      <w:r w:rsidR="00D71392" w:rsidRPr="008361E7">
        <w:t xml:space="preserve"> to review and approve an early draft as well as public comment, letter ballot, and final text versions of the supplement.</w:t>
      </w:r>
    </w:p>
    <w:p w14:paraId="5B70C4CC" w14:textId="77777777" w:rsidR="00D71392" w:rsidRPr="008361E7" w:rsidRDefault="00D71392"/>
    <w:sectPr w:rsidR="00D71392" w:rsidRPr="008361E7" w:rsidSect="008361E7">
      <w:pgSz w:w="12240" w:h="15840" w:code="1"/>
      <w:pgMar w:top="81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02AC2"/>
    <w:multiLevelType w:val="singleLevel"/>
    <w:tmpl w:val="0CC64D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E029F9"/>
    <w:multiLevelType w:val="multilevel"/>
    <w:tmpl w:val="BE92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7F0A5D"/>
    <w:multiLevelType w:val="hybridMultilevel"/>
    <w:tmpl w:val="8996C9AE"/>
    <w:lvl w:ilvl="0" w:tplc="3C1ED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CE1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005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AC0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20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943F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AA0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24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A03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2705939">
    <w:abstractNumId w:val="2"/>
  </w:num>
  <w:num w:numId="2" w16cid:durableId="468285041">
    <w:abstractNumId w:val="0"/>
  </w:num>
  <w:num w:numId="3" w16cid:durableId="381250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36"/>
    <w:rsid w:val="002A6BDE"/>
    <w:rsid w:val="00300A0D"/>
    <w:rsid w:val="003F5896"/>
    <w:rsid w:val="00424EE2"/>
    <w:rsid w:val="00586F57"/>
    <w:rsid w:val="006540FA"/>
    <w:rsid w:val="007867C6"/>
    <w:rsid w:val="0079075C"/>
    <w:rsid w:val="007C7833"/>
    <w:rsid w:val="008361E7"/>
    <w:rsid w:val="008710A0"/>
    <w:rsid w:val="008B5749"/>
    <w:rsid w:val="009050E1"/>
    <w:rsid w:val="00AC411E"/>
    <w:rsid w:val="00BD7CE5"/>
    <w:rsid w:val="00C558B6"/>
    <w:rsid w:val="00D71392"/>
    <w:rsid w:val="00D97D36"/>
    <w:rsid w:val="00E027FF"/>
    <w:rsid w:val="00EE005F"/>
    <w:rsid w:val="00EE17F7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8FCDF"/>
  <w15:chartTrackingRefBased/>
  <w15:docId w15:val="{AF21680E-1BB6-4B8A-8A10-6B9D0634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</w:pPr>
    <w:rPr>
      <w:color w:val="00000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D97D3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027FF"/>
    <w:rPr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08A24BF07DA4D84C4DAE7E8DA25C9" ma:contentTypeVersion="15" ma:contentTypeDescription="Create a new document." ma:contentTypeScope="" ma:versionID="dbfdd7b216bff4c12ddeeb05bcf38286">
  <xsd:schema xmlns:xsd="http://www.w3.org/2001/XMLSchema" xmlns:xs="http://www.w3.org/2001/XMLSchema" xmlns:p="http://schemas.microsoft.com/office/2006/metadata/properties" xmlns:ns2="08e62e2e-62f1-4b88-8cf1-432aab3aa58f" xmlns:ns3="486c1cc4-0cc5-42a3-a01e-b9e025673abc" targetNamespace="http://schemas.microsoft.com/office/2006/metadata/properties" ma:root="true" ma:fieldsID="f1deaa44568a5b8971ec0e42ba31edde" ns2:_="" ns3:_="">
    <xsd:import namespace="08e62e2e-62f1-4b88-8cf1-432aab3aa58f"/>
    <xsd:import namespace="486c1cc4-0cc5-42a3-a01e-b9e025673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62e2e-62f1-4b88-8cf1-432aab3aa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26a90d-46de-4e11-973c-5c97377635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1cc4-0cc5-42a3-a01e-b9e025673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0a68c6-dd48-49e9-b8d8-4e421edbb73d}" ma:internalName="TaxCatchAll" ma:showField="CatchAllData" ma:web="486c1cc4-0cc5-42a3-a01e-b9e025673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e62e2e-62f1-4b88-8cf1-432aab3aa58f">
      <Terms xmlns="http://schemas.microsoft.com/office/infopath/2007/PartnerControls"/>
    </lcf76f155ced4ddcb4097134ff3c332f>
    <TaxCatchAll xmlns="486c1cc4-0cc5-42a3-a01e-b9e025673abc" xsi:nil="true"/>
  </documentManagement>
</p:properties>
</file>

<file path=customXml/itemProps1.xml><?xml version="1.0" encoding="utf-8"?>
<ds:datastoreItem xmlns:ds="http://schemas.openxmlformats.org/officeDocument/2006/customXml" ds:itemID="{9DCF2A06-4EC8-4B5C-AF06-79BA90DE4BB1}"/>
</file>

<file path=customXml/itemProps2.xml><?xml version="1.0" encoding="utf-8"?>
<ds:datastoreItem xmlns:ds="http://schemas.openxmlformats.org/officeDocument/2006/customXml" ds:itemID="{680FDCFF-06F7-4347-ADFA-3D92B98ED4C7}"/>
</file>

<file path=customXml/itemProps3.xml><?xml version="1.0" encoding="utf-8"?>
<ds:datastoreItem xmlns:ds="http://schemas.openxmlformats.org/officeDocument/2006/customXml" ds:itemID="{E40344B6-E395-4B20-A2F7-0EA6AECC71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Item Proposal for Rewrite of PS 3</vt:lpstr>
    </vt:vector>
  </TitlesOfParts>
  <Company>Siemens</Company>
  <LinksUpToDate>false</LinksUpToDate>
  <CharactersWithSpaces>2675</CharactersWithSpaces>
  <SharedDoc>false</SharedDoc>
  <HLinks>
    <vt:vector size="6" baseType="variant">
      <vt:variant>
        <vt:i4>3080304</vt:i4>
      </vt:variant>
      <vt:variant>
        <vt:i4>0</vt:i4>
      </vt:variant>
      <vt:variant>
        <vt:i4>0</vt:i4>
      </vt:variant>
      <vt:variant>
        <vt:i4>5</vt:i4>
      </vt:variant>
      <vt:variant>
        <vt:lpwstr>http://medical.nema.org/dicom/handbook/Documents/Supplements/How_to_Prepare_a_Supplement.doc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Item Proposal for Rewrite of PS 3</dc:title>
  <dc:subject/>
  <dc:creator>Siemens</dc:creator>
  <cp:keywords/>
  <cp:lastModifiedBy>Hull, Carolyn</cp:lastModifiedBy>
  <cp:revision>2</cp:revision>
  <cp:lastPrinted>2004-08-31T18:23:00Z</cp:lastPrinted>
  <dcterms:created xsi:type="dcterms:W3CDTF">2023-04-05T22:00:00Z</dcterms:created>
  <dcterms:modified xsi:type="dcterms:W3CDTF">2023-04-05T22:00:00Z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0x0101009CB08A24BF07DA4D84C4DAE7E8DA25C9</vt:lpwstr>
  </property>
</Properties>
</file>